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80B42" w14:textId="7B45455E" w:rsidR="000B151B" w:rsidRPr="007818A1" w:rsidRDefault="000B151B" w:rsidP="00370E14">
      <w:pPr>
        <w:pStyle w:val="BodyText"/>
        <w:outlineLvl w:val="0"/>
        <w:rPr>
          <w:rFonts w:ascii="Skeena" w:hAnsi="Skeena"/>
          <w:b/>
          <w:bCs/>
          <w:sz w:val="48"/>
          <w:szCs w:val="52"/>
        </w:rPr>
      </w:pPr>
      <w:bookmarkStart w:id="0" w:name="_Toc136377155"/>
      <w:bookmarkStart w:id="1" w:name="_Toc139892582"/>
      <w:bookmarkStart w:id="2" w:name="_Toc139903144"/>
      <w:r w:rsidRPr="007818A1">
        <w:rPr>
          <w:rFonts w:ascii="Skeena" w:hAnsi="Skeena"/>
          <w:b/>
          <w:bCs/>
          <w:sz w:val="48"/>
          <w:szCs w:val="52"/>
        </w:rPr>
        <w:t xml:space="preserve">Section </w:t>
      </w:r>
      <w:r w:rsidR="003B6ABB" w:rsidRPr="007818A1">
        <w:rPr>
          <w:rFonts w:ascii="Skeena" w:hAnsi="Skeena"/>
          <w:b/>
          <w:bCs/>
          <w:sz w:val="48"/>
          <w:szCs w:val="52"/>
        </w:rPr>
        <w:t>2</w:t>
      </w:r>
      <w:r w:rsidRPr="007818A1">
        <w:rPr>
          <w:rFonts w:ascii="Skeena" w:hAnsi="Skeena"/>
          <w:b/>
          <w:bCs/>
          <w:sz w:val="48"/>
          <w:szCs w:val="52"/>
        </w:rPr>
        <w:t>00—</w:t>
      </w:r>
      <w:bookmarkEnd w:id="0"/>
      <w:r w:rsidR="003B6ABB" w:rsidRPr="007818A1">
        <w:rPr>
          <w:rStyle w:val="Strong"/>
          <w:rFonts w:ascii="Skeena" w:hAnsi="Skeena"/>
          <w:sz w:val="43"/>
          <w:szCs w:val="43"/>
        </w:rPr>
        <w:t>MAGI Related Programs</w:t>
      </w:r>
      <w:bookmarkEnd w:id="1"/>
      <w:bookmarkEnd w:id="2"/>
    </w:p>
    <w:p w14:paraId="6FB7CDF8" w14:textId="0DC1E9D9" w:rsidR="000B151B" w:rsidRPr="007818A1" w:rsidRDefault="000B151B" w:rsidP="00370E14">
      <w:pPr>
        <w:rPr>
          <w:rFonts w:ascii="Skeena" w:hAnsi="Skeena" w:cs="Arial"/>
        </w:rPr>
      </w:pPr>
    </w:p>
    <w:p w14:paraId="39FA070C" w14:textId="250274B5" w:rsidR="00F30BD0" w:rsidRPr="00FC6B85" w:rsidRDefault="001D64D2" w:rsidP="00385DA5">
      <w:pPr>
        <w:pStyle w:val="TOC1"/>
        <w:rPr>
          <w:rFonts w:eastAsiaTheme="minorEastAsia" w:cstheme="minorBidi"/>
          <w:kern w:val="2"/>
          <w:szCs w:val="24"/>
          <w14:ligatures w14:val="standardContextual"/>
        </w:rPr>
      </w:pPr>
      <w:r w:rsidRPr="00FC6B85">
        <w:fldChar w:fldCharType="begin"/>
      </w:r>
      <w:r w:rsidRPr="00FC6B85">
        <w:instrText xml:space="preserve"> TOC \h \z \t "Heading 1,1" </w:instrText>
      </w:r>
      <w:r w:rsidRPr="00FC6B85">
        <w:fldChar w:fldCharType="separate"/>
      </w:r>
      <w:hyperlink w:anchor="_Toc139964610" w:history="1">
        <w:r w:rsidR="00F30BD0" w:rsidRPr="00FC6B85">
          <w:rPr>
            <w:rStyle w:val="Hyperlink"/>
            <w:rFonts w:ascii="Skeena" w:hAnsi="Skeena"/>
            <w:sz w:val="28"/>
            <w:szCs w:val="32"/>
          </w:rPr>
          <w:t>CHAPTER 201—MAGI Introduction</w:t>
        </w:r>
        <w:r w:rsidR="00F30BD0" w:rsidRPr="00FC6B85">
          <w:rPr>
            <w:webHidden/>
          </w:rPr>
          <w:tab/>
        </w:r>
        <w:r w:rsidR="00F30BD0" w:rsidRPr="00FC6B85">
          <w:rPr>
            <w:webHidden/>
          </w:rPr>
          <w:fldChar w:fldCharType="begin"/>
        </w:r>
        <w:r w:rsidR="00F30BD0" w:rsidRPr="00FC6B85">
          <w:rPr>
            <w:webHidden/>
          </w:rPr>
          <w:instrText xml:space="preserve"> PAGEREF _Toc139964610 \h </w:instrText>
        </w:r>
        <w:r w:rsidR="00F30BD0" w:rsidRPr="00FC6B85">
          <w:rPr>
            <w:webHidden/>
          </w:rPr>
        </w:r>
        <w:r w:rsidR="00F30BD0" w:rsidRPr="00FC6B85">
          <w:rPr>
            <w:webHidden/>
          </w:rPr>
          <w:fldChar w:fldCharType="separate"/>
        </w:r>
        <w:r w:rsidR="00621875">
          <w:rPr>
            <w:webHidden/>
          </w:rPr>
          <w:t>2</w:t>
        </w:r>
        <w:r w:rsidR="00F30BD0" w:rsidRPr="00FC6B85">
          <w:rPr>
            <w:webHidden/>
          </w:rPr>
          <w:fldChar w:fldCharType="end"/>
        </w:r>
      </w:hyperlink>
    </w:p>
    <w:p w14:paraId="47ED3325" w14:textId="5EC8AEA2" w:rsidR="00F30BD0" w:rsidRPr="00FC6B85" w:rsidRDefault="00A211FC" w:rsidP="00385DA5">
      <w:pPr>
        <w:pStyle w:val="TOC1"/>
        <w:rPr>
          <w:rFonts w:eastAsiaTheme="minorEastAsia" w:cstheme="minorBidi"/>
          <w:kern w:val="2"/>
          <w:szCs w:val="24"/>
          <w14:ligatures w14:val="standardContextual"/>
        </w:rPr>
      </w:pPr>
      <w:hyperlink w:anchor="_Toc139964611" w:history="1">
        <w:r w:rsidR="00F30BD0" w:rsidRPr="00FC6B85">
          <w:rPr>
            <w:rStyle w:val="Hyperlink"/>
            <w:rFonts w:ascii="Skeena" w:hAnsi="Skeena"/>
            <w:sz w:val="28"/>
            <w:szCs w:val="32"/>
          </w:rPr>
          <w:t>CHAPTER 202—MAGI – Household Composition</w:t>
        </w:r>
        <w:r w:rsidR="00F30BD0" w:rsidRPr="00FC6B85">
          <w:rPr>
            <w:webHidden/>
          </w:rPr>
          <w:tab/>
        </w:r>
        <w:r w:rsidR="00F30BD0" w:rsidRPr="00FC6B85">
          <w:rPr>
            <w:webHidden/>
          </w:rPr>
          <w:fldChar w:fldCharType="begin"/>
        </w:r>
        <w:r w:rsidR="00F30BD0" w:rsidRPr="00FC6B85">
          <w:rPr>
            <w:webHidden/>
          </w:rPr>
          <w:instrText xml:space="preserve"> PAGEREF _Toc139964611 \h </w:instrText>
        </w:r>
        <w:r w:rsidR="00F30BD0" w:rsidRPr="00FC6B85">
          <w:rPr>
            <w:webHidden/>
          </w:rPr>
        </w:r>
        <w:r w:rsidR="00F30BD0" w:rsidRPr="00FC6B85">
          <w:rPr>
            <w:webHidden/>
          </w:rPr>
          <w:fldChar w:fldCharType="separate"/>
        </w:r>
        <w:r w:rsidR="00621875">
          <w:rPr>
            <w:webHidden/>
          </w:rPr>
          <w:t>4</w:t>
        </w:r>
        <w:r w:rsidR="00F30BD0" w:rsidRPr="00FC6B85">
          <w:rPr>
            <w:webHidden/>
          </w:rPr>
          <w:fldChar w:fldCharType="end"/>
        </w:r>
      </w:hyperlink>
    </w:p>
    <w:p w14:paraId="71CFFFD6" w14:textId="192420EB" w:rsidR="00F30BD0" w:rsidRPr="00FC6B85" w:rsidRDefault="00A211FC" w:rsidP="00385DA5">
      <w:pPr>
        <w:pStyle w:val="TOC1"/>
        <w:rPr>
          <w:rFonts w:eastAsiaTheme="minorEastAsia" w:cstheme="minorBidi"/>
          <w:kern w:val="2"/>
          <w:szCs w:val="24"/>
          <w14:ligatures w14:val="standardContextual"/>
        </w:rPr>
      </w:pPr>
      <w:hyperlink w:anchor="_Toc139964612" w:history="1">
        <w:r w:rsidR="00F30BD0" w:rsidRPr="00FC6B85">
          <w:rPr>
            <w:rStyle w:val="Hyperlink"/>
            <w:rFonts w:ascii="Skeena" w:hAnsi="Skeena"/>
            <w:sz w:val="28"/>
            <w:szCs w:val="32"/>
          </w:rPr>
          <w:t>CHAPTER 203—MAGI – Income and Budgeting</w:t>
        </w:r>
        <w:r w:rsidR="00F30BD0" w:rsidRPr="00FC6B85">
          <w:rPr>
            <w:webHidden/>
          </w:rPr>
          <w:tab/>
        </w:r>
        <w:r w:rsidR="00F30BD0" w:rsidRPr="00FC6B85">
          <w:rPr>
            <w:webHidden/>
          </w:rPr>
          <w:fldChar w:fldCharType="begin"/>
        </w:r>
        <w:r w:rsidR="00F30BD0" w:rsidRPr="00FC6B85">
          <w:rPr>
            <w:webHidden/>
          </w:rPr>
          <w:instrText xml:space="preserve"> PAGEREF _Toc139964612 \h </w:instrText>
        </w:r>
        <w:r w:rsidR="00F30BD0" w:rsidRPr="00FC6B85">
          <w:rPr>
            <w:webHidden/>
          </w:rPr>
        </w:r>
        <w:r w:rsidR="00F30BD0" w:rsidRPr="00FC6B85">
          <w:rPr>
            <w:webHidden/>
          </w:rPr>
          <w:fldChar w:fldCharType="separate"/>
        </w:r>
        <w:r w:rsidR="00621875">
          <w:rPr>
            <w:webHidden/>
          </w:rPr>
          <w:t>18</w:t>
        </w:r>
        <w:r w:rsidR="00F30BD0" w:rsidRPr="00FC6B85">
          <w:rPr>
            <w:webHidden/>
          </w:rPr>
          <w:fldChar w:fldCharType="end"/>
        </w:r>
      </w:hyperlink>
    </w:p>
    <w:p w14:paraId="53969613" w14:textId="02870F87" w:rsidR="00F30BD0" w:rsidRPr="00FC6B85" w:rsidRDefault="00A211FC" w:rsidP="00385DA5">
      <w:pPr>
        <w:pStyle w:val="TOC1"/>
        <w:rPr>
          <w:rFonts w:eastAsiaTheme="minorEastAsia" w:cstheme="minorBidi"/>
          <w:kern w:val="2"/>
          <w:szCs w:val="24"/>
          <w14:ligatures w14:val="standardContextual"/>
        </w:rPr>
      </w:pPr>
      <w:hyperlink w:anchor="_Toc139964613" w:history="1">
        <w:r w:rsidR="00F30BD0" w:rsidRPr="00FC6B85">
          <w:rPr>
            <w:rStyle w:val="Hyperlink"/>
            <w:rFonts w:ascii="Skeena" w:hAnsi="Skeena"/>
            <w:sz w:val="28"/>
            <w:szCs w:val="32"/>
          </w:rPr>
          <w:t>CHAPTER 204—MAGI – Eligibility Categories</w:t>
        </w:r>
        <w:r w:rsidR="00F30BD0" w:rsidRPr="00FC6B85">
          <w:rPr>
            <w:webHidden/>
          </w:rPr>
          <w:tab/>
        </w:r>
        <w:r w:rsidR="00F30BD0" w:rsidRPr="00FC6B85">
          <w:rPr>
            <w:webHidden/>
          </w:rPr>
          <w:fldChar w:fldCharType="begin"/>
        </w:r>
        <w:r w:rsidR="00F30BD0" w:rsidRPr="00FC6B85">
          <w:rPr>
            <w:webHidden/>
          </w:rPr>
          <w:instrText xml:space="preserve"> PAGEREF _Toc139964613 \h </w:instrText>
        </w:r>
        <w:r w:rsidR="00F30BD0" w:rsidRPr="00FC6B85">
          <w:rPr>
            <w:webHidden/>
          </w:rPr>
        </w:r>
        <w:r w:rsidR="00F30BD0" w:rsidRPr="00FC6B85">
          <w:rPr>
            <w:webHidden/>
          </w:rPr>
          <w:fldChar w:fldCharType="separate"/>
        </w:r>
        <w:r w:rsidR="00621875">
          <w:rPr>
            <w:webHidden/>
          </w:rPr>
          <w:t>65</w:t>
        </w:r>
        <w:r w:rsidR="00F30BD0" w:rsidRPr="00FC6B85">
          <w:rPr>
            <w:webHidden/>
          </w:rPr>
          <w:fldChar w:fldCharType="end"/>
        </w:r>
      </w:hyperlink>
    </w:p>
    <w:p w14:paraId="53082EF1" w14:textId="2552EF97" w:rsidR="00F30BD0" w:rsidRPr="00FC6B85" w:rsidRDefault="00A211FC" w:rsidP="00385DA5">
      <w:pPr>
        <w:pStyle w:val="TOC1"/>
        <w:rPr>
          <w:rFonts w:eastAsiaTheme="minorEastAsia" w:cstheme="minorBidi"/>
          <w:kern w:val="2"/>
          <w:szCs w:val="24"/>
          <w14:ligatures w14:val="standardContextual"/>
        </w:rPr>
      </w:pPr>
      <w:hyperlink w:anchor="_Toc139964614" w:history="1">
        <w:r w:rsidR="00F30BD0" w:rsidRPr="00FC6B85">
          <w:rPr>
            <w:rStyle w:val="Hyperlink"/>
            <w:rFonts w:ascii="Skeena" w:hAnsi="Skeena"/>
            <w:sz w:val="28"/>
            <w:szCs w:val="32"/>
          </w:rPr>
          <w:t>CHAPTER 205—Transitional Medicaid Assistance</w:t>
        </w:r>
        <w:r w:rsidR="00F30BD0" w:rsidRPr="00FC6B85">
          <w:rPr>
            <w:webHidden/>
          </w:rPr>
          <w:tab/>
        </w:r>
        <w:r w:rsidR="00F30BD0" w:rsidRPr="00FC6B85">
          <w:rPr>
            <w:webHidden/>
          </w:rPr>
          <w:fldChar w:fldCharType="begin"/>
        </w:r>
        <w:r w:rsidR="00F30BD0" w:rsidRPr="00FC6B85">
          <w:rPr>
            <w:webHidden/>
          </w:rPr>
          <w:instrText xml:space="preserve"> PAGEREF _Toc139964614 \h </w:instrText>
        </w:r>
        <w:r w:rsidR="00F30BD0" w:rsidRPr="00FC6B85">
          <w:rPr>
            <w:webHidden/>
          </w:rPr>
        </w:r>
        <w:r w:rsidR="00F30BD0" w:rsidRPr="00FC6B85">
          <w:rPr>
            <w:webHidden/>
          </w:rPr>
          <w:fldChar w:fldCharType="separate"/>
        </w:r>
        <w:r w:rsidR="00621875">
          <w:rPr>
            <w:webHidden/>
          </w:rPr>
          <w:t>111</w:t>
        </w:r>
        <w:r w:rsidR="00F30BD0" w:rsidRPr="00FC6B85">
          <w:rPr>
            <w:webHidden/>
          </w:rPr>
          <w:fldChar w:fldCharType="end"/>
        </w:r>
      </w:hyperlink>
    </w:p>
    <w:p w14:paraId="7BFDBDCC" w14:textId="7F72B436" w:rsidR="00F30BD0" w:rsidRPr="00FC6B85" w:rsidRDefault="00A211FC" w:rsidP="00385DA5">
      <w:pPr>
        <w:pStyle w:val="TOC1"/>
        <w:rPr>
          <w:rFonts w:eastAsiaTheme="minorEastAsia" w:cstheme="minorBidi"/>
          <w:kern w:val="2"/>
          <w:szCs w:val="24"/>
          <w14:ligatures w14:val="standardContextual"/>
        </w:rPr>
      </w:pPr>
      <w:hyperlink w:anchor="_Toc139964615" w:history="1">
        <w:r w:rsidR="00F30BD0" w:rsidRPr="00FC6B85">
          <w:rPr>
            <w:rStyle w:val="Hyperlink"/>
            <w:rFonts w:ascii="Skeena" w:hAnsi="Skeena"/>
            <w:sz w:val="28"/>
            <w:szCs w:val="32"/>
          </w:rPr>
          <w:t>CHAPTER 206—MAGI – Appendix A – Forms, Acronyms, Definitions</w:t>
        </w:r>
        <w:r w:rsidR="00F30BD0" w:rsidRPr="00FC6B85">
          <w:rPr>
            <w:webHidden/>
          </w:rPr>
          <w:tab/>
        </w:r>
        <w:r w:rsidR="00F30BD0" w:rsidRPr="00FC6B85">
          <w:rPr>
            <w:webHidden/>
          </w:rPr>
          <w:fldChar w:fldCharType="begin"/>
        </w:r>
        <w:r w:rsidR="00F30BD0" w:rsidRPr="00FC6B85">
          <w:rPr>
            <w:webHidden/>
          </w:rPr>
          <w:instrText xml:space="preserve"> PAGEREF _Toc139964615 \h </w:instrText>
        </w:r>
        <w:r w:rsidR="00F30BD0" w:rsidRPr="00FC6B85">
          <w:rPr>
            <w:webHidden/>
          </w:rPr>
        </w:r>
        <w:r w:rsidR="00F30BD0" w:rsidRPr="00FC6B85">
          <w:rPr>
            <w:webHidden/>
          </w:rPr>
          <w:fldChar w:fldCharType="separate"/>
        </w:r>
        <w:r w:rsidR="00621875">
          <w:rPr>
            <w:webHidden/>
          </w:rPr>
          <w:t>130</w:t>
        </w:r>
        <w:r w:rsidR="00F30BD0" w:rsidRPr="00FC6B85">
          <w:rPr>
            <w:webHidden/>
          </w:rPr>
          <w:fldChar w:fldCharType="end"/>
        </w:r>
      </w:hyperlink>
    </w:p>
    <w:p w14:paraId="6334DF67" w14:textId="50672AAD" w:rsidR="001D64D2" w:rsidRPr="007818A1" w:rsidRDefault="001D64D2" w:rsidP="00370E14">
      <w:pPr>
        <w:rPr>
          <w:rFonts w:ascii="Skeena" w:hAnsi="Skeena" w:cs="Arial"/>
        </w:rPr>
      </w:pPr>
      <w:r w:rsidRPr="00FC6B85">
        <w:rPr>
          <w:rFonts w:ascii="Skeena" w:hAnsi="Skeena" w:cs="Arial"/>
          <w:sz w:val="28"/>
          <w:szCs w:val="28"/>
        </w:rPr>
        <w:fldChar w:fldCharType="end"/>
      </w:r>
    </w:p>
    <w:p w14:paraId="4B8CA87A" w14:textId="77777777" w:rsidR="000B151B" w:rsidRPr="007818A1" w:rsidRDefault="000B151B" w:rsidP="00370E14">
      <w:pPr>
        <w:rPr>
          <w:rFonts w:ascii="Skeena" w:hAnsi="Skeena" w:cs="Arial"/>
        </w:rPr>
      </w:pPr>
    </w:p>
    <w:p w14:paraId="02D730EF" w14:textId="7965A58A" w:rsidR="000B151B" w:rsidRPr="007818A1" w:rsidRDefault="000B151B" w:rsidP="00370E14">
      <w:pPr>
        <w:rPr>
          <w:rFonts w:ascii="Skeena" w:hAnsi="Skeena" w:cs="Arial"/>
        </w:rPr>
        <w:sectPr w:rsidR="000B151B" w:rsidRPr="007818A1" w:rsidSect="00221233">
          <w:headerReference w:type="default" r:id="rId12"/>
          <w:pgSz w:w="12240" w:h="15840"/>
          <w:pgMar w:top="1440" w:right="1440" w:bottom="1440" w:left="1440" w:header="720" w:footer="720" w:gutter="0"/>
          <w:cols w:space="720"/>
          <w:docGrid w:linePitch="360"/>
        </w:sectPr>
      </w:pPr>
    </w:p>
    <w:p w14:paraId="3CCF200A" w14:textId="284D606D" w:rsidR="009D39E1" w:rsidRPr="007818A1" w:rsidRDefault="009D39E1" w:rsidP="00370E14">
      <w:pPr>
        <w:pStyle w:val="Heading1"/>
        <w:keepNext w:val="0"/>
        <w:ind w:left="0"/>
        <w:rPr>
          <w:rFonts w:ascii="Skeena" w:hAnsi="Skeena" w:cs="Arial"/>
          <w:b/>
          <w:bCs/>
          <w:sz w:val="36"/>
          <w:szCs w:val="36"/>
        </w:rPr>
      </w:pPr>
      <w:bookmarkStart w:id="3" w:name="_Toc139892583"/>
      <w:bookmarkStart w:id="4" w:name="_Toc139896051"/>
      <w:bookmarkStart w:id="5" w:name="_Toc139897364"/>
      <w:bookmarkStart w:id="6" w:name="_Toc139899031"/>
      <w:bookmarkStart w:id="7" w:name="_Toc139900279"/>
      <w:bookmarkStart w:id="8" w:name="_Toc139902124"/>
      <w:bookmarkStart w:id="9" w:name="_Toc139903145"/>
      <w:bookmarkStart w:id="10" w:name="_Toc139964610"/>
      <w:r w:rsidRPr="007818A1">
        <w:rPr>
          <w:rFonts w:ascii="Skeena" w:hAnsi="Skeena" w:cs="Arial"/>
          <w:b/>
          <w:bCs/>
          <w:sz w:val="36"/>
          <w:szCs w:val="36"/>
        </w:rPr>
        <w:lastRenderedPageBreak/>
        <w:t xml:space="preserve">CHAPTER </w:t>
      </w:r>
      <w:r w:rsidR="003B6ABB" w:rsidRPr="007818A1">
        <w:rPr>
          <w:rFonts w:ascii="Skeena" w:hAnsi="Skeena" w:cs="Arial"/>
          <w:b/>
          <w:bCs/>
          <w:sz w:val="36"/>
          <w:szCs w:val="36"/>
        </w:rPr>
        <w:t>2</w:t>
      </w:r>
      <w:r w:rsidRPr="007818A1">
        <w:rPr>
          <w:rFonts w:ascii="Skeena" w:hAnsi="Skeena" w:cs="Arial"/>
          <w:b/>
          <w:bCs/>
          <w:sz w:val="36"/>
          <w:szCs w:val="36"/>
        </w:rPr>
        <w:t>01</w:t>
      </w:r>
      <w:r w:rsidR="000B151B" w:rsidRPr="007818A1">
        <w:rPr>
          <w:rFonts w:ascii="Skeena" w:hAnsi="Skeena" w:cs="Arial"/>
          <w:b/>
          <w:bCs/>
          <w:sz w:val="36"/>
          <w:szCs w:val="36"/>
        </w:rPr>
        <w:t>—</w:t>
      </w:r>
      <w:r w:rsidR="003B6ABB" w:rsidRPr="007818A1">
        <w:rPr>
          <w:rFonts w:ascii="Skeena" w:hAnsi="Skeena" w:cs="Arial"/>
          <w:b/>
          <w:bCs/>
          <w:sz w:val="36"/>
          <w:szCs w:val="36"/>
        </w:rPr>
        <w:t>MAGI Introduction</w:t>
      </w:r>
      <w:bookmarkEnd w:id="3"/>
      <w:bookmarkEnd w:id="4"/>
      <w:bookmarkEnd w:id="5"/>
      <w:bookmarkEnd w:id="6"/>
      <w:bookmarkEnd w:id="7"/>
      <w:bookmarkEnd w:id="8"/>
      <w:bookmarkEnd w:id="9"/>
      <w:bookmarkEnd w:id="10"/>
    </w:p>
    <w:sdt>
      <w:sdtPr>
        <w:rPr>
          <w:rFonts w:ascii="Times New Roman" w:hAnsi="Times New Roman" w:cs="Times New Roman"/>
          <w:b w:val="0"/>
          <w:bCs w:val="0"/>
          <w:noProof w:val="0"/>
          <w:szCs w:val="24"/>
        </w:rPr>
        <w:id w:val="-365529391"/>
        <w:docPartObj>
          <w:docPartGallery w:val="Table of Contents"/>
          <w:docPartUnique/>
        </w:docPartObj>
      </w:sdtPr>
      <w:sdtEndPr>
        <w:rPr>
          <w:rFonts w:ascii="Skeena" w:hAnsi="Skeena"/>
        </w:rPr>
      </w:sdtEndPr>
      <w:sdtContent>
        <w:p w14:paraId="38435850" w14:textId="22DA2E5B" w:rsidR="003B6ABB" w:rsidRPr="007818A1" w:rsidRDefault="009D39E1" w:rsidP="00385DA5">
          <w:pPr>
            <w:pStyle w:val="TOC1"/>
            <w:rPr>
              <w:rFonts w:eastAsiaTheme="minorEastAsia" w:cstheme="minorBidi"/>
              <w:kern w:val="2"/>
              <w:sz w:val="22"/>
              <w:szCs w:val="22"/>
              <w14:ligatures w14:val="standardContextual"/>
            </w:rPr>
          </w:pPr>
          <w:r w:rsidRPr="007818A1">
            <w:fldChar w:fldCharType="begin"/>
          </w:r>
          <w:r w:rsidRPr="007818A1">
            <w:instrText xml:space="preserve"> TOC \o "1-3" \h \z \u </w:instrText>
          </w:r>
          <w:r w:rsidRPr="007818A1">
            <w:fldChar w:fldCharType="separate"/>
          </w:r>
          <w:hyperlink w:anchor="_Toc139892584" w:history="1">
            <w:r w:rsidR="003B6ABB" w:rsidRPr="007818A1">
              <w:rPr>
                <w:rStyle w:val="Hyperlink"/>
                <w:rFonts w:ascii="Skeena" w:hAnsi="Skeena"/>
              </w:rPr>
              <w:t>201.01</w:t>
            </w:r>
            <w:r w:rsidR="003B6ABB" w:rsidRPr="007818A1">
              <w:rPr>
                <w:rFonts w:eastAsiaTheme="minorEastAsia" w:cstheme="minorBidi"/>
                <w:kern w:val="2"/>
                <w:sz w:val="22"/>
                <w:szCs w:val="22"/>
                <w14:ligatures w14:val="standardContextual"/>
              </w:rPr>
              <w:tab/>
            </w:r>
            <w:r w:rsidR="003B6ABB" w:rsidRPr="007818A1">
              <w:rPr>
                <w:rStyle w:val="Hyperlink"/>
                <w:rFonts w:ascii="Skeena" w:hAnsi="Skeena"/>
              </w:rPr>
              <w:t>Introduction</w:t>
            </w:r>
            <w:r w:rsidR="003B6ABB" w:rsidRPr="007818A1">
              <w:rPr>
                <w:webHidden/>
              </w:rPr>
              <w:tab/>
            </w:r>
            <w:r w:rsidR="003B6ABB" w:rsidRPr="007818A1">
              <w:rPr>
                <w:webHidden/>
              </w:rPr>
              <w:fldChar w:fldCharType="begin"/>
            </w:r>
            <w:r w:rsidR="003B6ABB" w:rsidRPr="007818A1">
              <w:rPr>
                <w:webHidden/>
              </w:rPr>
              <w:instrText xml:space="preserve"> PAGEREF _Toc139892584 \h </w:instrText>
            </w:r>
            <w:r w:rsidR="003B6ABB" w:rsidRPr="007818A1">
              <w:rPr>
                <w:webHidden/>
              </w:rPr>
            </w:r>
            <w:r w:rsidR="003B6ABB" w:rsidRPr="007818A1">
              <w:rPr>
                <w:webHidden/>
              </w:rPr>
              <w:fldChar w:fldCharType="separate"/>
            </w:r>
            <w:r w:rsidR="00592F1E">
              <w:rPr>
                <w:webHidden/>
              </w:rPr>
              <w:t>2</w:t>
            </w:r>
            <w:r w:rsidR="003B6ABB" w:rsidRPr="007818A1">
              <w:rPr>
                <w:webHidden/>
              </w:rPr>
              <w:fldChar w:fldCharType="end"/>
            </w:r>
          </w:hyperlink>
        </w:p>
        <w:p w14:paraId="36D23966" w14:textId="7DA42A05" w:rsidR="009D39E1" w:rsidRPr="007818A1" w:rsidRDefault="009D39E1" w:rsidP="00370E14">
          <w:pPr>
            <w:widowControl w:val="0"/>
            <w:rPr>
              <w:rFonts w:ascii="Skeena" w:hAnsi="Skeena"/>
            </w:rPr>
          </w:pPr>
          <w:r w:rsidRPr="007818A1">
            <w:rPr>
              <w:rFonts w:ascii="Skeena" w:hAnsi="Skeena" w:cs="Arial"/>
              <w:b/>
              <w:bCs/>
              <w:noProof/>
            </w:rPr>
            <w:fldChar w:fldCharType="end"/>
          </w:r>
        </w:p>
      </w:sdtContent>
    </w:sdt>
    <w:p w14:paraId="39F0E083" w14:textId="77777777" w:rsidR="009D39E1" w:rsidRPr="007818A1" w:rsidRDefault="009D39E1" w:rsidP="00370E14">
      <w:pPr>
        <w:pStyle w:val="BodyText"/>
        <w:rPr>
          <w:rFonts w:ascii="Skeena" w:hAnsi="Skeena"/>
        </w:rPr>
      </w:pPr>
    </w:p>
    <w:p w14:paraId="05585C23" w14:textId="3B9B6234" w:rsidR="005A6269" w:rsidRPr="007818A1" w:rsidRDefault="003B6ABB" w:rsidP="00370E14">
      <w:pPr>
        <w:pStyle w:val="ManualHeading1"/>
        <w:keepNext w:val="0"/>
        <w:widowControl w:val="0"/>
        <w:tabs>
          <w:tab w:val="clear" w:pos="10440"/>
          <w:tab w:val="left" w:pos="1440"/>
          <w:tab w:val="right" w:pos="9360"/>
        </w:tabs>
        <w:ind w:left="0" w:firstLine="0"/>
        <w:rPr>
          <w:rFonts w:ascii="Skeena" w:hAnsi="Skeena"/>
          <w:sz w:val="16"/>
        </w:rPr>
      </w:pPr>
      <w:bookmarkStart w:id="11" w:name="_Toc376253054"/>
      <w:bookmarkStart w:id="12" w:name="_Toc139892584"/>
      <w:bookmarkStart w:id="13" w:name="_Toc139896052"/>
      <w:bookmarkStart w:id="14" w:name="_Toc139897365"/>
      <w:bookmarkStart w:id="15" w:name="_Toc139899032"/>
      <w:bookmarkStart w:id="16" w:name="_Toc139900280"/>
      <w:bookmarkStart w:id="17" w:name="_Toc139902125"/>
      <w:bookmarkStart w:id="18" w:name="_Toc139903146"/>
      <w:r w:rsidRPr="007818A1">
        <w:rPr>
          <w:rFonts w:ascii="Skeena" w:hAnsi="Skeena"/>
        </w:rPr>
        <w:t>2</w:t>
      </w:r>
      <w:r w:rsidR="005A6269" w:rsidRPr="007818A1">
        <w:rPr>
          <w:rFonts w:ascii="Skeena" w:hAnsi="Skeena"/>
        </w:rPr>
        <w:t>01.01</w:t>
      </w:r>
      <w:r w:rsidR="005A6269" w:rsidRPr="007818A1">
        <w:rPr>
          <w:rFonts w:ascii="Skeena" w:hAnsi="Skeena"/>
        </w:rPr>
        <w:tab/>
        <w:t>Introduction</w:t>
      </w:r>
      <w:bookmarkEnd w:id="11"/>
      <w:bookmarkEnd w:id="12"/>
      <w:bookmarkEnd w:id="13"/>
      <w:bookmarkEnd w:id="14"/>
      <w:bookmarkEnd w:id="15"/>
      <w:bookmarkEnd w:id="16"/>
      <w:bookmarkEnd w:id="17"/>
      <w:bookmarkEnd w:id="18"/>
    </w:p>
    <w:p w14:paraId="29D367C8" w14:textId="77777777" w:rsidR="005A6269" w:rsidRPr="005A6269" w:rsidRDefault="005A6269" w:rsidP="00370E14">
      <w:pPr>
        <w:widowControl w:val="0"/>
        <w:jc w:val="right"/>
        <w:rPr>
          <w:rFonts w:ascii="Skeena" w:hAnsi="Skeena" w:cs="Arial"/>
          <w:color w:val="000000"/>
          <w:szCs w:val="28"/>
        </w:rPr>
      </w:pPr>
      <w:r w:rsidRPr="005A6269">
        <w:rPr>
          <w:rFonts w:ascii="Skeena" w:hAnsi="Skeena" w:cs="Arial"/>
          <w:color w:val="000000"/>
          <w:sz w:val="16"/>
          <w:szCs w:val="28"/>
        </w:rPr>
        <w:t>(Eff. 01/01/14)</w:t>
      </w:r>
    </w:p>
    <w:p w14:paraId="3704EFF6" w14:textId="63A80A9D" w:rsidR="003B6ABB" w:rsidRPr="003B6ABB" w:rsidRDefault="003B6ABB" w:rsidP="00370E14">
      <w:pPr>
        <w:jc w:val="both"/>
        <w:rPr>
          <w:rFonts w:ascii="Skeena" w:eastAsia="Calibri" w:hAnsi="Skeena"/>
          <w:szCs w:val="22"/>
        </w:rPr>
      </w:pPr>
      <w:r w:rsidRPr="003B6ABB">
        <w:rPr>
          <w:rFonts w:ascii="Skeena" w:eastAsia="Calibri" w:hAnsi="Skeena"/>
          <w:szCs w:val="22"/>
        </w:rPr>
        <w:t xml:space="preserve">Effective January 1, 2014, Medicaid for families, pregnant women and children is determined according to the policies and procedures defined in The Patient Protection and Affordable Care Act of 2010, also known as the Affordable Care Act (ACA). The Medicaid categories related to this group have been combined to simplify the structure, reduce the number of categories, and standardize eligibility between states. Modified Adjusted Gross Income (MAGI) methodology will be used, impacting income counting; creation of households; and </w:t>
      </w:r>
      <w:proofErr w:type="gramStart"/>
      <w:r w:rsidRPr="003B6ABB">
        <w:rPr>
          <w:rFonts w:ascii="Skeena" w:eastAsia="Calibri" w:hAnsi="Skeena"/>
          <w:szCs w:val="22"/>
        </w:rPr>
        <w:t>eliminates</w:t>
      </w:r>
      <w:proofErr w:type="gramEnd"/>
      <w:r w:rsidRPr="003B6ABB">
        <w:rPr>
          <w:rFonts w:ascii="Skeena" w:eastAsia="Calibri" w:hAnsi="Skeena"/>
          <w:szCs w:val="22"/>
        </w:rPr>
        <w:t xml:space="preserve"> income disregards. With the elimination of income disregards, states were required to determine the average disregard applied within specific categories and to adjust the corresponding income limit to account for the average. Also</w:t>
      </w:r>
      <w:r w:rsidR="003046EC">
        <w:rPr>
          <w:rFonts w:ascii="Skeena" w:eastAsia="Calibri" w:hAnsi="Skeena"/>
          <w:szCs w:val="22"/>
        </w:rPr>
        <w:t>,</w:t>
      </w:r>
      <w:r w:rsidRPr="003B6ABB">
        <w:rPr>
          <w:rFonts w:ascii="Skeena" w:eastAsia="Calibri" w:hAnsi="Skeena"/>
          <w:szCs w:val="22"/>
        </w:rPr>
        <w:t xml:space="preserve"> there will no longer be an asset test, or resource limit, used to determine eligibility for these groups. The following table highlights the changes to the various programs. </w:t>
      </w:r>
    </w:p>
    <w:p w14:paraId="5376833D" w14:textId="77777777" w:rsidR="003B6ABB" w:rsidRPr="003B6ABB" w:rsidRDefault="003B6ABB" w:rsidP="00370E14">
      <w:pPr>
        <w:rPr>
          <w:rFonts w:ascii="Skeena" w:eastAsia="Calibri" w:hAnsi="Skeena"/>
          <w:szCs w:val="22"/>
        </w:rPr>
      </w:pPr>
    </w:p>
    <w:p w14:paraId="049590F5" w14:textId="77777777" w:rsidR="003B6ABB" w:rsidRPr="003B6ABB" w:rsidRDefault="003B6ABB" w:rsidP="00370E14">
      <w:pPr>
        <w:rPr>
          <w:rFonts w:ascii="Skeena" w:eastAsia="Calibri" w:hAnsi="Skeena"/>
          <w:b/>
          <w:szCs w:val="22"/>
        </w:rPr>
      </w:pPr>
      <w:bookmarkStart w:id="19" w:name="_Toc369615203"/>
      <w:r w:rsidRPr="003B6ABB">
        <w:rPr>
          <w:rFonts w:ascii="Skeena" w:eastAsia="Calibri" w:hAnsi="Skeena"/>
          <w:b/>
          <w:szCs w:val="22"/>
        </w:rPr>
        <w:t>Table 1: MAGI Eligibility Categories</w:t>
      </w:r>
      <w:bookmarkEnd w:id="19"/>
    </w:p>
    <w:tbl>
      <w:tblPr>
        <w:tblStyle w:val="MediumShading1-Accent11"/>
        <w:tblW w:w="5000" w:type="pct"/>
        <w:tblLook w:val="04A0" w:firstRow="1" w:lastRow="0" w:firstColumn="1" w:lastColumn="0" w:noHBand="0" w:noVBand="1"/>
      </w:tblPr>
      <w:tblGrid>
        <w:gridCol w:w="2082"/>
        <w:gridCol w:w="1398"/>
        <w:gridCol w:w="1228"/>
        <w:gridCol w:w="1789"/>
        <w:gridCol w:w="1545"/>
        <w:gridCol w:w="1298"/>
      </w:tblGrid>
      <w:tr w:rsidR="003B6ABB" w:rsidRPr="003B6ABB" w14:paraId="666839B9" w14:textId="77777777" w:rsidTr="003B6A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pct"/>
            <w:gridSpan w:val="3"/>
            <w:tcBorders>
              <w:right w:val="single" w:sz="36" w:space="0" w:color="auto"/>
            </w:tcBorders>
            <w:vAlign w:val="center"/>
          </w:tcPr>
          <w:p w14:paraId="78E6B9A7" w14:textId="77777777" w:rsidR="003B6ABB" w:rsidRPr="003B6ABB" w:rsidRDefault="003B6ABB" w:rsidP="00370E14">
            <w:pPr>
              <w:jc w:val="center"/>
              <w:rPr>
                <w:rFonts w:ascii="Skeena" w:eastAsia="Calibri" w:hAnsi="Skeena" w:cs="Arial"/>
              </w:rPr>
            </w:pPr>
            <w:r w:rsidRPr="003B6ABB">
              <w:rPr>
                <w:rFonts w:ascii="Skeena" w:eastAsia="Calibri" w:hAnsi="Skeena" w:cs="Arial"/>
              </w:rPr>
              <w:t>2013</w:t>
            </w:r>
          </w:p>
        </w:tc>
        <w:tc>
          <w:tcPr>
            <w:tcW w:w="2480" w:type="pct"/>
            <w:gridSpan w:val="3"/>
            <w:tcBorders>
              <w:left w:val="single" w:sz="36" w:space="0" w:color="auto"/>
            </w:tcBorders>
            <w:vAlign w:val="center"/>
          </w:tcPr>
          <w:p w14:paraId="466D33C7" w14:textId="77777777" w:rsidR="003B6ABB" w:rsidRPr="003B6ABB" w:rsidRDefault="003B6ABB" w:rsidP="00370E14">
            <w:pPr>
              <w:jc w:val="center"/>
              <w:cnfStyle w:val="100000000000" w:firstRow="1" w:lastRow="0" w:firstColumn="0" w:lastColumn="0" w:oddVBand="0" w:evenVBand="0" w:oddHBand="0" w:evenHBand="0" w:firstRowFirstColumn="0" w:firstRowLastColumn="0" w:lastRowFirstColumn="0" w:lastRowLastColumn="0"/>
              <w:rPr>
                <w:rFonts w:ascii="Skeena" w:eastAsia="Calibri" w:hAnsi="Skeena" w:cs="Arial"/>
              </w:rPr>
            </w:pPr>
            <w:r w:rsidRPr="003B6ABB">
              <w:rPr>
                <w:rFonts w:ascii="Skeena" w:eastAsia="Calibri" w:hAnsi="Skeena" w:cs="Arial"/>
              </w:rPr>
              <w:t>2014</w:t>
            </w:r>
          </w:p>
        </w:tc>
      </w:tr>
      <w:tr w:rsidR="003B6ABB" w:rsidRPr="007818A1" w14:paraId="38A74E81" w14:textId="77777777" w:rsidTr="003B6A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5" w:type="pct"/>
            <w:vAlign w:val="center"/>
          </w:tcPr>
          <w:p w14:paraId="477B65A5" w14:textId="77777777" w:rsidR="003B6ABB" w:rsidRPr="003B6ABB" w:rsidRDefault="003B6ABB" w:rsidP="00370E14">
            <w:pPr>
              <w:jc w:val="center"/>
              <w:rPr>
                <w:rFonts w:ascii="Skeena" w:eastAsia="Calibri" w:hAnsi="Skeena" w:cs="Arial"/>
                <w:sz w:val="22"/>
                <w:szCs w:val="22"/>
              </w:rPr>
            </w:pPr>
            <w:r w:rsidRPr="003B6ABB">
              <w:rPr>
                <w:rFonts w:ascii="Skeena" w:eastAsia="Calibri" w:hAnsi="Skeena" w:cs="Arial"/>
                <w:sz w:val="22"/>
                <w:szCs w:val="22"/>
              </w:rPr>
              <w:t>Category</w:t>
            </w:r>
          </w:p>
        </w:tc>
        <w:tc>
          <w:tcPr>
            <w:tcW w:w="749" w:type="pct"/>
            <w:vAlign w:val="center"/>
          </w:tcPr>
          <w:p w14:paraId="63F732F2" w14:textId="77777777" w:rsidR="003B6ABB" w:rsidRPr="003B6ABB" w:rsidRDefault="003B6ABB" w:rsidP="00370E14">
            <w:pPr>
              <w:jc w:val="center"/>
              <w:cnfStyle w:val="000000100000" w:firstRow="0" w:lastRow="0" w:firstColumn="0" w:lastColumn="0" w:oddVBand="0" w:evenVBand="0" w:oddHBand="1" w:evenHBand="0" w:firstRowFirstColumn="0" w:firstRowLastColumn="0" w:lastRowFirstColumn="0" w:lastRowLastColumn="0"/>
              <w:rPr>
                <w:rFonts w:ascii="Skeena" w:eastAsia="Calibri" w:hAnsi="Skeena" w:cs="Arial"/>
                <w:b/>
                <w:bCs/>
                <w:sz w:val="22"/>
                <w:szCs w:val="22"/>
              </w:rPr>
            </w:pPr>
            <w:r w:rsidRPr="003B6ABB">
              <w:rPr>
                <w:rFonts w:ascii="Skeena" w:eastAsia="Calibri" w:hAnsi="Skeena" w:cs="Arial"/>
                <w:b/>
                <w:bCs/>
                <w:sz w:val="22"/>
                <w:szCs w:val="22"/>
              </w:rPr>
              <w:t>FPL Limit</w:t>
            </w:r>
          </w:p>
        </w:tc>
        <w:tc>
          <w:tcPr>
            <w:tcW w:w="656" w:type="pct"/>
            <w:tcBorders>
              <w:right w:val="single" w:sz="36" w:space="0" w:color="auto"/>
            </w:tcBorders>
          </w:tcPr>
          <w:p w14:paraId="1D6A5D1C" w14:textId="77777777" w:rsidR="003B6ABB" w:rsidRPr="003B6ABB" w:rsidRDefault="003B6ABB" w:rsidP="00370E14">
            <w:pPr>
              <w:jc w:val="center"/>
              <w:cnfStyle w:val="000000100000" w:firstRow="0" w:lastRow="0" w:firstColumn="0" w:lastColumn="0" w:oddVBand="0" w:evenVBand="0" w:oddHBand="1" w:evenHBand="0" w:firstRowFirstColumn="0" w:firstRowLastColumn="0" w:lastRowFirstColumn="0" w:lastRowLastColumn="0"/>
              <w:rPr>
                <w:rFonts w:ascii="Skeena" w:eastAsia="Calibri" w:hAnsi="Skeena" w:cs="Arial"/>
                <w:b/>
                <w:bCs/>
                <w:sz w:val="22"/>
                <w:szCs w:val="22"/>
              </w:rPr>
            </w:pPr>
            <w:r w:rsidRPr="003B6ABB">
              <w:rPr>
                <w:rFonts w:ascii="Skeena" w:eastAsia="Calibri" w:hAnsi="Skeena" w:cs="Arial"/>
                <w:b/>
                <w:bCs/>
                <w:sz w:val="22"/>
                <w:szCs w:val="22"/>
              </w:rPr>
              <w:t>Resources Counted?</w:t>
            </w:r>
          </w:p>
        </w:tc>
        <w:tc>
          <w:tcPr>
            <w:tcW w:w="958" w:type="pct"/>
            <w:tcBorders>
              <w:left w:val="single" w:sz="36" w:space="0" w:color="auto"/>
            </w:tcBorders>
            <w:vAlign w:val="center"/>
          </w:tcPr>
          <w:p w14:paraId="1482C3EE" w14:textId="77777777" w:rsidR="003B6ABB" w:rsidRPr="003B6ABB" w:rsidRDefault="003B6ABB" w:rsidP="00370E14">
            <w:pPr>
              <w:jc w:val="center"/>
              <w:cnfStyle w:val="000000100000" w:firstRow="0" w:lastRow="0" w:firstColumn="0" w:lastColumn="0" w:oddVBand="0" w:evenVBand="0" w:oddHBand="1" w:evenHBand="0" w:firstRowFirstColumn="0" w:firstRowLastColumn="0" w:lastRowFirstColumn="0" w:lastRowLastColumn="0"/>
              <w:rPr>
                <w:rFonts w:ascii="Skeena" w:eastAsia="Calibri" w:hAnsi="Skeena" w:cs="Arial"/>
                <w:b/>
                <w:bCs/>
                <w:sz w:val="22"/>
                <w:szCs w:val="22"/>
              </w:rPr>
            </w:pPr>
            <w:r w:rsidRPr="003B6ABB">
              <w:rPr>
                <w:rFonts w:ascii="Skeena" w:eastAsia="Calibri" w:hAnsi="Skeena" w:cs="Arial"/>
                <w:b/>
                <w:bCs/>
                <w:sz w:val="22"/>
                <w:szCs w:val="22"/>
              </w:rPr>
              <w:t>Category</w:t>
            </w:r>
          </w:p>
        </w:tc>
        <w:tc>
          <w:tcPr>
            <w:tcW w:w="827" w:type="pct"/>
            <w:vAlign w:val="center"/>
          </w:tcPr>
          <w:p w14:paraId="77A3433F" w14:textId="77777777" w:rsidR="003B6ABB" w:rsidRPr="003B6ABB" w:rsidRDefault="003B6ABB" w:rsidP="00370E14">
            <w:pPr>
              <w:jc w:val="center"/>
              <w:cnfStyle w:val="000000100000" w:firstRow="0" w:lastRow="0" w:firstColumn="0" w:lastColumn="0" w:oddVBand="0" w:evenVBand="0" w:oddHBand="1" w:evenHBand="0" w:firstRowFirstColumn="0" w:firstRowLastColumn="0" w:lastRowFirstColumn="0" w:lastRowLastColumn="0"/>
              <w:rPr>
                <w:rFonts w:ascii="Skeena" w:eastAsia="Calibri" w:hAnsi="Skeena" w:cs="Arial"/>
                <w:b/>
                <w:bCs/>
                <w:sz w:val="22"/>
                <w:szCs w:val="22"/>
              </w:rPr>
            </w:pPr>
            <w:r w:rsidRPr="003B6ABB">
              <w:rPr>
                <w:rFonts w:ascii="Skeena" w:eastAsia="Calibri" w:hAnsi="Skeena" w:cs="Arial"/>
                <w:b/>
                <w:bCs/>
                <w:sz w:val="22"/>
                <w:szCs w:val="22"/>
              </w:rPr>
              <w:t>FPL Limit</w:t>
            </w:r>
          </w:p>
        </w:tc>
        <w:tc>
          <w:tcPr>
            <w:tcW w:w="695" w:type="pct"/>
          </w:tcPr>
          <w:p w14:paraId="4D57B428" w14:textId="77777777" w:rsidR="003B6ABB" w:rsidRPr="003B6ABB" w:rsidRDefault="003B6ABB" w:rsidP="00370E14">
            <w:pPr>
              <w:jc w:val="center"/>
              <w:cnfStyle w:val="000000100000" w:firstRow="0" w:lastRow="0" w:firstColumn="0" w:lastColumn="0" w:oddVBand="0" w:evenVBand="0" w:oddHBand="1" w:evenHBand="0" w:firstRowFirstColumn="0" w:firstRowLastColumn="0" w:lastRowFirstColumn="0" w:lastRowLastColumn="0"/>
              <w:rPr>
                <w:rFonts w:ascii="Skeena" w:eastAsia="Calibri" w:hAnsi="Skeena" w:cs="Arial"/>
                <w:b/>
                <w:bCs/>
                <w:sz w:val="22"/>
                <w:szCs w:val="22"/>
              </w:rPr>
            </w:pPr>
            <w:r w:rsidRPr="003B6ABB">
              <w:rPr>
                <w:rFonts w:ascii="Skeena" w:eastAsia="Calibri" w:hAnsi="Skeena" w:cs="Arial"/>
                <w:b/>
                <w:bCs/>
                <w:sz w:val="22"/>
                <w:szCs w:val="22"/>
              </w:rPr>
              <w:t>Resources Counted?</w:t>
            </w:r>
          </w:p>
        </w:tc>
      </w:tr>
      <w:tr w:rsidR="003B6ABB" w:rsidRPr="003B6ABB" w14:paraId="6B79F3E2" w14:textId="77777777" w:rsidTr="009A1F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5" w:type="pct"/>
            <w:vAlign w:val="center"/>
          </w:tcPr>
          <w:p w14:paraId="057B7AE4" w14:textId="77777777" w:rsidR="003B6ABB" w:rsidRPr="003B6ABB" w:rsidRDefault="003B6ABB" w:rsidP="00370E14">
            <w:pPr>
              <w:rPr>
                <w:rFonts w:ascii="Skeena" w:eastAsia="Calibri" w:hAnsi="Skeena" w:cs="Arial"/>
                <w:sz w:val="22"/>
                <w:szCs w:val="22"/>
              </w:rPr>
            </w:pPr>
            <w:r w:rsidRPr="003B6ABB">
              <w:rPr>
                <w:rFonts w:ascii="Skeena" w:eastAsia="Calibri" w:hAnsi="Skeena" w:cs="Arial"/>
                <w:sz w:val="22"/>
                <w:szCs w:val="22"/>
              </w:rPr>
              <w:t>Optional Coverage for (Pregnant) Women/Infants (OCWI)</w:t>
            </w:r>
          </w:p>
        </w:tc>
        <w:tc>
          <w:tcPr>
            <w:tcW w:w="749" w:type="pct"/>
            <w:vAlign w:val="center"/>
          </w:tcPr>
          <w:p w14:paraId="6D263000" w14:textId="77777777" w:rsidR="003B6ABB" w:rsidRPr="003B6ABB" w:rsidRDefault="003B6ABB" w:rsidP="00370E14">
            <w:pPr>
              <w:jc w:val="center"/>
              <w:cnfStyle w:val="000000010000" w:firstRow="0" w:lastRow="0" w:firstColumn="0" w:lastColumn="0" w:oddVBand="0" w:evenVBand="0" w:oddHBand="0" w:evenHBand="1" w:firstRowFirstColumn="0" w:firstRowLastColumn="0" w:lastRowFirstColumn="0" w:lastRowLastColumn="0"/>
              <w:rPr>
                <w:rFonts w:ascii="Skeena" w:eastAsia="Calibri" w:hAnsi="Skeena" w:cs="Arial"/>
                <w:sz w:val="22"/>
                <w:szCs w:val="22"/>
              </w:rPr>
            </w:pPr>
            <w:r w:rsidRPr="003B6ABB">
              <w:rPr>
                <w:rFonts w:ascii="Skeena" w:eastAsia="Calibri" w:hAnsi="Skeena" w:cs="Arial"/>
                <w:sz w:val="22"/>
                <w:szCs w:val="22"/>
              </w:rPr>
              <w:t>185%</w:t>
            </w:r>
          </w:p>
        </w:tc>
        <w:tc>
          <w:tcPr>
            <w:tcW w:w="656" w:type="pct"/>
            <w:tcBorders>
              <w:right w:val="single" w:sz="36" w:space="0" w:color="auto"/>
            </w:tcBorders>
            <w:vAlign w:val="center"/>
          </w:tcPr>
          <w:p w14:paraId="6D0C7286" w14:textId="77777777" w:rsidR="003B6ABB" w:rsidRPr="003B6ABB" w:rsidRDefault="003B6ABB" w:rsidP="00370E14">
            <w:pPr>
              <w:jc w:val="center"/>
              <w:cnfStyle w:val="000000010000" w:firstRow="0" w:lastRow="0" w:firstColumn="0" w:lastColumn="0" w:oddVBand="0" w:evenVBand="0" w:oddHBand="0" w:evenHBand="1" w:firstRowFirstColumn="0" w:firstRowLastColumn="0" w:lastRowFirstColumn="0" w:lastRowLastColumn="0"/>
              <w:rPr>
                <w:rFonts w:ascii="Skeena" w:eastAsia="Calibri" w:hAnsi="Skeena" w:cs="Arial"/>
                <w:sz w:val="22"/>
                <w:szCs w:val="22"/>
              </w:rPr>
            </w:pPr>
            <w:r w:rsidRPr="003B6ABB">
              <w:rPr>
                <w:rFonts w:ascii="Skeena" w:eastAsia="Calibri" w:hAnsi="Skeena" w:cs="Arial"/>
                <w:sz w:val="22"/>
                <w:szCs w:val="22"/>
              </w:rPr>
              <w:t>YES</w:t>
            </w:r>
          </w:p>
        </w:tc>
        <w:tc>
          <w:tcPr>
            <w:tcW w:w="958" w:type="pct"/>
            <w:tcBorders>
              <w:left w:val="single" w:sz="36" w:space="0" w:color="auto"/>
            </w:tcBorders>
            <w:vAlign w:val="center"/>
          </w:tcPr>
          <w:p w14:paraId="119268B5" w14:textId="77777777" w:rsidR="003B6ABB" w:rsidRPr="003B6ABB" w:rsidRDefault="003B6ABB" w:rsidP="00370E14">
            <w:pPr>
              <w:cnfStyle w:val="000000010000" w:firstRow="0" w:lastRow="0" w:firstColumn="0" w:lastColumn="0" w:oddVBand="0" w:evenVBand="0" w:oddHBand="0" w:evenHBand="1" w:firstRowFirstColumn="0" w:firstRowLastColumn="0" w:lastRowFirstColumn="0" w:lastRowLastColumn="0"/>
              <w:rPr>
                <w:rFonts w:ascii="Skeena" w:eastAsia="Calibri" w:hAnsi="Skeena" w:cs="Arial"/>
                <w:b/>
                <w:sz w:val="22"/>
                <w:szCs w:val="22"/>
              </w:rPr>
            </w:pPr>
            <w:r w:rsidRPr="003B6ABB">
              <w:rPr>
                <w:rFonts w:ascii="Skeena" w:eastAsia="Calibri" w:hAnsi="Skeena" w:cs="Arial"/>
                <w:b/>
                <w:sz w:val="22"/>
                <w:szCs w:val="22"/>
              </w:rPr>
              <w:t>Pregnant Women (PW) and Infants</w:t>
            </w:r>
          </w:p>
        </w:tc>
        <w:tc>
          <w:tcPr>
            <w:tcW w:w="827" w:type="pct"/>
            <w:vAlign w:val="center"/>
          </w:tcPr>
          <w:p w14:paraId="38C79C21" w14:textId="77777777" w:rsidR="003B6ABB" w:rsidRPr="003B6ABB" w:rsidRDefault="003B6ABB" w:rsidP="00370E14">
            <w:pPr>
              <w:jc w:val="center"/>
              <w:cnfStyle w:val="000000010000" w:firstRow="0" w:lastRow="0" w:firstColumn="0" w:lastColumn="0" w:oddVBand="0" w:evenVBand="0" w:oddHBand="0" w:evenHBand="1" w:firstRowFirstColumn="0" w:firstRowLastColumn="0" w:lastRowFirstColumn="0" w:lastRowLastColumn="0"/>
              <w:rPr>
                <w:rFonts w:ascii="Skeena" w:eastAsia="Calibri" w:hAnsi="Skeena" w:cs="Arial"/>
                <w:sz w:val="22"/>
                <w:szCs w:val="22"/>
              </w:rPr>
            </w:pPr>
            <w:r w:rsidRPr="003B6ABB">
              <w:rPr>
                <w:rFonts w:ascii="Skeena" w:eastAsia="Calibri" w:hAnsi="Skeena" w:cs="Arial"/>
                <w:sz w:val="22"/>
                <w:szCs w:val="22"/>
              </w:rPr>
              <w:t>194%</w:t>
            </w:r>
          </w:p>
        </w:tc>
        <w:tc>
          <w:tcPr>
            <w:tcW w:w="695" w:type="pct"/>
            <w:vAlign w:val="center"/>
          </w:tcPr>
          <w:p w14:paraId="5CBD768D" w14:textId="77777777" w:rsidR="003B6ABB" w:rsidRPr="003B6ABB" w:rsidRDefault="003B6ABB" w:rsidP="00370E14">
            <w:pPr>
              <w:jc w:val="center"/>
              <w:cnfStyle w:val="000000010000" w:firstRow="0" w:lastRow="0" w:firstColumn="0" w:lastColumn="0" w:oddVBand="0" w:evenVBand="0" w:oddHBand="0" w:evenHBand="1" w:firstRowFirstColumn="0" w:firstRowLastColumn="0" w:lastRowFirstColumn="0" w:lastRowLastColumn="0"/>
              <w:rPr>
                <w:rFonts w:ascii="Skeena" w:eastAsia="Calibri" w:hAnsi="Skeena" w:cs="Arial"/>
                <w:sz w:val="22"/>
                <w:szCs w:val="22"/>
              </w:rPr>
            </w:pPr>
            <w:r w:rsidRPr="003B6ABB">
              <w:rPr>
                <w:rFonts w:ascii="Skeena" w:eastAsia="Calibri" w:hAnsi="Skeena" w:cs="Arial"/>
                <w:sz w:val="22"/>
                <w:szCs w:val="22"/>
              </w:rPr>
              <w:t>NO</w:t>
            </w:r>
          </w:p>
        </w:tc>
      </w:tr>
      <w:tr w:rsidR="003B6ABB" w:rsidRPr="007818A1" w14:paraId="54D6BE30" w14:textId="77777777" w:rsidTr="003B6A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5" w:type="pct"/>
            <w:vAlign w:val="center"/>
          </w:tcPr>
          <w:p w14:paraId="408E1E30" w14:textId="77777777" w:rsidR="003B6ABB" w:rsidRPr="003B6ABB" w:rsidRDefault="003B6ABB" w:rsidP="00370E14">
            <w:pPr>
              <w:rPr>
                <w:rFonts w:ascii="Skeena" w:eastAsia="Calibri" w:hAnsi="Skeena" w:cs="Arial"/>
                <w:sz w:val="22"/>
                <w:szCs w:val="22"/>
              </w:rPr>
            </w:pPr>
            <w:r w:rsidRPr="003B6ABB">
              <w:rPr>
                <w:rFonts w:ascii="Skeena" w:eastAsia="Calibri" w:hAnsi="Skeena" w:cs="Arial"/>
                <w:sz w:val="22"/>
                <w:szCs w:val="22"/>
              </w:rPr>
              <w:t>Family Planning</w:t>
            </w:r>
          </w:p>
        </w:tc>
        <w:tc>
          <w:tcPr>
            <w:tcW w:w="749" w:type="pct"/>
            <w:vAlign w:val="center"/>
          </w:tcPr>
          <w:p w14:paraId="2728DF4C" w14:textId="77777777" w:rsidR="003B6ABB" w:rsidRPr="003B6ABB" w:rsidRDefault="003B6ABB" w:rsidP="00370E14">
            <w:pPr>
              <w:jc w:val="center"/>
              <w:cnfStyle w:val="000000100000" w:firstRow="0" w:lastRow="0" w:firstColumn="0" w:lastColumn="0" w:oddVBand="0" w:evenVBand="0" w:oddHBand="1" w:evenHBand="0" w:firstRowFirstColumn="0" w:firstRowLastColumn="0" w:lastRowFirstColumn="0" w:lastRowLastColumn="0"/>
              <w:rPr>
                <w:rFonts w:ascii="Skeena" w:eastAsia="Calibri" w:hAnsi="Skeena" w:cs="Arial"/>
                <w:sz w:val="22"/>
                <w:szCs w:val="22"/>
              </w:rPr>
            </w:pPr>
            <w:r w:rsidRPr="003B6ABB">
              <w:rPr>
                <w:rFonts w:ascii="Skeena" w:eastAsia="Calibri" w:hAnsi="Skeena" w:cs="Arial"/>
                <w:sz w:val="22"/>
                <w:szCs w:val="22"/>
              </w:rPr>
              <w:t>185%</w:t>
            </w:r>
          </w:p>
        </w:tc>
        <w:tc>
          <w:tcPr>
            <w:tcW w:w="656" w:type="pct"/>
            <w:tcBorders>
              <w:right w:val="single" w:sz="36" w:space="0" w:color="auto"/>
            </w:tcBorders>
            <w:vAlign w:val="center"/>
          </w:tcPr>
          <w:p w14:paraId="660B2180" w14:textId="77777777" w:rsidR="003B6ABB" w:rsidRPr="003B6ABB" w:rsidRDefault="003B6ABB" w:rsidP="00370E14">
            <w:pPr>
              <w:jc w:val="center"/>
              <w:cnfStyle w:val="000000100000" w:firstRow="0" w:lastRow="0" w:firstColumn="0" w:lastColumn="0" w:oddVBand="0" w:evenVBand="0" w:oddHBand="1" w:evenHBand="0" w:firstRowFirstColumn="0" w:firstRowLastColumn="0" w:lastRowFirstColumn="0" w:lastRowLastColumn="0"/>
              <w:rPr>
                <w:rFonts w:ascii="Skeena" w:eastAsia="Calibri" w:hAnsi="Skeena" w:cs="Arial"/>
                <w:b/>
                <w:sz w:val="22"/>
                <w:szCs w:val="22"/>
              </w:rPr>
            </w:pPr>
            <w:r w:rsidRPr="003B6ABB">
              <w:rPr>
                <w:rFonts w:ascii="Skeena" w:eastAsia="Calibri" w:hAnsi="Skeena" w:cs="Arial"/>
                <w:sz w:val="22"/>
                <w:szCs w:val="22"/>
              </w:rPr>
              <w:t>YES</w:t>
            </w:r>
          </w:p>
        </w:tc>
        <w:tc>
          <w:tcPr>
            <w:tcW w:w="958" w:type="pct"/>
            <w:tcBorders>
              <w:left w:val="single" w:sz="36" w:space="0" w:color="auto"/>
            </w:tcBorders>
            <w:vAlign w:val="center"/>
          </w:tcPr>
          <w:p w14:paraId="541122DC" w14:textId="77777777" w:rsidR="003B6ABB" w:rsidRPr="003B6ABB" w:rsidRDefault="003B6ABB" w:rsidP="00370E14">
            <w:pPr>
              <w:cnfStyle w:val="000000100000" w:firstRow="0" w:lastRow="0" w:firstColumn="0" w:lastColumn="0" w:oddVBand="0" w:evenVBand="0" w:oddHBand="1" w:evenHBand="0" w:firstRowFirstColumn="0" w:firstRowLastColumn="0" w:lastRowFirstColumn="0" w:lastRowLastColumn="0"/>
              <w:rPr>
                <w:rFonts w:ascii="Skeena" w:eastAsia="Calibri" w:hAnsi="Skeena" w:cs="Arial"/>
                <w:b/>
                <w:sz w:val="22"/>
                <w:szCs w:val="22"/>
              </w:rPr>
            </w:pPr>
            <w:r w:rsidRPr="003B6ABB">
              <w:rPr>
                <w:rFonts w:ascii="Skeena" w:eastAsia="Calibri" w:hAnsi="Skeena" w:cs="Arial"/>
                <w:b/>
                <w:sz w:val="22"/>
                <w:szCs w:val="22"/>
              </w:rPr>
              <w:t>Family Planning (FP)</w:t>
            </w:r>
          </w:p>
        </w:tc>
        <w:tc>
          <w:tcPr>
            <w:tcW w:w="827" w:type="pct"/>
            <w:vAlign w:val="center"/>
          </w:tcPr>
          <w:p w14:paraId="30733953" w14:textId="77777777" w:rsidR="003B6ABB" w:rsidRPr="003B6ABB" w:rsidRDefault="003B6ABB" w:rsidP="00370E14">
            <w:pPr>
              <w:jc w:val="center"/>
              <w:cnfStyle w:val="000000100000" w:firstRow="0" w:lastRow="0" w:firstColumn="0" w:lastColumn="0" w:oddVBand="0" w:evenVBand="0" w:oddHBand="1" w:evenHBand="0" w:firstRowFirstColumn="0" w:firstRowLastColumn="0" w:lastRowFirstColumn="0" w:lastRowLastColumn="0"/>
              <w:rPr>
                <w:rFonts w:ascii="Skeena" w:eastAsia="Calibri" w:hAnsi="Skeena" w:cs="Arial"/>
                <w:sz w:val="22"/>
                <w:szCs w:val="22"/>
              </w:rPr>
            </w:pPr>
            <w:r w:rsidRPr="003B6ABB">
              <w:rPr>
                <w:rFonts w:ascii="Skeena" w:eastAsia="Calibri" w:hAnsi="Skeena" w:cs="Arial"/>
                <w:sz w:val="22"/>
                <w:szCs w:val="22"/>
              </w:rPr>
              <w:t>194%</w:t>
            </w:r>
          </w:p>
        </w:tc>
        <w:tc>
          <w:tcPr>
            <w:tcW w:w="695" w:type="pct"/>
            <w:vAlign w:val="center"/>
          </w:tcPr>
          <w:p w14:paraId="4F6AF21A" w14:textId="77777777" w:rsidR="003B6ABB" w:rsidRPr="003B6ABB" w:rsidRDefault="003B6ABB" w:rsidP="00370E14">
            <w:pPr>
              <w:jc w:val="center"/>
              <w:cnfStyle w:val="000000100000" w:firstRow="0" w:lastRow="0" w:firstColumn="0" w:lastColumn="0" w:oddVBand="0" w:evenVBand="0" w:oddHBand="1" w:evenHBand="0" w:firstRowFirstColumn="0" w:firstRowLastColumn="0" w:lastRowFirstColumn="0" w:lastRowLastColumn="0"/>
              <w:rPr>
                <w:rFonts w:ascii="Skeena" w:eastAsia="Calibri" w:hAnsi="Skeena" w:cs="Arial"/>
                <w:sz w:val="22"/>
                <w:szCs w:val="22"/>
              </w:rPr>
            </w:pPr>
            <w:r w:rsidRPr="003B6ABB">
              <w:rPr>
                <w:rFonts w:ascii="Skeena" w:eastAsia="Calibri" w:hAnsi="Skeena" w:cs="Arial"/>
                <w:sz w:val="22"/>
                <w:szCs w:val="22"/>
              </w:rPr>
              <w:t>NO</w:t>
            </w:r>
          </w:p>
        </w:tc>
      </w:tr>
      <w:tr w:rsidR="003B6ABB" w:rsidRPr="003B6ABB" w14:paraId="315F0CF1" w14:textId="77777777" w:rsidTr="009A1F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5" w:type="pct"/>
            <w:vAlign w:val="center"/>
          </w:tcPr>
          <w:p w14:paraId="4D4B231C" w14:textId="77777777" w:rsidR="003B6ABB" w:rsidRPr="003B6ABB" w:rsidRDefault="003B6ABB" w:rsidP="00370E14">
            <w:pPr>
              <w:rPr>
                <w:rFonts w:ascii="Skeena" w:eastAsia="Calibri" w:hAnsi="Skeena" w:cs="Arial"/>
                <w:sz w:val="22"/>
                <w:szCs w:val="22"/>
              </w:rPr>
            </w:pPr>
            <w:r w:rsidRPr="003B6ABB">
              <w:rPr>
                <w:rFonts w:ascii="Skeena" w:eastAsia="Calibri" w:hAnsi="Skeena" w:cs="Arial"/>
                <w:sz w:val="22"/>
                <w:szCs w:val="22"/>
              </w:rPr>
              <w:t>Partners for Healthy Children (PHC)*</w:t>
            </w:r>
          </w:p>
        </w:tc>
        <w:tc>
          <w:tcPr>
            <w:tcW w:w="749" w:type="pct"/>
            <w:vAlign w:val="center"/>
          </w:tcPr>
          <w:p w14:paraId="568EC3AF" w14:textId="77777777" w:rsidR="003B6ABB" w:rsidRPr="003B6ABB" w:rsidRDefault="003B6ABB" w:rsidP="00370E14">
            <w:pPr>
              <w:jc w:val="center"/>
              <w:cnfStyle w:val="000000010000" w:firstRow="0" w:lastRow="0" w:firstColumn="0" w:lastColumn="0" w:oddVBand="0" w:evenVBand="0" w:oddHBand="0" w:evenHBand="1" w:firstRowFirstColumn="0" w:firstRowLastColumn="0" w:lastRowFirstColumn="0" w:lastRowLastColumn="0"/>
              <w:rPr>
                <w:rFonts w:ascii="Skeena" w:eastAsia="Calibri" w:hAnsi="Skeena" w:cs="Arial"/>
                <w:sz w:val="22"/>
                <w:szCs w:val="22"/>
              </w:rPr>
            </w:pPr>
            <w:r w:rsidRPr="003B6ABB">
              <w:rPr>
                <w:rFonts w:ascii="Skeena" w:eastAsia="Calibri" w:hAnsi="Skeena" w:cs="Arial"/>
                <w:sz w:val="22"/>
                <w:szCs w:val="22"/>
              </w:rPr>
              <w:t>200%</w:t>
            </w:r>
          </w:p>
        </w:tc>
        <w:tc>
          <w:tcPr>
            <w:tcW w:w="656" w:type="pct"/>
            <w:tcBorders>
              <w:right w:val="single" w:sz="36" w:space="0" w:color="auto"/>
            </w:tcBorders>
            <w:vAlign w:val="center"/>
          </w:tcPr>
          <w:p w14:paraId="3DF5FA99" w14:textId="77777777" w:rsidR="003B6ABB" w:rsidRPr="003B6ABB" w:rsidRDefault="003B6ABB" w:rsidP="00370E14">
            <w:pPr>
              <w:jc w:val="center"/>
              <w:cnfStyle w:val="000000010000" w:firstRow="0" w:lastRow="0" w:firstColumn="0" w:lastColumn="0" w:oddVBand="0" w:evenVBand="0" w:oddHBand="0" w:evenHBand="1" w:firstRowFirstColumn="0" w:firstRowLastColumn="0" w:lastRowFirstColumn="0" w:lastRowLastColumn="0"/>
              <w:rPr>
                <w:rFonts w:ascii="Skeena" w:eastAsia="Calibri" w:hAnsi="Skeena" w:cs="Arial"/>
                <w:b/>
                <w:sz w:val="22"/>
                <w:szCs w:val="22"/>
              </w:rPr>
            </w:pPr>
            <w:r w:rsidRPr="003B6ABB">
              <w:rPr>
                <w:rFonts w:ascii="Skeena" w:eastAsia="Calibri" w:hAnsi="Skeena" w:cs="Arial"/>
                <w:sz w:val="22"/>
                <w:szCs w:val="22"/>
              </w:rPr>
              <w:t>YES</w:t>
            </w:r>
          </w:p>
        </w:tc>
        <w:tc>
          <w:tcPr>
            <w:tcW w:w="958" w:type="pct"/>
            <w:tcBorders>
              <w:left w:val="single" w:sz="36" w:space="0" w:color="auto"/>
            </w:tcBorders>
            <w:vAlign w:val="center"/>
          </w:tcPr>
          <w:p w14:paraId="209B9A3F" w14:textId="77777777" w:rsidR="003B6ABB" w:rsidRPr="003B6ABB" w:rsidRDefault="003B6ABB" w:rsidP="00370E14">
            <w:pPr>
              <w:cnfStyle w:val="000000010000" w:firstRow="0" w:lastRow="0" w:firstColumn="0" w:lastColumn="0" w:oddVBand="0" w:evenVBand="0" w:oddHBand="0" w:evenHBand="1" w:firstRowFirstColumn="0" w:firstRowLastColumn="0" w:lastRowFirstColumn="0" w:lastRowLastColumn="0"/>
              <w:rPr>
                <w:rFonts w:ascii="Skeena" w:eastAsia="Calibri" w:hAnsi="Skeena" w:cs="Arial"/>
                <w:b/>
                <w:sz w:val="22"/>
                <w:szCs w:val="22"/>
              </w:rPr>
            </w:pPr>
            <w:r w:rsidRPr="003B6ABB">
              <w:rPr>
                <w:rFonts w:ascii="Skeena" w:eastAsia="Calibri" w:hAnsi="Skeena" w:cs="Arial"/>
                <w:b/>
                <w:sz w:val="22"/>
                <w:szCs w:val="22"/>
              </w:rPr>
              <w:t>Partners for Healthy Children (PHC)</w:t>
            </w:r>
          </w:p>
        </w:tc>
        <w:tc>
          <w:tcPr>
            <w:tcW w:w="827" w:type="pct"/>
            <w:vAlign w:val="center"/>
          </w:tcPr>
          <w:p w14:paraId="0C79347D" w14:textId="77777777" w:rsidR="003B6ABB" w:rsidRPr="003B6ABB" w:rsidRDefault="003B6ABB" w:rsidP="00370E14">
            <w:pPr>
              <w:jc w:val="center"/>
              <w:cnfStyle w:val="000000010000" w:firstRow="0" w:lastRow="0" w:firstColumn="0" w:lastColumn="0" w:oddVBand="0" w:evenVBand="0" w:oddHBand="0" w:evenHBand="1" w:firstRowFirstColumn="0" w:firstRowLastColumn="0" w:lastRowFirstColumn="0" w:lastRowLastColumn="0"/>
              <w:rPr>
                <w:rFonts w:ascii="Skeena" w:eastAsia="Calibri" w:hAnsi="Skeena" w:cs="Arial"/>
                <w:sz w:val="22"/>
                <w:szCs w:val="22"/>
              </w:rPr>
            </w:pPr>
            <w:r w:rsidRPr="003B6ABB">
              <w:rPr>
                <w:rFonts w:ascii="Skeena" w:eastAsia="Calibri" w:hAnsi="Skeena" w:cs="Arial"/>
                <w:sz w:val="22"/>
                <w:szCs w:val="22"/>
              </w:rPr>
              <w:t>208%</w:t>
            </w:r>
          </w:p>
        </w:tc>
        <w:tc>
          <w:tcPr>
            <w:tcW w:w="695" w:type="pct"/>
            <w:vAlign w:val="center"/>
          </w:tcPr>
          <w:p w14:paraId="20DF4B78" w14:textId="77777777" w:rsidR="003B6ABB" w:rsidRPr="003B6ABB" w:rsidRDefault="003B6ABB" w:rsidP="00370E14">
            <w:pPr>
              <w:jc w:val="center"/>
              <w:cnfStyle w:val="000000010000" w:firstRow="0" w:lastRow="0" w:firstColumn="0" w:lastColumn="0" w:oddVBand="0" w:evenVBand="0" w:oddHBand="0" w:evenHBand="1" w:firstRowFirstColumn="0" w:firstRowLastColumn="0" w:lastRowFirstColumn="0" w:lastRowLastColumn="0"/>
              <w:rPr>
                <w:rFonts w:ascii="Skeena" w:eastAsia="Calibri" w:hAnsi="Skeena" w:cs="Arial"/>
                <w:sz w:val="22"/>
                <w:szCs w:val="22"/>
              </w:rPr>
            </w:pPr>
            <w:r w:rsidRPr="003B6ABB">
              <w:rPr>
                <w:rFonts w:ascii="Skeena" w:eastAsia="Calibri" w:hAnsi="Skeena" w:cs="Arial"/>
                <w:sz w:val="22"/>
                <w:szCs w:val="22"/>
              </w:rPr>
              <w:t>NO</w:t>
            </w:r>
          </w:p>
        </w:tc>
      </w:tr>
      <w:tr w:rsidR="003B6ABB" w:rsidRPr="007818A1" w14:paraId="6A6B8F33" w14:textId="77777777" w:rsidTr="003B6A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5" w:type="pct"/>
            <w:vAlign w:val="center"/>
          </w:tcPr>
          <w:p w14:paraId="268044EE" w14:textId="77777777" w:rsidR="003B6ABB" w:rsidRPr="003B6ABB" w:rsidRDefault="003B6ABB" w:rsidP="00370E14">
            <w:pPr>
              <w:rPr>
                <w:rFonts w:ascii="Skeena" w:eastAsia="Calibri" w:hAnsi="Skeena" w:cs="Arial"/>
                <w:sz w:val="22"/>
                <w:szCs w:val="22"/>
              </w:rPr>
            </w:pPr>
            <w:r w:rsidRPr="003B6ABB">
              <w:rPr>
                <w:rFonts w:ascii="Skeena" w:eastAsia="Calibri" w:hAnsi="Skeena" w:cs="Arial"/>
                <w:sz w:val="22"/>
                <w:szCs w:val="22"/>
              </w:rPr>
              <w:t>Low Income Families (LIF)</w:t>
            </w:r>
          </w:p>
        </w:tc>
        <w:tc>
          <w:tcPr>
            <w:tcW w:w="749" w:type="pct"/>
            <w:vAlign w:val="center"/>
          </w:tcPr>
          <w:p w14:paraId="21E12DF6" w14:textId="77777777" w:rsidR="003B6ABB" w:rsidRPr="003B6ABB" w:rsidRDefault="003B6ABB" w:rsidP="00370E14">
            <w:pPr>
              <w:jc w:val="center"/>
              <w:cnfStyle w:val="000000100000" w:firstRow="0" w:lastRow="0" w:firstColumn="0" w:lastColumn="0" w:oddVBand="0" w:evenVBand="0" w:oddHBand="1" w:evenHBand="0" w:firstRowFirstColumn="0" w:firstRowLastColumn="0" w:lastRowFirstColumn="0" w:lastRowLastColumn="0"/>
              <w:rPr>
                <w:rFonts w:ascii="Skeena" w:eastAsia="Calibri" w:hAnsi="Skeena" w:cs="Arial"/>
                <w:sz w:val="22"/>
                <w:szCs w:val="22"/>
              </w:rPr>
            </w:pPr>
            <w:r w:rsidRPr="003B6ABB">
              <w:rPr>
                <w:rFonts w:ascii="Skeena" w:eastAsia="Calibri" w:hAnsi="Skeena" w:cs="Arial"/>
                <w:sz w:val="22"/>
                <w:szCs w:val="22"/>
              </w:rPr>
              <w:t>50%</w:t>
            </w:r>
          </w:p>
        </w:tc>
        <w:tc>
          <w:tcPr>
            <w:tcW w:w="656" w:type="pct"/>
            <w:tcBorders>
              <w:right w:val="single" w:sz="36" w:space="0" w:color="auto"/>
            </w:tcBorders>
            <w:vAlign w:val="center"/>
          </w:tcPr>
          <w:p w14:paraId="56AD057E" w14:textId="77777777" w:rsidR="003B6ABB" w:rsidRPr="003B6ABB" w:rsidRDefault="003B6ABB" w:rsidP="00370E14">
            <w:pPr>
              <w:jc w:val="center"/>
              <w:cnfStyle w:val="000000100000" w:firstRow="0" w:lastRow="0" w:firstColumn="0" w:lastColumn="0" w:oddVBand="0" w:evenVBand="0" w:oddHBand="1" w:evenHBand="0" w:firstRowFirstColumn="0" w:firstRowLastColumn="0" w:lastRowFirstColumn="0" w:lastRowLastColumn="0"/>
              <w:rPr>
                <w:rFonts w:ascii="Skeena" w:eastAsia="Calibri" w:hAnsi="Skeena" w:cs="Arial"/>
                <w:b/>
                <w:sz w:val="22"/>
                <w:szCs w:val="22"/>
              </w:rPr>
            </w:pPr>
            <w:r w:rsidRPr="003B6ABB">
              <w:rPr>
                <w:rFonts w:ascii="Skeena" w:eastAsia="Calibri" w:hAnsi="Skeena" w:cs="Arial"/>
                <w:sz w:val="22"/>
                <w:szCs w:val="22"/>
              </w:rPr>
              <w:t>YES</w:t>
            </w:r>
          </w:p>
        </w:tc>
        <w:tc>
          <w:tcPr>
            <w:tcW w:w="958" w:type="pct"/>
            <w:tcBorders>
              <w:left w:val="single" w:sz="36" w:space="0" w:color="auto"/>
            </w:tcBorders>
            <w:vAlign w:val="center"/>
          </w:tcPr>
          <w:p w14:paraId="46B8856B" w14:textId="77777777" w:rsidR="003B6ABB" w:rsidRPr="003B6ABB" w:rsidRDefault="003B6ABB" w:rsidP="00370E14">
            <w:pPr>
              <w:cnfStyle w:val="000000100000" w:firstRow="0" w:lastRow="0" w:firstColumn="0" w:lastColumn="0" w:oddVBand="0" w:evenVBand="0" w:oddHBand="1" w:evenHBand="0" w:firstRowFirstColumn="0" w:firstRowLastColumn="0" w:lastRowFirstColumn="0" w:lastRowLastColumn="0"/>
              <w:rPr>
                <w:rFonts w:ascii="Skeena" w:eastAsia="Calibri" w:hAnsi="Skeena" w:cs="Arial"/>
                <w:b/>
                <w:sz w:val="22"/>
                <w:szCs w:val="22"/>
              </w:rPr>
            </w:pPr>
            <w:r w:rsidRPr="003B6ABB">
              <w:rPr>
                <w:rFonts w:ascii="Skeena" w:eastAsia="Calibri" w:hAnsi="Skeena" w:cs="Arial"/>
                <w:b/>
                <w:sz w:val="22"/>
                <w:szCs w:val="22"/>
              </w:rPr>
              <w:t>Parent/ Caretaker Relatives (PCR)</w:t>
            </w:r>
          </w:p>
        </w:tc>
        <w:tc>
          <w:tcPr>
            <w:tcW w:w="827" w:type="pct"/>
            <w:vAlign w:val="center"/>
          </w:tcPr>
          <w:p w14:paraId="2FE34120" w14:textId="77777777" w:rsidR="003B6ABB" w:rsidRPr="003B6ABB" w:rsidRDefault="003B6ABB" w:rsidP="00370E14">
            <w:pPr>
              <w:jc w:val="center"/>
              <w:cnfStyle w:val="000000100000" w:firstRow="0" w:lastRow="0" w:firstColumn="0" w:lastColumn="0" w:oddVBand="0" w:evenVBand="0" w:oddHBand="1" w:evenHBand="0" w:firstRowFirstColumn="0" w:firstRowLastColumn="0" w:lastRowFirstColumn="0" w:lastRowLastColumn="0"/>
              <w:rPr>
                <w:rFonts w:ascii="Skeena" w:eastAsia="Calibri" w:hAnsi="Skeena" w:cs="Arial"/>
                <w:sz w:val="22"/>
                <w:szCs w:val="22"/>
              </w:rPr>
            </w:pPr>
            <w:r w:rsidRPr="003B6ABB">
              <w:rPr>
                <w:rFonts w:ascii="Skeena" w:eastAsia="Calibri" w:hAnsi="Skeena" w:cs="Arial"/>
                <w:sz w:val="22"/>
                <w:szCs w:val="22"/>
              </w:rPr>
              <w:t>62%</w:t>
            </w:r>
          </w:p>
        </w:tc>
        <w:tc>
          <w:tcPr>
            <w:tcW w:w="695" w:type="pct"/>
            <w:vAlign w:val="center"/>
          </w:tcPr>
          <w:p w14:paraId="3C4627A4" w14:textId="77777777" w:rsidR="003B6ABB" w:rsidRPr="003B6ABB" w:rsidRDefault="003B6ABB" w:rsidP="00370E14">
            <w:pPr>
              <w:jc w:val="center"/>
              <w:cnfStyle w:val="000000100000" w:firstRow="0" w:lastRow="0" w:firstColumn="0" w:lastColumn="0" w:oddVBand="0" w:evenVBand="0" w:oddHBand="1" w:evenHBand="0" w:firstRowFirstColumn="0" w:firstRowLastColumn="0" w:lastRowFirstColumn="0" w:lastRowLastColumn="0"/>
              <w:rPr>
                <w:rFonts w:ascii="Skeena" w:eastAsia="Calibri" w:hAnsi="Skeena" w:cs="Arial"/>
                <w:sz w:val="22"/>
                <w:szCs w:val="22"/>
              </w:rPr>
            </w:pPr>
            <w:r w:rsidRPr="003B6ABB">
              <w:rPr>
                <w:rFonts w:ascii="Skeena" w:eastAsia="Calibri" w:hAnsi="Skeena" w:cs="Arial"/>
                <w:sz w:val="22"/>
                <w:szCs w:val="22"/>
              </w:rPr>
              <w:t>NO</w:t>
            </w:r>
          </w:p>
        </w:tc>
      </w:tr>
      <w:tr w:rsidR="003B6ABB" w:rsidRPr="003B6ABB" w14:paraId="10C49DA5" w14:textId="77777777" w:rsidTr="009A1F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5" w:type="pct"/>
            <w:vAlign w:val="center"/>
          </w:tcPr>
          <w:p w14:paraId="3B618273" w14:textId="77777777" w:rsidR="003B6ABB" w:rsidRPr="003B6ABB" w:rsidRDefault="003B6ABB" w:rsidP="00370E14">
            <w:pPr>
              <w:rPr>
                <w:rFonts w:ascii="Skeena" w:eastAsia="Calibri" w:hAnsi="Skeena" w:cs="Arial"/>
                <w:sz w:val="22"/>
                <w:szCs w:val="22"/>
              </w:rPr>
            </w:pPr>
            <w:r w:rsidRPr="003B6ABB">
              <w:rPr>
                <w:rFonts w:ascii="Skeena" w:eastAsia="Calibri" w:hAnsi="Skeena" w:cs="Arial"/>
                <w:sz w:val="22"/>
                <w:szCs w:val="22"/>
              </w:rPr>
              <w:t>Regular Foster Care-RFC</w:t>
            </w:r>
          </w:p>
        </w:tc>
        <w:tc>
          <w:tcPr>
            <w:tcW w:w="749" w:type="pct"/>
            <w:vAlign w:val="center"/>
          </w:tcPr>
          <w:p w14:paraId="26D65756" w14:textId="77777777" w:rsidR="003B6ABB" w:rsidRPr="003B6ABB" w:rsidRDefault="003B6ABB" w:rsidP="00370E14">
            <w:pPr>
              <w:jc w:val="center"/>
              <w:cnfStyle w:val="000000010000" w:firstRow="0" w:lastRow="0" w:firstColumn="0" w:lastColumn="0" w:oddVBand="0" w:evenVBand="0" w:oddHBand="0" w:evenHBand="1" w:firstRowFirstColumn="0" w:firstRowLastColumn="0" w:lastRowFirstColumn="0" w:lastRowLastColumn="0"/>
              <w:rPr>
                <w:rFonts w:ascii="Skeena" w:eastAsia="Calibri" w:hAnsi="Skeena" w:cs="Arial"/>
                <w:sz w:val="22"/>
                <w:szCs w:val="22"/>
              </w:rPr>
            </w:pPr>
            <w:r w:rsidRPr="003B6ABB">
              <w:rPr>
                <w:rFonts w:ascii="Skeena" w:eastAsia="Calibri" w:hAnsi="Skeena" w:cs="Arial"/>
                <w:sz w:val="22"/>
                <w:szCs w:val="22"/>
              </w:rPr>
              <w:t>50%</w:t>
            </w:r>
          </w:p>
        </w:tc>
        <w:tc>
          <w:tcPr>
            <w:tcW w:w="656" w:type="pct"/>
            <w:tcBorders>
              <w:right w:val="single" w:sz="36" w:space="0" w:color="auto"/>
            </w:tcBorders>
            <w:vAlign w:val="center"/>
          </w:tcPr>
          <w:p w14:paraId="07E144C1" w14:textId="77777777" w:rsidR="003B6ABB" w:rsidRPr="003B6ABB" w:rsidRDefault="003B6ABB" w:rsidP="00370E14">
            <w:pPr>
              <w:jc w:val="center"/>
              <w:cnfStyle w:val="000000010000" w:firstRow="0" w:lastRow="0" w:firstColumn="0" w:lastColumn="0" w:oddVBand="0" w:evenVBand="0" w:oddHBand="0" w:evenHBand="1" w:firstRowFirstColumn="0" w:firstRowLastColumn="0" w:lastRowFirstColumn="0" w:lastRowLastColumn="0"/>
              <w:rPr>
                <w:rFonts w:ascii="Skeena" w:eastAsia="Calibri" w:hAnsi="Skeena" w:cs="Arial"/>
                <w:b/>
                <w:sz w:val="22"/>
                <w:szCs w:val="22"/>
              </w:rPr>
            </w:pPr>
            <w:r w:rsidRPr="003B6ABB">
              <w:rPr>
                <w:rFonts w:ascii="Skeena" w:eastAsia="Calibri" w:hAnsi="Skeena" w:cs="Arial"/>
                <w:sz w:val="22"/>
                <w:szCs w:val="22"/>
              </w:rPr>
              <w:t>YES</w:t>
            </w:r>
          </w:p>
        </w:tc>
        <w:tc>
          <w:tcPr>
            <w:tcW w:w="958" w:type="pct"/>
            <w:tcBorders>
              <w:left w:val="single" w:sz="36" w:space="0" w:color="auto"/>
            </w:tcBorders>
            <w:vAlign w:val="center"/>
          </w:tcPr>
          <w:p w14:paraId="681750AA" w14:textId="77777777" w:rsidR="003B6ABB" w:rsidRPr="003B6ABB" w:rsidRDefault="003B6ABB" w:rsidP="00370E14">
            <w:pPr>
              <w:cnfStyle w:val="000000010000" w:firstRow="0" w:lastRow="0" w:firstColumn="0" w:lastColumn="0" w:oddVBand="0" w:evenVBand="0" w:oddHBand="0" w:evenHBand="1" w:firstRowFirstColumn="0" w:firstRowLastColumn="0" w:lastRowFirstColumn="0" w:lastRowLastColumn="0"/>
              <w:rPr>
                <w:rFonts w:ascii="Skeena" w:eastAsia="Calibri" w:hAnsi="Skeena" w:cs="Arial"/>
                <w:b/>
                <w:sz w:val="22"/>
                <w:szCs w:val="22"/>
              </w:rPr>
            </w:pPr>
            <w:r w:rsidRPr="003B6ABB">
              <w:rPr>
                <w:rFonts w:ascii="Skeena" w:eastAsia="Calibri" w:hAnsi="Skeena" w:cs="Arial"/>
                <w:b/>
                <w:sz w:val="22"/>
                <w:szCs w:val="22"/>
              </w:rPr>
              <w:t>Regular Foster Care (RFC)</w:t>
            </w:r>
          </w:p>
        </w:tc>
        <w:tc>
          <w:tcPr>
            <w:tcW w:w="827" w:type="pct"/>
            <w:vAlign w:val="center"/>
          </w:tcPr>
          <w:p w14:paraId="617E7E92" w14:textId="77777777" w:rsidR="003B6ABB" w:rsidRPr="003B6ABB" w:rsidRDefault="003B6ABB" w:rsidP="00370E14">
            <w:pPr>
              <w:jc w:val="center"/>
              <w:cnfStyle w:val="000000010000" w:firstRow="0" w:lastRow="0" w:firstColumn="0" w:lastColumn="0" w:oddVBand="0" w:evenVBand="0" w:oddHBand="0" w:evenHBand="1" w:firstRowFirstColumn="0" w:firstRowLastColumn="0" w:lastRowFirstColumn="0" w:lastRowLastColumn="0"/>
              <w:rPr>
                <w:rFonts w:ascii="Skeena" w:eastAsia="Calibri" w:hAnsi="Skeena" w:cs="Arial"/>
                <w:sz w:val="22"/>
                <w:szCs w:val="22"/>
              </w:rPr>
            </w:pPr>
            <w:r w:rsidRPr="003B6ABB">
              <w:rPr>
                <w:rFonts w:ascii="Skeena" w:eastAsia="Calibri" w:hAnsi="Skeena" w:cs="Arial"/>
                <w:sz w:val="22"/>
                <w:szCs w:val="22"/>
              </w:rPr>
              <w:t>62%</w:t>
            </w:r>
          </w:p>
        </w:tc>
        <w:tc>
          <w:tcPr>
            <w:tcW w:w="695" w:type="pct"/>
            <w:vAlign w:val="center"/>
          </w:tcPr>
          <w:p w14:paraId="4CCA87B2" w14:textId="77777777" w:rsidR="003B6ABB" w:rsidRPr="003B6ABB" w:rsidRDefault="003B6ABB" w:rsidP="00370E14">
            <w:pPr>
              <w:jc w:val="center"/>
              <w:cnfStyle w:val="000000010000" w:firstRow="0" w:lastRow="0" w:firstColumn="0" w:lastColumn="0" w:oddVBand="0" w:evenVBand="0" w:oddHBand="0" w:evenHBand="1" w:firstRowFirstColumn="0" w:firstRowLastColumn="0" w:lastRowFirstColumn="0" w:lastRowLastColumn="0"/>
              <w:rPr>
                <w:rFonts w:ascii="Skeena" w:eastAsia="Calibri" w:hAnsi="Skeena" w:cs="Arial"/>
                <w:sz w:val="22"/>
                <w:szCs w:val="22"/>
              </w:rPr>
            </w:pPr>
            <w:r w:rsidRPr="003B6ABB">
              <w:rPr>
                <w:rFonts w:ascii="Skeena" w:eastAsia="Calibri" w:hAnsi="Skeena" w:cs="Arial"/>
                <w:sz w:val="22"/>
                <w:szCs w:val="22"/>
              </w:rPr>
              <w:t>NO</w:t>
            </w:r>
          </w:p>
        </w:tc>
      </w:tr>
      <w:tr w:rsidR="003B6ABB" w:rsidRPr="007818A1" w14:paraId="52FAF9EF" w14:textId="77777777" w:rsidTr="003B6A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5" w:type="pct"/>
            <w:vAlign w:val="center"/>
          </w:tcPr>
          <w:p w14:paraId="61E07E95" w14:textId="77777777" w:rsidR="003B6ABB" w:rsidRPr="003B6ABB" w:rsidRDefault="003B6ABB" w:rsidP="00370E14">
            <w:pPr>
              <w:rPr>
                <w:rFonts w:ascii="Skeena" w:eastAsia="Calibri" w:hAnsi="Skeena" w:cs="Arial"/>
                <w:sz w:val="22"/>
                <w:szCs w:val="22"/>
              </w:rPr>
            </w:pPr>
            <w:r w:rsidRPr="003B6ABB">
              <w:rPr>
                <w:rFonts w:ascii="Skeena" w:eastAsia="Calibri" w:hAnsi="Skeena" w:cs="Arial"/>
                <w:sz w:val="22"/>
                <w:szCs w:val="22"/>
              </w:rPr>
              <w:t>Subsidized Adoption</w:t>
            </w:r>
          </w:p>
        </w:tc>
        <w:tc>
          <w:tcPr>
            <w:tcW w:w="749" w:type="pct"/>
            <w:vAlign w:val="center"/>
          </w:tcPr>
          <w:p w14:paraId="7C650A71" w14:textId="77777777" w:rsidR="003B6ABB" w:rsidRPr="003B6ABB" w:rsidRDefault="003B6ABB" w:rsidP="00370E14">
            <w:pPr>
              <w:jc w:val="center"/>
              <w:cnfStyle w:val="000000100000" w:firstRow="0" w:lastRow="0" w:firstColumn="0" w:lastColumn="0" w:oddVBand="0" w:evenVBand="0" w:oddHBand="1" w:evenHBand="0" w:firstRowFirstColumn="0" w:firstRowLastColumn="0" w:lastRowFirstColumn="0" w:lastRowLastColumn="0"/>
              <w:rPr>
                <w:rFonts w:ascii="Skeena" w:eastAsia="Calibri" w:hAnsi="Skeena" w:cs="Arial"/>
                <w:sz w:val="22"/>
                <w:szCs w:val="22"/>
              </w:rPr>
            </w:pPr>
            <w:r w:rsidRPr="003B6ABB">
              <w:rPr>
                <w:rFonts w:ascii="Skeena" w:eastAsia="Calibri" w:hAnsi="Skeena" w:cs="Arial"/>
                <w:sz w:val="22"/>
                <w:szCs w:val="22"/>
              </w:rPr>
              <w:t>50%</w:t>
            </w:r>
          </w:p>
        </w:tc>
        <w:tc>
          <w:tcPr>
            <w:tcW w:w="656" w:type="pct"/>
            <w:tcBorders>
              <w:right w:val="single" w:sz="36" w:space="0" w:color="auto"/>
            </w:tcBorders>
            <w:vAlign w:val="center"/>
          </w:tcPr>
          <w:p w14:paraId="4B4E9BF8" w14:textId="77777777" w:rsidR="003B6ABB" w:rsidRPr="003B6ABB" w:rsidRDefault="003B6ABB" w:rsidP="00370E14">
            <w:pPr>
              <w:jc w:val="center"/>
              <w:cnfStyle w:val="000000100000" w:firstRow="0" w:lastRow="0" w:firstColumn="0" w:lastColumn="0" w:oddVBand="0" w:evenVBand="0" w:oddHBand="1" w:evenHBand="0" w:firstRowFirstColumn="0" w:firstRowLastColumn="0" w:lastRowFirstColumn="0" w:lastRowLastColumn="0"/>
              <w:rPr>
                <w:rFonts w:ascii="Skeena" w:eastAsia="Calibri" w:hAnsi="Skeena" w:cs="Arial"/>
                <w:b/>
                <w:sz w:val="22"/>
                <w:szCs w:val="22"/>
              </w:rPr>
            </w:pPr>
            <w:r w:rsidRPr="003B6ABB">
              <w:rPr>
                <w:rFonts w:ascii="Skeena" w:eastAsia="Calibri" w:hAnsi="Skeena" w:cs="Arial"/>
                <w:sz w:val="22"/>
                <w:szCs w:val="22"/>
              </w:rPr>
              <w:t>YES</w:t>
            </w:r>
          </w:p>
        </w:tc>
        <w:tc>
          <w:tcPr>
            <w:tcW w:w="958" w:type="pct"/>
            <w:tcBorders>
              <w:left w:val="single" w:sz="36" w:space="0" w:color="auto"/>
            </w:tcBorders>
            <w:vAlign w:val="center"/>
          </w:tcPr>
          <w:p w14:paraId="21C249F2" w14:textId="77777777" w:rsidR="003B6ABB" w:rsidRPr="003B6ABB" w:rsidRDefault="003B6ABB" w:rsidP="00370E14">
            <w:pPr>
              <w:cnfStyle w:val="000000100000" w:firstRow="0" w:lastRow="0" w:firstColumn="0" w:lastColumn="0" w:oddVBand="0" w:evenVBand="0" w:oddHBand="1" w:evenHBand="0" w:firstRowFirstColumn="0" w:firstRowLastColumn="0" w:lastRowFirstColumn="0" w:lastRowLastColumn="0"/>
              <w:rPr>
                <w:rFonts w:ascii="Skeena" w:eastAsia="Calibri" w:hAnsi="Skeena" w:cs="Arial"/>
                <w:b/>
                <w:sz w:val="22"/>
                <w:szCs w:val="22"/>
              </w:rPr>
            </w:pPr>
            <w:r w:rsidRPr="003B6ABB">
              <w:rPr>
                <w:rFonts w:ascii="Skeena" w:eastAsia="Calibri" w:hAnsi="Skeena" w:cs="Arial"/>
                <w:b/>
                <w:sz w:val="22"/>
                <w:szCs w:val="22"/>
              </w:rPr>
              <w:t>Subsidized Adoption</w:t>
            </w:r>
          </w:p>
        </w:tc>
        <w:tc>
          <w:tcPr>
            <w:tcW w:w="827" w:type="pct"/>
            <w:vAlign w:val="center"/>
          </w:tcPr>
          <w:p w14:paraId="359B7C04" w14:textId="77777777" w:rsidR="003B6ABB" w:rsidRPr="003B6ABB" w:rsidRDefault="003B6ABB" w:rsidP="00370E14">
            <w:pPr>
              <w:jc w:val="center"/>
              <w:cnfStyle w:val="000000100000" w:firstRow="0" w:lastRow="0" w:firstColumn="0" w:lastColumn="0" w:oddVBand="0" w:evenVBand="0" w:oddHBand="1" w:evenHBand="0" w:firstRowFirstColumn="0" w:firstRowLastColumn="0" w:lastRowFirstColumn="0" w:lastRowLastColumn="0"/>
              <w:rPr>
                <w:rFonts w:ascii="Skeena" w:eastAsia="Calibri" w:hAnsi="Skeena" w:cs="Arial"/>
                <w:sz w:val="22"/>
                <w:szCs w:val="22"/>
              </w:rPr>
            </w:pPr>
            <w:r w:rsidRPr="003B6ABB">
              <w:rPr>
                <w:rFonts w:ascii="Skeena" w:eastAsia="Calibri" w:hAnsi="Skeena" w:cs="Arial"/>
                <w:sz w:val="22"/>
                <w:szCs w:val="22"/>
              </w:rPr>
              <w:t>62%</w:t>
            </w:r>
          </w:p>
        </w:tc>
        <w:tc>
          <w:tcPr>
            <w:tcW w:w="695" w:type="pct"/>
            <w:vAlign w:val="center"/>
          </w:tcPr>
          <w:p w14:paraId="28F17AA6" w14:textId="77777777" w:rsidR="003B6ABB" w:rsidRPr="003B6ABB" w:rsidRDefault="003B6ABB" w:rsidP="00370E14">
            <w:pPr>
              <w:jc w:val="center"/>
              <w:cnfStyle w:val="000000100000" w:firstRow="0" w:lastRow="0" w:firstColumn="0" w:lastColumn="0" w:oddVBand="0" w:evenVBand="0" w:oddHBand="1" w:evenHBand="0" w:firstRowFirstColumn="0" w:firstRowLastColumn="0" w:lastRowFirstColumn="0" w:lastRowLastColumn="0"/>
              <w:rPr>
                <w:rFonts w:ascii="Skeena" w:eastAsia="Calibri" w:hAnsi="Skeena" w:cs="Arial"/>
                <w:sz w:val="22"/>
                <w:szCs w:val="22"/>
              </w:rPr>
            </w:pPr>
            <w:r w:rsidRPr="003B6ABB">
              <w:rPr>
                <w:rFonts w:ascii="Skeena" w:eastAsia="Calibri" w:hAnsi="Skeena" w:cs="Arial"/>
                <w:sz w:val="22"/>
                <w:szCs w:val="22"/>
              </w:rPr>
              <w:t>NO</w:t>
            </w:r>
          </w:p>
        </w:tc>
      </w:tr>
      <w:tr w:rsidR="003B6ABB" w:rsidRPr="003B6ABB" w14:paraId="601B02A1" w14:textId="77777777" w:rsidTr="009A1F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5" w:type="pct"/>
            <w:vAlign w:val="center"/>
          </w:tcPr>
          <w:p w14:paraId="0153388B" w14:textId="77777777" w:rsidR="003B6ABB" w:rsidRPr="003B6ABB" w:rsidRDefault="003B6ABB" w:rsidP="00370E14">
            <w:pPr>
              <w:rPr>
                <w:rFonts w:ascii="Skeena" w:eastAsia="Calibri" w:hAnsi="Skeena" w:cs="Arial"/>
                <w:sz w:val="22"/>
                <w:szCs w:val="22"/>
              </w:rPr>
            </w:pPr>
            <w:r w:rsidRPr="003B6ABB">
              <w:rPr>
                <w:rFonts w:ascii="Skeena" w:eastAsia="Calibri" w:hAnsi="Skeena" w:cs="Arial"/>
                <w:sz w:val="22"/>
                <w:szCs w:val="22"/>
              </w:rPr>
              <w:t>N/A</w:t>
            </w:r>
          </w:p>
        </w:tc>
        <w:tc>
          <w:tcPr>
            <w:tcW w:w="749" w:type="pct"/>
            <w:vAlign w:val="center"/>
          </w:tcPr>
          <w:p w14:paraId="70ACE37E" w14:textId="77777777" w:rsidR="003B6ABB" w:rsidRPr="003B6ABB" w:rsidRDefault="003B6ABB" w:rsidP="00370E14">
            <w:pPr>
              <w:jc w:val="center"/>
              <w:cnfStyle w:val="000000010000" w:firstRow="0" w:lastRow="0" w:firstColumn="0" w:lastColumn="0" w:oddVBand="0" w:evenVBand="0" w:oddHBand="0" w:evenHBand="1" w:firstRowFirstColumn="0" w:firstRowLastColumn="0" w:lastRowFirstColumn="0" w:lastRowLastColumn="0"/>
              <w:rPr>
                <w:rFonts w:ascii="Skeena" w:eastAsia="Calibri" w:hAnsi="Skeena" w:cs="Arial"/>
                <w:sz w:val="22"/>
                <w:szCs w:val="22"/>
              </w:rPr>
            </w:pPr>
            <w:r w:rsidRPr="003B6ABB">
              <w:rPr>
                <w:rFonts w:ascii="Skeena" w:eastAsia="Calibri" w:hAnsi="Skeena" w:cs="Arial"/>
                <w:sz w:val="22"/>
                <w:szCs w:val="22"/>
              </w:rPr>
              <w:t>N/A</w:t>
            </w:r>
          </w:p>
        </w:tc>
        <w:tc>
          <w:tcPr>
            <w:tcW w:w="656" w:type="pct"/>
            <w:tcBorders>
              <w:right w:val="single" w:sz="36" w:space="0" w:color="auto"/>
            </w:tcBorders>
            <w:vAlign w:val="center"/>
          </w:tcPr>
          <w:p w14:paraId="33A03F0E" w14:textId="77777777" w:rsidR="003B6ABB" w:rsidRPr="003B6ABB" w:rsidRDefault="003B6ABB" w:rsidP="00370E14">
            <w:pPr>
              <w:jc w:val="center"/>
              <w:cnfStyle w:val="000000010000" w:firstRow="0" w:lastRow="0" w:firstColumn="0" w:lastColumn="0" w:oddVBand="0" w:evenVBand="0" w:oddHBand="0" w:evenHBand="1" w:firstRowFirstColumn="0" w:firstRowLastColumn="0" w:lastRowFirstColumn="0" w:lastRowLastColumn="0"/>
              <w:rPr>
                <w:rFonts w:ascii="Skeena" w:eastAsia="Calibri" w:hAnsi="Skeena" w:cs="Arial"/>
                <w:b/>
                <w:sz w:val="22"/>
                <w:szCs w:val="22"/>
              </w:rPr>
            </w:pPr>
            <w:r w:rsidRPr="003B6ABB">
              <w:rPr>
                <w:rFonts w:ascii="Skeena" w:eastAsia="Calibri" w:hAnsi="Skeena" w:cs="Arial"/>
                <w:sz w:val="22"/>
                <w:szCs w:val="22"/>
              </w:rPr>
              <w:t>N/A</w:t>
            </w:r>
          </w:p>
        </w:tc>
        <w:tc>
          <w:tcPr>
            <w:tcW w:w="958" w:type="pct"/>
            <w:tcBorders>
              <w:left w:val="single" w:sz="36" w:space="0" w:color="auto"/>
            </w:tcBorders>
            <w:vAlign w:val="center"/>
          </w:tcPr>
          <w:p w14:paraId="259FB8DB" w14:textId="77777777" w:rsidR="003B6ABB" w:rsidRPr="003B6ABB" w:rsidRDefault="003B6ABB" w:rsidP="00370E14">
            <w:pPr>
              <w:cnfStyle w:val="000000010000" w:firstRow="0" w:lastRow="0" w:firstColumn="0" w:lastColumn="0" w:oddVBand="0" w:evenVBand="0" w:oddHBand="0" w:evenHBand="1" w:firstRowFirstColumn="0" w:firstRowLastColumn="0" w:lastRowFirstColumn="0" w:lastRowLastColumn="0"/>
              <w:rPr>
                <w:rFonts w:ascii="Skeena" w:eastAsia="Calibri" w:hAnsi="Skeena" w:cs="Arial"/>
                <w:b/>
                <w:sz w:val="22"/>
                <w:szCs w:val="22"/>
              </w:rPr>
            </w:pPr>
            <w:r w:rsidRPr="003B6ABB">
              <w:rPr>
                <w:rFonts w:ascii="Skeena" w:eastAsia="Calibri" w:hAnsi="Skeena" w:cs="Arial"/>
                <w:b/>
                <w:sz w:val="22"/>
                <w:szCs w:val="22"/>
              </w:rPr>
              <w:t>Former Foster Care up to age 26</w:t>
            </w:r>
          </w:p>
        </w:tc>
        <w:tc>
          <w:tcPr>
            <w:tcW w:w="827" w:type="pct"/>
            <w:vAlign w:val="center"/>
          </w:tcPr>
          <w:p w14:paraId="7B8368F2" w14:textId="77777777" w:rsidR="003B6ABB" w:rsidRPr="003B6ABB" w:rsidRDefault="003B6ABB" w:rsidP="00370E14">
            <w:pPr>
              <w:jc w:val="center"/>
              <w:cnfStyle w:val="000000010000" w:firstRow="0" w:lastRow="0" w:firstColumn="0" w:lastColumn="0" w:oddVBand="0" w:evenVBand="0" w:oddHBand="0" w:evenHBand="1" w:firstRowFirstColumn="0" w:firstRowLastColumn="0" w:lastRowFirstColumn="0" w:lastRowLastColumn="0"/>
              <w:rPr>
                <w:rFonts w:ascii="Skeena" w:eastAsia="Calibri" w:hAnsi="Skeena" w:cs="Arial"/>
                <w:sz w:val="22"/>
                <w:szCs w:val="22"/>
              </w:rPr>
            </w:pPr>
            <w:r w:rsidRPr="003B6ABB">
              <w:rPr>
                <w:rFonts w:ascii="Skeena" w:eastAsia="Calibri" w:hAnsi="Skeena" w:cs="Arial"/>
                <w:sz w:val="22"/>
                <w:szCs w:val="22"/>
              </w:rPr>
              <w:t>No financial test</w:t>
            </w:r>
          </w:p>
        </w:tc>
        <w:tc>
          <w:tcPr>
            <w:tcW w:w="695" w:type="pct"/>
            <w:vAlign w:val="center"/>
          </w:tcPr>
          <w:p w14:paraId="7B5DFF60" w14:textId="77777777" w:rsidR="003B6ABB" w:rsidRPr="003B6ABB" w:rsidRDefault="003B6ABB" w:rsidP="00370E14">
            <w:pPr>
              <w:jc w:val="center"/>
              <w:cnfStyle w:val="000000010000" w:firstRow="0" w:lastRow="0" w:firstColumn="0" w:lastColumn="0" w:oddVBand="0" w:evenVBand="0" w:oddHBand="0" w:evenHBand="1" w:firstRowFirstColumn="0" w:firstRowLastColumn="0" w:lastRowFirstColumn="0" w:lastRowLastColumn="0"/>
              <w:rPr>
                <w:rFonts w:ascii="Skeena" w:eastAsia="Calibri" w:hAnsi="Skeena" w:cs="Arial"/>
                <w:b/>
                <w:sz w:val="22"/>
                <w:szCs w:val="22"/>
              </w:rPr>
            </w:pPr>
            <w:r w:rsidRPr="003B6ABB">
              <w:rPr>
                <w:rFonts w:ascii="Skeena" w:eastAsia="Calibri" w:hAnsi="Skeena" w:cs="Arial"/>
                <w:sz w:val="22"/>
                <w:szCs w:val="22"/>
              </w:rPr>
              <w:t>NO</w:t>
            </w:r>
          </w:p>
        </w:tc>
      </w:tr>
    </w:tbl>
    <w:p w14:paraId="0740C4F7" w14:textId="77777777" w:rsidR="003B6ABB" w:rsidRPr="003B6ABB" w:rsidRDefault="003B6ABB" w:rsidP="00370E14">
      <w:pPr>
        <w:rPr>
          <w:rFonts w:ascii="Skeena" w:eastAsia="Calibri" w:hAnsi="Skeena"/>
          <w:szCs w:val="22"/>
        </w:rPr>
      </w:pPr>
    </w:p>
    <w:p w14:paraId="5AD0EF7A" w14:textId="77777777" w:rsidR="003B6ABB" w:rsidRPr="003B6ABB" w:rsidRDefault="003B6ABB" w:rsidP="00370E14">
      <w:pPr>
        <w:rPr>
          <w:rFonts w:ascii="Skeena" w:eastAsia="Calibri" w:hAnsi="Skeena"/>
          <w:szCs w:val="22"/>
        </w:rPr>
      </w:pPr>
      <w:r w:rsidRPr="003B6ABB">
        <w:rPr>
          <w:rFonts w:ascii="Skeena" w:eastAsia="Calibri" w:hAnsi="Skeena"/>
          <w:szCs w:val="22"/>
        </w:rPr>
        <w:lastRenderedPageBreak/>
        <w:t>Eligibility for other Medicaid categories that do not utilize MAGI methodology can be found in Sections 300, 400, and 500 of the Medicaid Policy and Procedures Manual.</w:t>
      </w:r>
    </w:p>
    <w:p w14:paraId="1C7FFA8F" w14:textId="77777777" w:rsidR="003B6ABB" w:rsidRPr="003B6ABB" w:rsidRDefault="003B6ABB" w:rsidP="00370E14">
      <w:pPr>
        <w:rPr>
          <w:rFonts w:ascii="Skeena" w:eastAsia="Calibri" w:hAnsi="Skeena"/>
          <w:szCs w:val="22"/>
        </w:rPr>
      </w:pPr>
    </w:p>
    <w:p w14:paraId="4F4E669C" w14:textId="77777777" w:rsidR="003B6ABB" w:rsidRPr="003B6ABB" w:rsidRDefault="003B6ABB" w:rsidP="00370E14">
      <w:pPr>
        <w:rPr>
          <w:rFonts w:ascii="Skeena" w:eastAsia="Calibri" w:hAnsi="Skeena"/>
          <w:szCs w:val="22"/>
        </w:rPr>
      </w:pPr>
      <w:r w:rsidRPr="003B6ABB">
        <w:rPr>
          <w:rFonts w:ascii="Skeena" w:eastAsia="Calibri" w:hAnsi="Skeena"/>
          <w:szCs w:val="22"/>
        </w:rPr>
        <w:t xml:space="preserve">The following chapters contain the policy, </w:t>
      </w:r>
      <w:proofErr w:type="gramStart"/>
      <w:r w:rsidRPr="003B6ABB">
        <w:rPr>
          <w:rFonts w:ascii="Skeena" w:eastAsia="Calibri" w:hAnsi="Skeena"/>
          <w:szCs w:val="22"/>
        </w:rPr>
        <w:t>procedures</w:t>
      </w:r>
      <w:proofErr w:type="gramEnd"/>
      <w:r w:rsidRPr="003B6ABB">
        <w:rPr>
          <w:rFonts w:ascii="Skeena" w:eastAsia="Calibri" w:hAnsi="Skeena"/>
          <w:szCs w:val="22"/>
        </w:rPr>
        <w:t xml:space="preserve"> and processes necessary to apply MAGI methodology and the eligibility categories that are impacted.</w:t>
      </w:r>
    </w:p>
    <w:p w14:paraId="0DC3431F" w14:textId="77777777" w:rsidR="003B6ABB" w:rsidRPr="003B6ABB" w:rsidRDefault="003B6ABB" w:rsidP="00370E14">
      <w:pPr>
        <w:rPr>
          <w:rFonts w:ascii="Skeena" w:eastAsia="Calibri" w:hAnsi="Skeena"/>
          <w:szCs w:val="22"/>
        </w:rPr>
      </w:pPr>
    </w:p>
    <w:tbl>
      <w:tblPr>
        <w:tblStyle w:val="MediumShading1-Accent11"/>
        <w:tblW w:w="5000" w:type="pct"/>
        <w:tblLook w:val="04A0" w:firstRow="1" w:lastRow="0" w:firstColumn="1" w:lastColumn="0" w:noHBand="0" w:noVBand="1"/>
      </w:tblPr>
      <w:tblGrid>
        <w:gridCol w:w="4670"/>
        <w:gridCol w:w="4670"/>
      </w:tblGrid>
      <w:tr w:rsidR="003B6ABB" w:rsidRPr="003B6ABB" w14:paraId="26266F90" w14:textId="77777777" w:rsidTr="003B6A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6F2A493" w14:textId="77777777" w:rsidR="003B6ABB" w:rsidRPr="003B6ABB" w:rsidRDefault="003B6ABB" w:rsidP="00370E14">
            <w:pPr>
              <w:jc w:val="center"/>
              <w:rPr>
                <w:rFonts w:ascii="Skeena" w:eastAsia="Calibri" w:hAnsi="Skeena"/>
                <w:sz w:val="22"/>
                <w:szCs w:val="22"/>
              </w:rPr>
            </w:pPr>
            <w:r w:rsidRPr="003B6ABB">
              <w:rPr>
                <w:rFonts w:ascii="Skeena" w:eastAsia="Calibri" w:hAnsi="Skeena"/>
                <w:sz w:val="22"/>
                <w:szCs w:val="22"/>
              </w:rPr>
              <w:t>Chapter</w:t>
            </w:r>
          </w:p>
        </w:tc>
        <w:tc>
          <w:tcPr>
            <w:tcW w:w="2500" w:type="pct"/>
          </w:tcPr>
          <w:p w14:paraId="75A06A99" w14:textId="77777777" w:rsidR="003B6ABB" w:rsidRPr="003B6ABB" w:rsidRDefault="003B6ABB" w:rsidP="00370E14">
            <w:pPr>
              <w:jc w:val="center"/>
              <w:cnfStyle w:val="100000000000" w:firstRow="1" w:lastRow="0" w:firstColumn="0" w:lastColumn="0" w:oddVBand="0" w:evenVBand="0" w:oddHBand="0" w:evenHBand="0" w:firstRowFirstColumn="0" w:firstRowLastColumn="0" w:lastRowFirstColumn="0" w:lastRowLastColumn="0"/>
              <w:rPr>
                <w:rFonts w:ascii="Skeena" w:eastAsia="Calibri" w:hAnsi="Skeena"/>
                <w:sz w:val="22"/>
                <w:szCs w:val="22"/>
              </w:rPr>
            </w:pPr>
            <w:r w:rsidRPr="003B6ABB">
              <w:rPr>
                <w:rFonts w:ascii="Skeena" w:eastAsia="Calibri" w:hAnsi="Skeena"/>
                <w:sz w:val="22"/>
                <w:szCs w:val="22"/>
              </w:rPr>
              <w:t>Description</w:t>
            </w:r>
          </w:p>
        </w:tc>
      </w:tr>
      <w:tr w:rsidR="003B6ABB" w:rsidRPr="003B6ABB" w14:paraId="210881EB" w14:textId="77777777" w:rsidTr="003B6A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B92A415" w14:textId="77777777" w:rsidR="003B6ABB" w:rsidRPr="003B6ABB" w:rsidRDefault="003B6ABB" w:rsidP="00370E14">
            <w:pPr>
              <w:rPr>
                <w:rFonts w:ascii="Skeena" w:eastAsia="Calibri" w:hAnsi="Skeena"/>
                <w:sz w:val="22"/>
                <w:szCs w:val="22"/>
              </w:rPr>
            </w:pPr>
            <w:r w:rsidRPr="003B6ABB">
              <w:rPr>
                <w:rFonts w:ascii="Skeena" w:eastAsia="Calibri" w:hAnsi="Skeena"/>
                <w:sz w:val="22"/>
                <w:szCs w:val="22"/>
              </w:rPr>
              <w:t>Chapter 202 – MAGI – Household Composition</w:t>
            </w:r>
          </w:p>
        </w:tc>
        <w:tc>
          <w:tcPr>
            <w:tcW w:w="2500" w:type="pct"/>
          </w:tcPr>
          <w:p w14:paraId="33AD7905" w14:textId="77777777" w:rsidR="003B6ABB" w:rsidRPr="003B6ABB" w:rsidRDefault="003B6ABB" w:rsidP="00370E14">
            <w:pPr>
              <w:cnfStyle w:val="000000100000" w:firstRow="0" w:lastRow="0" w:firstColumn="0" w:lastColumn="0" w:oddVBand="0" w:evenVBand="0" w:oddHBand="1" w:evenHBand="0" w:firstRowFirstColumn="0" w:firstRowLastColumn="0" w:lastRowFirstColumn="0" w:lastRowLastColumn="0"/>
              <w:rPr>
                <w:rFonts w:ascii="Skeena" w:eastAsia="Calibri" w:hAnsi="Skeena"/>
                <w:b/>
                <w:sz w:val="22"/>
                <w:szCs w:val="22"/>
              </w:rPr>
            </w:pPr>
            <w:r w:rsidRPr="003B6ABB">
              <w:rPr>
                <w:rFonts w:ascii="Skeena" w:eastAsia="Calibri" w:hAnsi="Skeena"/>
                <w:sz w:val="22"/>
                <w:szCs w:val="22"/>
              </w:rPr>
              <w:t>Provides details on how to create a Household using MAGI methodology</w:t>
            </w:r>
          </w:p>
        </w:tc>
      </w:tr>
      <w:tr w:rsidR="003B6ABB" w:rsidRPr="003B6ABB" w14:paraId="6E960269" w14:textId="77777777" w:rsidTr="009A1F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E6CEAB0" w14:textId="77777777" w:rsidR="003B6ABB" w:rsidRPr="003B6ABB" w:rsidRDefault="003B6ABB" w:rsidP="00370E14">
            <w:pPr>
              <w:rPr>
                <w:rFonts w:ascii="Skeena" w:eastAsia="Calibri" w:hAnsi="Skeena"/>
                <w:sz w:val="22"/>
                <w:szCs w:val="22"/>
              </w:rPr>
            </w:pPr>
            <w:r w:rsidRPr="003B6ABB">
              <w:rPr>
                <w:rFonts w:ascii="Skeena" w:eastAsia="Calibri" w:hAnsi="Skeena"/>
                <w:sz w:val="22"/>
                <w:szCs w:val="22"/>
              </w:rPr>
              <w:t>Chapter 203 – MAGI – Income and Budgeting</w:t>
            </w:r>
          </w:p>
        </w:tc>
        <w:tc>
          <w:tcPr>
            <w:tcW w:w="2500" w:type="pct"/>
          </w:tcPr>
          <w:p w14:paraId="1374455F" w14:textId="77777777" w:rsidR="003B6ABB" w:rsidRPr="003B6ABB" w:rsidRDefault="003B6ABB" w:rsidP="00370E14">
            <w:pPr>
              <w:cnfStyle w:val="000000010000" w:firstRow="0" w:lastRow="0" w:firstColumn="0" w:lastColumn="0" w:oddVBand="0" w:evenVBand="0" w:oddHBand="0" w:evenHBand="1" w:firstRowFirstColumn="0" w:firstRowLastColumn="0" w:lastRowFirstColumn="0" w:lastRowLastColumn="0"/>
              <w:rPr>
                <w:rFonts w:ascii="Skeena" w:eastAsia="Calibri" w:hAnsi="Skeena"/>
                <w:sz w:val="22"/>
                <w:szCs w:val="22"/>
              </w:rPr>
            </w:pPr>
            <w:r w:rsidRPr="003B6ABB">
              <w:rPr>
                <w:rFonts w:ascii="Skeena" w:eastAsia="Calibri" w:hAnsi="Skeena"/>
                <w:sz w:val="22"/>
                <w:szCs w:val="22"/>
              </w:rPr>
              <w:t>Provides details on how income is counted and budgeted under MAGI methodology</w:t>
            </w:r>
          </w:p>
        </w:tc>
      </w:tr>
      <w:tr w:rsidR="003B6ABB" w:rsidRPr="003B6ABB" w14:paraId="1B14BC44" w14:textId="77777777" w:rsidTr="003B6A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BE75921" w14:textId="77777777" w:rsidR="003B6ABB" w:rsidRPr="003B6ABB" w:rsidRDefault="003B6ABB" w:rsidP="00370E14">
            <w:pPr>
              <w:rPr>
                <w:rFonts w:ascii="Skeena" w:eastAsia="Calibri" w:hAnsi="Skeena"/>
                <w:sz w:val="22"/>
                <w:szCs w:val="22"/>
              </w:rPr>
            </w:pPr>
            <w:r w:rsidRPr="003B6ABB">
              <w:rPr>
                <w:rFonts w:ascii="Skeena" w:eastAsia="Calibri" w:hAnsi="Skeena"/>
                <w:sz w:val="22"/>
                <w:szCs w:val="22"/>
              </w:rPr>
              <w:t>Chapter 204 – MAGI – Eligibility Categories</w:t>
            </w:r>
          </w:p>
        </w:tc>
        <w:tc>
          <w:tcPr>
            <w:tcW w:w="2500" w:type="pct"/>
          </w:tcPr>
          <w:p w14:paraId="4552F884" w14:textId="77777777" w:rsidR="003B6ABB" w:rsidRPr="003B6ABB" w:rsidRDefault="003B6ABB" w:rsidP="00370E14">
            <w:pPr>
              <w:cnfStyle w:val="000000100000" w:firstRow="0" w:lastRow="0" w:firstColumn="0" w:lastColumn="0" w:oddVBand="0" w:evenVBand="0" w:oddHBand="1" w:evenHBand="0" w:firstRowFirstColumn="0" w:firstRowLastColumn="0" w:lastRowFirstColumn="0" w:lastRowLastColumn="0"/>
              <w:rPr>
                <w:rFonts w:ascii="Skeena" w:eastAsia="Calibri" w:hAnsi="Skeena"/>
                <w:sz w:val="22"/>
                <w:szCs w:val="22"/>
              </w:rPr>
            </w:pPr>
            <w:r w:rsidRPr="003B6ABB">
              <w:rPr>
                <w:rFonts w:ascii="Skeena" w:eastAsia="Calibri" w:hAnsi="Skeena"/>
                <w:sz w:val="22"/>
                <w:szCs w:val="22"/>
              </w:rPr>
              <w:t>Describes the eligibility categories that use MAGI methodology</w:t>
            </w:r>
          </w:p>
        </w:tc>
      </w:tr>
      <w:tr w:rsidR="003B6ABB" w:rsidRPr="003B6ABB" w14:paraId="21E2CB42" w14:textId="77777777" w:rsidTr="009A1F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5874E27" w14:textId="77777777" w:rsidR="003B6ABB" w:rsidRPr="003B6ABB" w:rsidRDefault="003B6ABB" w:rsidP="00370E14">
            <w:pPr>
              <w:rPr>
                <w:rFonts w:ascii="Skeena" w:eastAsia="Calibri" w:hAnsi="Skeena"/>
                <w:sz w:val="22"/>
                <w:szCs w:val="22"/>
              </w:rPr>
            </w:pPr>
            <w:r w:rsidRPr="003B6ABB">
              <w:rPr>
                <w:rFonts w:ascii="Skeena" w:eastAsia="Calibri" w:hAnsi="Skeena"/>
                <w:sz w:val="22"/>
                <w:szCs w:val="22"/>
              </w:rPr>
              <w:t>Chapter 205 – MAGI – Appendix A – Definitions and Acronyms</w:t>
            </w:r>
          </w:p>
        </w:tc>
        <w:tc>
          <w:tcPr>
            <w:tcW w:w="2500" w:type="pct"/>
          </w:tcPr>
          <w:p w14:paraId="32CDF2A7" w14:textId="77777777" w:rsidR="003B6ABB" w:rsidRPr="003B6ABB" w:rsidRDefault="003B6ABB" w:rsidP="00370E14">
            <w:pPr>
              <w:cnfStyle w:val="000000010000" w:firstRow="0" w:lastRow="0" w:firstColumn="0" w:lastColumn="0" w:oddVBand="0" w:evenVBand="0" w:oddHBand="0" w:evenHBand="1" w:firstRowFirstColumn="0" w:firstRowLastColumn="0" w:lastRowFirstColumn="0" w:lastRowLastColumn="0"/>
              <w:rPr>
                <w:rFonts w:ascii="Skeena" w:eastAsia="Calibri" w:hAnsi="Skeena"/>
                <w:sz w:val="22"/>
                <w:szCs w:val="22"/>
              </w:rPr>
            </w:pPr>
            <w:r w:rsidRPr="003B6ABB">
              <w:rPr>
                <w:rFonts w:ascii="Skeena" w:eastAsia="Calibri" w:hAnsi="Skeena"/>
                <w:sz w:val="22"/>
                <w:szCs w:val="22"/>
              </w:rPr>
              <w:t>Defines various terms, concepts, and acronyms under MAGI methodology.</w:t>
            </w:r>
          </w:p>
        </w:tc>
      </w:tr>
      <w:tr w:rsidR="003B6ABB" w:rsidRPr="003B6ABB" w14:paraId="4FF1E22B" w14:textId="77777777" w:rsidTr="003B6A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49C6D9C" w14:textId="77777777" w:rsidR="003B6ABB" w:rsidRPr="003B6ABB" w:rsidRDefault="003B6ABB" w:rsidP="00370E14">
            <w:pPr>
              <w:rPr>
                <w:rFonts w:ascii="Skeena" w:eastAsia="Calibri" w:hAnsi="Skeena"/>
                <w:sz w:val="22"/>
                <w:szCs w:val="22"/>
              </w:rPr>
            </w:pPr>
            <w:r w:rsidRPr="003B6ABB">
              <w:rPr>
                <w:rFonts w:ascii="Skeena" w:eastAsia="Calibri" w:hAnsi="Skeena"/>
                <w:sz w:val="22"/>
                <w:szCs w:val="22"/>
              </w:rPr>
              <w:t>Chapter 206 – MAGI – Appendix B – Application Process</w:t>
            </w:r>
          </w:p>
        </w:tc>
        <w:tc>
          <w:tcPr>
            <w:tcW w:w="2500" w:type="pct"/>
          </w:tcPr>
          <w:p w14:paraId="5025A9DA" w14:textId="3634D859" w:rsidR="003B6ABB" w:rsidRPr="003B6ABB" w:rsidRDefault="003B6ABB" w:rsidP="00370E14">
            <w:pPr>
              <w:cnfStyle w:val="000000100000" w:firstRow="0" w:lastRow="0" w:firstColumn="0" w:lastColumn="0" w:oddVBand="0" w:evenVBand="0" w:oddHBand="1" w:evenHBand="0" w:firstRowFirstColumn="0" w:firstRowLastColumn="0" w:lastRowFirstColumn="0" w:lastRowLastColumn="0"/>
              <w:rPr>
                <w:rFonts w:ascii="Skeena" w:eastAsia="Calibri" w:hAnsi="Skeena"/>
                <w:sz w:val="22"/>
                <w:szCs w:val="22"/>
              </w:rPr>
            </w:pPr>
            <w:r w:rsidRPr="003B6ABB">
              <w:rPr>
                <w:rFonts w:ascii="Skeena" w:eastAsia="Calibri" w:hAnsi="Skeena"/>
                <w:sz w:val="22"/>
                <w:szCs w:val="22"/>
              </w:rPr>
              <w:t xml:space="preserve">Describes the application process for MAGI categories utilizing </w:t>
            </w:r>
            <w:r w:rsidR="00575FE0">
              <w:rPr>
                <w:rFonts w:ascii="Skeena" w:eastAsia="Calibri" w:hAnsi="Skeena"/>
                <w:sz w:val="22"/>
                <w:szCs w:val="22"/>
              </w:rPr>
              <w:t>Curam</w:t>
            </w:r>
          </w:p>
        </w:tc>
      </w:tr>
    </w:tbl>
    <w:p w14:paraId="0D7E5A86" w14:textId="77777777" w:rsidR="003B6ABB" w:rsidRPr="003B6ABB" w:rsidRDefault="003B6ABB" w:rsidP="00370E14">
      <w:pPr>
        <w:rPr>
          <w:rFonts w:ascii="Skeena" w:eastAsia="Calibri" w:hAnsi="Skeena"/>
          <w:szCs w:val="22"/>
        </w:rPr>
      </w:pPr>
    </w:p>
    <w:p w14:paraId="4363846C" w14:textId="77777777" w:rsidR="003B6ABB" w:rsidRPr="003B6ABB" w:rsidRDefault="003B6ABB" w:rsidP="00370E14">
      <w:pPr>
        <w:rPr>
          <w:rFonts w:ascii="Skeena" w:eastAsia="Calibri" w:hAnsi="Skeena"/>
          <w:szCs w:val="22"/>
        </w:rPr>
      </w:pPr>
    </w:p>
    <w:p w14:paraId="3DA8CA57" w14:textId="69FFB5E7" w:rsidR="00553D71" w:rsidRPr="007818A1" w:rsidRDefault="00553D71" w:rsidP="00370E14">
      <w:pPr>
        <w:pStyle w:val="ManualHeading1"/>
        <w:keepNext w:val="0"/>
        <w:widowControl w:val="0"/>
        <w:tabs>
          <w:tab w:val="clear" w:pos="10440"/>
          <w:tab w:val="left" w:pos="1440"/>
          <w:tab w:val="right" w:pos="9360"/>
        </w:tabs>
        <w:ind w:left="0" w:firstLine="0"/>
        <w:rPr>
          <w:rFonts w:ascii="Skeena" w:hAnsi="Skeena"/>
        </w:rPr>
        <w:sectPr w:rsidR="00553D71" w:rsidRPr="007818A1" w:rsidSect="00221233">
          <w:headerReference w:type="default" r:id="rId13"/>
          <w:footerReference w:type="default" r:id="rId14"/>
          <w:pgSz w:w="12240" w:h="15840"/>
          <w:pgMar w:top="1440" w:right="1440" w:bottom="1440" w:left="1440" w:header="720" w:footer="720" w:gutter="0"/>
          <w:cols w:space="720"/>
          <w:docGrid w:linePitch="360"/>
        </w:sectPr>
      </w:pPr>
    </w:p>
    <w:p w14:paraId="37F6032E" w14:textId="727200A1" w:rsidR="001D3756" w:rsidRPr="007818A1" w:rsidRDefault="00214708" w:rsidP="00370E14">
      <w:pPr>
        <w:pStyle w:val="Heading1"/>
        <w:keepNext w:val="0"/>
        <w:ind w:left="0"/>
        <w:rPr>
          <w:rFonts w:ascii="Skeena" w:hAnsi="Skeena" w:cs="Arial"/>
          <w:b/>
          <w:bCs/>
          <w:sz w:val="36"/>
          <w:szCs w:val="36"/>
        </w:rPr>
      </w:pPr>
      <w:bookmarkStart w:id="21" w:name="_Toc139896053"/>
      <w:bookmarkStart w:id="22" w:name="_Toc139897366"/>
      <w:bookmarkStart w:id="23" w:name="_Toc139899033"/>
      <w:bookmarkStart w:id="24" w:name="_Toc139900281"/>
      <w:bookmarkStart w:id="25" w:name="_Toc139902126"/>
      <w:bookmarkStart w:id="26" w:name="_Toc139903147"/>
      <w:bookmarkStart w:id="27" w:name="_Toc139964611"/>
      <w:bookmarkStart w:id="28" w:name="_Hlk139882259"/>
      <w:r w:rsidRPr="007818A1">
        <w:rPr>
          <w:rFonts w:ascii="Skeena" w:hAnsi="Skeena" w:cs="Arial"/>
          <w:b/>
          <w:bCs/>
          <w:sz w:val="36"/>
          <w:szCs w:val="36"/>
        </w:rPr>
        <w:lastRenderedPageBreak/>
        <w:t>CHAPTER 202—MAGI</w:t>
      </w:r>
      <w:r w:rsidR="00FC6B85">
        <w:rPr>
          <w:rFonts w:ascii="Skeena" w:hAnsi="Skeena" w:cs="Arial"/>
          <w:b/>
          <w:bCs/>
          <w:sz w:val="36"/>
          <w:szCs w:val="36"/>
        </w:rPr>
        <w:t>—</w:t>
      </w:r>
      <w:r w:rsidRPr="007818A1">
        <w:rPr>
          <w:rFonts w:ascii="Skeena" w:hAnsi="Skeena" w:cs="Arial"/>
          <w:b/>
          <w:bCs/>
          <w:sz w:val="36"/>
          <w:szCs w:val="36"/>
        </w:rPr>
        <w:t>Household Composition</w:t>
      </w:r>
      <w:bookmarkEnd w:id="21"/>
      <w:bookmarkEnd w:id="22"/>
      <w:bookmarkEnd w:id="23"/>
      <w:bookmarkEnd w:id="24"/>
      <w:bookmarkEnd w:id="25"/>
      <w:bookmarkEnd w:id="26"/>
      <w:bookmarkEnd w:id="27"/>
    </w:p>
    <w:bookmarkEnd w:id="28"/>
    <w:p w14:paraId="276758B2" w14:textId="28C8F2AF" w:rsidR="00596A0A" w:rsidRPr="007818A1" w:rsidRDefault="009D39E1" w:rsidP="00385DA5">
      <w:pPr>
        <w:pStyle w:val="TOC1"/>
        <w:rPr>
          <w:rFonts w:eastAsiaTheme="minorEastAsia" w:cstheme="minorBidi"/>
          <w:kern w:val="2"/>
          <w:sz w:val="22"/>
          <w:szCs w:val="22"/>
          <w14:ligatures w14:val="standardContextual"/>
        </w:rPr>
      </w:pPr>
      <w:r w:rsidRPr="007818A1">
        <w:fldChar w:fldCharType="begin"/>
      </w:r>
      <w:r w:rsidRPr="007818A1">
        <w:instrText xml:space="preserve"> TOC \o "1-2" \h \z </w:instrText>
      </w:r>
      <w:r w:rsidRPr="007818A1">
        <w:fldChar w:fldCharType="separate"/>
      </w:r>
    </w:p>
    <w:p w14:paraId="42C277C2" w14:textId="062D9AA0" w:rsidR="00596A0A" w:rsidRPr="007818A1" w:rsidRDefault="00A211FC" w:rsidP="00385DA5">
      <w:pPr>
        <w:pStyle w:val="TOC1"/>
        <w:rPr>
          <w:rFonts w:eastAsiaTheme="minorEastAsia" w:cstheme="minorBidi"/>
          <w:kern w:val="2"/>
          <w:sz w:val="22"/>
          <w:szCs w:val="22"/>
          <w14:ligatures w14:val="standardContextual"/>
        </w:rPr>
      </w:pPr>
      <w:hyperlink w:anchor="_Toc139896054" w:history="1">
        <w:r w:rsidR="00596A0A" w:rsidRPr="007818A1">
          <w:rPr>
            <w:rStyle w:val="Hyperlink"/>
            <w:rFonts w:ascii="Skeena" w:hAnsi="Skeena"/>
          </w:rPr>
          <w:t>202.01</w:t>
        </w:r>
        <w:r w:rsidR="00596A0A" w:rsidRPr="007818A1">
          <w:rPr>
            <w:rFonts w:eastAsiaTheme="minorEastAsia" w:cstheme="minorBidi"/>
            <w:kern w:val="2"/>
            <w:sz w:val="22"/>
            <w:szCs w:val="22"/>
            <w14:ligatures w14:val="standardContextual"/>
          </w:rPr>
          <w:tab/>
        </w:r>
        <w:r w:rsidR="00596A0A" w:rsidRPr="007818A1">
          <w:rPr>
            <w:rStyle w:val="Hyperlink"/>
            <w:rFonts w:ascii="Skeena" w:hAnsi="Skeena"/>
          </w:rPr>
          <w:t>Introduction</w:t>
        </w:r>
        <w:r w:rsidR="00596A0A" w:rsidRPr="007818A1">
          <w:rPr>
            <w:webHidden/>
          </w:rPr>
          <w:tab/>
        </w:r>
        <w:r w:rsidR="00596A0A" w:rsidRPr="007818A1">
          <w:rPr>
            <w:webHidden/>
          </w:rPr>
          <w:fldChar w:fldCharType="begin"/>
        </w:r>
        <w:r w:rsidR="00596A0A" w:rsidRPr="007818A1">
          <w:rPr>
            <w:webHidden/>
          </w:rPr>
          <w:instrText xml:space="preserve"> PAGEREF _Toc139896054 \h </w:instrText>
        </w:r>
        <w:r w:rsidR="00596A0A" w:rsidRPr="007818A1">
          <w:rPr>
            <w:webHidden/>
          </w:rPr>
        </w:r>
        <w:r w:rsidR="00596A0A" w:rsidRPr="007818A1">
          <w:rPr>
            <w:webHidden/>
          </w:rPr>
          <w:fldChar w:fldCharType="separate"/>
        </w:r>
        <w:r w:rsidR="00934C85">
          <w:rPr>
            <w:webHidden/>
          </w:rPr>
          <w:t>5</w:t>
        </w:r>
        <w:r w:rsidR="00596A0A" w:rsidRPr="007818A1">
          <w:rPr>
            <w:webHidden/>
          </w:rPr>
          <w:fldChar w:fldCharType="end"/>
        </w:r>
      </w:hyperlink>
    </w:p>
    <w:p w14:paraId="3979382D" w14:textId="5D4127FC" w:rsidR="00596A0A" w:rsidRPr="007818A1" w:rsidRDefault="00A211FC" w:rsidP="00385DA5">
      <w:pPr>
        <w:pStyle w:val="TOC1"/>
        <w:rPr>
          <w:rFonts w:eastAsiaTheme="minorEastAsia" w:cstheme="minorBidi"/>
          <w:kern w:val="2"/>
          <w:sz w:val="22"/>
          <w:szCs w:val="22"/>
          <w14:ligatures w14:val="standardContextual"/>
        </w:rPr>
      </w:pPr>
      <w:hyperlink w:anchor="_Toc139896055" w:history="1">
        <w:r w:rsidR="00596A0A" w:rsidRPr="007818A1">
          <w:rPr>
            <w:rStyle w:val="Hyperlink"/>
            <w:rFonts w:ascii="Skeena" w:hAnsi="Skeena"/>
          </w:rPr>
          <w:t>202.02</w:t>
        </w:r>
        <w:r w:rsidR="00596A0A" w:rsidRPr="007818A1">
          <w:rPr>
            <w:rFonts w:eastAsiaTheme="minorEastAsia" w:cstheme="minorBidi"/>
            <w:kern w:val="2"/>
            <w:sz w:val="22"/>
            <w:szCs w:val="22"/>
            <w14:ligatures w14:val="standardContextual"/>
          </w:rPr>
          <w:tab/>
        </w:r>
        <w:r w:rsidR="00596A0A" w:rsidRPr="007818A1">
          <w:rPr>
            <w:rStyle w:val="Hyperlink"/>
            <w:rFonts w:ascii="Skeena" w:hAnsi="Skeena"/>
          </w:rPr>
          <w:t>Definitions</w:t>
        </w:r>
        <w:r w:rsidR="00596A0A" w:rsidRPr="007818A1">
          <w:rPr>
            <w:webHidden/>
          </w:rPr>
          <w:tab/>
        </w:r>
        <w:r w:rsidR="00596A0A" w:rsidRPr="007818A1">
          <w:rPr>
            <w:webHidden/>
          </w:rPr>
          <w:fldChar w:fldCharType="begin"/>
        </w:r>
        <w:r w:rsidR="00596A0A" w:rsidRPr="007818A1">
          <w:rPr>
            <w:webHidden/>
          </w:rPr>
          <w:instrText xml:space="preserve"> PAGEREF _Toc139896055 \h </w:instrText>
        </w:r>
        <w:r w:rsidR="00596A0A" w:rsidRPr="007818A1">
          <w:rPr>
            <w:webHidden/>
          </w:rPr>
        </w:r>
        <w:r w:rsidR="00596A0A" w:rsidRPr="007818A1">
          <w:rPr>
            <w:webHidden/>
          </w:rPr>
          <w:fldChar w:fldCharType="separate"/>
        </w:r>
        <w:r w:rsidR="00934C85">
          <w:rPr>
            <w:webHidden/>
          </w:rPr>
          <w:t>5</w:t>
        </w:r>
        <w:r w:rsidR="00596A0A" w:rsidRPr="007818A1">
          <w:rPr>
            <w:webHidden/>
          </w:rPr>
          <w:fldChar w:fldCharType="end"/>
        </w:r>
      </w:hyperlink>
    </w:p>
    <w:p w14:paraId="7A6CE2FF" w14:textId="6AA563BA" w:rsidR="00596A0A" w:rsidRPr="007818A1" w:rsidRDefault="00A211FC" w:rsidP="00385DA5">
      <w:pPr>
        <w:pStyle w:val="TOC1"/>
        <w:rPr>
          <w:rFonts w:eastAsiaTheme="minorEastAsia" w:cstheme="minorBidi"/>
          <w:kern w:val="2"/>
          <w:sz w:val="22"/>
          <w:szCs w:val="22"/>
          <w14:ligatures w14:val="standardContextual"/>
        </w:rPr>
      </w:pPr>
      <w:hyperlink w:anchor="_Toc139896056" w:history="1">
        <w:r w:rsidR="00596A0A" w:rsidRPr="007818A1">
          <w:rPr>
            <w:rStyle w:val="Hyperlink"/>
            <w:rFonts w:ascii="Skeena" w:hAnsi="Skeena"/>
          </w:rPr>
          <w:t>202.03</w:t>
        </w:r>
        <w:r w:rsidR="00596A0A" w:rsidRPr="007818A1">
          <w:rPr>
            <w:rFonts w:eastAsiaTheme="minorEastAsia" w:cstheme="minorBidi"/>
            <w:kern w:val="2"/>
            <w:sz w:val="22"/>
            <w:szCs w:val="22"/>
            <w14:ligatures w14:val="standardContextual"/>
          </w:rPr>
          <w:tab/>
        </w:r>
        <w:r w:rsidR="00596A0A" w:rsidRPr="007818A1">
          <w:rPr>
            <w:rStyle w:val="Hyperlink"/>
            <w:rFonts w:ascii="Skeena" w:hAnsi="Skeena"/>
          </w:rPr>
          <w:t>Household Composition Construction</w:t>
        </w:r>
        <w:r w:rsidR="00596A0A" w:rsidRPr="007818A1">
          <w:rPr>
            <w:webHidden/>
          </w:rPr>
          <w:tab/>
        </w:r>
        <w:r w:rsidR="00596A0A" w:rsidRPr="007818A1">
          <w:rPr>
            <w:webHidden/>
          </w:rPr>
          <w:fldChar w:fldCharType="begin"/>
        </w:r>
        <w:r w:rsidR="00596A0A" w:rsidRPr="007818A1">
          <w:rPr>
            <w:webHidden/>
          </w:rPr>
          <w:instrText xml:space="preserve"> PAGEREF _Toc139896056 \h </w:instrText>
        </w:r>
        <w:r w:rsidR="00596A0A" w:rsidRPr="007818A1">
          <w:rPr>
            <w:webHidden/>
          </w:rPr>
        </w:r>
        <w:r w:rsidR="00596A0A" w:rsidRPr="007818A1">
          <w:rPr>
            <w:webHidden/>
          </w:rPr>
          <w:fldChar w:fldCharType="separate"/>
        </w:r>
        <w:r w:rsidR="00934C85">
          <w:rPr>
            <w:webHidden/>
          </w:rPr>
          <w:t>7</w:t>
        </w:r>
        <w:r w:rsidR="00596A0A" w:rsidRPr="007818A1">
          <w:rPr>
            <w:webHidden/>
          </w:rPr>
          <w:fldChar w:fldCharType="end"/>
        </w:r>
      </w:hyperlink>
    </w:p>
    <w:p w14:paraId="3E4D49DF" w14:textId="142DFF71" w:rsidR="00596A0A" w:rsidRPr="007818A1" w:rsidRDefault="00A211FC" w:rsidP="00370E14">
      <w:pPr>
        <w:pStyle w:val="TOC2"/>
        <w:rPr>
          <w:rFonts w:ascii="Skeena" w:eastAsiaTheme="minorEastAsia" w:hAnsi="Skeena" w:cstheme="minorBidi"/>
          <w:kern w:val="2"/>
          <w:sz w:val="22"/>
          <w:szCs w:val="22"/>
          <w14:ligatures w14:val="standardContextual"/>
        </w:rPr>
      </w:pPr>
      <w:hyperlink w:anchor="_Toc139896057" w:history="1">
        <w:r w:rsidR="00596A0A" w:rsidRPr="007818A1">
          <w:rPr>
            <w:rStyle w:val="Hyperlink"/>
            <w:rFonts w:ascii="Skeena" w:hAnsi="Skeena"/>
          </w:rPr>
          <w:t>202.03.01</w:t>
        </w:r>
        <w:r w:rsidR="00596A0A" w:rsidRPr="007818A1">
          <w:rPr>
            <w:rFonts w:ascii="Skeena" w:eastAsiaTheme="minorEastAsia" w:hAnsi="Skeena" w:cstheme="minorBidi"/>
            <w:kern w:val="2"/>
            <w:sz w:val="22"/>
            <w:szCs w:val="22"/>
            <w14:ligatures w14:val="standardContextual"/>
          </w:rPr>
          <w:tab/>
        </w:r>
        <w:r w:rsidR="00596A0A" w:rsidRPr="007818A1">
          <w:rPr>
            <w:rStyle w:val="Hyperlink"/>
            <w:rFonts w:ascii="Skeena" w:hAnsi="Skeena"/>
          </w:rPr>
          <w:t>Joint Custody</w:t>
        </w:r>
        <w:r w:rsidR="00596A0A" w:rsidRPr="007818A1">
          <w:rPr>
            <w:rFonts w:ascii="Skeena" w:hAnsi="Skeena"/>
            <w:webHidden/>
          </w:rPr>
          <w:tab/>
        </w:r>
        <w:r w:rsidR="00596A0A" w:rsidRPr="007818A1">
          <w:rPr>
            <w:rFonts w:ascii="Skeena" w:hAnsi="Skeena"/>
            <w:webHidden/>
          </w:rPr>
          <w:fldChar w:fldCharType="begin"/>
        </w:r>
        <w:r w:rsidR="00596A0A" w:rsidRPr="007818A1">
          <w:rPr>
            <w:rFonts w:ascii="Skeena" w:hAnsi="Skeena"/>
            <w:webHidden/>
          </w:rPr>
          <w:instrText xml:space="preserve"> PAGEREF _Toc139896057 \h </w:instrText>
        </w:r>
        <w:r w:rsidR="00596A0A" w:rsidRPr="007818A1">
          <w:rPr>
            <w:rFonts w:ascii="Skeena" w:hAnsi="Skeena"/>
            <w:webHidden/>
          </w:rPr>
        </w:r>
        <w:r w:rsidR="00596A0A" w:rsidRPr="007818A1">
          <w:rPr>
            <w:rFonts w:ascii="Skeena" w:hAnsi="Skeena"/>
            <w:webHidden/>
          </w:rPr>
          <w:fldChar w:fldCharType="separate"/>
        </w:r>
        <w:r w:rsidR="00934C85">
          <w:rPr>
            <w:rFonts w:ascii="Skeena" w:hAnsi="Skeena"/>
            <w:webHidden/>
          </w:rPr>
          <w:t>9</w:t>
        </w:r>
        <w:r w:rsidR="00596A0A" w:rsidRPr="007818A1">
          <w:rPr>
            <w:rFonts w:ascii="Skeena" w:hAnsi="Skeena"/>
            <w:webHidden/>
          </w:rPr>
          <w:fldChar w:fldCharType="end"/>
        </w:r>
      </w:hyperlink>
    </w:p>
    <w:p w14:paraId="3617C5F5" w14:textId="43FD9041" w:rsidR="00596A0A" w:rsidRPr="007818A1" w:rsidRDefault="00A211FC" w:rsidP="00385DA5">
      <w:pPr>
        <w:pStyle w:val="TOC1"/>
        <w:rPr>
          <w:rFonts w:eastAsiaTheme="minorEastAsia" w:cstheme="minorBidi"/>
          <w:kern w:val="2"/>
          <w:sz w:val="22"/>
          <w:szCs w:val="22"/>
          <w14:ligatures w14:val="standardContextual"/>
        </w:rPr>
      </w:pPr>
      <w:hyperlink w:anchor="_Toc139896058" w:history="1">
        <w:r w:rsidR="00596A0A" w:rsidRPr="007818A1">
          <w:rPr>
            <w:rStyle w:val="Hyperlink"/>
            <w:rFonts w:ascii="Skeena" w:hAnsi="Skeena"/>
          </w:rPr>
          <w:t>202.04</w:t>
        </w:r>
        <w:r w:rsidR="00596A0A" w:rsidRPr="007818A1">
          <w:rPr>
            <w:rFonts w:eastAsiaTheme="minorEastAsia" w:cstheme="minorBidi"/>
            <w:kern w:val="2"/>
            <w:sz w:val="22"/>
            <w:szCs w:val="22"/>
            <w14:ligatures w14:val="standardContextual"/>
          </w:rPr>
          <w:tab/>
        </w:r>
        <w:r w:rsidR="00596A0A" w:rsidRPr="007818A1">
          <w:rPr>
            <w:rStyle w:val="Hyperlink"/>
            <w:rFonts w:ascii="Skeena" w:hAnsi="Skeena"/>
          </w:rPr>
          <w:t>Household Composition Examples</w:t>
        </w:r>
        <w:r w:rsidR="00596A0A" w:rsidRPr="007818A1">
          <w:rPr>
            <w:webHidden/>
          </w:rPr>
          <w:tab/>
        </w:r>
        <w:r w:rsidR="00596A0A" w:rsidRPr="007818A1">
          <w:rPr>
            <w:webHidden/>
          </w:rPr>
          <w:fldChar w:fldCharType="begin"/>
        </w:r>
        <w:r w:rsidR="00596A0A" w:rsidRPr="007818A1">
          <w:rPr>
            <w:webHidden/>
          </w:rPr>
          <w:instrText xml:space="preserve"> PAGEREF _Toc139896058 \h </w:instrText>
        </w:r>
        <w:r w:rsidR="00596A0A" w:rsidRPr="007818A1">
          <w:rPr>
            <w:webHidden/>
          </w:rPr>
        </w:r>
        <w:r w:rsidR="00596A0A" w:rsidRPr="007818A1">
          <w:rPr>
            <w:webHidden/>
          </w:rPr>
          <w:fldChar w:fldCharType="separate"/>
        </w:r>
        <w:r w:rsidR="00934C85">
          <w:rPr>
            <w:webHidden/>
          </w:rPr>
          <w:t>10</w:t>
        </w:r>
        <w:r w:rsidR="00596A0A" w:rsidRPr="007818A1">
          <w:rPr>
            <w:webHidden/>
          </w:rPr>
          <w:fldChar w:fldCharType="end"/>
        </w:r>
      </w:hyperlink>
    </w:p>
    <w:p w14:paraId="49120898" w14:textId="7921E38E" w:rsidR="00596A0A" w:rsidRPr="007818A1" w:rsidRDefault="00A211FC" w:rsidP="00385DA5">
      <w:pPr>
        <w:pStyle w:val="TOC1"/>
        <w:rPr>
          <w:rFonts w:eastAsiaTheme="minorEastAsia" w:cstheme="minorBidi"/>
          <w:kern w:val="2"/>
          <w:sz w:val="22"/>
          <w:szCs w:val="22"/>
          <w14:ligatures w14:val="standardContextual"/>
        </w:rPr>
      </w:pPr>
      <w:hyperlink w:anchor="_Toc139896059" w:history="1">
        <w:r w:rsidR="00596A0A" w:rsidRPr="007818A1">
          <w:rPr>
            <w:rStyle w:val="Hyperlink"/>
            <w:rFonts w:ascii="Skeena" w:hAnsi="Skeena"/>
          </w:rPr>
          <w:t>202.05</w:t>
        </w:r>
        <w:r w:rsidR="00596A0A" w:rsidRPr="007818A1">
          <w:rPr>
            <w:rFonts w:eastAsiaTheme="minorEastAsia" w:cstheme="minorBidi"/>
            <w:kern w:val="2"/>
            <w:sz w:val="22"/>
            <w:szCs w:val="22"/>
            <w14:ligatures w14:val="standardContextual"/>
          </w:rPr>
          <w:tab/>
        </w:r>
        <w:r w:rsidR="00596A0A" w:rsidRPr="007818A1">
          <w:rPr>
            <w:rStyle w:val="Hyperlink"/>
            <w:rFonts w:ascii="Skeena" w:hAnsi="Skeena"/>
          </w:rPr>
          <w:t>Temporary Absence from Home</w:t>
        </w:r>
        <w:r w:rsidR="00596A0A" w:rsidRPr="007818A1">
          <w:rPr>
            <w:webHidden/>
          </w:rPr>
          <w:tab/>
        </w:r>
        <w:r w:rsidR="00596A0A" w:rsidRPr="007818A1">
          <w:rPr>
            <w:webHidden/>
          </w:rPr>
          <w:fldChar w:fldCharType="begin"/>
        </w:r>
        <w:r w:rsidR="00596A0A" w:rsidRPr="007818A1">
          <w:rPr>
            <w:webHidden/>
          </w:rPr>
          <w:instrText xml:space="preserve"> PAGEREF _Toc139896059 \h </w:instrText>
        </w:r>
        <w:r w:rsidR="00596A0A" w:rsidRPr="007818A1">
          <w:rPr>
            <w:webHidden/>
          </w:rPr>
        </w:r>
        <w:r w:rsidR="00596A0A" w:rsidRPr="007818A1">
          <w:rPr>
            <w:webHidden/>
          </w:rPr>
          <w:fldChar w:fldCharType="separate"/>
        </w:r>
        <w:r w:rsidR="00934C85">
          <w:rPr>
            <w:webHidden/>
          </w:rPr>
          <w:t>11</w:t>
        </w:r>
        <w:r w:rsidR="00596A0A" w:rsidRPr="007818A1">
          <w:rPr>
            <w:webHidden/>
          </w:rPr>
          <w:fldChar w:fldCharType="end"/>
        </w:r>
      </w:hyperlink>
    </w:p>
    <w:p w14:paraId="53E078B9" w14:textId="4530BAB8" w:rsidR="00596A0A" w:rsidRPr="007818A1" w:rsidRDefault="00A211FC" w:rsidP="00370E14">
      <w:pPr>
        <w:pStyle w:val="TOC2"/>
        <w:rPr>
          <w:rFonts w:ascii="Skeena" w:eastAsiaTheme="minorEastAsia" w:hAnsi="Skeena" w:cstheme="minorBidi"/>
          <w:kern w:val="2"/>
          <w:sz w:val="22"/>
          <w:szCs w:val="22"/>
          <w14:ligatures w14:val="standardContextual"/>
        </w:rPr>
      </w:pPr>
      <w:hyperlink w:anchor="_Toc139896060" w:history="1">
        <w:r w:rsidR="00596A0A" w:rsidRPr="007818A1">
          <w:rPr>
            <w:rStyle w:val="Hyperlink"/>
            <w:rFonts w:ascii="Skeena" w:hAnsi="Skeena"/>
          </w:rPr>
          <w:t>202.05.01</w:t>
        </w:r>
        <w:r w:rsidR="00596A0A" w:rsidRPr="007818A1">
          <w:rPr>
            <w:rFonts w:ascii="Skeena" w:eastAsiaTheme="minorEastAsia" w:hAnsi="Skeena" w:cstheme="minorBidi"/>
            <w:kern w:val="2"/>
            <w:sz w:val="22"/>
            <w:szCs w:val="22"/>
            <w14:ligatures w14:val="standardContextual"/>
          </w:rPr>
          <w:tab/>
        </w:r>
        <w:r w:rsidR="00596A0A" w:rsidRPr="007818A1">
          <w:rPr>
            <w:rStyle w:val="Hyperlink"/>
            <w:rFonts w:ascii="Skeena" w:hAnsi="Skeena"/>
          </w:rPr>
          <w:t>Out-of-Home Living Arrangements</w:t>
        </w:r>
        <w:r w:rsidR="00596A0A" w:rsidRPr="007818A1">
          <w:rPr>
            <w:rFonts w:ascii="Skeena" w:hAnsi="Skeena"/>
            <w:webHidden/>
          </w:rPr>
          <w:tab/>
        </w:r>
        <w:r w:rsidR="00596A0A" w:rsidRPr="007818A1">
          <w:rPr>
            <w:rFonts w:ascii="Skeena" w:hAnsi="Skeena"/>
            <w:webHidden/>
          </w:rPr>
          <w:fldChar w:fldCharType="begin"/>
        </w:r>
        <w:r w:rsidR="00596A0A" w:rsidRPr="007818A1">
          <w:rPr>
            <w:rFonts w:ascii="Skeena" w:hAnsi="Skeena"/>
            <w:webHidden/>
          </w:rPr>
          <w:instrText xml:space="preserve"> PAGEREF _Toc139896060 \h </w:instrText>
        </w:r>
        <w:r w:rsidR="00596A0A" w:rsidRPr="007818A1">
          <w:rPr>
            <w:rFonts w:ascii="Skeena" w:hAnsi="Skeena"/>
            <w:webHidden/>
          </w:rPr>
        </w:r>
        <w:r w:rsidR="00596A0A" w:rsidRPr="007818A1">
          <w:rPr>
            <w:rFonts w:ascii="Skeena" w:hAnsi="Skeena"/>
            <w:webHidden/>
          </w:rPr>
          <w:fldChar w:fldCharType="separate"/>
        </w:r>
        <w:r w:rsidR="00934C85">
          <w:rPr>
            <w:rFonts w:ascii="Skeena" w:hAnsi="Skeena"/>
            <w:webHidden/>
          </w:rPr>
          <w:t>12</w:t>
        </w:r>
        <w:r w:rsidR="00596A0A" w:rsidRPr="007818A1">
          <w:rPr>
            <w:rFonts w:ascii="Skeena" w:hAnsi="Skeena"/>
            <w:webHidden/>
          </w:rPr>
          <w:fldChar w:fldCharType="end"/>
        </w:r>
      </w:hyperlink>
    </w:p>
    <w:p w14:paraId="65843250" w14:textId="56EB29FE" w:rsidR="00596A0A" w:rsidRPr="007818A1" w:rsidRDefault="00A211FC" w:rsidP="00385DA5">
      <w:pPr>
        <w:pStyle w:val="TOC1"/>
        <w:rPr>
          <w:rFonts w:eastAsiaTheme="minorEastAsia" w:cstheme="minorBidi"/>
          <w:kern w:val="2"/>
          <w:sz w:val="22"/>
          <w:szCs w:val="22"/>
          <w14:ligatures w14:val="standardContextual"/>
        </w:rPr>
      </w:pPr>
      <w:hyperlink w:anchor="_Toc139896061" w:history="1">
        <w:r w:rsidR="00596A0A" w:rsidRPr="007818A1">
          <w:rPr>
            <w:rStyle w:val="Hyperlink"/>
            <w:rFonts w:ascii="Skeena" w:hAnsi="Skeena"/>
          </w:rPr>
          <w:t>202.06</w:t>
        </w:r>
        <w:r w:rsidR="00596A0A" w:rsidRPr="007818A1">
          <w:rPr>
            <w:rFonts w:eastAsiaTheme="minorEastAsia" w:cstheme="minorBidi"/>
            <w:kern w:val="2"/>
            <w:sz w:val="22"/>
            <w:szCs w:val="22"/>
            <w14:ligatures w14:val="standardContextual"/>
          </w:rPr>
          <w:tab/>
        </w:r>
        <w:r w:rsidR="00596A0A" w:rsidRPr="007818A1">
          <w:rPr>
            <w:rStyle w:val="Hyperlink"/>
            <w:rFonts w:ascii="Skeena" w:hAnsi="Skeena"/>
          </w:rPr>
          <w:t>Specific Eligibility Group Considerations</w:t>
        </w:r>
        <w:r w:rsidR="00596A0A" w:rsidRPr="007818A1">
          <w:rPr>
            <w:webHidden/>
          </w:rPr>
          <w:tab/>
        </w:r>
        <w:r w:rsidR="00596A0A" w:rsidRPr="007818A1">
          <w:rPr>
            <w:webHidden/>
          </w:rPr>
          <w:fldChar w:fldCharType="begin"/>
        </w:r>
        <w:r w:rsidR="00596A0A" w:rsidRPr="007818A1">
          <w:rPr>
            <w:webHidden/>
          </w:rPr>
          <w:instrText xml:space="preserve"> PAGEREF _Toc139896061 \h </w:instrText>
        </w:r>
        <w:r w:rsidR="00596A0A" w:rsidRPr="007818A1">
          <w:rPr>
            <w:webHidden/>
          </w:rPr>
        </w:r>
        <w:r w:rsidR="00596A0A" w:rsidRPr="007818A1">
          <w:rPr>
            <w:webHidden/>
          </w:rPr>
          <w:fldChar w:fldCharType="separate"/>
        </w:r>
        <w:r w:rsidR="00934C85">
          <w:rPr>
            <w:webHidden/>
          </w:rPr>
          <w:t>13</w:t>
        </w:r>
        <w:r w:rsidR="00596A0A" w:rsidRPr="007818A1">
          <w:rPr>
            <w:webHidden/>
          </w:rPr>
          <w:fldChar w:fldCharType="end"/>
        </w:r>
      </w:hyperlink>
    </w:p>
    <w:p w14:paraId="1B8B107D" w14:textId="66E7C9F8" w:rsidR="00596A0A" w:rsidRPr="007818A1" w:rsidRDefault="00A211FC" w:rsidP="00370E14">
      <w:pPr>
        <w:pStyle w:val="TOC2"/>
        <w:rPr>
          <w:rFonts w:ascii="Skeena" w:eastAsiaTheme="minorEastAsia" w:hAnsi="Skeena" w:cstheme="minorBidi"/>
          <w:kern w:val="2"/>
          <w:sz w:val="22"/>
          <w:szCs w:val="22"/>
          <w14:ligatures w14:val="standardContextual"/>
        </w:rPr>
      </w:pPr>
      <w:hyperlink w:anchor="_Toc139896062" w:history="1">
        <w:r w:rsidR="00596A0A" w:rsidRPr="007818A1">
          <w:rPr>
            <w:rStyle w:val="Hyperlink"/>
            <w:rFonts w:ascii="Skeena" w:hAnsi="Skeena"/>
          </w:rPr>
          <w:t>202.06.01</w:t>
        </w:r>
        <w:r w:rsidR="00596A0A" w:rsidRPr="007818A1">
          <w:rPr>
            <w:rFonts w:ascii="Skeena" w:eastAsiaTheme="minorEastAsia" w:hAnsi="Skeena" w:cstheme="minorBidi"/>
            <w:kern w:val="2"/>
            <w:sz w:val="22"/>
            <w:szCs w:val="22"/>
            <w14:ligatures w14:val="standardContextual"/>
          </w:rPr>
          <w:tab/>
        </w:r>
        <w:r w:rsidR="00596A0A" w:rsidRPr="007818A1">
          <w:rPr>
            <w:rStyle w:val="Hyperlink"/>
            <w:rFonts w:ascii="Skeena" w:hAnsi="Skeena"/>
          </w:rPr>
          <w:t>Pregnant Women and Infants</w:t>
        </w:r>
        <w:r w:rsidR="00596A0A" w:rsidRPr="007818A1">
          <w:rPr>
            <w:rFonts w:ascii="Skeena" w:hAnsi="Skeena"/>
            <w:webHidden/>
          </w:rPr>
          <w:tab/>
        </w:r>
        <w:r w:rsidR="00596A0A" w:rsidRPr="007818A1">
          <w:rPr>
            <w:rFonts w:ascii="Skeena" w:hAnsi="Skeena"/>
            <w:webHidden/>
          </w:rPr>
          <w:fldChar w:fldCharType="begin"/>
        </w:r>
        <w:r w:rsidR="00596A0A" w:rsidRPr="007818A1">
          <w:rPr>
            <w:rFonts w:ascii="Skeena" w:hAnsi="Skeena"/>
            <w:webHidden/>
          </w:rPr>
          <w:instrText xml:space="preserve"> PAGEREF _Toc139896062 \h </w:instrText>
        </w:r>
        <w:r w:rsidR="00596A0A" w:rsidRPr="007818A1">
          <w:rPr>
            <w:rFonts w:ascii="Skeena" w:hAnsi="Skeena"/>
            <w:webHidden/>
          </w:rPr>
        </w:r>
        <w:r w:rsidR="00596A0A" w:rsidRPr="007818A1">
          <w:rPr>
            <w:rFonts w:ascii="Skeena" w:hAnsi="Skeena"/>
            <w:webHidden/>
          </w:rPr>
          <w:fldChar w:fldCharType="separate"/>
        </w:r>
        <w:r w:rsidR="00934C85">
          <w:rPr>
            <w:rFonts w:ascii="Skeena" w:hAnsi="Skeena"/>
            <w:webHidden/>
          </w:rPr>
          <w:t>13</w:t>
        </w:r>
        <w:r w:rsidR="00596A0A" w:rsidRPr="007818A1">
          <w:rPr>
            <w:rFonts w:ascii="Skeena" w:hAnsi="Skeena"/>
            <w:webHidden/>
          </w:rPr>
          <w:fldChar w:fldCharType="end"/>
        </w:r>
      </w:hyperlink>
    </w:p>
    <w:p w14:paraId="410454B1" w14:textId="4D804D8E" w:rsidR="00596A0A" w:rsidRPr="007818A1" w:rsidRDefault="00A211FC" w:rsidP="00370E14">
      <w:pPr>
        <w:pStyle w:val="TOC2"/>
        <w:rPr>
          <w:rFonts w:ascii="Skeena" w:eastAsiaTheme="minorEastAsia" w:hAnsi="Skeena" w:cstheme="minorBidi"/>
          <w:kern w:val="2"/>
          <w:sz w:val="22"/>
          <w:szCs w:val="22"/>
          <w14:ligatures w14:val="standardContextual"/>
        </w:rPr>
      </w:pPr>
      <w:hyperlink w:anchor="_Toc139896063" w:history="1">
        <w:r w:rsidR="00596A0A" w:rsidRPr="007818A1">
          <w:rPr>
            <w:rStyle w:val="Hyperlink"/>
            <w:rFonts w:ascii="Skeena" w:hAnsi="Skeena"/>
          </w:rPr>
          <w:t>202.06.01A</w:t>
        </w:r>
        <w:r w:rsidR="00596A0A" w:rsidRPr="007818A1">
          <w:rPr>
            <w:rFonts w:ascii="Skeena" w:eastAsiaTheme="minorEastAsia" w:hAnsi="Skeena" w:cstheme="minorBidi"/>
            <w:kern w:val="2"/>
            <w:sz w:val="22"/>
            <w:szCs w:val="22"/>
            <w14:ligatures w14:val="standardContextual"/>
          </w:rPr>
          <w:tab/>
        </w:r>
        <w:r w:rsidR="00596A0A" w:rsidRPr="007818A1">
          <w:rPr>
            <w:rStyle w:val="Hyperlink"/>
            <w:rFonts w:ascii="Skeena" w:hAnsi="Skeena"/>
          </w:rPr>
          <w:t>Establishing Income of Pregnant Minors</w:t>
        </w:r>
        <w:r w:rsidR="00596A0A" w:rsidRPr="007818A1">
          <w:rPr>
            <w:rFonts w:ascii="Skeena" w:hAnsi="Skeena"/>
            <w:webHidden/>
          </w:rPr>
          <w:tab/>
        </w:r>
        <w:r w:rsidR="00596A0A" w:rsidRPr="007818A1">
          <w:rPr>
            <w:rFonts w:ascii="Skeena" w:hAnsi="Skeena"/>
            <w:webHidden/>
          </w:rPr>
          <w:fldChar w:fldCharType="begin"/>
        </w:r>
        <w:r w:rsidR="00596A0A" w:rsidRPr="007818A1">
          <w:rPr>
            <w:rFonts w:ascii="Skeena" w:hAnsi="Skeena"/>
            <w:webHidden/>
          </w:rPr>
          <w:instrText xml:space="preserve"> PAGEREF _Toc139896063 \h </w:instrText>
        </w:r>
        <w:r w:rsidR="00596A0A" w:rsidRPr="007818A1">
          <w:rPr>
            <w:rFonts w:ascii="Skeena" w:hAnsi="Skeena"/>
            <w:webHidden/>
          </w:rPr>
        </w:r>
        <w:r w:rsidR="00596A0A" w:rsidRPr="007818A1">
          <w:rPr>
            <w:rFonts w:ascii="Skeena" w:hAnsi="Skeena"/>
            <w:webHidden/>
          </w:rPr>
          <w:fldChar w:fldCharType="separate"/>
        </w:r>
        <w:r w:rsidR="00934C85">
          <w:rPr>
            <w:rFonts w:ascii="Skeena" w:hAnsi="Skeena"/>
            <w:webHidden/>
          </w:rPr>
          <w:t>13</w:t>
        </w:r>
        <w:r w:rsidR="00596A0A" w:rsidRPr="007818A1">
          <w:rPr>
            <w:rFonts w:ascii="Skeena" w:hAnsi="Skeena"/>
            <w:webHidden/>
          </w:rPr>
          <w:fldChar w:fldCharType="end"/>
        </w:r>
      </w:hyperlink>
    </w:p>
    <w:p w14:paraId="5E31D680" w14:textId="2EED4753" w:rsidR="00596A0A" w:rsidRPr="007818A1" w:rsidRDefault="00A211FC" w:rsidP="00370E14">
      <w:pPr>
        <w:pStyle w:val="TOC2"/>
        <w:rPr>
          <w:rFonts w:ascii="Skeena" w:eastAsiaTheme="minorEastAsia" w:hAnsi="Skeena" w:cstheme="minorBidi"/>
          <w:kern w:val="2"/>
          <w:sz w:val="22"/>
          <w:szCs w:val="22"/>
          <w14:ligatures w14:val="standardContextual"/>
        </w:rPr>
      </w:pPr>
      <w:hyperlink w:anchor="_Toc139896064" w:history="1">
        <w:r w:rsidR="00596A0A" w:rsidRPr="007818A1">
          <w:rPr>
            <w:rStyle w:val="Hyperlink"/>
            <w:rFonts w:ascii="Skeena" w:hAnsi="Skeena"/>
          </w:rPr>
          <w:t>202.06.01B</w:t>
        </w:r>
        <w:r w:rsidR="00596A0A" w:rsidRPr="007818A1">
          <w:rPr>
            <w:rFonts w:ascii="Skeena" w:eastAsiaTheme="minorEastAsia" w:hAnsi="Skeena" w:cstheme="minorBidi"/>
            <w:kern w:val="2"/>
            <w:sz w:val="22"/>
            <w:szCs w:val="22"/>
            <w14:ligatures w14:val="standardContextual"/>
          </w:rPr>
          <w:tab/>
        </w:r>
        <w:r w:rsidR="00596A0A" w:rsidRPr="007818A1">
          <w:rPr>
            <w:rStyle w:val="Hyperlink"/>
            <w:rFonts w:ascii="Skeena" w:hAnsi="Skeena"/>
          </w:rPr>
          <w:t>Parents claiming Custody or Joint Custody of Pregnant Minor</w:t>
        </w:r>
        <w:r w:rsidR="00596A0A" w:rsidRPr="007818A1">
          <w:rPr>
            <w:rFonts w:ascii="Skeena" w:hAnsi="Skeena"/>
            <w:webHidden/>
          </w:rPr>
          <w:tab/>
        </w:r>
        <w:r w:rsidR="00596A0A" w:rsidRPr="007818A1">
          <w:rPr>
            <w:rFonts w:ascii="Skeena" w:hAnsi="Skeena"/>
            <w:webHidden/>
          </w:rPr>
          <w:fldChar w:fldCharType="begin"/>
        </w:r>
        <w:r w:rsidR="00596A0A" w:rsidRPr="007818A1">
          <w:rPr>
            <w:rFonts w:ascii="Skeena" w:hAnsi="Skeena"/>
            <w:webHidden/>
          </w:rPr>
          <w:instrText xml:space="preserve"> PAGEREF _Toc139896064 \h </w:instrText>
        </w:r>
        <w:r w:rsidR="00596A0A" w:rsidRPr="007818A1">
          <w:rPr>
            <w:rFonts w:ascii="Skeena" w:hAnsi="Skeena"/>
            <w:webHidden/>
          </w:rPr>
        </w:r>
        <w:r w:rsidR="00596A0A" w:rsidRPr="007818A1">
          <w:rPr>
            <w:rFonts w:ascii="Skeena" w:hAnsi="Skeena"/>
            <w:webHidden/>
          </w:rPr>
          <w:fldChar w:fldCharType="separate"/>
        </w:r>
        <w:r w:rsidR="00934C85">
          <w:rPr>
            <w:rFonts w:ascii="Skeena" w:hAnsi="Skeena"/>
            <w:webHidden/>
          </w:rPr>
          <w:t>13</w:t>
        </w:r>
        <w:r w:rsidR="00596A0A" w:rsidRPr="007818A1">
          <w:rPr>
            <w:rFonts w:ascii="Skeena" w:hAnsi="Skeena"/>
            <w:webHidden/>
          </w:rPr>
          <w:fldChar w:fldCharType="end"/>
        </w:r>
      </w:hyperlink>
    </w:p>
    <w:p w14:paraId="38FEE24A" w14:textId="7516A180" w:rsidR="00596A0A" w:rsidRPr="007818A1" w:rsidRDefault="00A211FC" w:rsidP="00370E14">
      <w:pPr>
        <w:pStyle w:val="TOC2"/>
        <w:rPr>
          <w:rFonts w:ascii="Skeena" w:eastAsiaTheme="minorEastAsia" w:hAnsi="Skeena" w:cstheme="minorBidi"/>
          <w:kern w:val="2"/>
          <w:sz w:val="22"/>
          <w:szCs w:val="22"/>
          <w14:ligatures w14:val="standardContextual"/>
        </w:rPr>
      </w:pPr>
      <w:hyperlink w:anchor="_Toc139896065" w:history="1">
        <w:r w:rsidR="00596A0A" w:rsidRPr="007818A1">
          <w:rPr>
            <w:rStyle w:val="Hyperlink"/>
            <w:rFonts w:ascii="Skeena" w:hAnsi="Skeena"/>
          </w:rPr>
          <w:t>202.06.02</w:t>
        </w:r>
        <w:r w:rsidR="00596A0A" w:rsidRPr="007818A1">
          <w:rPr>
            <w:rFonts w:ascii="Skeena" w:eastAsiaTheme="minorEastAsia" w:hAnsi="Skeena" w:cstheme="minorBidi"/>
            <w:kern w:val="2"/>
            <w:sz w:val="22"/>
            <w:szCs w:val="22"/>
            <w14:ligatures w14:val="standardContextual"/>
          </w:rPr>
          <w:tab/>
        </w:r>
        <w:r w:rsidR="00596A0A" w:rsidRPr="007818A1">
          <w:rPr>
            <w:rStyle w:val="Hyperlink"/>
            <w:rFonts w:ascii="Skeena" w:hAnsi="Skeena"/>
          </w:rPr>
          <w:t>Partners for Healthy Children (PHC)</w:t>
        </w:r>
        <w:r w:rsidR="00596A0A" w:rsidRPr="007818A1">
          <w:rPr>
            <w:rFonts w:ascii="Skeena" w:hAnsi="Skeena"/>
            <w:webHidden/>
          </w:rPr>
          <w:tab/>
        </w:r>
        <w:r w:rsidR="00596A0A" w:rsidRPr="007818A1">
          <w:rPr>
            <w:rFonts w:ascii="Skeena" w:hAnsi="Skeena"/>
            <w:webHidden/>
          </w:rPr>
          <w:fldChar w:fldCharType="begin"/>
        </w:r>
        <w:r w:rsidR="00596A0A" w:rsidRPr="007818A1">
          <w:rPr>
            <w:rFonts w:ascii="Skeena" w:hAnsi="Skeena"/>
            <w:webHidden/>
          </w:rPr>
          <w:instrText xml:space="preserve"> PAGEREF _Toc139896065 \h </w:instrText>
        </w:r>
        <w:r w:rsidR="00596A0A" w:rsidRPr="007818A1">
          <w:rPr>
            <w:rFonts w:ascii="Skeena" w:hAnsi="Skeena"/>
            <w:webHidden/>
          </w:rPr>
        </w:r>
        <w:r w:rsidR="00596A0A" w:rsidRPr="007818A1">
          <w:rPr>
            <w:rFonts w:ascii="Skeena" w:hAnsi="Skeena"/>
            <w:webHidden/>
          </w:rPr>
          <w:fldChar w:fldCharType="separate"/>
        </w:r>
        <w:r w:rsidR="00934C85">
          <w:rPr>
            <w:rFonts w:ascii="Skeena" w:hAnsi="Skeena"/>
            <w:webHidden/>
          </w:rPr>
          <w:t>13</w:t>
        </w:r>
        <w:r w:rsidR="00596A0A" w:rsidRPr="007818A1">
          <w:rPr>
            <w:rFonts w:ascii="Skeena" w:hAnsi="Skeena"/>
            <w:webHidden/>
          </w:rPr>
          <w:fldChar w:fldCharType="end"/>
        </w:r>
      </w:hyperlink>
    </w:p>
    <w:p w14:paraId="253BF90A" w14:textId="527F41BF" w:rsidR="00596A0A" w:rsidRPr="007818A1" w:rsidRDefault="00A211FC" w:rsidP="00370E14">
      <w:pPr>
        <w:pStyle w:val="TOC2"/>
        <w:rPr>
          <w:rFonts w:ascii="Skeena" w:eastAsiaTheme="minorEastAsia" w:hAnsi="Skeena" w:cstheme="minorBidi"/>
          <w:kern w:val="2"/>
          <w:sz w:val="22"/>
          <w:szCs w:val="22"/>
          <w14:ligatures w14:val="standardContextual"/>
        </w:rPr>
      </w:pPr>
      <w:hyperlink w:anchor="_Toc139896066" w:history="1">
        <w:r w:rsidR="00596A0A" w:rsidRPr="007818A1">
          <w:rPr>
            <w:rStyle w:val="Hyperlink"/>
            <w:rFonts w:ascii="Skeena" w:hAnsi="Skeena"/>
          </w:rPr>
          <w:t>202.06.02A</w:t>
        </w:r>
        <w:r w:rsidR="00596A0A" w:rsidRPr="007818A1">
          <w:rPr>
            <w:rFonts w:ascii="Skeena" w:eastAsiaTheme="minorEastAsia" w:hAnsi="Skeena" w:cstheme="minorBidi"/>
            <w:kern w:val="2"/>
            <w:sz w:val="22"/>
            <w:szCs w:val="22"/>
            <w14:ligatures w14:val="standardContextual"/>
          </w:rPr>
          <w:tab/>
        </w:r>
        <w:r w:rsidR="00596A0A" w:rsidRPr="007818A1">
          <w:rPr>
            <w:rStyle w:val="Hyperlink"/>
            <w:rFonts w:ascii="Skeena" w:hAnsi="Skeena"/>
          </w:rPr>
          <w:t>Continuous Eligibility</w:t>
        </w:r>
        <w:r w:rsidR="00596A0A" w:rsidRPr="007818A1">
          <w:rPr>
            <w:rFonts w:ascii="Skeena" w:hAnsi="Skeena"/>
            <w:webHidden/>
          </w:rPr>
          <w:tab/>
        </w:r>
        <w:r w:rsidR="00596A0A" w:rsidRPr="007818A1">
          <w:rPr>
            <w:rFonts w:ascii="Skeena" w:hAnsi="Skeena"/>
            <w:webHidden/>
          </w:rPr>
          <w:fldChar w:fldCharType="begin"/>
        </w:r>
        <w:r w:rsidR="00596A0A" w:rsidRPr="007818A1">
          <w:rPr>
            <w:rFonts w:ascii="Skeena" w:hAnsi="Skeena"/>
            <w:webHidden/>
          </w:rPr>
          <w:instrText xml:space="preserve"> PAGEREF _Toc139896066 \h </w:instrText>
        </w:r>
        <w:r w:rsidR="00596A0A" w:rsidRPr="007818A1">
          <w:rPr>
            <w:rFonts w:ascii="Skeena" w:hAnsi="Skeena"/>
            <w:webHidden/>
          </w:rPr>
        </w:r>
        <w:r w:rsidR="00596A0A" w:rsidRPr="007818A1">
          <w:rPr>
            <w:rFonts w:ascii="Skeena" w:hAnsi="Skeena"/>
            <w:webHidden/>
          </w:rPr>
          <w:fldChar w:fldCharType="separate"/>
        </w:r>
        <w:r w:rsidR="00934C85">
          <w:rPr>
            <w:rFonts w:ascii="Skeena" w:hAnsi="Skeena"/>
            <w:webHidden/>
          </w:rPr>
          <w:t>13</w:t>
        </w:r>
        <w:r w:rsidR="00596A0A" w:rsidRPr="007818A1">
          <w:rPr>
            <w:rFonts w:ascii="Skeena" w:hAnsi="Skeena"/>
            <w:webHidden/>
          </w:rPr>
          <w:fldChar w:fldCharType="end"/>
        </w:r>
      </w:hyperlink>
    </w:p>
    <w:p w14:paraId="08CDCB67" w14:textId="02A4A11D" w:rsidR="00596A0A" w:rsidRPr="007818A1" w:rsidRDefault="00A211FC" w:rsidP="00370E14">
      <w:pPr>
        <w:pStyle w:val="TOC2"/>
        <w:rPr>
          <w:rFonts w:ascii="Skeena" w:eastAsiaTheme="minorEastAsia" w:hAnsi="Skeena" w:cstheme="minorBidi"/>
          <w:kern w:val="2"/>
          <w:sz w:val="22"/>
          <w:szCs w:val="22"/>
          <w14:ligatures w14:val="standardContextual"/>
        </w:rPr>
      </w:pPr>
      <w:hyperlink w:anchor="_Toc139896067" w:history="1">
        <w:r w:rsidR="00596A0A" w:rsidRPr="007818A1">
          <w:rPr>
            <w:rStyle w:val="Hyperlink"/>
            <w:rFonts w:ascii="Skeena" w:hAnsi="Skeena"/>
          </w:rPr>
          <w:t>202.06.03</w:t>
        </w:r>
        <w:r w:rsidR="00596A0A" w:rsidRPr="007818A1">
          <w:rPr>
            <w:rFonts w:ascii="Skeena" w:eastAsiaTheme="minorEastAsia" w:hAnsi="Skeena" w:cstheme="minorBidi"/>
            <w:kern w:val="2"/>
            <w:sz w:val="22"/>
            <w:szCs w:val="22"/>
            <w14:ligatures w14:val="standardContextual"/>
          </w:rPr>
          <w:tab/>
        </w:r>
        <w:r w:rsidR="00596A0A" w:rsidRPr="007818A1">
          <w:rPr>
            <w:rStyle w:val="Hyperlink"/>
            <w:rFonts w:ascii="Skeena" w:hAnsi="Skeena"/>
          </w:rPr>
          <w:t>Parent/Caretaker Relative (PCR)</w:t>
        </w:r>
        <w:r w:rsidR="00596A0A" w:rsidRPr="007818A1">
          <w:rPr>
            <w:rFonts w:ascii="Skeena" w:hAnsi="Skeena"/>
            <w:webHidden/>
          </w:rPr>
          <w:tab/>
        </w:r>
        <w:r w:rsidR="00596A0A" w:rsidRPr="007818A1">
          <w:rPr>
            <w:rFonts w:ascii="Skeena" w:hAnsi="Skeena"/>
            <w:webHidden/>
          </w:rPr>
          <w:fldChar w:fldCharType="begin"/>
        </w:r>
        <w:r w:rsidR="00596A0A" w:rsidRPr="007818A1">
          <w:rPr>
            <w:rFonts w:ascii="Skeena" w:hAnsi="Skeena"/>
            <w:webHidden/>
          </w:rPr>
          <w:instrText xml:space="preserve"> PAGEREF _Toc139896067 \h </w:instrText>
        </w:r>
        <w:r w:rsidR="00596A0A" w:rsidRPr="007818A1">
          <w:rPr>
            <w:rFonts w:ascii="Skeena" w:hAnsi="Skeena"/>
            <w:webHidden/>
          </w:rPr>
        </w:r>
        <w:r w:rsidR="00596A0A" w:rsidRPr="007818A1">
          <w:rPr>
            <w:rFonts w:ascii="Skeena" w:hAnsi="Skeena"/>
            <w:webHidden/>
          </w:rPr>
          <w:fldChar w:fldCharType="separate"/>
        </w:r>
        <w:r w:rsidR="00934C85">
          <w:rPr>
            <w:rFonts w:ascii="Skeena" w:hAnsi="Skeena"/>
            <w:webHidden/>
          </w:rPr>
          <w:t>14</w:t>
        </w:r>
        <w:r w:rsidR="00596A0A" w:rsidRPr="007818A1">
          <w:rPr>
            <w:rFonts w:ascii="Skeena" w:hAnsi="Skeena"/>
            <w:webHidden/>
          </w:rPr>
          <w:fldChar w:fldCharType="end"/>
        </w:r>
      </w:hyperlink>
    </w:p>
    <w:p w14:paraId="5A00EEEE" w14:textId="7944625C" w:rsidR="00596A0A" w:rsidRPr="007818A1" w:rsidRDefault="00A211FC" w:rsidP="00370E14">
      <w:pPr>
        <w:pStyle w:val="TOC2"/>
        <w:rPr>
          <w:rFonts w:ascii="Skeena" w:eastAsiaTheme="minorEastAsia" w:hAnsi="Skeena" w:cstheme="minorBidi"/>
          <w:kern w:val="2"/>
          <w:sz w:val="22"/>
          <w:szCs w:val="22"/>
          <w14:ligatures w14:val="standardContextual"/>
        </w:rPr>
      </w:pPr>
      <w:hyperlink w:anchor="_Toc139896068" w:history="1">
        <w:r w:rsidR="00596A0A" w:rsidRPr="007818A1">
          <w:rPr>
            <w:rStyle w:val="Hyperlink"/>
            <w:rFonts w:ascii="Skeena" w:hAnsi="Skeena"/>
          </w:rPr>
          <w:t>202.06.03A</w:t>
        </w:r>
        <w:r w:rsidR="00596A0A" w:rsidRPr="007818A1">
          <w:rPr>
            <w:rFonts w:ascii="Skeena" w:eastAsiaTheme="minorEastAsia" w:hAnsi="Skeena" w:cstheme="minorBidi"/>
            <w:kern w:val="2"/>
            <w:sz w:val="22"/>
            <w:szCs w:val="22"/>
            <w14:ligatures w14:val="standardContextual"/>
          </w:rPr>
          <w:tab/>
        </w:r>
        <w:r w:rsidR="00596A0A" w:rsidRPr="007818A1">
          <w:rPr>
            <w:rStyle w:val="Hyperlink"/>
            <w:rFonts w:ascii="Skeena" w:hAnsi="Skeena"/>
          </w:rPr>
          <w:t>PCR Household Composition</w:t>
        </w:r>
        <w:r w:rsidR="00596A0A" w:rsidRPr="007818A1">
          <w:rPr>
            <w:rFonts w:ascii="Skeena" w:hAnsi="Skeena"/>
            <w:webHidden/>
          </w:rPr>
          <w:tab/>
        </w:r>
        <w:r w:rsidR="00596A0A" w:rsidRPr="007818A1">
          <w:rPr>
            <w:rFonts w:ascii="Skeena" w:hAnsi="Skeena"/>
            <w:webHidden/>
          </w:rPr>
          <w:fldChar w:fldCharType="begin"/>
        </w:r>
        <w:r w:rsidR="00596A0A" w:rsidRPr="007818A1">
          <w:rPr>
            <w:rFonts w:ascii="Skeena" w:hAnsi="Skeena"/>
            <w:webHidden/>
          </w:rPr>
          <w:instrText xml:space="preserve"> PAGEREF _Toc139896068 \h </w:instrText>
        </w:r>
        <w:r w:rsidR="00596A0A" w:rsidRPr="007818A1">
          <w:rPr>
            <w:rFonts w:ascii="Skeena" w:hAnsi="Skeena"/>
            <w:webHidden/>
          </w:rPr>
        </w:r>
        <w:r w:rsidR="00596A0A" w:rsidRPr="007818A1">
          <w:rPr>
            <w:rFonts w:ascii="Skeena" w:hAnsi="Skeena"/>
            <w:webHidden/>
          </w:rPr>
          <w:fldChar w:fldCharType="separate"/>
        </w:r>
        <w:r w:rsidR="00934C85">
          <w:rPr>
            <w:rFonts w:ascii="Skeena" w:hAnsi="Skeena"/>
            <w:webHidden/>
          </w:rPr>
          <w:t>14</w:t>
        </w:r>
        <w:r w:rsidR="00596A0A" w:rsidRPr="007818A1">
          <w:rPr>
            <w:rFonts w:ascii="Skeena" w:hAnsi="Skeena"/>
            <w:webHidden/>
          </w:rPr>
          <w:fldChar w:fldCharType="end"/>
        </w:r>
      </w:hyperlink>
    </w:p>
    <w:p w14:paraId="70DB095C" w14:textId="2F77E893" w:rsidR="00596A0A" w:rsidRPr="007818A1" w:rsidRDefault="00A211FC" w:rsidP="00370E14">
      <w:pPr>
        <w:pStyle w:val="TOC2"/>
        <w:rPr>
          <w:rFonts w:ascii="Skeena" w:eastAsiaTheme="minorEastAsia" w:hAnsi="Skeena" w:cstheme="minorBidi"/>
          <w:kern w:val="2"/>
          <w:sz w:val="22"/>
          <w:szCs w:val="22"/>
          <w14:ligatures w14:val="standardContextual"/>
        </w:rPr>
      </w:pPr>
      <w:hyperlink w:anchor="_Toc139896069" w:history="1">
        <w:r w:rsidR="00596A0A" w:rsidRPr="007818A1">
          <w:rPr>
            <w:rStyle w:val="Hyperlink"/>
            <w:rFonts w:ascii="Skeena" w:hAnsi="Skeena"/>
          </w:rPr>
          <w:t>202.06.03B</w:t>
        </w:r>
        <w:r w:rsidR="00596A0A" w:rsidRPr="007818A1">
          <w:rPr>
            <w:rFonts w:ascii="Skeena" w:eastAsiaTheme="minorEastAsia" w:hAnsi="Skeena" w:cstheme="minorBidi"/>
            <w:kern w:val="2"/>
            <w:sz w:val="22"/>
            <w:szCs w:val="22"/>
            <w14:ligatures w14:val="standardContextual"/>
          </w:rPr>
          <w:tab/>
        </w:r>
        <w:r w:rsidR="00596A0A" w:rsidRPr="007818A1">
          <w:rPr>
            <w:rStyle w:val="Hyperlink"/>
            <w:rFonts w:ascii="Skeena" w:hAnsi="Skeena"/>
          </w:rPr>
          <w:t>Home Living Arrangements</w:t>
        </w:r>
        <w:r w:rsidR="00596A0A" w:rsidRPr="007818A1">
          <w:rPr>
            <w:rFonts w:ascii="Skeena" w:hAnsi="Skeena"/>
            <w:webHidden/>
          </w:rPr>
          <w:tab/>
        </w:r>
        <w:r w:rsidR="00596A0A" w:rsidRPr="007818A1">
          <w:rPr>
            <w:rFonts w:ascii="Skeena" w:hAnsi="Skeena"/>
            <w:webHidden/>
          </w:rPr>
          <w:fldChar w:fldCharType="begin"/>
        </w:r>
        <w:r w:rsidR="00596A0A" w:rsidRPr="007818A1">
          <w:rPr>
            <w:rFonts w:ascii="Skeena" w:hAnsi="Skeena"/>
            <w:webHidden/>
          </w:rPr>
          <w:instrText xml:space="preserve"> PAGEREF _Toc139896069 \h </w:instrText>
        </w:r>
        <w:r w:rsidR="00596A0A" w:rsidRPr="007818A1">
          <w:rPr>
            <w:rFonts w:ascii="Skeena" w:hAnsi="Skeena"/>
            <w:webHidden/>
          </w:rPr>
        </w:r>
        <w:r w:rsidR="00596A0A" w:rsidRPr="007818A1">
          <w:rPr>
            <w:rFonts w:ascii="Skeena" w:hAnsi="Skeena"/>
            <w:webHidden/>
          </w:rPr>
          <w:fldChar w:fldCharType="separate"/>
        </w:r>
        <w:r w:rsidR="00934C85">
          <w:rPr>
            <w:rFonts w:ascii="Skeena" w:hAnsi="Skeena"/>
            <w:webHidden/>
          </w:rPr>
          <w:t>15</w:t>
        </w:r>
        <w:r w:rsidR="00596A0A" w:rsidRPr="007818A1">
          <w:rPr>
            <w:rFonts w:ascii="Skeena" w:hAnsi="Skeena"/>
            <w:webHidden/>
          </w:rPr>
          <w:fldChar w:fldCharType="end"/>
        </w:r>
      </w:hyperlink>
    </w:p>
    <w:p w14:paraId="1E02F3A7" w14:textId="44ECC386" w:rsidR="00596A0A" w:rsidRPr="007818A1" w:rsidRDefault="00A211FC" w:rsidP="00370E14">
      <w:pPr>
        <w:pStyle w:val="TOC2"/>
        <w:rPr>
          <w:rFonts w:ascii="Skeena" w:eastAsiaTheme="minorEastAsia" w:hAnsi="Skeena" w:cstheme="minorBidi"/>
          <w:kern w:val="2"/>
          <w:sz w:val="22"/>
          <w:szCs w:val="22"/>
          <w14:ligatures w14:val="standardContextual"/>
        </w:rPr>
      </w:pPr>
      <w:hyperlink w:anchor="_Toc139896070" w:history="1">
        <w:r w:rsidR="00596A0A" w:rsidRPr="007818A1">
          <w:rPr>
            <w:rStyle w:val="Hyperlink"/>
            <w:rFonts w:ascii="Skeena" w:hAnsi="Skeena"/>
          </w:rPr>
          <w:t>202.06.05</w:t>
        </w:r>
        <w:r w:rsidR="00596A0A" w:rsidRPr="007818A1">
          <w:rPr>
            <w:rFonts w:ascii="Skeena" w:eastAsiaTheme="minorEastAsia" w:hAnsi="Skeena" w:cstheme="minorBidi"/>
            <w:kern w:val="2"/>
            <w:sz w:val="22"/>
            <w:szCs w:val="22"/>
            <w14:ligatures w14:val="standardContextual"/>
          </w:rPr>
          <w:tab/>
        </w:r>
        <w:r w:rsidR="00596A0A" w:rsidRPr="007818A1">
          <w:rPr>
            <w:rStyle w:val="Hyperlink"/>
            <w:rFonts w:ascii="Skeena" w:hAnsi="Skeena"/>
          </w:rPr>
          <w:t>Subsidized Adoption</w:t>
        </w:r>
        <w:r w:rsidR="00596A0A" w:rsidRPr="007818A1">
          <w:rPr>
            <w:rFonts w:ascii="Skeena" w:hAnsi="Skeena"/>
            <w:webHidden/>
          </w:rPr>
          <w:tab/>
        </w:r>
        <w:r w:rsidR="00596A0A" w:rsidRPr="007818A1">
          <w:rPr>
            <w:rFonts w:ascii="Skeena" w:hAnsi="Skeena"/>
            <w:webHidden/>
          </w:rPr>
          <w:fldChar w:fldCharType="begin"/>
        </w:r>
        <w:r w:rsidR="00596A0A" w:rsidRPr="007818A1">
          <w:rPr>
            <w:rFonts w:ascii="Skeena" w:hAnsi="Skeena"/>
            <w:webHidden/>
          </w:rPr>
          <w:instrText xml:space="preserve"> PAGEREF _Toc139896070 \h </w:instrText>
        </w:r>
        <w:r w:rsidR="00596A0A" w:rsidRPr="007818A1">
          <w:rPr>
            <w:rFonts w:ascii="Skeena" w:hAnsi="Skeena"/>
            <w:webHidden/>
          </w:rPr>
        </w:r>
        <w:r w:rsidR="00596A0A" w:rsidRPr="007818A1">
          <w:rPr>
            <w:rFonts w:ascii="Skeena" w:hAnsi="Skeena"/>
            <w:webHidden/>
          </w:rPr>
          <w:fldChar w:fldCharType="separate"/>
        </w:r>
        <w:r w:rsidR="00934C85">
          <w:rPr>
            <w:rFonts w:ascii="Skeena" w:hAnsi="Skeena"/>
            <w:webHidden/>
          </w:rPr>
          <w:t>16</w:t>
        </w:r>
        <w:r w:rsidR="00596A0A" w:rsidRPr="007818A1">
          <w:rPr>
            <w:rFonts w:ascii="Skeena" w:hAnsi="Skeena"/>
            <w:webHidden/>
          </w:rPr>
          <w:fldChar w:fldCharType="end"/>
        </w:r>
      </w:hyperlink>
    </w:p>
    <w:p w14:paraId="724A106D" w14:textId="7B91C0DF" w:rsidR="00596A0A" w:rsidRPr="007818A1" w:rsidRDefault="00A211FC" w:rsidP="00370E14">
      <w:pPr>
        <w:pStyle w:val="TOC2"/>
        <w:rPr>
          <w:rFonts w:ascii="Skeena" w:eastAsiaTheme="minorEastAsia" w:hAnsi="Skeena" w:cstheme="minorBidi"/>
          <w:kern w:val="2"/>
          <w:sz w:val="22"/>
          <w:szCs w:val="22"/>
          <w14:ligatures w14:val="standardContextual"/>
        </w:rPr>
      </w:pPr>
      <w:hyperlink w:anchor="_Toc139896071" w:history="1">
        <w:r w:rsidR="00596A0A" w:rsidRPr="007818A1">
          <w:rPr>
            <w:rStyle w:val="Hyperlink"/>
            <w:rFonts w:ascii="Skeena" w:hAnsi="Skeena"/>
          </w:rPr>
          <w:t>202.06.06</w:t>
        </w:r>
        <w:r w:rsidR="00596A0A" w:rsidRPr="007818A1">
          <w:rPr>
            <w:rFonts w:ascii="Skeena" w:eastAsiaTheme="minorEastAsia" w:hAnsi="Skeena" w:cstheme="minorBidi"/>
            <w:kern w:val="2"/>
            <w:sz w:val="22"/>
            <w:szCs w:val="22"/>
            <w14:ligatures w14:val="standardContextual"/>
          </w:rPr>
          <w:tab/>
        </w:r>
        <w:r w:rsidR="00596A0A" w:rsidRPr="007818A1">
          <w:rPr>
            <w:rStyle w:val="Hyperlink"/>
            <w:rFonts w:ascii="Skeena" w:hAnsi="Skeena"/>
          </w:rPr>
          <w:t>Family Planning for Minors Under Age 19</w:t>
        </w:r>
        <w:r w:rsidR="00596A0A" w:rsidRPr="007818A1">
          <w:rPr>
            <w:rFonts w:ascii="Skeena" w:hAnsi="Skeena"/>
            <w:webHidden/>
          </w:rPr>
          <w:tab/>
        </w:r>
        <w:r w:rsidR="00596A0A" w:rsidRPr="007818A1">
          <w:rPr>
            <w:rFonts w:ascii="Skeena" w:hAnsi="Skeena"/>
            <w:webHidden/>
          </w:rPr>
          <w:fldChar w:fldCharType="begin"/>
        </w:r>
        <w:r w:rsidR="00596A0A" w:rsidRPr="007818A1">
          <w:rPr>
            <w:rFonts w:ascii="Skeena" w:hAnsi="Skeena"/>
            <w:webHidden/>
          </w:rPr>
          <w:instrText xml:space="preserve"> PAGEREF _Toc139896071 \h </w:instrText>
        </w:r>
        <w:r w:rsidR="00596A0A" w:rsidRPr="007818A1">
          <w:rPr>
            <w:rFonts w:ascii="Skeena" w:hAnsi="Skeena"/>
            <w:webHidden/>
          </w:rPr>
        </w:r>
        <w:r w:rsidR="00596A0A" w:rsidRPr="007818A1">
          <w:rPr>
            <w:rFonts w:ascii="Skeena" w:hAnsi="Skeena"/>
            <w:webHidden/>
          </w:rPr>
          <w:fldChar w:fldCharType="separate"/>
        </w:r>
        <w:r w:rsidR="00934C85">
          <w:rPr>
            <w:rFonts w:ascii="Skeena" w:hAnsi="Skeena"/>
            <w:webHidden/>
          </w:rPr>
          <w:t>16</w:t>
        </w:r>
        <w:r w:rsidR="00596A0A" w:rsidRPr="007818A1">
          <w:rPr>
            <w:rFonts w:ascii="Skeena" w:hAnsi="Skeena"/>
            <w:webHidden/>
          </w:rPr>
          <w:fldChar w:fldCharType="end"/>
        </w:r>
      </w:hyperlink>
    </w:p>
    <w:p w14:paraId="067F9B6B" w14:textId="68F22193" w:rsidR="009D39E1" w:rsidRPr="007818A1" w:rsidRDefault="009D39E1" w:rsidP="00370E14">
      <w:pPr>
        <w:widowControl w:val="0"/>
        <w:ind w:left="1440" w:hanging="1440"/>
        <w:jc w:val="both"/>
        <w:rPr>
          <w:rFonts w:ascii="Skeena" w:hAnsi="Skeena" w:cs="Arial"/>
        </w:rPr>
      </w:pPr>
      <w:r w:rsidRPr="007818A1">
        <w:rPr>
          <w:rFonts w:ascii="Skeena" w:hAnsi="Skeena" w:cs="Arial"/>
        </w:rPr>
        <w:fldChar w:fldCharType="end"/>
      </w:r>
    </w:p>
    <w:p w14:paraId="7A14A2DA" w14:textId="77777777" w:rsidR="00214708" w:rsidRPr="007818A1" w:rsidRDefault="009D39E1" w:rsidP="00370E14">
      <w:pPr>
        <w:pStyle w:val="ManualHeading1"/>
        <w:rPr>
          <w:rFonts w:ascii="Skeena" w:hAnsi="Skeena"/>
        </w:rPr>
      </w:pPr>
      <w:r w:rsidRPr="007818A1">
        <w:rPr>
          <w:rFonts w:ascii="Skeena" w:hAnsi="Skeena"/>
        </w:rPr>
        <w:br w:type="page"/>
      </w:r>
      <w:bookmarkStart w:id="29" w:name="_Toc108372197"/>
      <w:bookmarkStart w:id="30" w:name="_Toc139896054"/>
      <w:bookmarkStart w:id="31" w:name="_Toc139897367"/>
      <w:bookmarkStart w:id="32" w:name="_Toc139899034"/>
      <w:bookmarkStart w:id="33" w:name="_Toc139900282"/>
      <w:bookmarkStart w:id="34" w:name="_Toc139902127"/>
      <w:bookmarkStart w:id="35" w:name="_Toc139903148"/>
      <w:bookmarkStart w:id="36" w:name="_Toc375126031"/>
      <w:r w:rsidR="00214708" w:rsidRPr="007818A1">
        <w:rPr>
          <w:rFonts w:ascii="Skeena" w:hAnsi="Skeena"/>
        </w:rPr>
        <w:lastRenderedPageBreak/>
        <w:t>202.01</w:t>
      </w:r>
      <w:r w:rsidR="00214708" w:rsidRPr="007818A1">
        <w:rPr>
          <w:rFonts w:ascii="Skeena" w:hAnsi="Skeena"/>
        </w:rPr>
        <w:tab/>
        <w:t>Introduction</w:t>
      </w:r>
      <w:bookmarkEnd w:id="29"/>
      <w:bookmarkEnd w:id="30"/>
      <w:bookmarkEnd w:id="31"/>
      <w:bookmarkEnd w:id="32"/>
      <w:bookmarkEnd w:id="33"/>
      <w:bookmarkEnd w:id="34"/>
      <w:bookmarkEnd w:id="35"/>
      <w:r w:rsidR="00214708" w:rsidRPr="007818A1">
        <w:rPr>
          <w:rFonts w:ascii="Skeena" w:hAnsi="Skeena"/>
        </w:rPr>
        <w:tab/>
      </w:r>
      <w:bookmarkEnd w:id="36"/>
    </w:p>
    <w:p w14:paraId="04B86F99" w14:textId="77777777" w:rsidR="00214708" w:rsidRPr="00214708" w:rsidRDefault="00214708" w:rsidP="00370E14">
      <w:pPr>
        <w:jc w:val="right"/>
        <w:rPr>
          <w:rFonts w:ascii="Skeena" w:eastAsia="Calibri" w:hAnsi="Skeena"/>
          <w:bCs/>
          <w:szCs w:val="22"/>
        </w:rPr>
      </w:pPr>
      <w:r w:rsidRPr="00214708">
        <w:rPr>
          <w:rFonts w:ascii="Skeena" w:hAnsi="Skeena"/>
          <w:bCs/>
          <w:sz w:val="16"/>
          <w:szCs w:val="22"/>
        </w:rPr>
        <w:t>(Eff. 01/01/14)</w:t>
      </w:r>
    </w:p>
    <w:p w14:paraId="329DF15D" w14:textId="77777777" w:rsidR="00214708" w:rsidRPr="00214708" w:rsidRDefault="00214708" w:rsidP="00370E14">
      <w:pPr>
        <w:jc w:val="both"/>
        <w:rPr>
          <w:rFonts w:ascii="Skeena" w:eastAsia="Calibri" w:hAnsi="Skeena"/>
          <w:szCs w:val="22"/>
        </w:rPr>
      </w:pPr>
      <w:r w:rsidRPr="00214708">
        <w:rPr>
          <w:rFonts w:ascii="Skeena" w:eastAsia="Calibri" w:hAnsi="Skeena"/>
          <w:szCs w:val="22"/>
        </w:rPr>
        <w:t xml:space="preserve">Effective January 1, 2014, the Affordable Care Act (ACA) mandates that household composition will be determined according to Modified Adjusted Gross Income (MAGI) methodology for Pregnant Women and Infants (PW), Family Planning (FP), Partners for Healthy Children (PHC), Parent/Caretaker Relative (PCR), Regular Foster Care (RFC), Subsidized Adoption (SA), and Former Foster Care (FFC) eligibility groups. While it is not required for individuals to file a tax return to be considered for Medicaid eligibility, generally households will be based on income tax filing rules and tax dependency. A household will be constructed for </w:t>
      </w:r>
      <w:proofErr w:type="gramStart"/>
      <w:r w:rsidRPr="00214708">
        <w:rPr>
          <w:rFonts w:ascii="Skeena" w:eastAsia="Calibri" w:hAnsi="Skeena"/>
          <w:szCs w:val="22"/>
        </w:rPr>
        <w:t>each individual</w:t>
      </w:r>
      <w:proofErr w:type="gramEnd"/>
      <w:r w:rsidRPr="00214708">
        <w:rPr>
          <w:rFonts w:ascii="Skeena" w:eastAsia="Calibri" w:hAnsi="Skeena"/>
          <w:szCs w:val="22"/>
        </w:rPr>
        <w:t xml:space="preserve"> applying for coverage and depending on specific situations; it is possible for each person in the household to have a different household. An individual receiving Medicaid in a non-MAGI group may be included in the MAGI household of an applicant or beneficiary.</w:t>
      </w:r>
    </w:p>
    <w:p w14:paraId="704139C6" w14:textId="77777777" w:rsidR="00214708" w:rsidRPr="00214708" w:rsidRDefault="00214708" w:rsidP="00370E14">
      <w:pPr>
        <w:jc w:val="both"/>
        <w:rPr>
          <w:rFonts w:ascii="Skeena" w:eastAsia="Calibri" w:hAnsi="Skeena"/>
          <w:szCs w:val="22"/>
        </w:rPr>
      </w:pPr>
    </w:p>
    <w:p w14:paraId="11525B97" w14:textId="77777777" w:rsidR="00214708" w:rsidRPr="007818A1" w:rsidRDefault="00214708" w:rsidP="00370E14">
      <w:pPr>
        <w:pStyle w:val="ManualHeading1"/>
        <w:rPr>
          <w:rFonts w:ascii="Skeena" w:hAnsi="Skeena"/>
        </w:rPr>
      </w:pPr>
      <w:bookmarkStart w:id="37" w:name="_Toc108372198"/>
      <w:bookmarkStart w:id="38" w:name="_Toc139896055"/>
      <w:bookmarkStart w:id="39" w:name="_Toc139897368"/>
      <w:bookmarkStart w:id="40" w:name="_Toc139899035"/>
      <w:bookmarkStart w:id="41" w:name="_Toc139900283"/>
      <w:bookmarkStart w:id="42" w:name="_Toc139902128"/>
      <w:bookmarkStart w:id="43" w:name="_Toc139903149"/>
      <w:bookmarkStart w:id="44" w:name="_Toc375126032"/>
      <w:r w:rsidRPr="007818A1">
        <w:rPr>
          <w:rFonts w:ascii="Skeena" w:hAnsi="Skeena"/>
        </w:rPr>
        <w:t>202.02</w:t>
      </w:r>
      <w:r w:rsidRPr="007818A1">
        <w:rPr>
          <w:rFonts w:ascii="Skeena" w:hAnsi="Skeena"/>
        </w:rPr>
        <w:tab/>
        <w:t>Definitions</w:t>
      </w:r>
      <w:bookmarkEnd w:id="37"/>
      <w:bookmarkEnd w:id="38"/>
      <w:bookmarkEnd w:id="39"/>
      <w:bookmarkEnd w:id="40"/>
      <w:bookmarkEnd w:id="41"/>
      <w:bookmarkEnd w:id="42"/>
      <w:bookmarkEnd w:id="43"/>
      <w:r w:rsidRPr="007818A1">
        <w:rPr>
          <w:rFonts w:ascii="Skeena" w:hAnsi="Skeena"/>
        </w:rPr>
        <w:tab/>
      </w:r>
      <w:bookmarkEnd w:id="44"/>
    </w:p>
    <w:p w14:paraId="1F9070AC" w14:textId="77777777" w:rsidR="00214708" w:rsidRPr="00214708" w:rsidRDefault="00214708" w:rsidP="00370E14">
      <w:pPr>
        <w:jc w:val="right"/>
        <w:rPr>
          <w:rFonts w:ascii="Skeena" w:eastAsia="Calibri" w:hAnsi="Skeena"/>
          <w:bCs/>
          <w:szCs w:val="22"/>
        </w:rPr>
      </w:pPr>
      <w:r w:rsidRPr="00214708">
        <w:rPr>
          <w:rFonts w:ascii="Skeena" w:eastAsia="Calibri" w:hAnsi="Skeena"/>
          <w:bCs/>
          <w:sz w:val="16"/>
          <w:szCs w:val="16"/>
        </w:rPr>
        <w:t>(Rev. 07/01/22)</w:t>
      </w:r>
    </w:p>
    <w:p w14:paraId="033F2E89" w14:textId="77777777" w:rsidR="00214708" w:rsidRPr="00214708" w:rsidRDefault="00214708" w:rsidP="00370E14">
      <w:pPr>
        <w:jc w:val="both"/>
        <w:rPr>
          <w:rFonts w:ascii="Skeena" w:eastAsia="Calibri" w:hAnsi="Skeena"/>
          <w:szCs w:val="22"/>
        </w:rPr>
      </w:pPr>
      <w:r w:rsidRPr="00214708">
        <w:rPr>
          <w:rFonts w:ascii="Skeena" w:eastAsia="Calibri" w:hAnsi="Skeena"/>
          <w:szCs w:val="22"/>
        </w:rPr>
        <w:t>The following definitions are used when constructing a household for an individual.</w:t>
      </w:r>
    </w:p>
    <w:p w14:paraId="29E8EC27" w14:textId="77777777" w:rsidR="00214708" w:rsidRPr="00214708" w:rsidRDefault="00214708" w:rsidP="00370E14">
      <w:pPr>
        <w:jc w:val="both"/>
        <w:rPr>
          <w:rFonts w:ascii="Skeena" w:eastAsia="Calibri" w:hAnsi="Skeena"/>
          <w:szCs w:val="22"/>
        </w:rPr>
      </w:pPr>
    </w:p>
    <w:tbl>
      <w:tblPr>
        <w:tblStyle w:val="GridTable4"/>
        <w:tblW w:w="5000" w:type="pct"/>
        <w:tblLook w:val="0400" w:firstRow="0" w:lastRow="0" w:firstColumn="0" w:lastColumn="0" w:noHBand="0" w:noVBand="1"/>
      </w:tblPr>
      <w:tblGrid>
        <w:gridCol w:w="2064"/>
        <w:gridCol w:w="7286"/>
      </w:tblGrid>
      <w:tr w:rsidR="00214708" w:rsidRPr="00214708" w14:paraId="45789781" w14:textId="77777777" w:rsidTr="00FB46C6">
        <w:tc>
          <w:tcPr>
            <w:tcW w:w="1104" w:type="pct"/>
          </w:tcPr>
          <w:p w14:paraId="67B8585A" w14:textId="77777777" w:rsidR="00214708" w:rsidRPr="00214708" w:rsidRDefault="00214708" w:rsidP="00370E14">
            <w:pPr>
              <w:jc w:val="center"/>
              <w:rPr>
                <w:rFonts w:ascii="Skeena" w:eastAsia="Calibri" w:hAnsi="Skeena" w:cs="Arial"/>
                <w:sz w:val="22"/>
                <w:szCs w:val="22"/>
              </w:rPr>
            </w:pPr>
            <w:r w:rsidRPr="00214708">
              <w:rPr>
                <w:rFonts w:ascii="Skeena" w:eastAsia="Calibri" w:hAnsi="Skeena" w:cs="Arial"/>
                <w:sz w:val="22"/>
                <w:szCs w:val="22"/>
              </w:rPr>
              <w:t>Caretaker Relative</w:t>
            </w:r>
          </w:p>
        </w:tc>
        <w:tc>
          <w:tcPr>
            <w:tcW w:w="3896" w:type="pct"/>
          </w:tcPr>
          <w:p w14:paraId="262270C7" w14:textId="77777777" w:rsidR="00214708" w:rsidRPr="00214708" w:rsidRDefault="00214708" w:rsidP="00370E14">
            <w:pPr>
              <w:rPr>
                <w:rFonts w:ascii="Skeena" w:eastAsia="Calibri" w:hAnsi="Skeena" w:cs="Arial"/>
                <w:sz w:val="22"/>
                <w:szCs w:val="22"/>
              </w:rPr>
            </w:pPr>
            <w:r w:rsidRPr="00214708">
              <w:rPr>
                <w:rFonts w:ascii="Skeena" w:eastAsia="Calibri" w:hAnsi="Skeena" w:cs="Arial"/>
                <w:sz w:val="22"/>
                <w:szCs w:val="22"/>
              </w:rPr>
              <w:t>A person who (</w:t>
            </w:r>
            <w:proofErr w:type="spellStart"/>
            <w:r w:rsidRPr="00214708">
              <w:rPr>
                <w:rFonts w:ascii="Skeena" w:eastAsia="Calibri" w:hAnsi="Skeena" w:cs="Arial"/>
                <w:sz w:val="22"/>
                <w:szCs w:val="22"/>
              </w:rPr>
              <w:t>i</w:t>
            </w:r>
            <w:proofErr w:type="spellEnd"/>
            <w:r w:rsidRPr="00214708">
              <w:rPr>
                <w:rFonts w:ascii="Skeena" w:eastAsia="Calibri" w:hAnsi="Skeena" w:cs="Arial"/>
                <w:sz w:val="22"/>
                <w:szCs w:val="22"/>
              </w:rPr>
              <w:t xml:space="preserve">) provides </w:t>
            </w:r>
            <w:proofErr w:type="gramStart"/>
            <w:r w:rsidRPr="00214708">
              <w:rPr>
                <w:rFonts w:ascii="Skeena" w:eastAsia="Calibri" w:hAnsi="Skeena" w:cs="Arial"/>
                <w:sz w:val="22"/>
                <w:szCs w:val="22"/>
              </w:rPr>
              <w:t>the majority of</w:t>
            </w:r>
            <w:proofErr w:type="gramEnd"/>
            <w:r w:rsidRPr="00214708">
              <w:rPr>
                <w:rFonts w:ascii="Skeena" w:eastAsia="Calibri" w:hAnsi="Skeena" w:cs="Arial"/>
                <w:sz w:val="22"/>
                <w:szCs w:val="22"/>
              </w:rPr>
              <w:t xml:space="preserve"> care and supervision for a </w:t>
            </w:r>
            <w:hyperlink w:anchor="Dependentchilddef" w:history="1">
              <w:r w:rsidRPr="00214708">
                <w:rPr>
                  <w:rFonts w:ascii="Skeena" w:eastAsia="Calibri" w:hAnsi="Skeena" w:cs="Arial"/>
                  <w:color w:val="0000FF"/>
                  <w:sz w:val="22"/>
                  <w:szCs w:val="22"/>
                  <w:u w:val="single"/>
                </w:rPr>
                <w:t>Dependent Child</w:t>
              </w:r>
            </w:hyperlink>
            <w:r w:rsidRPr="00214708">
              <w:rPr>
                <w:rFonts w:ascii="Skeena" w:eastAsia="Calibri" w:hAnsi="Skeena" w:cs="Arial"/>
                <w:sz w:val="22"/>
                <w:szCs w:val="22"/>
              </w:rPr>
              <w:t xml:space="preserve"> and (ii) is a relative or spouse of a relative of the following degree (including grand, great, step or half relation): </w:t>
            </w:r>
          </w:p>
          <w:p w14:paraId="124D5458" w14:textId="77777777" w:rsidR="00214708" w:rsidRPr="00214708" w:rsidRDefault="00214708" w:rsidP="00017F19">
            <w:pPr>
              <w:numPr>
                <w:ilvl w:val="0"/>
                <w:numId w:val="10"/>
              </w:numPr>
              <w:ind w:left="360"/>
              <w:contextualSpacing/>
              <w:rPr>
                <w:rFonts w:ascii="Skeena" w:eastAsia="Calibri" w:hAnsi="Skeena" w:cs="Arial"/>
                <w:sz w:val="22"/>
                <w:szCs w:val="22"/>
              </w:rPr>
            </w:pPr>
            <w:r w:rsidRPr="00214708">
              <w:rPr>
                <w:rFonts w:ascii="Skeena" w:eastAsia="Calibri" w:hAnsi="Skeena" w:cs="Arial"/>
                <w:sz w:val="22"/>
                <w:szCs w:val="22"/>
              </w:rPr>
              <w:t xml:space="preserve">Brother/Sister, </w:t>
            </w:r>
          </w:p>
          <w:p w14:paraId="3BA96379" w14:textId="77777777" w:rsidR="00214708" w:rsidRPr="00214708" w:rsidRDefault="00214708" w:rsidP="00017F19">
            <w:pPr>
              <w:numPr>
                <w:ilvl w:val="0"/>
                <w:numId w:val="10"/>
              </w:numPr>
              <w:ind w:left="360"/>
              <w:contextualSpacing/>
              <w:rPr>
                <w:rFonts w:ascii="Skeena" w:eastAsia="Calibri" w:hAnsi="Skeena" w:cs="Arial"/>
                <w:sz w:val="22"/>
                <w:szCs w:val="22"/>
              </w:rPr>
            </w:pPr>
            <w:r w:rsidRPr="00214708">
              <w:rPr>
                <w:rFonts w:ascii="Skeena" w:eastAsia="Calibri" w:hAnsi="Skeena" w:cs="Arial"/>
                <w:sz w:val="22"/>
                <w:szCs w:val="22"/>
              </w:rPr>
              <w:t>Grandmother/Grandfather</w:t>
            </w:r>
          </w:p>
          <w:p w14:paraId="6C59F8F0" w14:textId="77777777" w:rsidR="00214708" w:rsidRPr="00214708" w:rsidRDefault="00214708" w:rsidP="00017F19">
            <w:pPr>
              <w:numPr>
                <w:ilvl w:val="0"/>
                <w:numId w:val="10"/>
              </w:numPr>
              <w:ind w:left="360"/>
              <w:contextualSpacing/>
              <w:rPr>
                <w:rFonts w:ascii="Skeena" w:eastAsia="Calibri" w:hAnsi="Skeena" w:cs="Arial"/>
                <w:sz w:val="22"/>
                <w:szCs w:val="22"/>
              </w:rPr>
            </w:pPr>
            <w:r w:rsidRPr="00214708">
              <w:rPr>
                <w:rFonts w:ascii="Skeena" w:eastAsia="Calibri" w:hAnsi="Skeena" w:cs="Arial"/>
                <w:sz w:val="22"/>
                <w:szCs w:val="22"/>
              </w:rPr>
              <w:t xml:space="preserve">Niece/Nephew, </w:t>
            </w:r>
          </w:p>
          <w:p w14:paraId="52B0032D" w14:textId="77777777" w:rsidR="00214708" w:rsidRPr="00214708" w:rsidRDefault="00214708" w:rsidP="00017F19">
            <w:pPr>
              <w:numPr>
                <w:ilvl w:val="0"/>
                <w:numId w:val="10"/>
              </w:numPr>
              <w:ind w:left="360"/>
              <w:contextualSpacing/>
              <w:rPr>
                <w:rFonts w:ascii="Skeena" w:eastAsia="Calibri" w:hAnsi="Skeena" w:cs="Arial"/>
                <w:sz w:val="22"/>
                <w:szCs w:val="22"/>
              </w:rPr>
            </w:pPr>
            <w:r w:rsidRPr="00214708">
              <w:rPr>
                <w:rFonts w:ascii="Skeena" w:eastAsia="Calibri" w:hAnsi="Skeena" w:cs="Arial"/>
                <w:sz w:val="22"/>
                <w:szCs w:val="22"/>
              </w:rPr>
              <w:t xml:space="preserve">Aunt/Uncle, </w:t>
            </w:r>
          </w:p>
          <w:p w14:paraId="4576B614" w14:textId="77777777" w:rsidR="00214708" w:rsidRPr="00214708" w:rsidRDefault="00214708" w:rsidP="00017F19">
            <w:pPr>
              <w:numPr>
                <w:ilvl w:val="0"/>
                <w:numId w:val="10"/>
              </w:numPr>
              <w:ind w:left="360"/>
              <w:contextualSpacing/>
              <w:rPr>
                <w:rFonts w:ascii="Skeena" w:eastAsia="Calibri" w:hAnsi="Skeena" w:cs="Arial"/>
                <w:sz w:val="22"/>
                <w:szCs w:val="22"/>
              </w:rPr>
            </w:pPr>
            <w:r w:rsidRPr="00214708">
              <w:rPr>
                <w:rFonts w:ascii="Skeena" w:eastAsia="Calibri" w:hAnsi="Skeena" w:cs="Arial"/>
                <w:sz w:val="22"/>
                <w:szCs w:val="22"/>
              </w:rPr>
              <w:t xml:space="preserve">First cousin, and </w:t>
            </w:r>
          </w:p>
          <w:p w14:paraId="76340A35" w14:textId="77777777" w:rsidR="00214708" w:rsidRPr="00214708" w:rsidRDefault="00214708" w:rsidP="00017F19">
            <w:pPr>
              <w:numPr>
                <w:ilvl w:val="0"/>
                <w:numId w:val="10"/>
              </w:numPr>
              <w:ind w:left="360"/>
              <w:contextualSpacing/>
              <w:rPr>
                <w:rFonts w:ascii="Skeena" w:eastAsia="Calibri" w:hAnsi="Skeena" w:cs="Arial"/>
                <w:sz w:val="22"/>
                <w:szCs w:val="22"/>
              </w:rPr>
            </w:pPr>
            <w:r w:rsidRPr="00214708">
              <w:rPr>
                <w:rFonts w:ascii="Skeena" w:eastAsia="Calibri" w:hAnsi="Skeena" w:cs="Arial"/>
                <w:sz w:val="22"/>
                <w:szCs w:val="22"/>
              </w:rPr>
              <w:t>Cousin once removed.</w:t>
            </w:r>
          </w:p>
        </w:tc>
      </w:tr>
      <w:tr w:rsidR="00214708" w:rsidRPr="00214708" w14:paraId="0A89D9BB" w14:textId="77777777" w:rsidTr="00FB46C6">
        <w:trPr>
          <w:cnfStyle w:val="000000010000" w:firstRow="0" w:lastRow="0" w:firstColumn="0" w:lastColumn="0" w:oddVBand="0" w:evenVBand="0" w:oddHBand="0" w:evenHBand="1" w:firstRowFirstColumn="0" w:firstRowLastColumn="0" w:lastRowFirstColumn="0" w:lastRowLastColumn="0"/>
          <w:trHeight w:val="377"/>
        </w:trPr>
        <w:tc>
          <w:tcPr>
            <w:tcW w:w="1104" w:type="pct"/>
          </w:tcPr>
          <w:p w14:paraId="3E58FA44" w14:textId="77777777" w:rsidR="00214708" w:rsidRPr="00214708" w:rsidRDefault="00214708" w:rsidP="00370E14">
            <w:pPr>
              <w:jc w:val="center"/>
              <w:rPr>
                <w:rFonts w:ascii="Skeena" w:eastAsia="Calibri" w:hAnsi="Skeena" w:cs="Arial"/>
                <w:sz w:val="22"/>
                <w:szCs w:val="22"/>
              </w:rPr>
            </w:pPr>
            <w:bookmarkStart w:id="45" w:name="childdef"/>
            <w:r w:rsidRPr="00214708">
              <w:rPr>
                <w:rFonts w:ascii="Skeena" w:eastAsia="Calibri" w:hAnsi="Skeena" w:cs="Arial"/>
                <w:sz w:val="22"/>
                <w:szCs w:val="22"/>
              </w:rPr>
              <w:t>Child</w:t>
            </w:r>
            <w:bookmarkEnd w:id="45"/>
          </w:p>
        </w:tc>
        <w:tc>
          <w:tcPr>
            <w:tcW w:w="3896" w:type="pct"/>
          </w:tcPr>
          <w:p w14:paraId="7685EAB3" w14:textId="77777777" w:rsidR="00214708" w:rsidRPr="00214708" w:rsidRDefault="00214708" w:rsidP="00370E14">
            <w:pPr>
              <w:rPr>
                <w:rFonts w:ascii="Skeena" w:eastAsia="Calibri" w:hAnsi="Skeena" w:cs="Arial"/>
                <w:sz w:val="22"/>
                <w:szCs w:val="22"/>
              </w:rPr>
            </w:pPr>
            <w:r w:rsidRPr="00214708">
              <w:rPr>
                <w:rFonts w:ascii="Skeena" w:eastAsia="Calibri" w:hAnsi="Skeena" w:cs="Arial"/>
                <w:sz w:val="22"/>
                <w:szCs w:val="22"/>
              </w:rPr>
              <w:t xml:space="preserve">A person under the age of 19. </w:t>
            </w:r>
          </w:p>
        </w:tc>
      </w:tr>
      <w:tr w:rsidR="00214708" w:rsidRPr="00214708" w14:paraId="0D84EB49" w14:textId="77777777" w:rsidTr="00FB46C6">
        <w:tc>
          <w:tcPr>
            <w:tcW w:w="1104" w:type="pct"/>
          </w:tcPr>
          <w:p w14:paraId="6572826B" w14:textId="77777777" w:rsidR="00214708" w:rsidRPr="00214708" w:rsidRDefault="00214708" w:rsidP="00370E14">
            <w:pPr>
              <w:jc w:val="center"/>
              <w:rPr>
                <w:rFonts w:ascii="Skeena" w:eastAsia="Calibri" w:hAnsi="Skeena" w:cs="Arial"/>
                <w:sz w:val="22"/>
                <w:szCs w:val="22"/>
              </w:rPr>
            </w:pPr>
            <w:r w:rsidRPr="00214708">
              <w:rPr>
                <w:rFonts w:ascii="Skeena" w:eastAsia="Calibri" w:hAnsi="Skeena" w:cs="Arial"/>
                <w:sz w:val="22"/>
                <w:szCs w:val="22"/>
              </w:rPr>
              <w:t>Custodial Parent</w:t>
            </w:r>
          </w:p>
        </w:tc>
        <w:tc>
          <w:tcPr>
            <w:tcW w:w="3896" w:type="pct"/>
          </w:tcPr>
          <w:p w14:paraId="75023881" w14:textId="77777777" w:rsidR="00214708" w:rsidRPr="00214708" w:rsidRDefault="00214708" w:rsidP="00370E14">
            <w:pPr>
              <w:rPr>
                <w:rFonts w:ascii="Skeena" w:eastAsia="Calibri" w:hAnsi="Skeena" w:cs="Arial"/>
                <w:sz w:val="22"/>
                <w:szCs w:val="22"/>
              </w:rPr>
            </w:pPr>
            <w:r w:rsidRPr="00214708">
              <w:rPr>
                <w:rFonts w:ascii="Skeena" w:eastAsia="Calibri" w:hAnsi="Skeena" w:cs="Arial"/>
                <w:sz w:val="22"/>
                <w:szCs w:val="22"/>
              </w:rPr>
              <w:t xml:space="preserve">The parent or parents who has/have physical custody over a child. In the event of a shared custody agreement, the Custodial Parent is the parent with whom the child spends most nights. </w:t>
            </w:r>
          </w:p>
          <w:p w14:paraId="713EB3CE" w14:textId="77777777" w:rsidR="00214708" w:rsidRPr="00214708" w:rsidRDefault="00214708" w:rsidP="00370E14">
            <w:pPr>
              <w:ind w:left="647" w:hanging="647"/>
              <w:rPr>
                <w:rFonts w:ascii="Skeena" w:eastAsia="Calibri" w:hAnsi="Skeena" w:cs="Arial"/>
                <w:sz w:val="22"/>
                <w:szCs w:val="22"/>
              </w:rPr>
            </w:pPr>
            <w:r w:rsidRPr="00214708">
              <w:rPr>
                <w:rFonts w:ascii="Skeena" w:eastAsia="Calibri" w:hAnsi="Skeena" w:cs="Arial"/>
                <w:b/>
                <w:sz w:val="22"/>
                <w:szCs w:val="22"/>
              </w:rPr>
              <w:t>Note:</w:t>
            </w:r>
            <w:r w:rsidRPr="00214708">
              <w:rPr>
                <w:rFonts w:ascii="Skeena" w:eastAsia="Calibri" w:hAnsi="Skeena" w:cs="Arial"/>
                <w:sz w:val="22"/>
                <w:szCs w:val="22"/>
              </w:rPr>
              <w:t xml:space="preserve"> </w:t>
            </w:r>
            <w:r w:rsidRPr="00214708">
              <w:rPr>
                <w:rFonts w:ascii="Skeena" w:eastAsia="Calibri" w:hAnsi="Skeena" w:cs="Arial"/>
                <w:sz w:val="22"/>
                <w:szCs w:val="22"/>
              </w:rPr>
              <w:tab/>
              <w:t>In the event of a joint custody arrangement with both parents indicating the child spends the same amount of time with each; consider the parent claiming the child as a tax dependent as the Custodial Parent. If the child spends the same amount of time with each parent and neither parent claims the child as a tax dependent, then the parent with the higher MAGI is considered the Custodial Parent.</w:t>
            </w:r>
          </w:p>
        </w:tc>
      </w:tr>
      <w:tr w:rsidR="00214708" w:rsidRPr="00214708" w14:paraId="3AFD66A3" w14:textId="77777777" w:rsidTr="00FB46C6">
        <w:trPr>
          <w:cnfStyle w:val="000000010000" w:firstRow="0" w:lastRow="0" w:firstColumn="0" w:lastColumn="0" w:oddVBand="0" w:evenVBand="0" w:oddHBand="0" w:evenHBand="1" w:firstRowFirstColumn="0" w:firstRowLastColumn="0" w:lastRowFirstColumn="0" w:lastRowLastColumn="0"/>
        </w:trPr>
        <w:tc>
          <w:tcPr>
            <w:tcW w:w="1104" w:type="pct"/>
          </w:tcPr>
          <w:p w14:paraId="3F431654" w14:textId="77777777" w:rsidR="00214708" w:rsidRPr="00214708" w:rsidRDefault="00214708" w:rsidP="00370E14">
            <w:pPr>
              <w:jc w:val="center"/>
              <w:rPr>
                <w:rFonts w:ascii="Skeena" w:eastAsia="Calibri" w:hAnsi="Skeena" w:cs="Arial"/>
                <w:sz w:val="22"/>
                <w:szCs w:val="22"/>
              </w:rPr>
            </w:pPr>
            <w:bookmarkStart w:id="46" w:name="Dependentchilddef"/>
            <w:r w:rsidRPr="00214708">
              <w:rPr>
                <w:rFonts w:ascii="Skeena" w:eastAsia="Calibri" w:hAnsi="Skeena" w:cs="Arial"/>
                <w:sz w:val="22"/>
                <w:szCs w:val="22"/>
              </w:rPr>
              <w:t>Dependent Child</w:t>
            </w:r>
            <w:bookmarkEnd w:id="46"/>
          </w:p>
        </w:tc>
        <w:tc>
          <w:tcPr>
            <w:tcW w:w="3896" w:type="pct"/>
          </w:tcPr>
          <w:p w14:paraId="0BBC60F2" w14:textId="77777777" w:rsidR="00214708" w:rsidRPr="00214708" w:rsidRDefault="00214708" w:rsidP="00017F19">
            <w:pPr>
              <w:numPr>
                <w:ilvl w:val="0"/>
                <w:numId w:val="28"/>
              </w:numPr>
              <w:ind w:left="360"/>
              <w:rPr>
                <w:rFonts w:ascii="Skeena" w:eastAsia="Calibri" w:hAnsi="Skeena" w:cs="Arial"/>
                <w:sz w:val="22"/>
                <w:szCs w:val="22"/>
              </w:rPr>
            </w:pPr>
            <w:r w:rsidRPr="00214708">
              <w:rPr>
                <w:rFonts w:ascii="Skeena" w:eastAsia="Calibri" w:hAnsi="Skeena" w:cs="Arial"/>
                <w:sz w:val="22"/>
                <w:szCs w:val="22"/>
              </w:rPr>
              <w:t xml:space="preserve">Is a </w:t>
            </w:r>
            <w:proofErr w:type="gramStart"/>
            <w:r w:rsidRPr="00214708">
              <w:rPr>
                <w:rFonts w:ascii="Skeena" w:eastAsia="Calibri" w:hAnsi="Skeena" w:cs="Arial"/>
                <w:sz w:val="22"/>
                <w:szCs w:val="22"/>
              </w:rPr>
              <w:t>child</w:t>
            </w:r>
            <w:proofErr w:type="gramEnd"/>
          </w:p>
          <w:p w14:paraId="54DFE1E1" w14:textId="77777777" w:rsidR="00214708" w:rsidRPr="00214708" w:rsidRDefault="00214708" w:rsidP="00017F19">
            <w:pPr>
              <w:numPr>
                <w:ilvl w:val="1"/>
                <w:numId w:val="28"/>
              </w:numPr>
              <w:ind w:left="720"/>
              <w:rPr>
                <w:rFonts w:ascii="Skeena" w:eastAsia="Calibri" w:hAnsi="Skeena" w:cs="Arial"/>
                <w:sz w:val="22"/>
                <w:szCs w:val="22"/>
              </w:rPr>
            </w:pPr>
            <w:r w:rsidRPr="00214708">
              <w:rPr>
                <w:rFonts w:ascii="Skeena" w:eastAsia="Calibri" w:hAnsi="Skeena" w:cs="Arial"/>
                <w:sz w:val="22"/>
                <w:szCs w:val="22"/>
              </w:rPr>
              <w:t>Under the age of 18, or</w:t>
            </w:r>
          </w:p>
          <w:p w14:paraId="2BE956E5" w14:textId="77777777" w:rsidR="00214708" w:rsidRPr="00214708" w:rsidRDefault="00214708" w:rsidP="00017F19">
            <w:pPr>
              <w:numPr>
                <w:ilvl w:val="1"/>
                <w:numId w:val="28"/>
              </w:numPr>
              <w:ind w:left="720"/>
              <w:rPr>
                <w:rFonts w:ascii="Skeena" w:eastAsia="Calibri" w:hAnsi="Skeena" w:cs="Arial"/>
                <w:sz w:val="22"/>
                <w:szCs w:val="22"/>
              </w:rPr>
            </w:pPr>
            <w:r w:rsidRPr="00214708">
              <w:rPr>
                <w:rFonts w:ascii="Skeena" w:eastAsia="Calibri" w:hAnsi="Skeena" w:cs="Arial"/>
                <w:sz w:val="22"/>
                <w:szCs w:val="22"/>
              </w:rPr>
              <w:t>Age 18 and a full-time student in a secondary school (grade 12 or below), or</w:t>
            </w:r>
          </w:p>
          <w:p w14:paraId="31B76715" w14:textId="77777777" w:rsidR="00214708" w:rsidRPr="00214708" w:rsidRDefault="00214708" w:rsidP="00017F19">
            <w:pPr>
              <w:numPr>
                <w:ilvl w:val="1"/>
                <w:numId w:val="28"/>
              </w:numPr>
              <w:ind w:left="720"/>
              <w:rPr>
                <w:rFonts w:ascii="Skeena" w:eastAsia="Calibri" w:hAnsi="Skeena" w:cs="Arial"/>
                <w:sz w:val="22"/>
                <w:szCs w:val="22"/>
              </w:rPr>
            </w:pPr>
            <w:r w:rsidRPr="00214708">
              <w:rPr>
                <w:rFonts w:ascii="Skeena" w:eastAsia="Calibri" w:hAnsi="Skeena" w:cs="Arial"/>
                <w:sz w:val="22"/>
                <w:szCs w:val="22"/>
              </w:rPr>
              <w:t xml:space="preserve">Age 18 and a full-time student in a school with a similar level of vocational or technical training, such as a program to earn a </w:t>
            </w:r>
            <w:proofErr w:type="gramStart"/>
            <w:r w:rsidRPr="00214708">
              <w:rPr>
                <w:rFonts w:ascii="Skeena" w:eastAsia="Calibri" w:hAnsi="Skeena" w:cs="Arial"/>
                <w:sz w:val="22"/>
                <w:szCs w:val="22"/>
              </w:rPr>
              <w:t>GED</w:t>
            </w:r>
            <w:proofErr w:type="gramEnd"/>
          </w:p>
          <w:p w14:paraId="63FA6CF0" w14:textId="77777777" w:rsidR="00214708" w:rsidRPr="00214708" w:rsidRDefault="00214708" w:rsidP="00017F19">
            <w:pPr>
              <w:numPr>
                <w:ilvl w:val="0"/>
                <w:numId w:val="28"/>
              </w:numPr>
              <w:ind w:left="360"/>
              <w:rPr>
                <w:rFonts w:ascii="Skeena" w:eastAsia="Calibri" w:hAnsi="Skeena" w:cs="Arial"/>
                <w:sz w:val="22"/>
                <w:szCs w:val="22"/>
              </w:rPr>
            </w:pPr>
            <w:r w:rsidRPr="00214708">
              <w:rPr>
                <w:rFonts w:ascii="Skeena" w:eastAsia="Calibri" w:hAnsi="Skeena" w:cs="Arial"/>
                <w:sz w:val="22"/>
                <w:szCs w:val="22"/>
              </w:rPr>
              <w:lastRenderedPageBreak/>
              <w:t xml:space="preserve">Has creditable health care </w:t>
            </w:r>
            <w:proofErr w:type="gramStart"/>
            <w:r w:rsidRPr="00214708">
              <w:rPr>
                <w:rFonts w:ascii="Skeena" w:eastAsia="Calibri" w:hAnsi="Skeena" w:cs="Arial"/>
                <w:sz w:val="22"/>
                <w:szCs w:val="22"/>
              </w:rPr>
              <w:t>coverage</w:t>
            </w:r>
            <w:proofErr w:type="gramEnd"/>
          </w:p>
          <w:p w14:paraId="19322B00" w14:textId="77777777" w:rsidR="00214708" w:rsidRPr="00214708" w:rsidRDefault="00214708" w:rsidP="00017F19">
            <w:pPr>
              <w:numPr>
                <w:ilvl w:val="1"/>
                <w:numId w:val="28"/>
              </w:numPr>
              <w:ind w:left="720"/>
              <w:rPr>
                <w:rFonts w:ascii="Skeena" w:eastAsia="Calibri" w:hAnsi="Skeena" w:cs="Arial"/>
                <w:sz w:val="22"/>
                <w:szCs w:val="22"/>
              </w:rPr>
            </w:pPr>
            <w:r w:rsidRPr="00214708">
              <w:rPr>
                <w:rFonts w:ascii="Skeena" w:eastAsia="Calibri" w:hAnsi="Skeena" w:cs="Arial"/>
                <w:sz w:val="22"/>
                <w:szCs w:val="22"/>
              </w:rPr>
              <w:t>Medicaid eligible and enrolled, or</w:t>
            </w:r>
          </w:p>
          <w:p w14:paraId="34A8637C" w14:textId="77777777" w:rsidR="00214708" w:rsidRPr="00214708" w:rsidRDefault="00214708" w:rsidP="00017F19">
            <w:pPr>
              <w:numPr>
                <w:ilvl w:val="1"/>
                <w:numId w:val="28"/>
              </w:numPr>
              <w:ind w:left="720"/>
              <w:rPr>
                <w:rFonts w:ascii="Skeena" w:eastAsia="Calibri" w:hAnsi="Skeena" w:cs="Arial"/>
                <w:color w:val="FF0000"/>
                <w:sz w:val="22"/>
                <w:szCs w:val="22"/>
              </w:rPr>
            </w:pPr>
            <w:r w:rsidRPr="00214708">
              <w:rPr>
                <w:rFonts w:ascii="Skeena" w:eastAsia="Calibri" w:hAnsi="Skeena" w:cs="Arial"/>
                <w:sz w:val="22"/>
                <w:szCs w:val="22"/>
              </w:rPr>
              <w:t xml:space="preserve">Health insurance that provides </w:t>
            </w:r>
            <w:hyperlink w:anchor="MEC" w:history="1">
              <w:r w:rsidRPr="00214708">
                <w:rPr>
                  <w:rFonts w:ascii="Skeena" w:eastAsia="Calibri" w:hAnsi="Skeena" w:cs="Arial"/>
                  <w:color w:val="0000FF"/>
                  <w:sz w:val="22"/>
                  <w:szCs w:val="22"/>
                  <w:u w:val="single"/>
                </w:rPr>
                <w:t>Minimum Essential Coverage (MEC)</w:t>
              </w:r>
            </w:hyperlink>
          </w:p>
        </w:tc>
      </w:tr>
      <w:tr w:rsidR="00214708" w:rsidRPr="00214708" w14:paraId="33CDB310" w14:textId="77777777" w:rsidTr="00FB46C6">
        <w:tc>
          <w:tcPr>
            <w:tcW w:w="1104" w:type="pct"/>
          </w:tcPr>
          <w:p w14:paraId="265745D8" w14:textId="77777777" w:rsidR="00214708" w:rsidRPr="00214708" w:rsidRDefault="00214708" w:rsidP="00370E14">
            <w:pPr>
              <w:jc w:val="center"/>
              <w:rPr>
                <w:rFonts w:ascii="Skeena" w:eastAsia="Calibri" w:hAnsi="Skeena" w:cs="Arial"/>
                <w:sz w:val="22"/>
                <w:szCs w:val="22"/>
              </w:rPr>
            </w:pPr>
            <w:bookmarkStart w:id="47" w:name="MEC"/>
            <w:r w:rsidRPr="00214708">
              <w:rPr>
                <w:rFonts w:ascii="Skeena" w:eastAsia="Calibri" w:hAnsi="Skeena" w:cs="Arial"/>
                <w:sz w:val="22"/>
                <w:szCs w:val="22"/>
              </w:rPr>
              <w:lastRenderedPageBreak/>
              <w:t>Minimum Essential Coverage (MEC)</w:t>
            </w:r>
            <w:bookmarkEnd w:id="47"/>
          </w:p>
        </w:tc>
        <w:tc>
          <w:tcPr>
            <w:tcW w:w="3896" w:type="pct"/>
          </w:tcPr>
          <w:p w14:paraId="7D1F4602" w14:textId="77777777" w:rsidR="00214708" w:rsidRPr="00214708" w:rsidRDefault="00214708" w:rsidP="00370E14">
            <w:pPr>
              <w:rPr>
                <w:rFonts w:ascii="Skeena" w:eastAsia="Calibri" w:hAnsi="Skeena" w:cs="Arial"/>
                <w:sz w:val="22"/>
                <w:szCs w:val="22"/>
              </w:rPr>
            </w:pPr>
            <w:r w:rsidRPr="00214708">
              <w:rPr>
                <w:rFonts w:ascii="Skeena" w:eastAsia="Calibri" w:hAnsi="Skeena" w:cs="Arial"/>
                <w:sz w:val="22"/>
                <w:szCs w:val="22"/>
              </w:rPr>
              <w:t>Any insurance plan that meets the Affordable Care Act requirement for having health coverage. Examples of plans that qualify include Marketplace plans; Job-based plans; Medicare; and Medicaid.</w:t>
            </w:r>
          </w:p>
        </w:tc>
      </w:tr>
      <w:tr w:rsidR="00214708" w:rsidRPr="00214708" w14:paraId="7A3DDCAF" w14:textId="77777777" w:rsidTr="00FB46C6">
        <w:trPr>
          <w:cnfStyle w:val="000000010000" w:firstRow="0" w:lastRow="0" w:firstColumn="0" w:lastColumn="0" w:oddVBand="0" w:evenVBand="0" w:oddHBand="0" w:evenHBand="1" w:firstRowFirstColumn="0" w:firstRowLastColumn="0" w:lastRowFirstColumn="0" w:lastRowLastColumn="0"/>
        </w:trPr>
        <w:tc>
          <w:tcPr>
            <w:tcW w:w="1104" w:type="pct"/>
          </w:tcPr>
          <w:p w14:paraId="755B3BDC" w14:textId="77777777" w:rsidR="00214708" w:rsidRPr="00214708" w:rsidRDefault="00214708" w:rsidP="00370E14">
            <w:pPr>
              <w:jc w:val="center"/>
              <w:rPr>
                <w:rFonts w:ascii="Skeena" w:eastAsia="Calibri" w:hAnsi="Skeena" w:cs="Arial"/>
                <w:sz w:val="22"/>
                <w:szCs w:val="22"/>
              </w:rPr>
            </w:pPr>
            <w:r w:rsidRPr="00214708">
              <w:rPr>
                <w:rFonts w:ascii="Skeena" w:eastAsia="Calibri" w:hAnsi="Skeena" w:cs="Arial"/>
                <w:sz w:val="22"/>
                <w:szCs w:val="22"/>
              </w:rPr>
              <w:t>Non-Custodial Parent</w:t>
            </w:r>
          </w:p>
        </w:tc>
        <w:tc>
          <w:tcPr>
            <w:tcW w:w="3896" w:type="pct"/>
          </w:tcPr>
          <w:p w14:paraId="481458F6" w14:textId="77777777" w:rsidR="00214708" w:rsidRPr="00214708" w:rsidRDefault="00214708" w:rsidP="00370E14">
            <w:pPr>
              <w:rPr>
                <w:rFonts w:ascii="Skeena" w:eastAsia="Calibri" w:hAnsi="Skeena" w:cs="Arial"/>
                <w:sz w:val="22"/>
                <w:szCs w:val="22"/>
              </w:rPr>
            </w:pPr>
            <w:r w:rsidRPr="00214708">
              <w:rPr>
                <w:rFonts w:ascii="Skeena" w:eastAsia="Calibri" w:hAnsi="Skeena" w:cs="Arial"/>
                <w:sz w:val="22"/>
                <w:szCs w:val="22"/>
              </w:rPr>
              <w:t xml:space="preserve">A </w:t>
            </w:r>
            <w:hyperlink w:anchor="parentdef" w:history="1">
              <w:r w:rsidRPr="00214708">
                <w:rPr>
                  <w:rFonts w:ascii="Skeena" w:eastAsia="Calibri" w:hAnsi="Skeena" w:cs="Arial"/>
                  <w:color w:val="0000FF"/>
                  <w:sz w:val="22"/>
                  <w:szCs w:val="22"/>
                  <w:u w:val="single"/>
                </w:rPr>
                <w:t>Parent</w:t>
              </w:r>
            </w:hyperlink>
            <w:r w:rsidRPr="00214708">
              <w:rPr>
                <w:rFonts w:ascii="Skeena" w:eastAsia="Calibri" w:hAnsi="Skeena" w:cs="Arial"/>
                <w:sz w:val="22"/>
                <w:szCs w:val="22"/>
              </w:rPr>
              <w:t xml:space="preserve"> qualifies as a Non-Custodial Parent in the following instances:</w:t>
            </w:r>
          </w:p>
          <w:p w14:paraId="4FA5C0E3" w14:textId="77777777" w:rsidR="00214708" w:rsidRPr="007818A1" w:rsidRDefault="00214708" w:rsidP="00017F19">
            <w:pPr>
              <w:pStyle w:val="ListParagraph"/>
              <w:numPr>
                <w:ilvl w:val="0"/>
                <w:numId w:val="29"/>
              </w:numPr>
              <w:spacing w:line="240" w:lineRule="auto"/>
              <w:ind w:left="360"/>
              <w:rPr>
                <w:rFonts w:ascii="Skeena" w:hAnsi="Skeena" w:cs="Arial"/>
              </w:rPr>
            </w:pPr>
            <w:r w:rsidRPr="007818A1">
              <w:rPr>
                <w:rFonts w:ascii="Skeena" w:hAnsi="Skeena" w:cs="Arial"/>
              </w:rPr>
              <w:t xml:space="preserve">Unwed Parents: </w:t>
            </w:r>
          </w:p>
          <w:p w14:paraId="24E5B768" w14:textId="77777777" w:rsidR="00214708" w:rsidRPr="007818A1" w:rsidRDefault="00214708" w:rsidP="00017F19">
            <w:pPr>
              <w:pStyle w:val="ListParagraph"/>
              <w:numPr>
                <w:ilvl w:val="1"/>
                <w:numId w:val="29"/>
              </w:numPr>
              <w:spacing w:line="240" w:lineRule="auto"/>
              <w:ind w:left="720"/>
              <w:rPr>
                <w:rFonts w:ascii="Skeena" w:hAnsi="Skeena" w:cs="Arial"/>
              </w:rPr>
            </w:pPr>
            <w:r w:rsidRPr="007818A1">
              <w:rPr>
                <w:rFonts w:ascii="Skeena" w:hAnsi="Skeena" w:cs="Arial"/>
              </w:rPr>
              <w:t xml:space="preserve">A custody agreement exists giving the other parent physical custody over the </w:t>
            </w:r>
            <w:proofErr w:type="gramStart"/>
            <w:r w:rsidRPr="007818A1">
              <w:rPr>
                <w:rFonts w:ascii="Skeena" w:hAnsi="Skeena" w:cs="Arial"/>
              </w:rPr>
              <w:t>child;</w:t>
            </w:r>
            <w:proofErr w:type="gramEnd"/>
            <w:r w:rsidRPr="007818A1">
              <w:rPr>
                <w:rFonts w:ascii="Skeena" w:hAnsi="Skeena" w:cs="Arial"/>
              </w:rPr>
              <w:t xml:space="preserve"> </w:t>
            </w:r>
          </w:p>
          <w:p w14:paraId="1BB9DCB0" w14:textId="77777777" w:rsidR="00214708" w:rsidRPr="007818A1" w:rsidRDefault="00214708" w:rsidP="00017F19">
            <w:pPr>
              <w:pStyle w:val="ListParagraph"/>
              <w:numPr>
                <w:ilvl w:val="1"/>
                <w:numId w:val="29"/>
              </w:numPr>
              <w:spacing w:line="240" w:lineRule="auto"/>
              <w:ind w:left="720"/>
              <w:rPr>
                <w:rFonts w:ascii="Skeena" w:hAnsi="Skeena" w:cs="Arial"/>
              </w:rPr>
            </w:pPr>
            <w:r w:rsidRPr="007818A1">
              <w:rPr>
                <w:rFonts w:ascii="Skeena" w:hAnsi="Skeena" w:cs="Arial"/>
              </w:rPr>
              <w:t xml:space="preserve">A custody agreement exists giving both parents custody, but the other parent has a greater amount of </w:t>
            </w:r>
            <w:proofErr w:type="gramStart"/>
            <w:r w:rsidRPr="007818A1">
              <w:rPr>
                <w:rFonts w:ascii="Skeena" w:hAnsi="Skeena" w:cs="Arial"/>
              </w:rPr>
              <w:t>custody;</w:t>
            </w:r>
            <w:proofErr w:type="gramEnd"/>
            <w:r w:rsidRPr="007818A1">
              <w:rPr>
                <w:rFonts w:ascii="Skeena" w:hAnsi="Skeena" w:cs="Arial"/>
              </w:rPr>
              <w:t xml:space="preserve"> </w:t>
            </w:r>
          </w:p>
          <w:p w14:paraId="4453FF7D" w14:textId="77777777" w:rsidR="00214708" w:rsidRPr="007818A1" w:rsidRDefault="00214708" w:rsidP="00017F19">
            <w:pPr>
              <w:pStyle w:val="ListParagraph"/>
              <w:numPr>
                <w:ilvl w:val="1"/>
                <w:numId w:val="29"/>
              </w:numPr>
              <w:spacing w:line="240" w:lineRule="auto"/>
              <w:ind w:left="720"/>
              <w:rPr>
                <w:rFonts w:ascii="Skeena" w:hAnsi="Skeena" w:cs="Arial"/>
              </w:rPr>
            </w:pPr>
            <w:r w:rsidRPr="007818A1">
              <w:rPr>
                <w:rFonts w:ascii="Skeena" w:hAnsi="Skeena" w:cs="Arial"/>
              </w:rPr>
              <w:t xml:space="preserve">A custody agreement exists giving both parents equal custody, but the other parent has a higher </w:t>
            </w:r>
            <w:proofErr w:type="gramStart"/>
            <w:r w:rsidRPr="007818A1">
              <w:rPr>
                <w:rFonts w:ascii="Skeena" w:hAnsi="Skeena" w:cs="Arial"/>
              </w:rPr>
              <w:t>MAGI;</w:t>
            </w:r>
            <w:proofErr w:type="gramEnd"/>
          </w:p>
          <w:p w14:paraId="657D370C" w14:textId="77777777" w:rsidR="00214708" w:rsidRPr="007818A1" w:rsidRDefault="00214708" w:rsidP="00017F19">
            <w:pPr>
              <w:pStyle w:val="ListParagraph"/>
              <w:numPr>
                <w:ilvl w:val="1"/>
                <w:numId w:val="29"/>
              </w:numPr>
              <w:spacing w:line="240" w:lineRule="auto"/>
              <w:ind w:left="720"/>
              <w:rPr>
                <w:rFonts w:ascii="Skeena" w:hAnsi="Skeena" w:cs="Arial"/>
              </w:rPr>
            </w:pPr>
            <w:r w:rsidRPr="007818A1">
              <w:rPr>
                <w:rFonts w:ascii="Skeena" w:hAnsi="Skeena" w:cs="Arial"/>
              </w:rPr>
              <w:t xml:space="preserve">No custody agreement </w:t>
            </w:r>
            <w:proofErr w:type="gramStart"/>
            <w:r w:rsidRPr="007818A1">
              <w:rPr>
                <w:rFonts w:ascii="Skeena" w:hAnsi="Skeena" w:cs="Arial"/>
              </w:rPr>
              <w:t>exists</w:t>
            </w:r>
            <w:proofErr w:type="gramEnd"/>
            <w:r w:rsidRPr="007818A1">
              <w:rPr>
                <w:rFonts w:ascii="Skeena" w:hAnsi="Skeena" w:cs="Arial"/>
              </w:rPr>
              <w:t xml:space="preserve"> and the child spends most nights with the other parent; or</w:t>
            </w:r>
          </w:p>
          <w:p w14:paraId="0FB5C2FF" w14:textId="77777777" w:rsidR="00214708" w:rsidRPr="007818A1" w:rsidRDefault="00214708" w:rsidP="00017F19">
            <w:pPr>
              <w:pStyle w:val="ListParagraph"/>
              <w:numPr>
                <w:ilvl w:val="1"/>
                <w:numId w:val="29"/>
              </w:numPr>
              <w:spacing w:line="240" w:lineRule="auto"/>
              <w:ind w:left="720"/>
              <w:rPr>
                <w:rFonts w:ascii="Skeena" w:hAnsi="Skeena" w:cs="Arial"/>
              </w:rPr>
            </w:pPr>
            <w:r w:rsidRPr="007818A1">
              <w:rPr>
                <w:rFonts w:ascii="Skeena" w:hAnsi="Skeena" w:cs="Arial"/>
              </w:rPr>
              <w:t xml:space="preserve">No custody agreement </w:t>
            </w:r>
            <w:proofErr w:type="gramStart"/>
            <w:r w:rsidRPr="007818A1">
              <w:rPr>
                <w:rFonts w:ascii="Skeena" w:hAnsi="Skeena" w:cs="Arial"/>
              </w:rPr>
              <w:t>exists</w:t>
            </w:r>
            <w:proofErr w:type="gramEnd"/>
            <w:r w:rsidRPr="007818A1">
              <w:rPr>
                <w:rFonts w:ascii="Skeena" w:hAnsi="Skeena" w:cs="Arial"/>
              </w:rPr>
              <w:t xml:space="preserve"> and the child spends an equal amount of nights with both parents, but the other parent has a higher MAGI.</w:t>
            </w:r>
          </w:p>
          <w:p w14:paraId="4B0658DF" w14:textId="77777777" w:rsidR="00214708" w:rsidRPr="007818A1" w:rsidRDefault="00214708" w:rsidP="00017F19">
            <w:pPr>
              <w:pStyle w:val="ListParagraph"/>
              <w:numPr>
                <w:ilvl w:val="0"/>
                <w:numId w:val="29"/>
              </w:numPr>
              <w:spacing w:line="240" w:lineRule="auto"/>
              <w:ind w:left="360"/>
              <w:rPr>
                <w:rFonts w:ascii="Skeena" w:hAnsi="Skeena" w:cs="Arial"/>
              </w:rPr>
            </w:pPr>
            <w:r w:rsidRPr="007818A1">
              <w:rPr>
                <w:rFonts w:ascii="Skeena" w:hAnsi="Skeena" w:cs="Arial"/>
              </w:rPr>
              <w:t xml:space="preserve">Separated Parents: </w:t>
            </w:r>
          </w:p>
          <w:p w14:paraId="4D8C519B" w14:textId="77777777" w:rsidR="00214708" w:rsidRPr="007818A1" w:rsidRDefault="00214708" w:rsidP="00017F19">
            <w:pPr>
              <w:pStyle w:val="ListParagraph"/>
              <w:numPr>
                <w:ilvl w:val="1"/>
                <w:numId w:val="29"/>
              </w:numPr>
              <w:spacing w:line="240" w:lineRule="auto"/>
              <w:ind w:left="720"/>
              <w:rPr>
                <w:rFonts w:ascii="Skeena" w:hAnsi="Skeena" w:cs="Arial"/>
              </w:rPr>
            </w:pPr>
            <w:r w:rsidRPr="007818A1">
              <w:rPr>
                <w:rFonts w:ascii="Skeena" w:hAnsi="Skeena" w:cs="Arial"/>
              </w:rPr>
              <w:t xml:space="preserve">A separation/custody agreement exists giving the other parent physical custody over the </w:t>
            </w:r>
            <w:proofErr w:type="gramStart"/>
            <w:r w:rsidRPr="007818A1">
              <w:rPr>
                <w:rFonts w:ascii="Skeena" w:hAnsi="Skeena" w:cs="Arial"/>
              </w:rPr>
              <w:t>child;</w:t>
            </w:r>
            <w:proofErr w:type="gramEnd"/>
            <w:r w:rsidRPr="007818A1">
              <w:rPr>
                <w:rFonts w:ascii="Skeena" w:hAnsi="Skeena" w:cs="Arial"/>
              </w:rPr>
              <w:t xml:space="preserve"> </w:t>
            </w:r>
          </w:p>
          <w:p w14:paraId="1B23850C" w14:textId="77777777" w:rsidR="00214708" w:rsidRPr="007818A1" w:rsidRDefault="00214708" w:rsidP="00017F19">
            <w:pPr>
              <w:pStyle w:val="ListParagraph"/>
              <w:numPr>
                <w:ilvl w:val="1"/>
                <w:numId w:val="29"/>
              </w:numPr>
              <w:spacing w:line="240" w:lineRule="auto"/>
              <w:ind w:left="720"/>
              <w:rPr>
                <w:rFonts w:ascii="Skeena" w:hAnsi="Skeena" w:cs="Arial"/>
              </w:rPr>
            </w:pPr>
            <w:r w:rsidRPr="007818A1">
              <w:rPr>
                <w:rFonts w:ascii="Skeena" w:hAnsi="Skeena" w:cs="Arial"/>
              </w:rPr>
              <w:t xml:space="preserve">A separation/custody agreement exists giving both parents custody, but the other parent has a greater amount of custody; or </w:t>
            </w:r>
          </w:p>
          <w:p w14:paraId="3CB3D9C1" w14:textId="77777777" w:rsidR="00214708" w:rsidRPr="007818A1" w:rsidRDefault="00214708" w:rsidP="00017F19">
            <w:pPr>
              <w:pStyle w:val="ListParagraph"/>
              <w:numPr>
                <w:ilvl w:val="1"/>
                <w:numId w:val="29"/>
              </w:numPr>
              <w:spacing w:line="240" w:lineRule="auto"/>
              <w:ind w:left="720"/>
              <w:rPr>
                <w:rFonts w:ascii="Skeena" w:hAnsi="Skeena" w:cs="Arial"/>
              </w:rPr>
            </w:pPr>
            <w:r w:rsidRPr="007818A1">
              <w:rPr>
                <w:rFonts w:ascii="Skeena" w:hAnsi="Skeena" w:cs="Arial"/>
              </w:rPr>
              <w:t xml:space="preserve">A separation/custody agreement exists giving both parents equal custody, but the other parent has a higher </w:t>
            </w:r>
            <w:proofErr w:type="gramStart"/>
            <w:r w:rsidRPr="007818A1">
              <w:rPr>
                <w:rFonts w:ascii="Skeena" w:hAnsi="Skeena" w:cs="Arial"/>
              </w:rPr>
              <w:t>MAGI;</w:t>
            </w:r>
            <w:proofErr w:type="gramEnd"/>
          </w:p>
          <w:p w14:paraId="5AB58406" w14:textId="77777777" w:rsidR="00214708" w:rsidRPr="007818A1" w:rsidRDefault="00214708" w:rsidP="00017F19">
            <w:pPr>
              <w:pStyle w:val="ListParagraph"/>
              <w:numPr>
                <w:ilvl w:val="1"/>
                <w:numId w:val="29"/>
              </w:numPr>
              <w:spacing w:line="240" w:lineRule="auto"/>
              <w:ind w:left="720"/>
              <w:rPr>
                <w:rFonts w:ascii="Skeena" w:hAnsi="Skeena" w:cs="Arial"/>
              </w:rPr>
            </w:pPr>
            <w:r w:rsidRPr="007818A1">
              <w:rPr>
                <w:rFonts w:ascii="Skeena" w:hAnsi="Skeena" w:cs="Arial"/>
              </w:rPr>
              <w:t xml:space="preserve">No separation/custody agreement </w:t>
            </w:r>
            <w:proofErr w:type="gramStart"/>
            <w:r w:rsidRPr="007818A1">
              <w:rPr>
                <w:rFonts w:ascii="Skeena" w:hAnsi="Skeena" w:cs="Arial"/>
              </w:rPr>
              <w:t>exists</w:t>
            </w:r>
            <w:proofErr w:type="gramEnd"/>
            <w:r w:rsidRPr="007818A1">
              <w:rPr>
                <w:rFonts w:ascii="Skeena" w:hAnsi="Skeena" w:cs="Arial"/>
              </w:rPr>
              <w:t xml:space="preserve"> and the child spends most nights with the other parent; or</w:t>
            </w:r>
          </w:p>
          <w:p w14:paraId="0096BBE4" w14:textId="77777777" w:rsidR="00214708" w:rsidRPr="007818A1" w:rsidRDefault="00214708" w:rsidP="00017F19">
            <w:pPr>
              <w:pStyle w:val="ListParagraph"/>
              <w:numPr>
                <w:ilvl w:val="1"/>
                <w:numId w:val="29"/>
              </w:numPr>
              <w:spacing w:line="240" w:lineRule="auto"/>
              <w:ind w:left="720"/>
              <w:rPr>
                <w:rFonts w:ascii="Skeena" w:hAnsi="Skeena" w:cs="Arial"/>
              </w:rPr>
            </w:pPr>
            <w:r w:rsidRPr="007818A1">
              <w:rPr>
                <w:rFonts w:ascii="Skeena" w:hAnsi="Skeena" w:cs="Arial"/>
              </w:rPr>
              <w:t xml:space="preserve">No separation/custody agreement </w:t>
            </w:r>
            <w:proofErr w:type="gramStart"/>
            <w:r w:rsidRPr="007818A1">
              <w:rPr>
                <w:rFonts w:ascii="Skeena" w:hAnsi="Skeena" w:cs="Arial"/>
              </w:rPr>
              <w:t>exists</w:t>
            </w:r>
            <w:proofErr w:type="gramEnd"/>
            <w:r w:rsidRPr="007818A1">
              <w:rPr>
                <w:rFonts w:ascii="Skeena" w:hAnsi="Skeena" w:cs="Arial"/>
              </w:rPr>
              <w:t xml:space="preserve"> and the child spends an equal amount of nights with both parents, but the other parent has a higher MAGI.</w:t>
            </w:r>
          </w:p>
          <w:p w14:paraId="31B2C7E9" w14:textId="77777777" w:rsidR="00214708" w:rsidRPr="007818A1" w:rsidRDefault="00214708" w:rsidP="00017F19">
            <w:pPr>
              <w:pStyle w:val="ListParagraph"/>
              <w:numPr>
                <w:ilvl w:val="0"/>
                <w:numId w:val="29"/>
              </w:numPr>
              <w:spacing w:line="240" w:lineRule="auto"/>
              <w:ind w:left="360"/>
              <w:rPr>
                <w:rFonts w:ascii="Skeena" w:hAnsi="Skeena" w:cs="Arial"/>
              </w:rPr>
            </w:pPr>
            <w:r w:rsidRPr="007818A1">
              <w:rPr>
                <w:rFonts w:ascii="Skeena" w:hAnsi="Skeena" w:cs="Arial"/>
              </w:rPr>
              <w:t xml:space="preserve">Divorced Parents: </w:t>
            </w:r>
          </w:p>
          <w:p w14:paraId="32AC0452" w14:textId="77777777" w:rsidR="00214708" w:rsidRPr="007818A1" w:rsidRDefault="00214708" w:rsidP="00017F19">
            <w:pPr>
              <w:pStyle w:val="ListParagraph"/>
              <w:numPr>
                <w:ilvl w:val="1"/>
                <w:numId w:val="29"/>
              </w:numPr>
              <w:spacing w:line="240" w:lineRule="auto"/>
              <w:ind w:left="720"/>
              <w:rPr>
                <w:rFonts w:ascii="Skeena" w:hAnsi="Skeena" w:cs="Arial"/>
              </w:rPr>
            </w:pPr>
            <w:r w:rsidRPr="007818A1">
              <w:rPr>
                <w:rFonts w:ascii="Skeena" w:hAnsi="Skeena" w:cs="Arial"/>
              </w:rPr>
              <w:t xml:space="preserve">A divorce/custody agreement exists giving the other parent physical custody over the </w:t>
            </w:r>
            <w:proofErr w:type="gramStart"/>
            <w:r w:rsidRPr="007818A1">
              <w:rPr>
                <w:rFonts w:ascii="Skeena" w:hAnsi="Skeena" w:cs="Arial"/>
              </w:rPr>
              <w:t>child;</w:t>
            </w:r>
            <w:proofErr w:type="gramEnd"/>
            <w:r w:rsidRPr="007818A1">
              <w:rPr>
                <w:rFonts w:ascii="Skeena" w:hAnsi="Skeena" w:cs="Arial"/>
              </w:rPr>
              <w:t xml:space="preserve"> </w:t>
            </w:r>
          </w:p>
          <w:p w14:paraId="0C2E987E" w14:textId="77777777" w:rsidR="00214708" w:rsidRPr="007818A1" w:rsidRDefault="00214708" w:rsidP="00017F19">
            <w:pPr>
              <w:pStyle w:val="ListParagraph"/>
              <w:numPr>
                <w:ilvl w:val="1"/>
                <w:numId w:val="29"/>
              </w:numPr>
              <w:spacing w:line="240" w:lineRule="auto"/>
              <w:ind w:left="720"/>
              <w:rPr>
                <w:rFonts w:ascii="Skeena" w:hAnsi="Skeena" w:cs="Arial"/>
              </w:rPr>
            </w:pPr>
            <w:r w:rsidRPr="007818A1">
              <w:rPr>
                <w:rFonts w:ascii="Skeena" w:hAnsi="Skeena" w:cs="Arial"/>
              </w:rPr>
              <w:t xml:space="preserve">A divorce/custody agreement exists giving both parents custody, but the other parent has a greater amount of custody; or </w:t>
            </w:r>
          </w:p>
          <w:p w14:paraId="729CDBAC" w14:textId="77777777" w:rsidR="00214708" w:rsidRPr="007818A1" w:rsidRDefault="00214708" w:rsidP="00017F19">
            <w:pPr>
              <w:pStyle w:val="ListParagraph"/>
              <w:numPr>
                <w:ilvl w:val="1"/>
                <w:numId w:val="29"/>
              </w:numPr>
              <w:spacing w:line="240" w:lineRule="auto"/>
              <w:ind w:left="720"/>
              <w:rPr>
                <w:rFonts w:ascii="Skeena" w:hAnsi="Skeena" w:cs="Arial"/>
              </w:rPr>
            </w:pPr>
            <w:r w:rsidRPr="007818A1">
              <w:rPr>
                <w:rFonts w:ascii="Skeena" w:hAnsi="Skeena" w:cs="Arial"/>
              </w:rPr>
              <w:t xml:space="preserve">A divorce/custody agreement exists giving both parents equal custody, but the other parent has a higher </w:t>
            </w:r>
            <w:proofErr w:type="gramStart"/>
            <w:r w:rsidRPr="007818A1">
              <w:rPr>
                <w:rFonts w:ascii="Skeena" w:hAnsi="Skeena" w:cs="Arial"/>
              </w:rPr>
              <w:t>MAGI;</w:t>
            </w:r>
            <w:proofErr w:type="gramEnd"/>
            <w:r w:rsidRPr="007818A1">
              <w:rPr>
                <w:rFonts w:ascii="Skeena" w:hAnsi="Skeena" w:cs="Arial"/>
              </w:rPr>
              <w:t xml:space="preserve"> </w:t>
            </w:r>
          </w:p>
          <w:p w14:paraId="06A43908" w14:textId="77777777" w:rsidR="00214708" w:rsidRPr="007818A1" w:rsidRDefault="00214708" w:rsidP="00017F19">
            <w:pPr>
              <w:pStyle w:val="ListParagraph"/>
              <w:numPr>
                <w:ilvl w:val="1"/>
                <w:numId w:val="29"/>
              </w:numPr>
              <w:spacing w:line="240" w:lineRule="auto"/>
              <w:ind w:left="720"/>
              <w:rPr>
                <w:rFonts w:ascii="Skeena" w:hAnsi="Skeena" w:cs="Arial"/>
              </w:rPr>
            </w:pPr>
            <w:r w:rsidRPr="007818A1">
              <w:rPr>
                <w:rFonts w:ascii="Skeena" w:hAnsi="Skeena" w:cs="Arial"/>
              </w:rPr>
              <w:t xml:space="preserve">No divorce/custody agreement </w:t>
            </w:r>
            <w:proofErr w:type="gramStart"/>
            <w:r w:rsidRPr="007818A1">
              <w:rPr>
                <w:rFonts w:ascii="Skeena" w:hAnsi="Skeena" w:cs="Arial"/>
              </w:rPr>
              <w:t>exists</w:t>
            </w:r>
            <w:proofErr w:type="gramEnd"/>
            <w:r w:rsidRPr="007818A1">
              <w:rPr>
                <w:rFonts w:ascii="Skeena" w:hAnsi="Skeena" w:cs="Arial"/>
              </w:rPr>
              <w:t xml:space="preserve"> and the child spends most nights with the other parent; or</w:t>
            </w:r>
          </w:p>
          <w:p w14:paraId="652C9430" w14:textId="77777777" w:rsidR="00214708" w:rsidRPr="007818A1" w:rsidRDefault="00214708" w:rsidP="00017F19">
            <w:pPr>
              <w:pStyle w:val="ListParagraph"/>
              <w:numPr>
                <w:ilvl w:val="1"/>
                <w:numId w:val="29"/>
              </w:numPr>
              <w:spacing w:after="0" w:line="240" w:lineRule="auto"/>
              <w:ind w:left="720"/>
              <w:rPr>
                <w:rFonts w:ascii="Skeena" w:hAnsi="Skeena" w:cs="Arial"/>
              </w:rPr>
            </w:pPr>
            <w:r w:rsidRPr="007818A1">
              <w:rPr>
                <w:rFonts w:ascii="Skeena" w:hAnsi="Skeena" w:cs="Arial"/>
              </w:rPr>
              <w:t xml:space="preserve">No divorce/custody agreement </w:t>
            </w:r>
            <w:proofErr w:type="gramStart"/>
            <w:r w:rsidRPr="007818A1">
              <w:rPr>
                <w:rFonts w:ascii="Skeena" w:hAnsi="Skeena" w:cs="Arial"/>
              </w:rPr>
              <w:t>exists</w:t>
            </w:r>
            <w:proofErr w:type="gramEnd"/>
            <w:r w:rsidRPr="007818A1">
              <w:rPr>
                <w:rFonts w:ascii="Skeena" w:hAnsi="Skeena" w:cs="Arial"/>
              </w:rPr>
              <w:t xml:space="preserve"> and the child spends an equal amount of nights with both parents, but the other parent has a higher MAGI.</w:t>
            </w:r>
          </w:p>
        </w:tc>
      </w:tr>
      <w:tr w:rsidR="00214708" w:rsidRPr="00214708" w14:paraId="7D35B426" w14:textId="77777777" w:rsidTr="00FB46C6">
        <w:tc>
          <w:tcPr>
            <w:tcW w:w="1104" w:type="pct"/>
          </w:tcPr>
          <w:p w14:paraId="32483151" w14:textId="77777777" w:rsidR="00214708" w:rsidRPr="00214708" w:rsidRDefault="00214708" w:rsidP="00370E14">
            <w:pPr>
              <w:jc w:val="center"/>
              <w:rPr>
                <w:rFonts w:ascii="Skeena" w:eastAsia="Calibri" w:hAnsi="Skeena" w:cs="Arial"/>
                <w:sz w:val="22"/>
                <w:szCs w:val="22"/>
              </w:rPr>
            </w:pPr>
            <w:bookmarkStart w:id="48" w:name="parentdef"/>
            <w:r w:rsidRPr="00214708">
              <w:rPr>
                <w:rFonts w:ascii="Skeena" w:eastAsia="Calibri" w:hAnsi="Skeena" w:cs="Arial"/>
                <w:sz w:val="22"/>
                <w:szCs w:val="22"/>
              </w:rPr>
              <w:t>Parent</w:t>
            </w:r>
            <w:bookmarkEnd w:id="48"/>
          </w:p>
        </w:tc>
        <w:tc>
          <w:tcPr>
            <w:tcW w:w="3896" w:type="pct"/>
          </w:tcPr>
          <w:p w14:paraId="1698C120" w14:textId="77777777" w:rsidR="00214708" w:rsidRPr="00214708" w:rsidRDefault="00214708" w:rsidP="00370E14">
            <w:pPr>
              <w:rPr>
                <w:rFonts w:ascii="Skeena" w:eastAsia="Calibri" w:hAnsi="Skeena" w:cs="Arial"/>
                <w:sz w:val="22"/>
                <w:szCs w:val="22"/>
              </w:rPr>
            </w:pPr>
            <w:r w:rsidRPr="00214708">
              <w:rPr>
                <w:rFonts w:ascii="Skeena" w:eastAsia="Calibri" w:hAnsi="Skeena" w:cs="Arial"/>
                <w:sz w:val="22"/>
                <w:szCs w:val="22"/>
              </w:rPr>
              <w:t xml:space="preserve">A mother and/or father (includes natural, step or adopted) who provides </w:t>
            </w:r>
            <w:proofErr w:type="gramStart"/>
            <w:r w:rsidRPr="00214708">
              <w:rPr>
                <w:rFonts w:ascii="Skeena" w:eastAsia="Calibri" w:hAnsi="Skeena" w:cs="Arial"/>
                <w:sz w:val="22"/>
                <w:szCs w:val="22"/>
              </w:rPr>
              <w:t>the majority of</w:t>
            </w:r>
            <w:proofErr w:type="gramEnd"/>
            <w:r w:rsidRPr="00214708">
              <w:rPr>
                <w:rFonts w:ascii="Skeena" w:eastAsia="Calibri" w:hAnsi="Skeena" w:cs="Arial"/>
                <w:sz w:val="22"/>
                <w:szCs w:val="22"/>
              </w:rPr>
              <w:t xml:space="preserve"> care for a Dependent Child.</w:t>
            </w:r>
          </w:p>
        </w:tc>
      </w:tr>
    </w:tbl>
    <w:p w14:paraId="104D199B" w14:textId="77777777" w:rsidR="00214708" w:rsidRPr="00214708" w:rsidRDefault="00214708" w:rsidP="00370E14">
      <w:pPr>
        <w:jc w:val="both"/>
        <w:rPr>
          <w:rFonts w:ascii="Skeena" w:eastAsia="Calibri" w:hAnsi="Skeena"/>
          <w:szCs w:val="22"/>
        </w:rPr>
      </w:pPr>
    </w:p>
    <w:p w14:paraId="78DC1643" w14:textId="77777777" w:rsidR="00214708" w:rsidRPr="007818A1" w:rsidRDefault="00214708" w:rsidP="00370E14">
      <w:pPr>
        <w:pStyle w:val="ManualHeading1"/>
        <w:rPr>
          <w:rFonts w:ascii="Skeena" w:hAnsi="Skeena"/>
        </w:rPr>
      </w:pPr>
      <w:bookmarkStart w:id="49" w:name="_Toc375126033"/>
      <w:bookmarkStart w:id="50" w:name="_Toc108372199"/>
      <w:bookmarkStart w:id="51" w:name="_Toc139896056"/>
      <w:bookmarkStart w:id="52" w:name="_Toc139897369"/>
      <w:bookmarkStart w:id="53" w:name="_Toc139899036"/>
      <w:bookmarkStart w:id="54" w:name="_Toc139900284"/>
      <w:bookmarkStart w:id="55" w:name="_Toc139902129"/>
      <w:bookmarkStart w:id="56" w:name="_Toc139903150"/>
      <w:bookmarkStart w:id="57" w:name="_Hlk59096950"/>
      <w:r w:rsidRPr="007818A1">
        <w:rPr>
          <w:rFonts w:ascii="Skeena" w:hAnsi="Skeena"/>
        </w:rPr>
        <w:lastRenderedPageBreak/>
        <w:t>202.03</w:t>
      </w:r>
      <w:r w:rsidRPr="007818A1">
        <w:rPr>
          <w:rFonts w:ascii="Skeena" w:hAnsi="Skeena"/>
        </w:rPr>
        <w:tab/>
        <w:t>Household Composition Construction</w:t>
      </w:r>
      <w:bookmarkEnd w:id="49"/>
      <w:bookmarkEnd w:id="50"/>
      <w:bookmarkEnd w:id="51"/>
      <w:bookmarkEnd w:id="52"/>
      <w:bookmarkEnd w:id="53"/>
      <w:bookmarkEnd w:id="54"/>
      <w:bookmarkEnd w:id="55"/>
      <w:bookmarkEnd w:id="56"/>
    </w:p>
    <w:p w14:paraId="2E4F0911" w14:textId="48788785" w:rsidR="00214708" w:rsidRPr="00214708" w:rsidRDefault="00214708" w:rsidP="00370E14">
      <w:pPr>
        <w:jc w:val="right"/>
        <w:rPr>
          <w:rFonts w:ascii="Skeena" w:eastAsia="Calibri" w:hAnsi="Skeena"/>
          <w:bCs/>
          <w:sz w:val="16"/>
          <w:szCs w:val="16"/>
        </w:rPr>
      </w:pPr>
      <w:r w:rsidRPr="00214708">
        <w:rPr>
          <w:rFonts w:ascii="Skeena" w:eastAsia="Calibri" w:hAnsi="Skeena"/>
          <w:bCs/>
          <w:sz w:val="16"/>
          <w:szCs w:val="16"/>
        </w:rPr>
        <w:t>(Rev. 0</w:t>
      </w:r>
      <w:r w:rsidR="00564475">
        <w:rPr>
          <w:rFonts w:ascii="Skeena" w:eastAsia="Calibri" w:hAnsi="Skeena"/>
          <w:bCs/>
          <w:sz w:val="16"/>
          <w:szCs w:val="16"/>
        </w:rPr>
        <w:t>9</w:t>
      </w:r>
      <w:r w:rsidRPr="00214708">
        <w:rPr>
          <w:rFonts w:ascii="Skeena" w:eastAsia="Calibri" w:hAnsi="Skeena"/>
          <w:bCs/>
          <w:sz w:val="16"/>
          <w:szCs w:val="16"/>
        </w:rPr>
        <w:t>/01/23)</w:t>
      </w:r>
    </w:p>
    <w:p w14:paraId="291BAD6A" w14:textId="77777777" w:rsidR="00214708" w:rsidRPr="00214708" w:rsidRDefault="00214708" w:rsidP="00370E14">
      <w:pPr>
        <w:jc w:val="both"/>
        <w:rPr>
          <w:rFonts w:ascii="Skeena" w:eastAsia="Calibri" w:hAnsi="Skeena"/>
          <w:szCs w:val="22"/>
        </w:rPr>
      </w:pPr>
      <w:r w:rsidRPr="00214708">
        <w:rPr>
          <w:rFonts w:ascii="Skeena" w:eastAsia="Calibri" w:hAnsi="Skeena"/>
          <w:szCs w:val="22"/>
        </w:rPr>
        <w:t xml:space="preserve">An eligibility specialist should review the application and case file for the household information regarding tax relationships and composition. If the client failed to answer any of the tax filing or relationship questions the eligibility specialist should attempt to resolve any discrepancies, and complete collateral calls to obtain/verify the information. If the collateral call process is not successful, the worker should </w:t>
      </w:r>
      <w:proofErr w:type="spellStart"/>
      <w:r w:rsidRPr="00214708">
        <w:rPr>
          <w:rFonts w:ascii="Skeena" w:eastAsia="Calibri" w:hAnsi="Skeena"/>
          <w:szCs w:val="22"/>
        </w:rPr>
        <w:t>pend</w:t>
      </w:r>
      <w:proofErr w:type="spellEnd"/>
      <w:r w:rsidRPr="00214708">
        <w:rPr>
          <w:rFonts w:ascii="Skeena" w:eastAsia="Calibri" w:hAnsi="Skeena"/>
          <w:szCs w:val="22"/>
        </w:rPr>
        <w:t xml:space="preserve"> the application using “non-filer” evidence and send out a DHHS Form 1233 to have questions answered. </w:t>
      </w:r>
    </w:p>
    <w:p w14:paraId="25D885FD" w14:textId="77777777" w:rsidR="00214708" w:rsidRPr="00214708" w:rsidRDefault="00214708" w:rsidP="00370E14">
      <w:pPr>
        <w:jc w:val="both"/>
        <w:rPr>
          <w:rFonts w:ascii="Skeena" w:eastAsia="Calibri" w:hAnsi="Skeena"/>
          <w:szCs w:val="22"/>
        </w:rPr>
      </w:pPr>
    </w:p>
    <w:p w14:paraId="7E990383" w14:textId="77777777" w:rsidR="00214708" w:rsidRPr="00214708" w:rsidRDefault="00214708" w:rsidP="00370E14">
      <w:pPr>
        <w:jc w:val="both"/>
        <w:rPr>
          <w:rFonts w:ascii="Skeena" w:eastAsia="Calibri" w:hAnsi="Skeena"/>
          <w:szCs w:val="22"/>
        </w:rPr>
      </w:pPr>
      <w:r w:rsidRPr="00214708">
        <w:rPr>
          <w:rFonts w:ascii="Skeena" w:eastAsia="Calibri" w:hAnsi="Skeena"/>
          <w:szCs w:val="22"/>
        </w:rPr>
        <w:t>It is important that workers resolve any discrepancies prior to making a determination. The applicant’s living arrangements, member relationships, and tax filing statuses can affect an applicant’s eligibility if they are NOT keyed correctly to the Insurance Affordability application or current case. Failure to update the household correctly can result in the wrong household composition and household budget being calculated.</w:t>
      </w:r>
    </w:p>
    <w:p w14:paraId="4F28B92B" w14:textId="77777777" w:rsidR="00214708" w:rsidRPr="00214708" w:rsidRDefault="00214708" w:rsidP="00370E14">
      <w:pPr>
        <w:jc w:val="both"/>
        <w:rPr>
          <w:rFonts w:ascii="Skeena" w:eastAsia="Calibri" w:hAnsi="Skeena"/>
          <w:szCs w:val="22"/>
        </w:rPr>
      </w:pPr>
    </w:p>
    <w:p w14:paraId="685474C5" w14:textId="77777777" w:rsidR="00214708" w:rsidRPr="00214708" w:rsidRDefault="00214708" w:rsidP="00370E14">
      <w:pPr>
        <w:jc w:val="both"/>
        <w:rPr>
          <w:rFonts w:ascii="Skeena" w:eastAsia="Calibri" w:hAnsi="Skeena"/>
          <w:szCs w:val="22"/>
        </w:rPr>
      </w:pPr>
      <w:r w:rsidRPr="00214708">
        <w:rPr>
          <w:rFonts w:ascii="Skeena" w:eastAsia="Calibri" w:hAnsi="Skeena"/>
          <w:szCs w:val="22"/>
        </w:rPr>
        <w:t>An individual’s household is constructed based on one of the following three classifications:</w:t>
      </w:r>
    </w:p>
    <w:p w14:paraId="0B1094B8" w14:textId="77777777" w:rsidR="00214708" w:rsidRPr="00214708" w:rsidRDefault="00214708" w:rsidP="00370E14">
      <w:pPr>
        <w:jc w:val="both"/>
        <w:rPr>
          <w:rFonts w:ascii="Skeena" w:eastAsia="Calibri" w:hAnsi="Skeena"/>
          <w:bCs/>
          <w:szCs w:val="22"/>
        </w:rPr>
      </w:pPr>
    </w:p>
    <w:p w14:paraId="16260095" w14:textId="77777777" w:rsidR="00214708" w:rsidRPr="00214708" w:rsidRDefault="00214708" w:rsidP="00017F19">
      <w:pPr>
        <w:numPr>
          <w:ilvl w:val="0"/>
          <w:numId w:val="11"/>
        </w:numPr>
        <w:jc w:val="both"/>
        <w:rPr>
          <w:rFonts w:ascii="Skeena" w:eastAsia="Calibri" w:hAnsi="Skeena"/>
          <w:b/>
          <w:szCs w:val="22"/>
        </w:rPr>
      </w:pPr>
      <w:r w:rsidRPr="00214708">
        <w:rPr>
          <w:rFonts w:ascii="Skeena" w:eastAsia="Calibri" w:hAnsi="Skeena"/>
          <w:b/>
          <w:szCs w:val="22"/>
        </w:rPr>
        <w:t xml:space="preserve">Tax </w:t>
      </w:r>
      <w:proofErr w:type="gramStart"/>
      <w:r w:rsidRPr="00214708">
        <w:rPr>
          <w:rFonts w:ascii="Skeena" w:eastAsia="Calibri" w:hAnsi="Skeena"/>
          <w:b/>
          <w:szCs w:val="22"/>
        </w:rPr>
        <w:t>filer</w:t>
      </w:r>
      <w:proofErr w:type="gramEnd"/>
    </w:p>
    <w:p w14:paraId="4AF10E46" w14:textId="77777777" w:rsidR="00214708" w:rsidRPr="00214708" w:rsidRDefault="00214708" w:rsidP="00017F19">
      <w:pPr>
        <w:numPr>
          <w:ilvl w:val="1"/>
          <w:numId w:val="11"/>
        </w:numPr>
        <w:jc w:val="both"/>
        <w:rPr>
          <w:rFonts w:ascii="Skeena" w:eastAsia="Calibri" w:hAnsi="Skeena"/>
          <w:szCs w:val="22"/>
        </w:rPr>
      </w:pPr>
      <w:r w:rsidRPr="00214708">
        <w:rPr>
          <w:rFonts w:ascii="Skeena" w:eastAsia="Calibri" w:hAnsi="Skeena"/>
          <w:szCs w:val="22"/>
        </w:rPr>
        <w:t>If an individual is the tax filer, the household consists of:</w:t>
      </w:r>
    </w:p>
    <w:p w14:paraId="1CBD6B79" w14:textId="77777777" w:rsidR="00214708" w:rsidRPr="00214708" w:rsidRDefault="00214708" w:rsidP="00017F19">
      <w:pPr>
        <w:numPr>
          <w:ilvl w:val="2"/>
          <w:numId w:val="11"/>
        </w:numPr>
        <w:jc w:val="both"/>
        <w:rPr>
          <w:rFonts w:ascii="Skeena" w:eastAsia="Calibri" w:hAnsi="Skeena"/>
          <w:szCs w:val="22"/>
        </w:rPr>
      </w:pPr>
      <w:r w:rsidRPr="00214708">
        <w:rPr>
          <w:rFonts w:ascii="Skeena" w:eastAsia="Calibri" w:hAnsi="Skeena"/>
          <w:szCs w:val="22"/>
        </w:rPr>
        <w:t>The tax filer,</w:t>
      </w:r>
    </w:p>
    <w:p w14:paraId="29D0C4D8" w14:textId="77777777" w:rsidR="00214708" w:rsidRPr="00214708" w:rsidRDefault="00214708" w:rsidP="00017F19">
      <w:pPr>
        <w:numPr>
          <w:ilvl w:val="2"/>
          <w:numId w:val="11"/>
        </w:numPr>
        <w:jc w:val="both"/>
        <w:rPr>
          <w:rFonts w:ascii="Skeena" w:eastAsia="Calibri" w:hAnsi="Skeena"/>
          <w:szCs w:val="22"/>
        </w:rPr>
      </w:pPr>
      <w:r w:rsidRPr="00214708">
        <w:rPr>
          <w:rFonts w:ascii="Skeena" w:eastAsia="Calibri" w:hAnsi="Skeena"/>
          <w:szCs w:val="22"/>
        </w:rPr>
        <w:t>The spouse living with the tax filer, and</w:t>
      </w:r>
    </w:p>
    <w:p w14:paraId="491C5BAC" w14:textId="77777777" w:rsidR="00214708" w:rsidRPr="00214708" w:rsidRDefault="00214708" w:rsidP="00017F19">
      <w:pPr>
        <w:numPr>
          <w:ilvl w:val="2"/>
          <w:numId w:val="11"/>
        </w:numPr>
        <w:jc w:val="both"/>
        <w:rPr>
          <w:rFonts w:ascii="Skeena" w:eastAsia="Calibri" w:hAnsi="Skeena"/>
          <w:szCs w:val="22"/>
        </w:rPr>
      </w:pPr>
      <w:r w:rsidRPr="00214708">
        <w:rPr>
          <w:rFonts w:ascii="Skeena" w:eastAsia="Calibri" w:hAnsi="Skeena"/>
          <w:szCs w:val="22"/>
        </w:rPr>
        <w:t xml:space="preserve">All individuals whom the tax filer expects to claim as tax dependents </w:t>
      </w:r>
      <w:proofErr w:type="gramStart"/>
      <w:r w:rsidRPr="00214708">
        <w:rPr>
          <w:rFonts w:ascii="Skeena" w:eastAsia="Calibri" w:hAnsi="Skeena"/>
          <w:szCs w:val="22"/>
        </w:rPr>
        <w:t>whether or not</w:t>
      </w:r>
      <w:proofErr w:type="gramEnd"/>
      <w:r w:rsidRPr="00214708">
        <w:rPr>
          <w:rFonts w:ascii="Skeena" w:eastAsia="Calibri" w:hAnsi="Skeena"/>
          <w:szCs w:val="22"/>
        </w:rPr>
        <w:t xml:space="preserve"> they expect to file taxes.</w:t>
      </w:r>
    </w:p>
    <w:p w14:paraId="5FF5C114" w14:textId="77777777" w:rsidR="00214708" w:rsidRPr="00214708" w:rsidRDefault="00214708" w:rsidP="00017F19">
      <w:pPr>
        <w:numPr>
          <w:ilvl w:val="0"/>
          <w:numId w:val="11"/>
        </w:numPr>
        <w:jc w:val="both"/>
        <w:rPr>
          <w:rFonts w:ascii="Skeena" w:eastAsia="Calibri" w:hAnsi="Skeena"/>
          <w:b/>
          <w:szCs w:val="22"/>
        </w:rPr>
      </w:pPr>
      <w:r w:rsidRPr="00214708">
        <w:rPr>
          <w:rFonts w:ascii="Skeena" w:eastAsia="Calibri" w:hAnsi="Skeena"/>
          <w:b/>
          <w:szCs w:val="22"/>
        </w:rPr>
        <w:t>Tax Dependent</w:t>
      </w:r>
    </w:p>
    <w:p w14:paraId="71FD162C" w14:textId="77777777" w:rsidR="00214708" w:rsidRPr="00214708" w:rsidRDefault="00214708" w:rsidP="00017F19">
      <w:pPr>
        <w:numPr>
          <w:ilvl w:val="1"/>
          <w:numId w:val="11"/>
        </w:numPr>
        <w:jc w:val="both"/>
        <w:rPr>
          <w:rFonts w:ascii="Skeena" w:eastAsia="Calibri" w:hAnsi="Skeena"/>
          <w:szCs w:val="22"/>
        </w:rPr>
      </w:pPr>
      <w:r w:rsidRPr="00214708">
        <w:rPr>
          <w:rFonts w:ascii="Skeena" w:eastAsia="Calibri" w:hAnsi="Skeena"/>
          <w:szCs w:val="22"/>
        </w:rPr>
        <w:t>If an individual expects to be claimed as a tax dependent (</w:t>
      </w:r>
      <w:proofErr w:type="gramStart"/>
      <w:r w:rsidRPr="00214708">
        <w:rPr>
          <w:rFonts w:ascii="Skeena" w:eastAsia="Calibri" w:hAnsi="Skeena"/>
          <w:szCs w:val="22"/>
        </w:rPr>
        <w:t>whether or not</w:t>
      </w:r>
      <w:proofErr w:type="gramEnd"/>
      <w:r w:rsidRPr="00214708">
        <w:rPr>
          <w:rFonts w:ascii="Skeena" w:eastAsia="Calibri" w:hAnsi="Skeena"/>
          <w:szCs w:val="22"/>
        </w:rPr>
        <w:t xml:space="preserve"> he expects to file taxes) and does not meet any tax dependent exceptions, the household consists of:</w:t>
      </w:r>
    </w:p>
    <w:p w14:paraId="15488422" w14:textId="77777777" w:rsidR="00214708" w:rsidRPr="00214708" w:rsidRDefault="00214708" w:rsidP="00017F19">
      <w:pPr>
        <w:numPr>
          <w:ilvl w:val="2"/>
          <w:numId w:val="11"/>
        </w:numPr>
        <w:jc w:val="both"/>
        <w:rPr>
          <w:rFonts w:ascii="Skeena" w:eastAsia="Calibri" w:hAnsi="Skeena"/>
          <w:szCs w:val="22"/>
        </w:rPr>
      </w:pPr>
      <w:r w:rsidRPr="00214708">
        <w:rPr>
          <w:rFonts w:ascii="Skeena" w:eastAsia="Calibri" w:hAnsi="Skeena"/>
          <w:szCs w:val="22"/>
        </w:rPr>
        <w:t>The tax dependent,</w:t>
      </w:r>
    </w:p>
    <w:p w14:paraId="1A01C06E" w14:textId="77777777" w:rsidR="00214708" w:rsidRPr="00214708" w:rsidRDefault="00214708" w:rsidP="00017F19">
      <w:pPr>
        <w:numPr>
          <w:ilvl w:val="2"/>
          <w:numId w:val="11"/>
        </w:numPr>
        <w:jc w:val="both"/>
        <w:rPr>
          <w:rFonts w:ascii="Skeena" w:eastAsia="Calibri" w:hAnsi="Skeena"/>
          <w:szCs w:val="22"/>
        </w:rPr>
      </w:pPr>
      <w:r w:rsidRPr="00214708">
        <w:rPr>
          <w:rFonts w:ascii="Skeena" w:eastAsia="Calibri" w:hAnsi="Skeena"/>
          <w:szCs w:val="22"/>
        </w:rPr>
        <w:t>The tax dependent’s spouse, if living in the household,</w:t>
      </w:r>
    </w:p>
    <w:p w14:paraId="503FF8A7" w14:textId="77777777" w:rsidR="00214708" w:rsidRPr="00214708" w:rsidRDefault="00214708" w:rsidP="00017F19">
      <w:pPr>
        <w:numPr>
          <w:ilvl w:val="2"/>
          <w:numId w:val="11"/>
        </w:numPr>
        <w:jc w:val="both"/>
        <w:rPr>
          <w:rFonts w:ascii="Skeena" w:eastAsia="Calibri" w:hAnsi="Skeena"/>
          <w:szCs w:val="22"/>
        </w:rPr>
      </w:pPr>
      <w:r w:rsidRPr="00214708">
        <w:rPr>
          <w:rFonts w:ascii="Skeena" w:eastAsia="Calibri" w:hAnsi="Skeena"/>
          <w:szCs w:val="22"/>
        </w:rPr>
        <w:t>All individuals of the tax filer’s household</w:t>
      </w:r>
    </w:p>
    <w:p w14:paraId="4132FD74" w14:textId="77777777" w:rsidR="00214708" w:rsidRPr="00214708" w:rsidRDefault="00214708" w:rsidP="00017F19">
      <w:pPr>
        <w:numPr>
          <w:ilvl w:val="1"/>
          <w:numId w:val="11"/>
        </w:numPr>
        <w:jc w:val="both"/>
        <w:rPr>
          <w:rFonts w:ascii="Skeena" w:eastAsia="Calibri" w:hAnsi="Skeena"/>
          <w:szCs w:val="22"/>
        </w:rPr>
      </w:pPr>
      <w:r w:rsidRPr="00214708">
        <w:rPr>
          <w:rFonts w:ascii="Skeena" w:eastAsia="Calibri" w:hAnsi="Skeena"/>
          <w:szCs w:val="22"/>
          <w:u w:val="single"/>
        </w:rPr>
        <w:t>Exceptions</w:t>
      </w:r>
      <w:r w:rsidRPr="00214708">
        <w:rPr>
          <w:rFonts w:ascii="Skeena" w:eastAsia="Calibri" w:hAnsi="Skeena"/>
          <w:szCs w:val="22"/>
        </w:rPr>
        <w:t xml:space="preserve">: If a </w:t>
      </w:r>
      <w:proofErr w:type="gramStart"/>
      <w:r w:rsidRPr="00214708">
        <w:rPr>
          <w:rFonts w:ascii="Skeena" w:eastAsia="Calibri" w:hAnsi="Skeena"/>
          <w:szCs w:val="22"/>
        </w:rPr>
        <w:t>tax dependent meets</w:t>
      </w:r>
      <w:proofErr w:type="gramEnd"/>
      <w:r w:rsidRPr="00214708">
        <w:rPr>
          <w:rFonts w:ascii="Skeena" w:eastAsia="Calibri" w:hAnsi="Skeena"/>
          <w:szCs w:val="22"/>
        </w:rPr>
        <w:t xml:space="preserve"> one of the following exceptions, apply the non-filer rules recorded under “Non-filer”:</w:t>
      </w:r>
    </w:p>
    <w:p w14:paraId="5C321C5D" w14:textId="77777777" w:rsidR="00214708" w:rsidRPr="00214708" w:rsidRDefault="00214708" w:rsidP="00017F19">
      <w:pPr>
        <w:numPr>
          <w:ilvl w:val="2"/>
          <w:numId w:val="11"/>
        </w:numPr>
        <w:jc w:val="both"/>
        <w:rPr>
          <w:rFonts w:ascii="Skeena" w:eastAsia="Calibri" w:hAnsi="Skeena"/>
          <w:szCs w:val="22"/>
        </w:rPr>
      </w:pPr>
      <w:proofErr w:type="gramStart"/>
      <w:r w:rsidRPr="00214708">
        <w:rPr>
          <w:rFonts w:ascii="Skeena" w:eastAsia="Calibri" w:hAnsi="Skeena"/>
          <w:szCs w:val="22"/>
        </w:rPr>
        <w:t>The tax</w:t>
      </w:r>
      <w:proofErr w:type="gramEnd"/>
      <w:r w:rsidRPr="00214708">
        <w:rPr>
          <w:rFonts w:ascii="Skeena" w:eastAsia="Calibri" w:hAnsi="Skeena"/>
          <w:szCs w:val="22"/>
        </w:rPr>
        <w:t xml:space="preserve"> dependent is claimed by someone other than a spouse or parent.</w:t>
      </w:r>
    </w:p>
    <w:p w14:paraId="0976F1BB" w14:textId="77777777" w:rsidR="00214708" w:rsidRPr="00214708" w:rsidRDefault="00214708" w:rsidP="00017F19">
      <w:pPr>
        <w:numPr>
          <w:ilvl w:val="2"/>
          <w:numId w:val="11"/>
        </w:numPr>
        <w:jc w:val="both"/>
        <w:rPr>
          <w:rFonts w:ascii="Skeena" w:eastAsia="Calibri" w:hAnsi="Skeena"/>
          <w:szCs w:val="22"/>
        </w:rPr>
      </w:pPr>
      <w:r w:rsidRPr="00214708">
        <w:rPr>
          <w:rFonts w:ascii="Skeena" w:eastAsia="Calibri" w:hAnsi="Skeena"/>
          <w:szCs w:val="22"/>
        </w:rPr>
        <w:t xml:space="preserve">The tax dependent, who is a child under the age of 19, is living with parents who do not expect to file a joint tax return.  </w:t>
      </w:r>
    </w:p>
    <w:p w14:paraId="33245386" w14:textId="77777777" w:rsidR="00214708" w:rsidRPr="00214708" w:rsidRDefault="00214708" w:rsidP="00017F19">
      <w:pPr>
        <w:numPr>
          <w:ilvl w:val="2"/>
          <w:numId w:val="11"/>
        </w:numPr>
        <w:jc w:val="both"/>
        <w:rPr>
          <w:rFonts w:ascii="Skeena" w:eastAsia="Calibri" w:hAnsi="Skeena"/>
          <w:szCs w:val="22"/>
        </w:rPr>
      </w:pPr>
      <w:r w:rsidRPr="00214708">
        <w:rPr>
          <w:rFonts w:ascii="Skeena" w:eastAsia="Calibri" w:hAnsi="Skeena"/>
          <w:szCs w:val="22"/>
        </w:rPr>
        <w:t xml:space="preserve">The tax dependent, who is a child under the age of 19, is claimed by a non-custodial parent.  </w:t>
      </w:r>
    </w:p>
    <w:p w14:paraId="13A50530" w14:textId="77777777" w:rsidR="00214708" w:rsidRPr="00214708" w:rsidRDefault="00214708" w:rsidP="00017F19">
      <w:pPr>
        <w:numPr>
          <w:ilvl w:val="0"/>
          <w:numId w:val="11"/>
        </w:numPr>
        <w:jc w:val="both"/>
        <w:rPr>
          <w:rFonts w:ascii="Skeena" w:eastAsia="Calibri" w:hAnsi="Skeena"/>
          <w:b/>
          <w:szCs w:val="22"/>
        </w:rPr>
      </w:pPr>
      <w:r w:rsidRPr="00214708">
        <w:rPr>
          <w:rFonts w:ascii="Skeena" w:eastAsia="Calibri" w:hAnsi="Skeena"/>
          <w:b/>
          <w:szCs w:val="22"/>
        </w:rPr>
        <w:t>Non-filer</w:t>
      </w:r>
    </w:p>
    <w:p w14:paraId="3CC4BD2F" w14:textId="77777777" w:rsidR="00214708" w:rsidRPr="00214708" w:rsidRDefault="00214708" w:rsidP="00017F19">
      <w:pPr>
        <w:numPr>
          <w:ilvl w:val="1"/>
          <w:numId w:val="11"/>
        </w:numPr>
        <w:jc w:val="both"/>
        <w:rPr>
          <w:rFonts w:ascii="Skeena" w:eastAsia="Calibri" w:hAnsi="Skeena"/>
          <w:szCs w:val="22"/>
        </w:rPr>
      </w:pPr>
      <w:r w:rsidRPr="00214708">
        <w:rPr>
          <w:rFonts w:ascii="Skeena" w:eastAsia="Calibri" w:hAnsi="Skeena"/>
          <w:szCs w:val="22"/>
        </w:rPr>
        <w:t>If an individual (</w:t>
      </w:r>
      <w:proofErr w:type="spellStart"/>
      <w:r w:rsidRPr="00214708">
        <w:rPr>
          <w:rFonts w:ascii="Skeena" w:eastAsia="Calibri" w:hAnsi="Skeena"/>
          <w:szCs w:val="22"/>
        </w:rPr>
        <w:t>i</w:t>
      </w:r>
      <w:proofErr w:type="spellEnd"/>
      <w:r w:rsidRPr="00214708">
        <w:rPr>
          <w:rFonts w:ascii="Skeena" w:eastAsia="Calibri" w:hAnsi="Skeena"/>
          <w:szCs w:val="22"/>
        </w:rPr>
        <w:t>) does not expect to file taxes, (ii) does not expect to be claimed as a tax dependent, or (iii) falls under one of the tax dependent exceptions listed above, the household consists of the following if living with the individual:</w:t>
      </w:r>
    </w:p>
    <w:p w14:paraId="629A7722" w14:textId="77777777" w:rsidR="00214708" w:rsidRPr="00214708" w:rsidRDefault="00214708" w:rsidP="00017F19">
      <w:pPr>
        <w:numPr>
          <w:ilvl w:val="2"/>
          <w:numId w:val="11"/>
        </w:numPr>
        <w:jc w:val="both"/>
        <w:rPr>
          <w:rFonts w:ascii="Skeena" w:eastAsia="Calibri" w:hAnsi="Skeena"/>
          <w:szCs w:val="22"/>
        </w:rPr>
      </w:pPr>
      <w:r w:rsidRPr="00214708">
        <w:rPr>
          <w:rFonts w:ascii="Skeena" w:eastAsia="Calibri" w:hAnsi="Skeena"/>
          <w:szCs w:val="22"/>
        </w:rPr>
        <w:t>The non-filer,</w:t>
      </w:r>
    </w:p>
    <w:p w14:paraId="5AD942FE" w14:textId="77777777" w:rsidR="00214708" w:rsidRPr="00214708" w:rsidRDefault="00214708" w:rsidP="00017F19">
      <w:pPr>
        <w:numPr>
          <w:ilvl w:val="2"/>
          <w:numId w:val="11"/>
        </w:numPr>
        <w:jc w:val="both"/>
        <w:rPr>
          <w:rFonts w:ascii="Skeena" w:eastAsia="Calibri" w:hAnsi="Skeena"/>
          <w:szCs w:val="22"/>
        </w:rPr>
      </w:pPr>
      <w:r w:rsidRPr="00214708">
        <w:rPr>
          <w:rFonts w:ascii="Skeena" w:eastAsia="Calibri" w:hAnsi="Skeena"/>
          <w:szCs w:val="22"/>
        </w:rPr>
        <w:lastRenderedPageBreak/>
        <w:t>The non-filer’s spouse, and</w:t>
      </w:r>
    </w:p>
    <w:p w14:paraId="5BEBFCD6" w14:textId="77777777" w:rsidR="00214708" w:rsidRPr="00214708" w:rsidRDefault="00214708" w:rsidP="00017F19">
      <w:pPr>
        <w:numPr>
          <w:ilvl w:val="2"/>
          <w:numId w:val="11"/>
        </w:numPr>
        <w:jc w:val="both"/>
        <w:rPr>
          <w:rFonts w:ascii="Skeena" w:eastAsia="Calibri" w:hAnsi="Skeena"/>
          <w:szCs w:val="22"/>
        </w:rPr>
      </w:pPr>
      <w:r w:rsidRPr="00214708">
        <w:rPr>
          <w:rFonts w:ascii="Skeena" w:eastAsia="Calibri" w:hAnsi="Skeena"/>
          <w:szCs w:val="22"/>
        </w:rPr>
        <w:t>The non-filer’s children under the age of 19.</w:t>
      </w:r>
    </w:p>
    <w:p w14:paraId="074F9389" w14:textId="77777777" w:rsidR="00214708" w:rsidRPr="00214708" w:rsidRDefault="00214708" w:rsidP="00017F19">
      <w:pPr>
        <w:numPr>
          <w:ilvl w:val="1"/>
          <w:numId w:val="11"/>
        </w:numPr>
        <w:jc w:val="both"/>
        <w:rPr>
          <w:rFonts w:ascii="Skeena" w:eastAsia="Calibri" w:hAnsi="Skeena"/>
          <w:szCs w:val="22"/>
        </w:rPr>
      </w:pPr>
      <w:r w:rsidRPr="00214708">
        <w:rPr>
          <w:rFonts w:ascii="Skeena" w:eastAsia="Calibri" w:hAnsi="Skeena"/>
          <w:szCs w:val="22"/>
        </w:rPr>
        <w:t>If an individual is under the age of 19, the MAGI household consists of the following if living with the individual:</w:t>
      </w:r>
    </w:p>
    <w:p w14:paraId="12DB9091" w14:textId="77777777" w:rsidR="00214708" w:rsidRPr="00214708" w:rsidRDefault="00214708" w:rsidP="00017F19">
      <w:pPr>
        <w:numPr>
          <w:ilvl w:val="2"/>
          <w:numId w:val="11"/>
        </w:numPr>
        <w:jc w:val="both"/>
        <w:rPr>
          <w:rFonts w:ascii="Skeena" w:eastAsia="Calibri" w:hAnsi="Skeena"/>
          <w:szCs w:val="22"/>
        </w:rPr>
      </w:pPr>
      <w:r w:rsidRPr="00214708">
        <w:rPr>
          <w:rFonts w:ascii="Skeena" w:eastAsia="Calibri" w:hAnsi="Skeena"/>
          <w:szCs w:val="22"/>
        </w:rPr>
        <w:t>The non-filer,</w:t>
      </w:r>
    </w:p>
    <w:p w14:paraId="0C45BB15" w14:textId="77777777" w:rsidR="00214708" w:rsidRPr="00214708" w:rsidRDefault="00214708" w:rsidP="00017F19">
      <w:pPr>
        <w:numPr>
          <w:ilvl w:val="2"/>
          <w:numId w:val="11"/>
        </w:numPr>
        <w:jc w:val="both"/>
        <w:rPr>
          <w:rFonts w:ascii="Skeena" w:eastAsia="Calibri" w:hAnsi="Skeena"/>
          <w:szCs w:val="22"/>
        </w:rPr>
      </w:pPr>
      <w:r w:rsidRPr="00214708">
        <w:rPr>
          <w:rFonts w:ascii="Skeena" w:eastAsia="Calibri" w:hAnsi="Skeena"/>
          <w:szCs w:val="22"/>
        </w:rPr>
        <w:t xml:space="preserve">The non-filer’s spouse, </w:t>
      </w:r>
    </w:p>
    <w:p w14:paraId="6A26D524" w14:textId="77777777" w:rsidR="00214708" w:rsidRPr="00214708" w:rsidRDefault="00214708" w:rsidP="00017F19">
      <w:pPr>
        <w:numPr>
          <w:ilvl w:val="2"/>
          <w:numId w:val="11"/>
        </w:numPr>
        <w:jc w:val="both"/>
        <w:rPr>
          <w:rFonts w:ascii="Skeena" w:eastAsia="Calibri" w:hAnsi="Skeena"/>
          <w:szCs w:val="22"/>
        </w:rPr>
      </w:pPr>
      <w:r w:rsidRPr="00214708">
        <w:rPr>
          <w:rFonts w:ascii="Skeena" w:eastAsia="Calibri" w:hAnsi="Skeena"/>
          <w:szCs w:val="22"/>
        </w:rPr>
        <w:t>The non-filer’s children</w:t>
      </w:r>
    </w:p>
    <w:p w14:paraId="6ECBAEFA" w14:textId="77777777" w:rsidR="00214708" w:rsidRPr="00214708" w:rsidRDefault="00214708" w:rsidP="00017F19">
      <w:pPr>
        <w:numPr>
          <w:ilvl w:val="2"/>
          <w:numId w:val="11"/>
        </w:numPr>
        <w:jc w:val="both"/>
        <w:rPr>
          <w:rFonts w:ascii="Skeena" w:eastAsia="Calibri" w:hAnsi="Skeena"/>
          <w:szCs w:val="22"/>
        </w:rPr>
      </w:pPr>
      <w:r w:rsidRPr="00214708">
        <w:rPr>
          <w:rFonts w:ascii="Skeena" w:eastAsia="Calibri" w:hAnsi="Skeena"/>
          <w:szCs w:val="22"/>
        </w:rPr>
        <w:t>The non-filer’s parents, and</w:t>
      </w:r>
    </w:p>
    <w:p w14:paraId="1704920D" w14:textId="52B5D8F9" w:rsidR="00214708" w:rsidRPr="00214708" w:rsidRDefault="00214708" w:rsidP="00017F19">
      <w:pPr>
        <w:numPr>
          <w:ilvl w:val="2"/>
          <w:numId w:val="11"/>
        </w:numPr>
        <w:jc w:val="both"/>
        <w:rPr>
          <w:rFonts w:ascii="Skeena" w:eastAsia="Calibri" w:hAnsi="Skeena"/>
          <w:szCs w:val="22"/>
        </w:rPr>
      </w:pPr>
      <w:r w:rsidRPr="00214708">
        <w:rPr>
          <w:rFonts w:ascii="Skeena" w:eastAsia="Calibri" w:hAnsi="Skeena"/>
          <w:szCs w:val="22"/>
        </w:rPr>
        <w:t>The non-filer’s siblings</w:t>
      </w:r>
      <w:r w:rsidR="00564475">
        <w:rPr>
          <w:rFonts w:ascii="Skeena" w:eastAsia="Calibri" w:hAnsi="Skeena"/>
          <w:szCs w:val="22"/>
        </w:rPr>
        <w:t xml:space="preserve"> under the age of 19</w:t>
      </w:r>
      <w:r w:rsidRPr="00214708">
        <w:rPr>
          <w:rFonts w:ascii="Skeena" w:eastAsia="Calibri" w:hAnsi="Skeena"/>
          <w:szCs w:val="22"/>
        </w:rPr>
        <w:t>.</w:t>
      </w:r>
    </w:p>
    <w:p w14:paraId="2563BF7C" w14:textId="77777777" w:rsidR="00214708" w:rsidRPr="00214708" w:rsidRDefault="00214708" w:rsidP="00370E14">
      <w:pPr>
        <w:jc w:val="both"/>
        <w:rPr>
          <w:rFonts w:ascii="Skeena" w:eastAsia="Calibri" w:hAnsi="Skeena"/>
          <w:szCs w:val="22"/>
        </w:rPr>
      </w:pPr>
    </w:p>
    <w:tbl>
      <w:tblPr>
        <w:tblStyle w:val="TableGrid8"/>
        <w:tblW w:w="0" w:type="auto"/>
        <w:tblLook w:val="04A0" w:firstRow="1" w:lastRow="0" w:firstColumn="1" w:lastColumn="0" w:noHBand="0" w:noVBand="1"/>
      </w:tblPr>
      <w:tblGrid>
        <w:gridCol w:w="9350"/>
      </w:tblGrid>
      <w:tr w:rsidR="00214708" w:rsidRPr="00214708" w14:paraId="7E65D116" w14:textId="77777777" w:rsidTr="009A1FC2">
        <w:tc>
          <w:tcPr>
            <w:tcW w:w="10296" w:type="dxa"/>
          </w:tcPr>
          <w:p w14:paraId="7EB5CBD0" w14:textId="77777777" w:rsidR="00214708" w:rsidRPr="00214708" w:rsidRDefault="00214708" w:rsidP="00370E14">
            <w:pPr>
              <w:jc w:val="both"/>
              <w:rPr>
                <w:rFonts w:ascii="Skeena" w:eastAsia="Calibri" w:hAnsi="Skeena"/>
                <w:b/>
                <w:sz w:val="22"/>
                <w:szCs w:val="22"/>
              </w:rPr>
            </w:pPr>
            <w:r w:rsidRPr="00214708">
              <w:rPr>
                <w:rFonts w:ascii="Skeena" w:eastAsia="Calibri" w:hAnsi="Skeena"/>
                <w:b/>
                <w:sz w:val="22"/>
                <w:szCs w:val="22"/>
              </w:rPr>
              <w:t>Household Composition Determination</w:t>
            </w:r>
          </w:p>
          <w:p w14:paraId="31A06E09" w14:textId="77777777" w:rsidR="00214708" w:rsidRPr="00214708" w:rsidRDefault="00214708" w:rsidP="00370E14">
            <w:pPr>
              <w:ind w:left="360"/>
              <w:rPr>
                <w:rFonts w:ascii="Skeena" w:eastAsia="Calibri" w:hAnsi="Skeena"/>
                <w:sz w:val="22"/>
                <w:szCs w:val="22"/>
              </w:rPr>
            </w:pPr>
            <w:r w:rsidRPr="00214708">
              <w:rPr>
                <w:rFonts w:ascii="Skeena" w:eastAsia="Calibri" w:hAnsi="Skeena"/>
                <w:sz w:val="22"/>
                <w:szCs w:val="22"/>
              </w:rPr>
              <w:t>Does the individual expect to file taxes?</w:t>
            </w:r>
          </w:p>
          <w:p w14:paraId="72AA2C7A" w14:textId="77777777" w:rsidR="00214708" w:rsidRPr="00214708" w:rsidRDefault="00214708" w:rsidP="00017F19">
            <w:pPr>
              <w:numPr>
                <w:ilvl w:val="1"/>
                <w:numId w:val="12"/>
              </w:numPr>
              <w:ind w:left="720"/>
              <w:rPr>
                <w:rFonts w:ascii="Skeena" w:eastAsia="Calibri" w:hAnsi="Skeena"/>
                <w:sz w:val="22"/>
                <w:szCs w:val="22"/>
              </w:rPr>
            </w:pPr>
            <w:r w:rsidRPr="00214708">
              <w:rPr>
                <w:rFonts w:ascii="Skeena" w:eastAsia="Calibri" w:hAnsi="Skeena"/>
                <w:sz w:val="22"/>
                <w:szCs w:val="22"/>
              </w:rPr>
              <w:t>If no – Continue to B</w:t>
            </w:r>
          </w:p>
          <w:p w14:paraId="05794307" w14:textId="77777777" w:rsidR="00214708" w:rsidRPr="00214708" w:rsidRDefault="00214708" w:rsidP="00017F19">
            <w:pPr>
              <w:numPr>
                <w:ilvl w:val="1"/>
                <w:numId w:val="12"/>
              </w:numPr>
              <w:ind w:left="720"/>
              <w:rPr>
                <w:rFonts w:ascii="Skeena" w:eastAsia="Calibri" w:hAnsi="Skeena"/>
                <w:sz w:val="22"/>
                <w:szCs w:val="22"/>
              </w:rPr>
            </w:pPr>
            <w:r w:rsidRPr="00214708">
              <w:rPr>
                <w:rFonts w:ascii="Skeena" w:eastAsia="Calibri" w:hAnsi="Skeena"/>
                <w:sz w:val="22"/>
                <w:szCs w:val="22"/>
              </w:rPr>
              <w:t xml:space="preserve">If yes – Does the individual expect to be claimed as </w:t>
            </w:r>
            <w:proofErr w:type="gramStart"/>
            <w:r w:rsidRPr="00214708">
              <w:rPr>
                <w:rFonts w:ascii="Skeena" w:eastAsia="Calibri" w:hAnsi="Skeena"/>
                <w:sz w:val="22"/>
                <w:szCs w:val="22"/>
              </w:rPr>
              <w:t>a tax</w:t>
            </w:r>
            <w:proofErr w:type="gramEnd"/>
            <w:r w:rsidRPr="00214708">
              <w:rPr>
                <w:rFonts w:ascii="Skeena" w:eastAsia="Calibri" w:hAnsi="Skeena"/>
                <w:sz w:val="22"/>
                <w:szCs w:val="22"/>
              </w:rPr>
              <w:t xml:space="preserve"> dependent by anyone else?</w:t>
            </w:r>
          </w:p>
          <w:p w14:paraId="180D1D04" w14:textId="77777777" w:rsidR="00214708" w:rsidRPr="00214708" w:rsidRDefault="00214708" w:rsidP="00017F19">
            <w:pPr>
              <w:numPr>
                <w:ilvl w:val="2"/>
                <w:numId w:val="12"/>
              </w:numPr>
              <w:ind w:left="1620"/>
              <w:rPr>
                <w:rFonts w:ascii="Skeena" w:eastAsia="Calibri" w:hAnsi="Skeena"/>
                <w:sz w:val="22"/>
                <w:szCs w:val="22"/>
              </w:rPr>
            </w:pPr>
            <w:r w:rsidRPr="00214708">
              <w:rPr>
                <w:rFonts w:ascii="Skeena" w:eastAsia="Calibri" w:hAnsi="Skeena"/>
                <w:sz w:val="22"/>
                <w:szCs w:val="22"/>
              </w:rPr>
              <w:t>If no - The household consists of the taxpayer, a spouse living with the taxpayer, and all persons whom the taxpayer expects to claim as a tax dependent</w:t>
            </w:r>
          </w:p>
          <w:p w14:paraId="4A1EE224" w14:textId="77777777" w:rsidR="00214708" w:rsidRPr="00214708" w:rsidRDefault="00214708" w:rsidP="00017F19">
            <w:pPr>
              <w:numPr>
                <w:ilvl w:val="3"/>
                <w:numId w:val="12"/>
              </w:numPr>
              <w:ind w:left="2160"/>
              <w:rPr>
                <w:rFonts w:ascii="Skeena" w:eastAsia="Calibri" w:hAnsi="Skeena"/>
                <w:sz w:val="22"/>
                <w:szCs w:val="22"/>
              </w:rPr>
            </w:pPr>
            <w:r w:rsidRPr="00214708">
              <w:rPr>
                <w:rFonts w:ascii="Skeena" w:eastAsia="Calibri" w:hAnsi="Skeena"/>
                <w:sz w:val="22"/>
                <w:szCs w:val="22"/>
              </w:rPr>
              <w:t>If the individual is pregnant, add the expected number of children to the tax household of the expectant mother only.</w:t>
            </w:r>
          </w:p>
          <w:p w14:paraId="1DD6680E" w14:textId="77777777" w:rsidR="00214708" w:rsidRPr="00214708" w:rsidRDefault="00214708" w:rsidP="00017F19">
            <w:pPr>
              <w:numPr>
                <w:ilvl w:val="2"/>
                <w:numId w:val="12"/>
              </w:numPr>
              <w:ind w:left="1620"/>
              <w:rPr>
                <w:rFonts w:ascii="Skeena" w:eastAsia="Calibri" w:hAnsi="Skeena"/>
                <w:sz w:val="22"/>
                <w:szCs w:val="22"/>
              </w:rPr>
            </w:pPr>
            <w:r w:rsidRPr="00214708">
              <w:rPr>
                <w:rFonts w:ascii="Skeena" w:eastAsia="Calibri" w:hAnsi="Skeena"/>
                <w:sz w:val="22"/>
                <w:szCs w:val="22"/>
              </w:rPr>
              <w:t>If yes – Continue to B</w:t>
            </w:r>
          </w:p>
          <w:p w14:paraId="4562A6EB" w14:textId="77777777" w:rsidR="00214708" w:rsidRPr="00214708" w:rsidRDefault="00214708" w:rsidP="00370E14">
            <w:pPr>
              <w:ind w:left="1260"/>
              <w:rPr>
                <w:rFonts w:ascii="Skeena" w:eastAsia="Calibri" w:hAnsi="Skeena"/>
                <w:sz w:val="22"/>
                <w:szCs w:val="22"/>
              </w:rPr>
            </w:pPr>
          </w:p>
          <w:p w14:paraId="74AA6A4C" w14:textId="77777777" w:rsidR="00214708" w:rsidRPr="00214708" w:rsidRDefault="00214708" w:rsidP="00017F19">
            <w:pPr>
              <w:numPr>
                <w:ilvl w:val="0"/>
                <w:numId w:val="12"/>
              </w:numPr>
              <w:ind w:left="360"/>
              <w:rPr>
                <w:rFonts w:ascii="Skeena" w:eastAsia="Calibri" w:hAnsi="Skeena"/>
                <w:sz w:val="22"/>
                <w:szCs w:val="22"/>
              </w:rPr>
            </w:pPr>
            <w:r w:rsidRPr="00214708">
              <w:rPr>
                <w:rFonts w:ascii="Skeena" w:eastAsia="Calibri" w:hAnsi="Skeena"/>
                <w:sz w:val="22"/>
                <w:szCs w:val="22"/>
              </w:rPr>
              <w:t>Does the individual expect to be claimed as a tax dependent?</w:t>
            </w:r>
          </w:p>
          <w:p w14:paraId="48BCD926" w14:textId="77777777" w:rsidR="00214708" w:rsidRPr="00214708" w:rsidRDefault="00214708" w:rsidP="00017F19">
            <w:pPr>
              <w:numPr>
                <w:ilvl w:val="1"/>
                <w:numId w:val="12"/>
              </w:numPr>
              <w:ind w:left="720"/>
              <w:rPr>
                <w:rFonts w:ascii="Skeena" w:eastAsia="Calibri" w:hAnsi="Skeena"/>
                <w:sz w:val="22"/>
                <w:szCs w:val="22"/>
              </w:rPr>
            </w:pPr>
            <w:r w:rsidRPr="00214708">
              <w:rPr>
                <w:rFonts w:ascii="Skeena" w:eastAsia="Calibri" w:hAnsi="Skeena"/>
                <w:sz w:val="22"/>
                <w:szCs w:val="22"/>
              </w:rPr>
              <w:t>If no – Continue to C</w:t>
            </w:r>
          </w:p>
          <w:p w14:paraId="0FE3643E" w14:textId="77777777" w:rsidR="00214708" w:rsidRPr="00214708" w:rsidRDefault="00214708" w:rsidP="00017F19">
            <w:pPr>
              <w:numPr>
                <w:ilvl w:val="1"/>
                <w:numId w:val="12"/>
              </w:numPr>
              <w:ind w:left="720"/>
              <w:rPr>
                <w:rFonts w:ascii="Skeena" w:eastAsia="Calibri" w:hAnsi="Skeena"/>
                <w:sz w:val="22"/>
                <w:szCs w:val="22"/>
              </w:rPr>
            </w:pPr>
            <w:r w:rsidRPr="00214708">
              <w:rPr>
                <w:rFonts w:ascii="Skeena" w:eastAsia="Calibri" w:hAnsi="Skeena"/>
                <w:sz w:val="22"/>
                <w:szCs w:val="22"/>
              </w:rPr>
              <w:t>If yes – Does the individual meet any of the following exceptions?</w:t>
            </w:r>
          </w:p>
          <w:p w14:paraId="21896568" w14:textId="77777777" w:rsidR="00214708" w:rsidRPr="00214708" w:rsidRDefault="00214708" w:rsidP="00017F19">
            <w:pPr>
              <w:numPr>
                <w:ilvl w:val="2"/>
                <w:numId w:val="12"/>
              </w:numPr>
              <w:ind w:left="1620"/>
              <w:rPr>
                <w:rFonts w:ascii="Skeena" w:eastAsia="Calibri" w:hAnsi="Skeena"/>
                <w:sz w:val="22"/>
                <w:szCs w:val="22"/>
              </w:rPr>
            </w:pPr>
            <w:r w:rsidRPr="00214708">
              <w:rPr>
                <w:rFonts w:ascii="Skeena" w:eastAsia="Calibri" w:hAnsi="Skeena"/>
                <w:sz w:val="22"/>
                <w:szCs w:val="22"/>
              </w:rPr>
              <w:t xml:space="preserve">The individual expects to be claimed as a tax dependent of someone other than a spouse or a biological, adopted, or </w:t>
            </w:r>
            <w:proofErr w:type="gramStart"/>
            <w:r w:rsidRPr="00214708">
              <w:rPr>
                <w:rFonts w:ascii="Skeena" w:eastAsia="Calibri" w:hAnsi="Skeena"/>
                <w:sz w:val="22"/>
                <w:szCs w:val="22"/>
              </w:rPr>
              <w:t>step parent</w:t>
            </w:r>
            <w:proofErr w:type="gramEnd"/>
            <w:r w:rsidRPr="00214708">
              <w:rPr>
                <w:rFonts w:ascii="Skeena" w:eastAsia="Calibri" w:hAnsi="Skeena"/>
                <w:sz w:val="22"/>
                <w:szCs w:val="22"/>
              </w:rPr>
              <w:t>.</w:t>
            </w:r>
          </w:p>
          <w:p w14:paraId="2F041A2E" w14:textId="77777777" w:rsidR="00214708" w:rsidRPr="00214708" w:rsidRDefault="00214708" w:rsidP="00017F19">
            <w:pPr>
              <w:numPr>
                <w:ilvl w:val="2"/>
                <w:numId w:val="12"/>
              </w:numPr>
              <w:ind w:left="1620"/>
              <w:rPr>
                <w:rFonts w:ascii="Skeena" w:eastAsia="Calibri" w:hAnsi="Skeena"/>
                <w:sz w:val="22"/>
                <w:szCs w:val="22"/>
              </w:rPr>
            </w:pPr>
            <w:r w:rsidRPr="00214708">
              <w:rPr>
                <w:rFonts w:ascii="Skeena" w:eastAsia="Calibri" w:hAnsi="Skeena"/>
                <w:sz w:val="22"/>
                <w:szCs w:val="22"/>
              </w:rPr>
              <w:t>The individual is a child under age 19 living with both parents, but the parents do not expect to file a joint tax return.</w:t>
            </w:r>
          </w:p>
          <w:p w14:paraId="4B6D108E" w14:textId="77777777" w:rsidR="00214708" w:rsidRPr="00214708" w:rsidRDefault="00214708" w:rsidP="00017F19">
            <w:pPr>
              <w:numPr>
                <w:ilvl w:val="2"/>
                <w:numId w:val="12"/>
              </w:numPr>
              <w:ind w:left="1620"/>
              <w:rPr>
                <w:rFonts w:ascii="Skeena" w:eastAsia="Calibri" w:hAnsi="Skeena"/>
                <w:sz w:val="22"/>
                <w:szCs w:val="22"/>
              </w:rPr>
            </w:pPr>
            <w:r w:rsidRPr="00214708">
              <w:rPr>
                <w:rFonts w:ascii="Skeena" w:eastAsia="Calibri" w:hAnsi="Skeena"/>
                <w:sz w:val="22"/>
                <w:szCs w:val="22"/>
              </w:rPr>
              <w:t>The individual is a child under age 19 who expects to be claimed by a non-custodial parent?</w:t>
            </w:r>
          </w:p>
          <w:p w14:paraId="3220FA1E" w14:textId="77777777" w:rsidR="00214708" w:rsidRPr="00214708" w:rsidRDefault="00214708" w:rsidP="00017F19">
            <w:pPr>
              <w:numPr>
                <w:ilvl w:val="3"/>
                <w:numId w:val="12"/>
              </w:numPr>
              <w:ind w:left="2160"/>
              <w:rPr>
                <w:rFonts w:ascii="Skeena" w:eastAsia="Calibri" w:hAnsi="Skeena"/>
                <w:sz w:val="22"/>
                <w:szCs w:val="22"/>
              </w:rPr>
            </w:pPr>
            <w:r w:rsidRPr="00214708">
              <w:rPr>
                <w:rFonts w:ascii="Skeena" w:eastAsia="Calibri" w:hAnsi="Skeena"/>
                <w:sz w:val="22"/>
                <w:szCs w:val="22"/>
              </w:rPr>
              <w:t xml:space="preserve">If no to question 1, 2, or 3 – The household is the household of the taxpayer claiming her/him as a tax dependent. </w:t>
            </w:r>
            <w:r w:rsidRPr="00214708">
              <w:rPr>
                <w:rFonts w:ascii="Skeena" w:eastAsia="Calibri" w:hAnsi="Skeena"/>
                <w:sz w:val="22"/>
                <w:szCs w:val="22"/>
                <w:u w:val="single"/>
              </w:rPr>
              <w:t>Additionally</w:t>
            </w:r>
            <w:r w:rsidRPr="00214708">
              <w:rPr>
                <w:rFonts w:ascii="Skeena" w:eastAsia="Calibri" w:hAnsi="Skeena"/>
                <w:sz w:val="22"/>
                <w:szCs w:val="22"/>
              </w:rPr>
              <w:t>:</w:t>
            </w:r>
          </w:p>
          <w:p w14:paraId="36282545" w14:textId="77777777" w:rsidR="00214708" w:rsidRPr="00214708" w:rsidRDefault="00214708" w:rsidP="00017F19">
            <w:pPr>
              <w:numPr>
                <w:ilvl w:val="5"/>
                <w:numId w:val="12"/>
              </w:numPr>
              <w:ind w:left="2880" w:hanging="270"/>
              <w:rPr>
                <w:rFonts w:ascii="Skeena" w:eastAsia="Calibri" w:hAnsi="Skeena"/>
                <w:sz w:val="22"/>
                <w:szCs w:val="22"/>
              </w:rPr>
            </w:pPr>
            <w:r w:rsidRPr="00214708">
              <w:rPr>
                <w:rFonts w:ascii="Skeena" w:eastAsia="Calibri" w:hAnsi="Skeena"/>
                <w:sz w:val="22"/>
                <w:szCs w:val="22"/>
              </w:rPr>
              <w:t>Is the individual married and living with the spouse? If yes - the household also includes the individual’s spouse</w:t>
            </w:r>
          </w:p>
          <w:p w14:paraId="3D2A8FC6" w14:textId="77777777" w:rsidR="00214708" w:rsidRPr="00214708" w:rsidRDefault="00214708" w:rsidP="00017F19">
            <w:pPr>
              <w:numPr>
                <w:ilvl w:val="5"/>
                <w:numId w:val="12"/>
              </w:numPr>
              <w:ind w:left="2880" w:hanging="270"/>
              <w:rPr>
                <w:rFonts w:ascii="Skeena" w:eastAsia="Calibri" w:hAnsi="Skeena"/>
                <w:sz w:val="22"/>
                <w:szCs w:val="22"/>
              </w:rPr>
            </w:pPr>
            <w:r w:rsidRPr="00214708">
              <w:rPr>
                <w:rFonts w:ascii="Skeena" w:eastAsia="Calibri" w:hAnsi="Skeena"/>
                <w:sz w:val="22"/>
                <w:szCs w:val="22"/>
              </w:rPr>
              <w:t>Is the individual pregnant? If yes - add the expected number of children to the expectant mother’s household only</w:t>
            </w:r>
          </w:p>
          <w:p w14:paraId="24DA7240" w14:textId="77777777" w:rsidR="00214708" w:rsidRPr="00214708" w:rsidRDefault="00214708" w:rsidP="00017F19">
            <w:pPr>
              <w:numPr>
                <w:ilvl w:val="4"/>
                <w:numId w:val="12"/>
              </w:numPr>
              <w:ind w:left="2160"/>
              <w:rPr>
                <w:rFonts w:ascii="Skeena" w:eastAsia="Calibri" w:hAnsi="Skeena"/>
                <w:sz w:val="22"/>
                <w:szCs w:val="22"/>
              </w:rPr>
            </w:pPr>
            <w:r w:rsidRPr="00214708">
              <w:rPr>
                <w:rFonts w:ascii="Skeena" w:eastAsia="Calibri" w:hAnsi="Skeena"/>
                <w:sz w:val="22"/>
                <w:szCs w:val="22"/>
              </w:rPr>
              <w:t>If yes to question 1,2, or 3 – Continue to C</w:t>
            </w:r>
          </w:p>
          <w:p w14:paraId="6B5DDA7D" w14:textId="77777777" w:rsidR="00214708" w:rsidRPr="00214708" w:rsidRDefault="00214708" w:rsidP="00370E14">
            <w:pPr>
              <w:rPr>
                <w:rFonts w:ascii="Skeena" w:eastAsia="Calibri" w:hAnsi="Skeena"/>
                <w:sz w:val="22"/>
                <w:szCs w:val="22"/>
              </w:rPr>
            </w:pPr>
          </w:p>
          <w:p w14:paraId="0A93D411" w14:textId="77777777" w:rsidR="00214708" w:rsidRPr="00214708" w:rsidRDefault="00214708" w:rsidP="00017F19">
            <w:pPr>
              <w:numPr>
                <w:ilvl w:val="0"/>
                <w:numId w:val="12"/>
              </w:numPr>
              <w:ind w:left="360"/>
              <w:rPr>
                <w:rFonts w:ascii="Skeena" w:eastAsia="Calibri" w:hAnsi="Skeena"/>
                <w:sz w:val="22"/>
                <w:szCs w:val="22"/>
              </w:rPr>
            </w:pPr>
            <w:r w:rsidRPr="00214708">
              <w:rPr>
                <w:rFonts w:ascii="Skeena" w:eastAsia="Calibri" w:hAnsi="Skeena"/>
                <w:sz w:val="22"/>
                <w:szCs w:val="22"/>
              </w:rPr>
              <w:t xml:space="preserve">For individuals who neither expect to file a tax return nor expect to be claimed as a tax dependent, as well as tax dependents who meet one of the exceptions in </w:t>
            </w:r>
            <w:proofErr w:type="spellStart"/>
            <w:r w:rsidRPr="00214708">
              <w:rPr>
                <w:rFonts w:ascii="Skeena" w:eastAsia="Calibri" w:hAnsi="Skeena"/>
                <w:sz w:val="22"/>
                <w:szCs w:val="22"/>
              </w:rPr>
              <w:t>B.ii</w:t>
            </w:r>
            <w:proofErr w:type="spellEnd"/>
            <w:r w:rsidRPr="00214708">
              <w:rPr>
                <w:rFonts w:ascii="Skeena" w:eastAsia="Calibri" w:hAnsi="Skeena"/>
                <w:sz w:val="22"/>
                <w:szCs w:val="22"/>
              </w:rPr>
              <w:t>., the household consists of the individual and, if living with the individual:</w:t>
            </w:r>
          </w:p>
          <w:p w14:paraId="643B3DF5" w14:textId="77777777" w:rsidR="00214708" w:rsidRPr="00214708" w:rsidRDefault="00214708" w:rsidP="00017F19">
            <w:pPr>
              <w:numPr>
                <w:ilvl w:val="2"/>
                <w:numId w:val="12"/>
              </w:numPr>
              <w:ind w:left="1620"/>
              <w:rPr>
                <w:rFonts w:ascii="Skeena" w:eastAsia="Calibri" w:hAnsi="Skeena"/>
                <w:sz w:val="22"/>
                <w:szCs w:val="22"/>
              </w:rPr>
            </w:pPr>
            <w:r w:rsidRPr="00214708">
              <w:rPr>
                <w:rFonts w:ascii="Skeena" w:eastAsia="Calibri" w:hAnsi="Skeena"/>
                <w:sz w:val="22"/>
                <w:szCs w:val="22"/>
              </w:rPr>
              <w:t xml:space="preserve">The individual's </w:t>
            </w:r>
            <w:proofErr w:type="gramStart"/>
            <w:r w:rsidRPr="00214708">
              <w:rPr>
                <w:rFonts w:ascii="Skeena" w:eastAsia="Calibri" w:hAnsi="Skeena"/>
                <w:sz w:val="22"/>
                <w:szCs w:val="22"/>
              </w:rPr>
              <w:t>spouse;</w:t>
            </w:r>
            <w:proofErr w:type="gramEnd"/>
          </w:p>
          <w:p w14:paraId="4FC4B92B" w14:textId="77777777" w:rsidR="00214708" w:rsidRPr="00214708" w:rsidRDefault="00214708" w:rsidP="00017F19">
            <w:pPr>
              <w:numPr>
                <w:ilvl w:val="2"/>
                <w:numId w:val="12"/>
              </w:numPr>
              <w:ind w:left="1620"/>
              <w:rPr>
                <w:rFonts w:ascii="Skeena" w:eastAsia="Calibri" w:hAnsi="Skeena"/>
                <w:sz w:val="22"/>
                <w:szCs w:val="22"/>
              </w:rPr>
            </w:pPr>
            <w:r w:rsidRPr="00214708">
              <w:rPr>
                <w:rFonts w:ascii="Skeena" w:eastAsia="Calibri" w:hAnsi="Skeena"/>
                <w:sz w:val="22"/>
                <w:szCs w:val="22"/>
              </w:rPr>
              <w:t xml:space="preserve">The individual's natural, adopted, and </w:t>
            </w:r>
            <w:proofErr w:type="gramStart"/>
            <w:r w:rsidRPr="00214708">
              <w:rPr>
                <w:rFonts w:ascii="Skeena" w:eastAsia="Calibri" w:hAnsi="Skeena"/>
                <w:sz w:val="22"/>
                <w:szCs w:val="22"/>
              </w:rPr>
              <w:t>step children</w:t>
            </w:r>
            <w:proofErr w:type="gramEnd"/>
            <w:r w:rsidRPr="00214708">
              <w:rPr>
                <w:rFonts w:ascii="Skeena" w:eastAsia="Calibri" w:hAnsi="Skeena"/>
                <w:sz w:val="22"/>
                <w:szCs w:val="22"/>
              </w:rPr>
              <w:t xml:space="preserve"> under age 19; and</w:t>
            </w:r>
          </w:p>
          <w:p w14:paraId="4900864E" w14:textId="77777777" w:rsidR="00214708" w:rsidRPr="00214708" w:rsidRDefault="00214708" w:rsidP="00017F19">
            <w:pPr>
              <w:numPr>
                <w:ilvl w:val="2"/>
                <w:numId w:val="12"/>
              </w:numPr>
              <w:ind w:left="1620"/>
              <w:rPr>
                <w:rFonts w:ascii="Skeena" w:eastAsia="Calibri" w:hAnsi="Skeena"/>
                <w:sz w:val="22"/>
                <w:szCs w:val="22"/>
              </w:rPr>
            </w:pPr>
            <w:r w:rsidRPr="00214708">
              <w:rPr>
                <w:rFonts w:ascii="Skeena" w:eastAsia="Calibri" w:hAnsi="Skeena"/>
                <w:sz w:val="22"/>
                <w:szCs w:val="22"/>
              </w:rPr>
              <w:t xml:space="preserve">In the case of individuals under age 19, the individual's natural, adopted, and </w:t>
            </w:r>
            <w:proofErr w:type="gramStart"/>
            <w:r w:rsidRPr="00214708">
              <w:rPr>
                <w:rFonts w:ascii="Skeena" w:eastAsia="Calibri" w:hAnsi="Skeena"/>
                <w:sz w:val="22"/>
                <w:szCs w:val="22"/>
              </w:rPr>
              <w:t>step parents</w:t>
            </w:r>
            <w:proofErr w:type="gramEnd"/>
            <w:r w:rsidRPr="00214708">
              <w:rPr>
                <w:rFonts w:ascii="Skeena" w:eastAsia="Calibri" w:hAnsi="Skeena"/>
                <w:sz w:val="22"/>
                <w:szCs w:val="22"/>
              </w:rPr>
              <w:t>; and natural, adoptive and step siblings under age 19.</w:t>
            </w:r>
          </w:p>
          <w:p w14:paraId="342D3674" w14:textId="77777777" w:rsidR="00214708" w:rsidRPr="00214708" w:rsidRDefault="00214708" w:rsidP="00017F19">
            <w:pPr>
              <w:numPr>
                <w:ilvl w:val="2"/>
                <w:numId w:val="12"/>
              </w:numPr>
              <w:ind w:left="1620"/>
              <w:rPr>
                <w:rFonts w:ascii="Skeena" w:eastAsia="Calibri" w:hAnsi="Skeena"/>
                <w:sz w:val="22"/>
                <w:szCs w:val="22"/>
              </w:rPr>
            </w:pPr>
            <w:r w:rsidRPr="00214708">
              <w:rPr>
                <w:rFonts w:ascii="Skeena" w:eastAsia="Calibri" w:hAnsi="Skeena"/>
                <w:sz w:val="22"/>
                <w:szCs w:val="22"/>
              </w:rPr>
              <w:lastRenderedPageBreak/>
              <w:t>If the individual is a pregnant woman, add the expected number of children to the expectant mother’s household only.</w:t>
            </w:r>
          </w:p>
          <w:p w14:paraId="458ECAFE" w14:textId="77777777" w:rsidR="00214708" w:rsidRPr="00214708" w:rsidRDefault="00214708" w:rsidP="00370E14">
            <w:pPr>
              <w:rPr>
                <w:rFonts w:ascii="Skeena" w:eastAsia="Calibri" w:hAnsi="Skeena"/>
                <w:sz w:val="22"/>
                <w:szCs w:val="22"/>
              </w:rPr>
            </w:pPr>
          </w:p>
          <w:p w14:paraId="120E5DB9" w14:textId="77777777" w:rsidR="00214708" w:rsidRPr="00214708" w:rsidRDefault="00214708" w:rsidP="00370E14">
            <w:pPr>
              <w:ind w:left="720" w:hanging="720"/>
              <w:rPr>
                <w:rFonts w:ascii="Skeena" w:eastAsia="Calibri" w:hAnsi="Skeena"/>
                <w:sz w:val="22"/>
                <w:szCs w:val="22"/>
              </w:rPr>
            </w:pPr>
            <w:r w:rsidRPr="00214708">
              <w:rPr>
                <w:rFonts w:ascii="Skeena" w:eastAsia="Calibri" w:hAnsi="Skeena"/>
                <w:b/>
                <w:sz w:val="22"/>
                <w:szCs w:val="22"/>
                <w:u w:val="single"/>
              </w:rPr>
              <w:t>Note</w:t>
            </w:r>
            <w:r w:rsidRPr="00214708">
              <w:rPr>
                <w:rFonts w:ascii="Skeena" w:eastAsia="Calibri" w:hAnsi="Skeena"/>
                <w:b/>
                <w:sz w:val="22"/>
                <w:szCs w:val="22"/>
              </w:rPr>
              <w:t>:</w:t>
            </w:r>
            <w:r w:rsidRPr="00214708">
              <w:rPr>
                <w:rFonts w:ascii="Skeena" w:eastAsia="Calibri" w:hAnsi="Skeena"/>
                <w:sz w:val="22"/>
                <w:szCs w:val="22"/>
              </w:rPr>
              <w:tab/>
              <w:t xml:space="preserve">Unborn children are included in the household size for the </w:t>
            </w:r>
            <w:r w:rsidRPr="00214708">
              <w:rPr>
                <w:rFonts w:ascii="Skeena" w:eastAsia="Calibri" w:hAnsi="Skeena"/>
                <w:sz w:val="22"/>
                <w:szCs w:val="22"/>
                <w14:textOutline w14:w="0" w14:cap="rnd" w14:cmpd="thickThin" w14:algn="ctr">
                  <w14:noFill/>
                  <w14:prstDash w14:val="solid"/>
                  <w14:bevel/>
                </w14:textOutline>
              </w:rPr>
              <w:t>pregnant</w:t>
            </w:r>
            <w:r w:rsidRPr="00214708">
              <w:rPr>
                <w:rFonts w:ascii="Skeena" w:eastAsia="Calibri" w:hAnsi="Skeena"/>
                <w:sz w:val="22"/>
                <w:szCs w:val="22"/>
              </w:rPr>
              <w:t xml:space="preserve"> woman </w:t>
            </w:r>
            <w:r w:rsidRPr="00214708">
              <w:rPr>
                <w:rFonts w:ascii="Skeena" w:eastAsia="Calibri" w:hAnsi="Skeena"/>
                <w:sz w:val="22"/>
                <w:szCs w:val="22"/>
                <w:u w:val="single"/>
              </w:rPr>
              <w:t>only</w:t>
            </w:r>
            <w:r w:rsidRPr="00214708">
              <w:rPr>
                <w:rFonts w:ascii="Skeena" w:eastAsia="Calibri" w:hAnsi="Skeena"/>
                <w:sz w:val="22"/>
                <w:szCs w:val="22"/>
              </w:rPr>
              <w:t>. In addition, married couples who live together are always included in each other’s MAGI household regardless of filing status. Married couples filing a joint tax return are included in the household of the spouse even if not living together.</w:t>
            </w:r>
          </w:p>
          <w:p w14:paraId="4C2E47D1" w14:textId="77777777" w:rsidR="00214708" w:rsidRPr="00214708" w:rsidRDefault="00214708" w:rsidP="00370E14">
            <w:pPr>
              <w:ind w:left="720" w:hanging="720"/>
              <w:rPr>
                <w:rFonts w:ascii="Skeena" w:eastAsia="Calibri" w:hAnsi="Skeena"/>
                <w:sz w:val="22"/>
                <w:szCs w:val="22"/>
              </w:rPr>
            </w:pPr>
          </w:p>
          <w:p w14:paraId="2685ECF3" w14:textId="77777777" w:rsidR="00214708" w:rsidRPr="00214708" w:rsidRDefault="00214708" w:rsidP="00370E14">
            <w:pPr>
              <w:ind w:left="720" w:hanging="720"/>
              <w:rPr>
                <w:rFonts w:ascii="Skeena" w:eastAsia="Calibri" w:hAnsi="Skeena"/>
                <w:sz w:val="22"/>
                <w:szCs w:val="22"/>
              </w:rPr>
            </w:pPr>
            <w:r w:rsidRPr="00214708">
              <w:rPr>
                <w:rFonts w:ascii="Skeena" w:eastAsia="Calibri" w:hAnsi="Skeena"/>
                <w:sz w:val="22"/>
                <w:szCs w:val="22"/>
              </w:rPr>
              <w:tab/>
            </w:r>
            <w:r w:rsidRPr="00214708">
              <w:rPr>
                <w:rFonts w:ascii="Skeena" w:eastAsia="Calibri" w:hAnsi="Skeena" w:cs="Arial"/>
                <w:sz w:val="22"/>
                <w:szCs w:val="22"/>
              </w:rPr>
              <w:t>If an applicant/beneficiary reports a questionable household composition (such as an unmarried couple claiming to file taxes jointly, or both parents claiming a child as a tax dependent when filing separately), an eligibility specialist should first reach out to the applicant/beneficiary for clarification and document the information received. If the eligibility specialist does not speak to the applicant by phone, send a DHHS Form 1233 requesting documentation that clarifies the reported discrepancy in the household.</w:t>
            </w:r>
          </w:p>
          <w:p w14:paraId="7ADFFFD0" w14:textId="77777777" w:rsidR="00214708" w:rsidRPr="00214708" w:rsidRDefault="00214708" w:rsidP="00370E14">
            <w:pPr>
              <w:ind w:left="720"/>
              <w:jc w:val="both"/>
              <w:rPr>
                <w:rFonts w:ascii="Skeena" w:eastAsia="Calibri" w:hAnsi="Skeena"/>
                <w:sz w:val="22"/>
                <w:szCs w:val="22"/>
              </w:rPr>
            </w:pPr>
            <w:r w:rsidRPr="00214708">
              <w:rPr>
                <w:rFonts w:ascii="Skeena" w:eastAsia="Calibri" w:hAnsi="Skeena"/>
                <w:sz w:val="22"/>
                <w:szCs w:val="22"/>
              </w:rPr>
              <w:t xml:space="preserve">(See </w:t>
            </w:r>
            <w:hyperlink w:anchor="_Figure_1._Medicaid" w:history="1">
              <w:r w:rsidRPr="00214708">
                <w:rPr>
                  <w:rFonts w:ascii="Skeena" w:eastAsia="Calibri" w:hAnsi="Skeena"/>
                  <w:color w:val="0000FF"/>
                  <w:sz w:val="22"/>
                  <w:szCs w:val="22"/>
                  <w:u w:val="single"/>
                </w:rPr>
                <w:t>Figure 1</w:t>
              </w:r>
            </w:hyperlink>
            <w:r w:rsidRPr="00214708">
              <w:rPr>
                <w:rFonts w:ascii="Skeena" w:eastAsia="Calibri" w:hAnsi="Skeena"/>
                <w:sz w:val="22"/>
                <w:szCs w:val="22"/>
              </w:rPr>
              <w:t>.)</w:t>
            </w:r>
          </w:p>
        </w:tc>
      </w:tr>
    </w:tbl>
    <w:p w14:paraId="23132305" w14:textId="77777777" w:rsidR="00214708" w:rsidRPr="00214708" w:rsidRDefault="00214708" w:rsidP="00370E14">
      <w:pPr>
        <w:rPr>
          <w:rFonts w:ascii="Skeena" w:eastAsia="Calibri" w:hAnsi="Skeena"/>
          <w:szCs w:val="22"/>
        </w:rPr>
      </w:pPr>
      <w:bookmarkStart w:id="58" w:name="_202.03.01_Joint_Custody"/>
      <w:bookmarkStart w:id="59" w:name="_Toc106683792"/>
      <w:bookmarkStart w:id="60" w:name="_Toc106774566"/>
      <w:bookmarkStart w:id="61" w:name="_Toc370374797"/>
      <w:bookmarkEnd w:id="58"/>
    </w:p>
    <w:p w14:paraId="30332B31" w14:textId="77777777" w:rsidR="00214708" w:rsidRPr="007818A1" w:rsidRDefault="00214708" w:rsidP="00370E14">
      <w:pPr>
        <w:pStyle w:val="ManualHeading2"/>
        <w:rPr>
          <w:rFonts w:ascii="Skeena" w:hAnsi="Skeena"/>
        </w:rPr>
      </w:pPr>
      <w:bookmarkStart w:id="62" w:name="_Toc375126034"/>
      <w:bookmarkStart w:id="63" w:name="_Toc108372200"/>
      <w:bookmarkStart w:id="64" w:name="_Toc139896057"/>
      <w:bookmarkStart w:id="65" w:name="_Toc139897370"/>
      <w:bookmarkStart w:id="66" w:name="_Toc139900285"/>
      <w:bookmarkStart w:id="67" w:name="_Toc139902130"/>
      <w:bookmarkStart w:id="68" w:name="_Toc139903151"/>
      <w:bookmarkEnd w:id="57"/>
      <w:r w:rsidRPr="007818A1">
        <w:rPr>
          <w:rFonts w:ascii="Skeena" w:hAnsi="Skeena"/>
        </w:rPr>
        <w:t>202.03.01</w:t>
      </w:r>
      <w:r w:rsidRPr="007818A1">
        <w:rPr>
          <w:rFonts w:ascii="Skeena" w:hAnsi="Skeena"/>
        </w:rPr>
        <w:tab/>
      </w:r>
      <w:bookmarkEnd w:id="59"/>
      <w:bookmarkEnd w:id="60"/>
      <w:r w:rsidRPr="007818A1">
        <w:rPr>
          <w:rFonts w:ascii="Skeena" w:hAnsi="Skeena"/>
        </w:rPr>
        <w:t>Joint Custody</w:t>
      </w:r>
      <w:bookmarkEnd w:id="61"/>
      <w:bookmarkEnd w:id="62"/>
      <w:bookmarkEnd w:id="63"/>
      <w:bookmarkEnd w:id="64"/>
      <w:bookmarkEnd w:id="65"/>
      <w:bookmarkEnd w:id="66"/>
      <w:bookmarkEnd w:id="67"/>
      <w:bookmarkEnd w:id="68"/>
    </w:p>
    <w:p w14:paraId="360CCF5E" w14:textId="77777777" w:rsidR="00214708" w:rsidRPr="00214708" w:rsidRDefault="00214708" w:rsidP="00370E14">
      <w:pPr>
        <w:jc w:val="right"/>
        <w:rPr>
          <w:rFonts w:ascii="Skeena" w:eastAsia="Calibri" w:hAnsi="Skeena"/>
          <w:bCs/>
          <w:szCs w:val="22"/>
        </w:rPr>
      </w:pPr>
      <w:r w:rsidRPr="00214708">
        <w:rPr>
          <w:rFonts w:ascii="Skeena" w:eastAsia="Calibri" w:hAnsi="Skeena"/>
          <w:bCs/>
          <w:sz w:val="16"/>
          <w:szCs w:val="22"/>
        </w:rPr>
        <w:t>(Rev. 05/01/17)</w:t>
      </w:r>
    </w:p>
    <w:p w14:paraId="247C1773" w14:textId="77777777" w:rsidR="00214708" w:rsidRPr="00214708" w:rsidRDefault="00214708" w:rsidP="00370E14">
      <w:pPr>
        <w:jc w:val="both"/>
        <w:rPr>
          <w:rFonts w:ascii="Skeena" w:eastAsia="Calibri" w:hAnsi="Skeena"/>
        </w:rPr>
      </w:pPr>
      <w:r w:rsidRPr="00214708">
        <w:rPr>
          <w:rFonts w:ascii="Skeena" w:eastAsia="Calibri" w:hAnsi="Skeena"/>
        </w:rPr>
        <w:t>Custody is determined by court order or by binding separation, divorce, or custody agreement establishing physical custody controls. If no such agreement is in place, or in the event of shared custody, the custodial parent is the parent with whom the child spends most nights. If the child spends equal time with both parents, the custodial parent is the parent with the higher MAGI.</w:t>
      </w:r>
    </w:p>
    <w:p w14:paraId="479C697F" w14:textId="77777777" w:rsidR="00214708" w:rsidRPr="00214708" w:rsidRDefault="00214708" w:rsidP="00370E14">
      <w:pPr>
        <w:ind w:left="360"/>
        <w:jc w:val="both"/>
        <w:rPr>
          <w:rFonts w:ascii="Skeena" w:eastAsia="Calibri" w:hAnsi="Skeena"/>
        </w:rPr>
      </w:pPr>
    </w:p>
    <w:p w14:paraId="56881B5B" w14:textId="77777777" w:rsidR="00214708" w:rsidRPr="00214708" w:rsidRDefault="00214708" w:rsidP="00370E14">
      <w:pPr>
        <w:jc w:val="both"/>
        <w:rPr>
          <w:rFonts w:ascii="Skeena" w:eastAsia="Calibri" w:hAnsi="Skeena"/>
          <w:szCs w:val="22"/>
        </w:rPr>
      </w:pPr>
      <w:r w:rsidRPr="00214708">
        <w:rPr>
          <w:rFonts w:ascii="Skeena" w:eastAsia="Calibri" w:hAnsi="Skeena"/>
          <w:szCs w:val="22"/>
        </w:rPr>
        <w:t>Eligibility may be established even though the child resides with both parents due to joint legal custody, court-ordered visitation, or informal agreement between the parents. In such cases, the first step to determine eligibility is to (</w:t>
      </w:r>
      <w:proofErr w:type="spellStart"/>
      <w:r w:rsidRPr="00214708">
        <w:rPr>
          <w:rFonts w:ascii="Skeena" w:eastAsia="Calibri" w:hAnsi="Skeena"/>
          <w:szCs w:val="22"/>
        </w:rPr>
        <w:t>i</w:t>
      </w:r>
      <w:proofErr w:type="spellEnd"/>
      <w:r w:rsidRPr="00214708">
        <w:rPr>
          <w:rFonts w:ascii="Skeena" w:eastAsia="Calibri" w:hAnsi="Skeena"/>
          <w:szCs w:val="22"/>
        </w:rPr>
        <w:t>) find out which parent claims the child as a dependent and (ii) where the child spends most nights or if the child spends equal time with both parents, then which parent has the higher MAGI.</w:t>
      </w:r>
    </w:p>
    <w:p w14:paraId="3E8E5351" w14:textId="77777777" w:rsidR="00214708" w:rsidRPr="00214708" w:rsidRDefault="00214708" w:rsidP="00370E14">
      <w:pPr>
        <w:jc w:val="both"/>
        <w:rPr>
          <w:rFonts w:ascii="Skeena" w:eastAsia="Calibri" w:hAnsi="Skeena"/>
        </w:rPr>
      </w:pPr>
    </w:p>
    <w:p w14:paraId="751F1B6C" w14:textId="77777777" w:rsidR="00214708" w:rsidRPr="00214708" w:rsidRDefault="00214708" w:rsidP="00370E14">
      <w:pPr>
        <w:spacing w:after="200"/>
        <w:rPr>
          <w:rFonts w:ascii="Skeena" w:eastAsia="Calibri" w:hAnsi="Skeena"/>
        </w:rPr>
      </w:pPr>
      <w:r w:rsidRPr="00214708">
        <w:rPr>
          <w:rFonts w:ascii="Skeena" w:eastAsia="Calibri" w:hAnsi="Skeena"/>
        </w:rPr>
        <w:t xml:space="preserve">Children claimed as </w:t>
      </w:r>
      <w:proofErr w:type="gramStart"/>
      <w:r w:rsidRPr="00214708">
        <w:rPr>
          <w:rFonts w:ascii="Skeena" w:eastAsia="Calibri" w:hAnsi="Skeena"/>
        </w:rPr>
        <w:t>a tax</w:t>
      </w:r>
      <w:proofErr w:type="gramEnd"/>
      <w:r w:rsidRPr="00214708">
        <w:rPr>
          <w:rFonts w:ascii="Skeena" w:eastAsia="Calibri" w:hAnsi="Skeena"/>
        </w:rPr>
        <w:t xml:space="preserve"> dependent by a non-custodial parent are covered by non-filer rules.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214708" w:rsidRPr="00214708" w14:paraId="351857AA" w14:textId="77777777" w:rsidTr="009A1FC2">
        <w:tc>
          <w:tcPr>
            <w:tcW w:w="5000" w:type="pct"/>
            <w:tcBorders>
              <w:bottom w:val="single" w:sz="4" w:space="0" w:color="auto"/>
            </w:tcBorders>
          </w:tcPr>
          <w:p w14:paraId="456BE5A3" w14:textId="77777777" w:rsidR="00214708" w:rsidRPr="00214708" w:rsidRDefault="00214708" w:rsidP="00370E14">
            <w:pPr>
              <w:rPr>
                <w:rFonts w:ascii="Skeena" w:eastAsia="Calibri" w:hAnsi="Skeena" w:cs="Arial"/>
                <w:b/>
                <w:sz w:val="22"/>
                <w:szCs w:val="22"/>
              </w:rPr>
            </w:pPr>
            <w:r w:rsidRPr="00214708">
              <w:rPr>
                <w:rFonts w:ascii="Skeena" w:eastAsia="Calibri" w:hAnsi="Skeena" w:cs="Arial"/>
                <w:b/>
                <w:sz w:val="22"/>
                <w:szCs w:val="22"/>
              </w:rPr>
              <w:t xml:space="preserve">Procedure: Custody Determination </w:t>
            </w:r>
          </w:p>
          <w:p w14:paraId="02FD1902" w14:textId="77777777" w:rsidR="00214708" w:rsidRPr="00214708" w:rsidRDefault="00214708" w:rsidP="00370E14">
            <w:pPr>
              <w:jc w:val="both"/>
              <w:rPr>
                <w:rFonts w:ascii="Skeena" w:eastAsia="Calibri" w:hAnsi="Skeena" w:cs="Arial"/>
                <w:sz w:val="22"/>
                <w:szCs w:val="22"/>
              </w:rPr>
            </w:pPr>
            <w:r w:rsidRPr="00214708">
              <w:rPr>
                <w:rFonts w:ascii="Skeena" w:eastAsia="Calibri" w:hAnsi="Skeena" w:cs="Arial"/>
                <w:sz w:val="22"/>
                <w:szCs w:val="22"/>
              </w:rPr>
              <w:t xml:space="preserve">If a child resides in the home of each parent for short alternating periods, such as every other day, week, or month, eligibility is determined based on the needs and income of the parent who maintains at least 51% custody. The time the child spends with the other parent is considered a visit. The application for assistance must be filed by the parent who has primary custody. If the non-custodial parent applies, deny the </w:t>
            </w:r>
            <w:proofErr w:type="gramStart"/>
            <w:r w:rsidRPr="00214708">
              <w:rPr>
                <w:rFonts w:ascii="Skeena" w:eastAsia="Calibri" w:hAnsi="Skeena" w:cs="Arial"/>
                <w:sz w:val="22"/>
                <w:szCs w:val="22"/>
              </w:rPr>
              <w:t>application</w:t>
            </w:r>
            <w:proofErr w:type="gramEnd"/>
            <w:r w:rsidRPr="00214708">
              <w:rPr>
                <w:rFonts w:ascii="Skeena" w:eastAsia="Calibri" w:hAnsi="Skeena" w:cs="Arial"/>
                <w:sz w:val="22"/>
                <w:szCs w:val="22"/>
              </w:rPr>
              <w:t xml:space="preserve"> and explain the custodial parent must apply.</w:t>
            </w:r>
          </w:p>
          <w:p w14:paraId="42B500AC" w14:textId="77777777" w:rsidR="00214708" w:rsidRPr="00214708" w:rsidRDefault="00214708" w:rsidP="00370E14">
            <w:pPr>
              <w:jc w:val="both"/>
              <w:rPr>
                <w:rFonts w:ascii="Skeena" w:eastAsia="Calibri" w:hAnsi="Skeena" w:cs="Arial"/>
                <w:sz w:val="22"/>
                <w:szCs w:val="22"/>
              </w:rPr>
            </w:pPr>
          </w:p>
          <w:p w14:paraId="34E7A100" w14:textId="77777777" w:rsidR="00214708" w:rsidRPr="00214708" w:rsidRDefault="00214708" w:rsidP="00370E14">
            <w:pPr>
              <w:jc w:val="both"/>
              <w:rPr>
                <w:rFonts w:ascii="Skeena" w:eastAsia="Calibri" w:hAnsi="Skeena" w:cs="Arial"/>
                <w:sz w:val="22"/>
                <w:szCs w:val="22"/>
              </w:rPr>
            </w:pPr>
            <w:r w:rsidRPr="00214708">
              <w:rPr>
                <w:rFonts w:ascii="Skeena" w:eastAsia="Calibri" w:hAnsi="Skeena" w:cs="Arial"/>
                <w:sz w:val="22"/>
                <w:szCs w:val="22"/>
              </w:rPr>
              <w:t>If both parents claim 50% custody, defer to tax filing status for who claims the child as a tax dependent. If both parents claim 50% custody and neither parent claims the child as a tax dependent, then the parent with the higher MAGI is considered the custodial parent.</w:t>
            </w:r>
          </w:p>
        </w:tc>
      </w:tr>
    </w:tbl>
    <w:p w14:paraId="01E7E65C" w14:textId="77777777" w:rsidR="00214708" w:rsidRPr="00214708" w:rsidRDefault="00214708" w:rsidP="00370E14">
      <w:pPr>
        <w:rPr>
          <w:rFonts w:ascii="Skeena" w:eastAsia="Calibri" w:hAnsi="Skeena"/>
          <w:szCs w:val="22"/>
        </w:rPr>
      </w:pPr>
    </w:p>
    <w:p w14:paraId="387D037B" w14:textId="77777777" w:rsidR="00214708" w:rsidRPr="007818A1" w:rsidRDefault="00214708" w:rsidP="007A630E">
      <w:pPr>
        <w:pStyle w:val="ManualHeading1"/>
        <w:keepNext w:val="0"/>
        <w:pageBreakBefore/>
        <w:widowControl w:val="0"/>
        <w:rPr>
          <w:rFonts w:ascii="Skeena" w:hAnsi="Skeena"/>
        </w:rPr>
      </w:pPr>
      <w:bookmarkStart w:id="69" w:name="_Toc375126035"/>
      <w:bookmarkStart w:id="70" w:name="_Toc108372201"/>
      <w:bookmarkStart w:id="71" w:name="_Toc139896058"/>
      <w:bookmarkStart w:id="72" w:name="_Toc139897371"/>
      <w:bookmarkStart w:id="73" w:name="_Toc139899037"/>
      <w:bookmarkStart w:id="74" w:name="_Toc139900286"/>
      <w:bookmarkStart w:id="75" w:name="_Toc139902131"/>
      <w:bookmarkStart w:id="76" w:name="_Toc139903152"/>
      <w:r w:rsidRPr="007818A1">
        <w:rPr>
          <w:rFonts w:ascii="Skeena" w:hAnsi="Skeena"/>
        </w:rPr>
        <w:lastRenderedPageBreak/>
        <w:t>202.04</w:t>
      </w:r>
      <w:r w:rsidRPr="007818A1">
        <w:rPr>
          <w:rFonts w:ascii="Skeena" w:hAnsi="Skeena"/>
        </w:rPr>
        <w:tab/>
        <w:t>Household Composition Examples</w:t>
      </w:r>
      <w:bookmarkEnd w:id="69"/>
      <w:bookmarkEnd w:id="70"/>
      <w:bookmarkEnd w:id="71"/>
      <w:bookmarkEnd w:id="72"/>
      <w:bookmarkEnd w:id="73"/>
      <w:bookmarkEnd w:id="74"/>
      <w:bookmarkEnd w:id="75"/>
      <w:bookmarkEnd w:id="76"/>
    </w:p>
    <w:p w14:paraId="2EFB5809" w14:textId="77777777" w:rsidR="00214708" w:rsidRPr="00214708" w:rsidRDefault="00214708" w:rsidP="00370E14">
      <w:pPr>
        <w:jc w:val="right"/>
        <w:rPr>
          <w:rFonts w:ascii="Skeena" w:eastAsia="Calibri" w:hAnsi="Skeena"/>
          <w:bCs/>
          <w:szCs w:val="22"/>
        </w:rPr>
      </w:pPr>
      <w:r w:rsidRPr="00214708">
        <w:rPr>
          <w:rFonts w:ascii="Skeena" w:eastAsia="Calibri" w:hAnsi="Skeena"/>
          <w:bCs/>
          <w:sz w:val="16"/>
          <w:szCs w:val="16"/>
        </w:rPr>
        <w:t>(Eff. 01/01/14)</w:t>
      </w:r>
    </w:p>
    <w:p w14:paraId="7B6D0D49" w14:textId="708CF5E3" w:rsidR="00214708" w:rsidRPr="00214708" w:rsidRDefault="00214708" w:rsidP="00370E14">
      <w:pPr>
        <w:rPr>
          <w:rFonts w:ascii="Skeena" w:eastAsia="Calibri" w:hAnsi="Skeena"/>
          <w:szCs w:val="22"/>
        </w:rPr>
      </w:pPr>
      <w:r w:rsidRPr="00214708">
        <w:rPr>
          <w:rFonts w:ascii="Skeena" w:eastAsia="Calibri" w:hAnsi="Skeena"/>
          <w:szCs w:val="22"/>
        </w:rPr>
        <w:t>Example: Mary &amp; Family</w:t>
      </w:r>
    </w:p>
    <w:p w14:paraId="21A39651" w14:textId="77777777" w:rsidR="00214708" w:rsidRPr="00214708" w:rsidRDefault="00214708" w:rsidP="00370E14">
      <w:pPr>
        <w:rPr>
          <w:rFonts w:ascii="Skeena" w:eastAsia="Calibri" w:hAnsi="Skeena"/>
          <w:szCs w:val="22"/>
        </w:rPr>
      </w:pPr>
    </w:p>
    <w:p w14:paraId="1BCA7160" w14:textId="77777777" w:rsidR="00214708" w:rsidRPr="00214708" w:rsidRDefault="00214708" w:rsidP="00370E14">
      <w:pPr>
        <w:rPr>
          <w:rFonts w:ascii="Skeena" w:eastAsia="Calibri" w:hAnsi="Skeena"/>
          <w:szCs w:val="22"/>
        </w:rPr>
      </w:pPr>
      <w:r w:rsidRPr="00214708">
        <w:rPr>
          <w:rFonts w:ascii="Skeena" w:eastAsia="Calibri" w:hAnsi="Skeena"/>
          <w:szCs w:val="22"/>
        </w:rPr>
        <w:t>Mary is a working grandmother who claims her daughter Samantha, age 18, and granddaughter, Joy (Samantha’s daughter), age 2, as tax dependents.</w:t>
      </w:r>
    </w:p>
    <w:p w14:paraId="406C4272" w14:textId="77777777" w:rsidR="00214708" w:rsidRPr="00214708" w:rsidRDefault="00214708" w:rsidP="00370E14">
      <w:pPr>
        <w:rPr>
          <w:rFonts w:ascii="Skeena" w:eastAsia="Calibri" w:hAnsi="Skeena"/>
          <w:szCs w:val="22"/>
        </w:rPr>
      </w:pPr>
    </w:p>
    <w:p w14:paraId="143DEFB3" w14:textId="77777777" w:rsidR="00214708" w:rsidRPr="00214708" w:rsidRDefault="00214708" w:rsidP="00370E14">
      <w:pPr>
        <w:rPr>
          <w:rFonts w:ascii="Skeena" w:eastAsia="Calibri" w:hAnsi="Skeena"/>
          <w:szCs w:val="22"/>
        </w:rPr>
      </w:pPr>
      <w:r w:rsidRPr="00214708">
        <w:rPr>
          <w:rFonts w:ascii="Skeena" w:eastAsia="Calibri" w:hAnsi="Skeena"/>
          <w:szCs w:val="22"/>
        </w:rPr>
        <w:t>1. Mary’s MAGI household:</w:t>
      </w:r>
    </w:p>
    <w:p w14:paraId="2721692A" w14:textId="77777777" w:rsidR="00214708" w:rsidRPr="00214708" w:rsidRDefault="00214708" w:rsidP="00017F19">
      <w:pPr>
        <w:numPr>
          <w:ilvl w:val="0"/>
          <w:numId w:val="17"/>
        </w:numPr>
        <w:contextualSpacing/>
        <w:rPr>
          <w:rFonts w:ascii="Skeena" w:eastAsia="Calibri" w:hAnsi="Skeena"/>
          <w:szCs w:val="22"/>
        </w:rPr>
      </w:pPr>
      <w:r w:rsidRPr="00214708">
        <w:rPr>
          <w:rFonts w:ascii="Skeena" w:eastAsia="Calibri" w:hAnsi="Skeena"/>
          <w:szCs w:val="22"/>
        </w:rPr>
        <w:t xml:space="preserve">Does Mary expect to file taxes?  </w:t>
      </w:r>
      <w:r w:rsidRPr="00214708">
        <w:rPr>
          <w:rFonts w:ascii="Skeena" w:eastAsia="Calibri" w:hAnsi="Skeena"/>
          <w:b/>
          <w:szCs w:val="22"/>
        </w:rPr>
        <w:t>YES</w:t>
      </w:r>
    </w:p>
    <w:p w14:paraId="47CC4082" w14:textId="77777777" w:rsidR="00214708" w:rsidRPr="00214708" w:rsidRDefault="00214708" w:rsidP="00017F19">
      <w:pPr>
        <w:numPr>
          <w:ilvl w:val="0"/>
          <w:numId w:val="17"/>
        </w:numPr>
        <w:contextualSpacing/>
        <w:rPr>
          <w:rFonts w:ascii="Skeena" w:eastAsia="Calibri" w:hAnsi="Skeena"/>
          <w:b/>
          <w:szCs w:val="22"/>
        </w:rPr>
      </w:pPr>
      <w:r w:rsidRPr="00214708">
        <w:rPr>
          <w:rFonts w:ascii="Skeena" w:eastAsia="Calibri" w:hAnsi="Skeena"/>
          <w:szCs w:val="22"/>
        </w:rPr>
        <w:t xml:space="preserve">Does Mary expect to be claimed as a tax dependent by anyone else?  </w:t>
      </w:r>
      <w:r w:rsidRPr="00214708">
        <w:rPr>
          <w:rFonts w:ascii="Skeena" w:eastAsia="Calibri" w:hAnsi="Skeena"/>
          <w:b/>
          <w:szCs w:val="22"/>
        </w:rPr>
        <w:t>NO</w:t>
      </w:r>
    </w:p>
    <w:p w14:paraId="01D38350" w14:textId="77777777" w:rsidR="00214708" w:rsidRPr="00214708" w:rsidRDefault="00214708" w:rsidP="00370E14">
      <w:pPr>
        <w:rPr>
          <w:rFonts w:ascii="Skeena" w:eastAsia="Calibri" w:hAnsi="Skeena"/>
          <w:i/>
          <w:szCs w:val="22"/>
        </w:rPr>
      </w:pPr>
    </w:p>
    <w:p w14:paraId="2A613D80" w14:textId="77777777" w:rsidR="00214708" w:rsidRPr="00214708" w:rsidRDefault="00214708" w:rsidP="00370E14">
      <w:pPr>
        <w:jc w:val="both"/>
        <w:rPr>
          <w:rFonts w:ascii="Skeena" w:eastAsia="Calibri" w:hAnsi="Skeena"/>
          <w:szCs w:val="22"/>
        </w:rPr>
      </w:pPr>
      <w:r w:rsidRPr="00214708">
        <w:rPr>
          <w:rFonts w:ascii="Skeena" w:eastAsia="Calibri" w:hAnsi="Skeena"/>
          <w:szCs w:val="22"/>
        </w:rPr>
        <w:t>The household consists of the taxpayer (Mary), a spouse living with the taxpayer (N/A), and all persons whom the taxpayer expects to claim as a tax dependent (Samantha &amp; Joy). Therefore, Mary’s MAGI household consists of herself, Samantha, and Joy.</w:t>
      </w:r>
    </w:p>
    <w:p w14:paraId="6F811C22" w14:textId="77777777" w:rsidR="00214708" w:rsidRPr="00214708" w:rsidRDefault="00214708" w:rsidP="00370E14">
      <w:pPr>
        <w:jc w:val="both"/>
        <w:rPr>
          <w:rFonts w:ascii="Skeena" w:eastAsia="Calibri" w:hAnsi="Skeena"/>
          <w:szCs w:val="22"/>
        </w:rPr>
      </w:pPr>
    </w:p>
    <w:tbl>
      <w:tblPr>
        <w:tblStyle w:val="GridTable4"/>
        <w:tblW w:w="5000" w:type="pct"/>
        <w:tblLook w:val="0420" w:firstRow="1" w:lastRow="0" w:firstColumn="0" w:lastColumn="0" w:noHBand="0" w:noVBand="1"/>
      </w:tblPr>
      <w:tblGrid>
        <w:gridCol w:w="2357"/>
        <w:gridCol w:w="1647"/>
        <w:gridCol w:w="1842"/>
        <w:gridCol w:w="1842"/>
        <w:gridCol w:w="1662"/>
      </w:tblGrid>
      <w:tr w:rsidR="00214708" w:rsidRPr="00214708" w14:paraId="4DAE090C" w14:textId="77777777" w:rsidTr="00FB46C6">
        <w:trPr>
          <w:cnfStyle w:val="100000000000" w:firstRow="1" w:lastRow="0" w:firstColumn="0" w:lastColumn="0" w:oddVBand="0" w:evenVBand="0" w:oddHBand="0" w:evenHBand="0" w:firstRowFirstColumn="0" w:firstRowLastColumn="0" w:lastRowFirstColumn="0" w:lastRowLastColumn="0"/>
          <w:trHeight w:val="363"/>
        </w:trPr>
        <w:tc>
          <w:tcPr>
            <w:tcW w:w="1260" w:type="pct"/>
            <w:hideMark/>
          </w:tcPr>
          <w:p w14:paraId="472143E1" w14:textId="77777777" w:rsidR="00214708" w:rsidRPr="00FB46C6" w:rsidRDefault="00214708" w:rsidP="00370E14">
            <w:pPr>
              <w:rPr>
                <w:rFonts w:ascii="Skeena" w:hAnsi="Skeena" w:cs="Arial"/>
                <w:sz w:val="22"/>
                <w:szCs w:val="22"/>
              </w:rPr>
            </w:pPr>
            <w:r w:rsidRPr="00FB46C6">
              <w:rPr>
                <w:rFonts w:ascii="Skeena" w:hAnsi="Skeena" w:cs="Arial"/>
                <w:kern w:val="24"/>
                <w:sz w:val="22"/>
                <w:szCs w:val="22"/>
              </w:rPr>
              <w:t>MAGI Household</w:t>
            </w:r>
          </w:p>
        </w:tc>
        <w:tc>
          <w:tcPr>
            <w:tcW w:w="881" w:type="pct"/>
            <w:hideMark/>
          </w:tcPr>
          <w:p w14:paraId="6235EE92" w14:textId="77777777" w:rsidR="00214708" w:rsidRPr="00FB46C6" w:rsidRDefault="00214708" w:rsidP="00370E14">
            <w:pPr>
              <w:rPr>
                <w:rFonts w:ascii="Skeena" w:hAnsi="Skeena" w:cs="Arial"/>
                <w:sz w:val="22"/>
                <w:szCs w:val="22"/>
              </w:rPr>
            </w:pPr>
            <w:r w:rsidRPr="00FB46C6">
              <w:rPr>
                <w:rFonts w:ascii="Skeena" w:hAnsi="Skeena" w:cs="Arial"/>
                <w:kern w:val="24"/>
                <w:sz w:val="22"/>
                <w:szCs w:val="22"/>
              </w:rPr>
              <w:t>Mary</w:t>
            </w:r>
          </w:p>
        </w:tc>
        <w:tc>
          <w:tcPr>
            <w:tcW w:w="985" w:type="pct"/>
            <w:hideMark/>
          </w:tcPr>
          <w:p w14:paraId="4A0E3D17" w14:textId="77777777" w:rsidR="00214708" w:rsidRPr="00FB46C6" w:rsidRDefault="00214708" w:rsidP="00370E14">
            <w:pPr>
              <w:rPr>
                <w:rFonts w:ascii="Skeena" w:hAnsi="Skeena" w:cs="Arial"/>
                <w:sz w:val="22"/>
                <w:szCs w:val="22"/>
              </w:rPr>
            </w:pPr>
            <w:r w:rsidRPr="00FB46C6">
              <w:rPr>
                <w:rFonts w:ascii="Skeena" w:hAnsi="Skeena" w:cs="Arial"/>
                <w:kern w:val="24"/>
                <w:sz w:val="22"/>
                <w:szCs w:val="22"/>
              </w:rPr>
              <w:t>Samantha</w:t>
            </w:r>
          </w:p>
        </w:tc>
        <w:tc>
          <w:tcPr>
            <w:tcW w:w="985" w:type="pct"/>
            <w:hideMark/>
          </w:tcPr>
          <w:p w14:paraId="1F4A8455" w14:textId="77777777" w:rsidR="00214708" w:rsidRPr="00FB46C6" w:rsidRDefault="00214708" w:rsidP="00370E14">
            <w:pPr>
              <w:rPr>
                <w:rFonts w:ascii="Skeena" w:hAnsi="Skeena" w:cs="Arial"/>
                <w:sz w:val="22"/>
                <w:szCs w:val="22"/>
              </w:rPr>
            </w:pPr>
            <w:r w:rsidRPr="00FB46C6">
              <w:rPr>
                <w:rFonts w:ascii="Skeena" w:hAnsi="Skeena" w:cs="Arial"/>
                <w:kern w:val="24"/>
                <w:sz w:val="22"/>
                <w:szCs w:val="22"/>
              </w:rPr>
              <w:t>Joy</w:t>
            </w:r>
          </w:p>
        </w:tc>
        <w:tc>
          <w:tcPr>
            <w:tcW w:w="890" w:type="pct"/>
            <w:hideMark/>
          </w:tcPr>
          <w:p w14:paraId="08C376B7" w14:textId="77777777" w:rsidR="00214708" w:rsidRPr="00FB46C6" w:rsidRDefault="00214708" w:rsidP="00370E14">
            <w:pPr>
              <w:rPr>
                <w:rFonts w:ascii="Skeena" w:hAnsi="Skeena" w:cs="Arial"/>
                <w:sz w:val="22"/>
                <w:szCs w:val="22"/>
              </w:rPr>
            </w:pPr>
            <w:r w:rsidRPr="00FB46C6">
              <w:rPr>
                <w:rFonts w:ascii="Skeena" w:hAnsi="Skeena" w:cs="Arial"/>
                <w:kern w:val="24"/>
                <w:sz w:val="22"/>
                <w:szCs w:val="22"/>
              </w:rPr>
              <w:t>Family Size</w:t>
            </w:r>
          </w:p>
        </w:tc>
      </w:tr>
      <w:tr w:rsidR="00214708" w:rsidRPr="007818A1" w14:paraId="7472DBE6" w14:textId="77777777" w:rsidTr="00FB46C6">
        <w:trPr>
          <w:trHeight w:val="447"/>
        </w:trPr>
        <w:tc>
          <w:tcPr>
            <w:tcW w:w="1260" w:type="pct"/>
            <w:hideMark/>
          </w:tcPr>
          <w:p w14:paraId="289DDE8A" w14:textId="77777777" w:rsidR="00214708" w:rsidRPr="00214708" w:rsidRDefault="00214708" w:rsidP="00370E14">
            <w:pPr>
              <w:rPr>
                <w:rFonts w:ascii="Skeena" w:hAnsi="Skeena" w:cs="Arial"/>
                <w:sz w:val="22"/>
                <w:szCs w:val="22"/>
              </w:rPr>
            </w:pPr>
            <w:r w:rsidRPr="00214708">
              <w:rPr>
                <w:rFonts w:ascii="Skeena" w:hAnsi="Skeena" w:cs="Arial"/>
                <w:color w:val="000000"/>
                <w:kern w:val="24"/>
                <w:sz w:val="22"/>
                <w:szCs w:val="22"/>
              </w:rPr>
              <w:t>Mary</w:t>
            </w:r>
          </w:p>
        </w:tc>
        <w:tc>
          <w:tcPr>
            <w:tcW w:w="881" w:type="pct"/>
            <w:hideMark/>
          </w:tcPr>
          <w:p w14:paraId="4B6F0B0E" w14:textId="77777777" w:rsidR="00214708" w:rsidRPr="00214708" w:rsidRDefault="00214708" w:rsidP="00370E14">
            <w:pPr>
              <w:jc w:val="center"/>
              <w:rPr>
                <w:rFonts w:ascii="Skeena" w:hAnsi="Skeena" w:cs="Arial"/>
                <w:sz w:val="22"/>
                <w:szCs w:val="22"/>
              </w:rPr>
            </w:pPr>
            <w:r w:rsidRPr="00214708">
              <w:rPr>
                <w:rFonts w:ascii="Skeena" w:hAnsi="Skeena" w:cs="Arial"/>
                <w:color w:val="000000"/>
                <w:kern w:val="24"/>
                <w:sz w:val="22"/>
                <w:szCs w:val="22"/>
              </w:rPr>
              <w:t>X</w:t>
            </w:r>
          </w:p>
        </w:tc>
        <w:tc>
          <w:tcPr>
            <w:tcW w:w="985" w:type="pct"/>
            <w:hideMark/>
          </w:tcPr>
          <w:p w14:paraId="7E07F764" w14:textId="77777777" w:rsidR="00214708" w:rsidRPr="00214708" w:rsidRDefault="00214708" w:rsidP="00370E14">
            <w:pPr>
              <w:jc w:val="center"/>
              <w:rPr>
                <w:rFonts w:ascii="Skeena" w:hAnsi="Skeena" w:cs="Arial"/>
                <w:sz w:val="22"/>
                <w:szCs w:val="22"/>
              </w:rPr>
            </w:pPr>
            <w:r w:rsidRPr="00214708">
              <w:rPr>
                <w:rFonts w:ascii="Skeena" w:hAnsi="Skeena" w:cs="Arial"/>
                <w:color w:val="000000"/>
                <w:kern w:val="24"/>
                <w:sz w:val="22"/>
                <w:szCs w:val="22"/>
              </w:rPr>
              <w:t>X</w:t>
            </w:r>
          </w:p>
        </w:tc>
        <w:tc>
          <w:tcPr>
            <w:tcW w:w="985" w:type="pct"/>
            <w:hideMark/>
          </w:tcPr>
          <w:p w14:paraId="12AAB955" w14:textId="77777777" w:rsidR="00214708" w:rsidRPr="00214708" w:rsidRDefault="00214708" w:rsidP="00370E14">
            <w:pPr>
              <w:jc w:val="center"/>
              <w:rPr>
                <w:rFonts w:ascii="Skeena" w:hAnsi="Skeena" w:cs="Arial"/>
                <w:sz w:val="22"/>
                <w:szCs w:val="22"/>
              </w:rPr>
            </w:pPr>
            <w:r w:rsidRPr="00214708">
              <w:rPr>
                <w:rFonts w:ascii="Skeena" w:hAnsi="Skeena" w:cs="Arial"/>
                <w:color w:val="000000"/>
                <w:kern w:val="24"/>
                <w:sz w:val="22"/>
                <w:szCs w:val="22"/>
              </w:rPr>
              <w:t>X</w:t>
            </w:r>
          </w:p>
        </w:tc>
        <w:tc>
          <w:tcPr>
            <w:tcW w:w="890" w:type="pct"/>
            <w:hideMark/>
          </w:tcPr>
          <w:p w14:paraId="3A94AB0D" w14:textId="77777777" w:rsidR="00214708" w:rsidRPr="00214708" w:rsidRDefault="00214708" w:rsidP="00370E14">
            <w:pPr>
              <w:jc w:val="center"/>
              <w:rPr>
                <w:rFonts w:ascii="Skeena" w:hAnsi="Skeena" w:cs="Arial"/>
                <w:sz w:val="22"/>
                <w:szCs w:val="22"/>
              </w:rPr>
            </w:pPr>
            <w:r w:rsidRPr="00214708">
              <w:rPr>
                <w:rFonts w:ascii="Skeena" w:hAnsi="Skeena" w:cs="Arial"/>
                <w:color w:val="000000"/>
                <w:kern w:val="24"/>
                <w:sz w:val="22"/>
                <w:szCs w:val="22"/>
              </w:rPr>
              <w:t>3</w:t>
            </w:r>
          </w:p>
        </w:tc>
      </w:tr>
      <w:tr w:rsidR="00214708" w:rsidRPr="00214708" w14:paraId="1A3D509A" w14:textId="77777777" w:rsidTr="00FB46C6">
        <w:trPr>
          <w:cnfStyle w:val="000000010000" w:firstRow="0" w:lastRow="0" w:firstColumn="0" w:lastColumn="0" w:oddVBand="0" w:evenVBand="0" w:oddHBand="0" w:evenHBand="1" w:firstRowFirstColumn="0" w:firstRowLastColumn="0" w:lastRowFirstColumn="0" w:lastRowLastColumn="0"/>
          <w:trHeight w:val="447"/>
        </w:trPr>
        <w:tc>
          <w:tcPr>
            <w:tcW w:w="1260" w:type="pct"/>
            <w:hideMark/>
          </w:tcPr>
          <w:p w14:paraId="756B0003" w14:textId="77777777" w:rsidR="00214708" w:rsidRPr="00214708" w:rsidRDefault="00214708" w:rsidP="00370E14">
            <w:pPr>
              <w:rPr>
                <w:rFonts w:ascii="Skeena" w:hAnsi="Skeena" w:cs="Arial"/>
                <w:sz w:val="22"/>
                <w:szCs w:val="22"/>
              </w:rPr>
            </w:pPr>
            <w:r w:rsidRPr="00214708">
              <w:rPr>
                <w:rFonts w:ascii="Skeena" w:hAnsi="Skeena" w:cs="Arial"/>
                <w:color w:val="000000"/>
                <w:kern w:val="24"/>
                <w:sz w:val="22"/>
                <w:szCs w:val="22"/>
              </w:rPr>
              <w:t>Samantha</w:t>
            </w:r>
          </w:p>
        </w:tc>
        <w:tc>
          <w:tcPr>
            <w:tcW w:w="881" w:type="pct"/>
            <w:hideMark/>
          </w:tcPr>
          <w:p w14:paraId="24EC5DDD" w14:textId="77777777" w:rsidR="00214708" w:rsidRPr="00214708" w:rsidRDefault="00214708" w:rsidP="00370E14">
            <w:pPr>
              <w:rPr>
                <w:rFonts w:ascii="Skeena" w:hAnsi="Skeena" w:cs="Arial"/>
                <w:sz w:val="22"/>
                <w:szCs w:val="22"/>
              </w:rPr>
            </w:pPr>
          </w:p>
        </w:tc>
        <w:tc>
          <w:tcPr>
            <w:tcW w:w="985" w:type="pct"/>
          </w:tcPr>
          <w:p w14:paraId="1AD9BAFC" w14:textId="77777777" w:rsidR="00214708" w:rsidRPr="00214708" w:rsidRDefault="00214708" w:rsidP="00370E14">
            <w:pPr>
              <w:rPr>
                <w:rFonts w:ascii="Skeena" w:hAnsi="Skeena" w:cs="Arial"/>
                <w:sz w:val="22"/>
                <w:szCs w:val="22"/>
              </w:rPr>
            </w:pPr>
          </w:p>
        </w:tc>
        <w:tc>
          <w:tcPr>
            <w:tcW w:w="985" w:type="pct"/>
          </w:tcPr>
          <w:p w14:paraId="2DE704E7" w14:textId="77777777" w:rsidR="00214708" w:rsidRPr="00214708" w:rsidRDefault="00214708" w:rsidP="00370E14">
            <w:pPr>
              <w:rPr>
                <w:rFonts w:ascii="Skeena" w:hAnsi="Skeena" w:cs="Arial"/>
                <w:sz w:val="22"/>
                <w:szCs w:val="22"/>
              </w:rPr>
            </w:pPr>
          </w:p>
        </w:tc>
        <w:tc>
          <w:tcPr>
            <w:tcW w:w="890" w:type="pct"/>
          </w:tcPr>
          <w:p w14:paraId="12B3E3F8" w14:textId="77777777" w:rsidR="00214708" w:rsidRPr="00214708" w:rsidRDefault="00214708" w:rsidP="00370E14">
            <w:pPr>
              <w:rPr>
                <w:rFonts w:ascii="Skeena" w:hAnsi="Skeena" w:cs="Arial"/>
                <w:sz w:val="22"/>
                <w:szCs w:val="22"/>
              </w:rPr>
            </w:pPr>
          </w:p>
        </w:tc>
      </w:tr>
      <w:tr w:rsidR="00214708" w:rsidRPr="007818A1" w14:paraId="5D152251" w14:textId="77777777" w:rsidTr="00FB46C6">
        <w:trPr>
          <w:trHeight w:val="447"/>
        </w:trPr>
        <w:tc>
          <w:tcPr>
            <w:tcW w:w="1260" w:type="pct"/>
            <w:hideMark/>
          </w:tcPr>
          <w:p w14:paraId="3D49DD91" w14:textId="77777777" w:rsidR="00214708" w:rsidRPr="00214708" w:rsidRDefault="00214708" w:rsidP="00370E14">
            <w:pPr>
              <w:rPr>
                <w:rFonts w:ascii="Skeena" w:hAnsi="Skeena" w:cs="Arial"/>
                <w:sz w:val="22"/>
                <w:szCs w:val="22"/>
              </w:rPr>
            </w:pPr>
            <w:r w:rsidRPr="00214708">
              <w:rPr>
                <w:rFonts w:ascii="Skeena" w:hAnsi="Skeena" w:cs="Arial"/>
                <w:color w:val="000000"/>
                <w:kern w:val="24"/>
                <w:sz w:val="22"/>
                <w:szCs w:val="22"/>
              </w:rPr>
              <w:t>Joy</w:t>
            </w:r>
          </w:p>
        </w:tc>
        <w:tc>
          <w:tcPr>
            <w:tcW w:w="881" w:type="pct"/>
          </w:tcPr>
          <w:p w14:paraId="55C5D14D" w14:textId="77777777" w:rsidR="00214708" w:rsidRPr="00214708" w:rsidRDefault="00214708" w:rsidP="00370E14">
            <w:pPr>
              <w:rPr>
                <w:rFonts w:ascii="Skeena" w:hAnsi="Skeena" w:cs="Arial"/>
                <w:sz w:val="22"/>
                <w:szCs w:val="22"/>
              </w:rPr>
            </w:pPr>
          </w:p>
        </w:tc>
        <w:tc>
          <w:tcPr>
            <w:tcW w:w="985" w:type="pct"/>
          </w:tcPr>
          <w:p w14:paraId="20FB57B5" w14:textId="77777777" w:rsidR="00214708" w:rsidRPr="00214708" w:rsidRDefault="00214708" w:rsidP="00370E14">
            <w:pPr>
              <w:rPr>
                <w:rFonts w:ascii="Skeena" w:hAnsi="Skeena" w:cs="Arial"/>
                <w:sz w:val="22"/>
                <w:szCs w:val="22"/>
              </w:rPr>
            </w:pPr>
          </w:p>
        </w:tc>
        <w:tc>
          <w:tcPr>
            <w:tcW w:w="985" w:type="pct"/>
          </w:tcPr>
          <w:p w14:paraId="65608156" w14:textId="77777777" w:rsidR="00214708" w:rsidRPr="00214708" w:rsidRDefault="00214708" w:rsidP="00370E14">
            <w:pPr>
              <w:rPr>
                <w:rFonts w:ascii="Skeena" w:hAnsi="Skeena" w:cs="Arial"/>
                <w:sz w:val="22"/>
                <w:szCs w:val="22"/>
              </w:rPr>
            </w:pPr>
          </w:p>
        </w:tc>
        <w:tc>
          <w:tcPr>
            <w:tcW w:w="890" w:type="pct"/>
          </w:tcPr>
          <w:p w14:paraId="424E9E21" w14:textId="77777777" w:rsidR="00214708" w:rsidRPr="00214708" w:rsidRDefault="00214708" w:rsidP="00370E14">
            <w:pPr>
              <w:rPr>
                <w:rFonts w:ascii="Skeena" w:hAnsi="Skeena" w:cs="Arial"/>
                <w:sz w:val="22"/>
                <w:szCs w:val="22"/>
              </w:rPr>
            </w:pPr>
          </w:p>
        </w:tc>
      </w:tr>
    </w:tbl>
    <w:p w14:paraId="0ED25E76" w14:textId="77777777" w:rsidR="00214708" w:rsidRPr="00214708" w:rsidRDefault="00214708" w:rsidP="00370E14">
      <w:pPr>
        <w:rPr>
          <w:rFonts w:ascii="Skeena" w:eastAsia="Calibri" w:hAnsi="Skeena"/>
          <w:i/>
          <w:szCs w:val="22"/>
        </w:rPr>
      </w:pPr>
    </w:p>
    <w:p w14:paraId="377E90F6" w14:textId="77777777" w:rsidR="00214708" w:rsidRPr="00214708" w:rsidRDefault="00214708" w:rsidP="00370E14">
      <w:pPr>
        <w:rPr>
          <w:rFonts w:ascii="Skeena" w:eastAsia="Calibri" w:hAnsi="Skeena"/>
          <w:szCs w:val="22"/>
        </w:rPr>
      </w:pPr>
      <w:r w:rsidRPr="00214708">
        <w:rPr>
          <w:rFonts w:ascii="Skeena" w:eastAsia="Calibri" w:hAnsi="Skeena"/>
          <w:szCs w:val="22"/>
        </w:rPr>
        <w:t>2. Samantha’s MAGI household</w:t>
      </w:r>
    </w:p>
    <w:p w14:paraId="0D8BFAC6" w14:textId="77777777" w:rsidR="00214708" w:rsidRPr="00214708" w:rsidRDefault="00214708" w:rsidP="00017F19">
      <w:pPr>
        <w:numPr>
          <w:ilvl w:val="1"/>
          <w:numId w:val="18"/>
        </w:numPr>
        <w:ind w:left="720"/>
        <w:contextualSpacing/>
        <w:rPr>
          <w:rFonts w:ascii="Skeena" w:eastAsia="Calibri" w:hAnsi="Skeena"/>
          <w:szCs w:val="22"/>
        </w:rPr>
      </w:pPr>
      <w:r w:rsidRPr="00214708">
        <w:rPr>
          <w:rFonts w:ascii="Skeena" w:eastAsia="Calibri" w:hAnsi="Skeena"/>
          <w:szCs w:val="22"/>
        </w:rPr>
        <w:t xml:space="preserve">Does Samantha expect to file taxes?  </w:t>
      </w:r>
      <w:r w:rsidRPr="00214708">
        <w:rPr>
          <w:rFonts w:ascii="Skeena" w:eastAsia="Calibri" w:hAnsi="Skeena"/>
          <w:b/>
          <w:szCs w:val="22"/>
        </w:rPr>
        <w:t>NO</w:t>
      </w:r>
    </w:p>
    <w:p w14:paraId="4E202365" w14:textId="77777777" w:rsidR="00214708" w:rsidRPr="00214708" w:rsidRDefault="00214708" w:rsidP="00017F19">
      <w:pPr>
        <w:numPr>
          <w:ilvl w:val="1"/>
          <w:numId w:val="18"/>
        </w:numPr>
        <w:ind w:left="720"/>
        <w:contextualSpacing/>
        <w:rPr>
          <w:rFonts w:ascii="Skeena" w:eastAsia="Calibri" w:hAnsi="Skeena"/>
          <w:szCs w:val="22"/>
        </w:rPr>
      </w:pPr>
      <w:r w:rsidRPr="00214708">
        <w:rPr>
          <w:rFonts w:ascii="Skeena" w:eastAsia="Calibri" w:hAnsi="Skeena"/>
          <w:szCs w:val="22"/>
        </w:rPr>
        <w:t xml:space="preserve">Does Samantha expect to be claimed as a tax dependent by anyone else?  </w:t>
      </w:r>
      <w:r w:rsidRPr="00214708">
        <w:rPr>
          <w:rFonts w:ascii="Skeena" w:eastAsia="Calibri" w:hAnsi="Skeena"/>
          <w:b/>
          <w:szCs w:val="22"/>
        </w:rPr>
        <w:t>YES</w:t>
      </w:r>
    </w:p>
    <w:p w14:paraId="41FAACA3" w14:textId="77777777" w:rsidR="00214708" w:rsidRPr="00214708" w:rsidRDefault="00214708" w:rsidP="00370E14">
      <w:pPr>
        <w:ind w:left="720"/>
        <w:rPr>
          <w:rFonts w:ascii="Skeena" w:eastAsia="Calibri" w:hAnsi="Skeena"/>
          <w:szCs w:val="22"/>
          <w:u w:val="single"/>
        </w:rPr>
      </w:pPr>
      <w:r w:rsidRPr="00214708">
        <w:rPr>
          <w:rFonts w:ascii="Skeena" w:eastAsia="Calibri" w:hAnsi="Skeena"/>
          <w:b/>
          <w:szCs w:val="22"/>
          <w:u w:val="single"/>
        </w:rPr>
        <w:t>Exceptions</w:t>
      </w:r>
    </w:p>
    <w:p w14:paraId="48BDC5FA" w14:textId="77777777" w:rsidR="00214708" w:rsidRPr="00214708" w:rsidRDefault="00214708" w:rsidP="00017F19">
      <w:pPr>
        <w:numPr>
          <w:ilvl w:val="2"/>
          <w:numId w:val="19"/>
        </w:numPr>
        <w:ind w:left="1080"/>
        <w:contextualSpacing/>
        <w:rPr>
          <w:rFonts w:ascii="Skeena" w:eastAsia="Calibri" w:hAnsi="Skeena"/>
          <w:szCs w:val="22"/>
        </w:rPr>
      </w:pPr>
      <w:r w:rsidRPr="00214708">
        <w:rPr>
          <w:rFonts w:ascii="Skeena" w:eastAsia="Calibri" w:hAnsi="Skeena"/>
          <w:szCs w:val="22"/>
        </w:rPr>
        <w:t xml:space="preserve">Is Samantha the tax dependent of someone other than a spouse or a biological, adopted, or </w:t>
      </w:r>
      <w:proofErr w:type="gramStart"/>
      <w:r w:rsidRPr="00214708">
        <w:rPr>
          <w:rFonts w:ascii="Skeena" w:eastAsia="Calibri" w:hAnsi="Skeena"/>
          <w:szCs w:val="22"/>
        </w:rPr>
        <w:t>step parent</w:t>
      </w:r>
      <w:proofErr w:type="gramEnd"/>
      <w:r w:rsidRPr="00214708">
        <w:rPr>
          <w:rFonts w:ascii="Skeena" w:eastAsia="Calibri" w:hAnsi="Skeena"/>
          <w:szCs w:val="22"/>
        </w:rPr>
        <w:t xml:space="preserve">?  </w:t>
      </w:r>
      <w:r w:rsidRPr="00214708">
        <w:rPr>
          <w:rFonts w:ascii="Skeena" w:eastAsia="Calibri" w:hAnsi="Skeena"/>
          <w:b/>
          <w:szCs w:val="22"/>
        </w:rPr>
        <w:t>NO</w:t>
      </w:r>
      <w:r w:rsidRPr="00214708">
        <w:rPr>
          <w:rFonts w:ascii="Skeena" w:eastAsia="Calibri" w:hAnsi="Skeena"/>
          <w:szCs w:val="22"/>
        </w:rPr>
        <w:t xml:space="preserve"> (Mary is her mother)</w:t>
      </w:r>
    </w:p>
    <w:p w14:paraId="3360DCB7" w14:textId="77777777" w:rsidR="00214708" w:rsidRPr="00214708" w:rsidRDefault="00214708" w:rsidP="00017F19">
      <w:pPr>
        <w:numPr>
          <w:ilvl w:val="2"/>
          <w:numId w:val="19"/>
        </w:numPr>
        <w:ind w:left="1080"/>
        <w:contextualSpacing/>
        <w:rPr>
          <w:rFonts w:ascii="Skeena" w:eastAsia="Calibri" w:hAnsi="Skeena"/>
          <w:szCs w:val="22"/>
        </w:rPr>
      </w:pPr>
      <w:r w:rsidRPr="00214708">
        <w:rPr>
          <w:rFonts w:ascii="Skeena" w:eastAsia="Calibri" w:hAnsi="Skeena"/>
          <w:szCs w:val="22"/>
        </w:rPr>
        <w:t xml:space="preserve">Is Samantha a child living with both parents, but the parents do not expect to file a joint tax return?  </w:t>
      </w:r>
      <w:r w:rsidRPr="00214708">
        <w:rPr>
          <w:rFonts w:ascii="Skeena" w:eastAsia="Calibri" w:hAnsi="Skeena"/>
          <w:b/>
          <w:szCs w:val="22"/>
        </w:rPr>
        <w:t>NO</w:t>
      </w:r>
      <w:r w:rsidRPr="00214708">
        <w:rPr>
          <w:rFonts w:ascii="Skeena" w:eastAsia="Calibri" w:hAnsi="Skeena"/>
          <w:szCs w:val="22"/>
        </w:rPr>
        <w:t xml:space="preserve"> </w:t>
      </w:r>
    </w:p>
    <w:p w14:paraId="26002A9B" w14:textId="77777777" w:rsidR="00214708" w:rsidRPr="00214708" w:rsidRDefault="00214708" w:rsidP="00017F19">
      <w:pPr>
        <w:numPr>
          <w:ilvl w:val="2"/>
          <w:numId w:val="19"/>
        </w:numPr>
        <w:ind w:left="1080"/>
        <w:contextualSpacing/>
        <w:rPr>
          <w:rFonts w:ascii="Skeena" w:eastAsia="Calibri" w:hAnsi="Skeena"/>
          <w:szCs w:val="22"/>
        </w:rPr>
      </w:pPr>
      <w:r w:rsidRPr="00214708">
        <w:rPr>
          <w:rFonts w:ascii="Skeena" w:eastAsia="Calibri" w:hAnsi="Skeena"/>
          <w:szCs w:val="22"/>
        </w:rPr>
        <w:t xml:space="preserve">Is Samantha a child who expects to be claimed by a non-custodial parent? </w:t>
      </w:r>
      <w:r w:rsidRPr="00214708">
        <w:rPr>
          <w:rFonts w:ascii="Skeena" w:eastAsia="Calibri" w:hAnsi="Skeena"/>
          <w:b/>
          <w:szCs w:val="22"/>
        </w:rPr>
        <w:t>NO</w:t>
      </w:r>
    </w:p>
    <w:p w14:paraId="6F6F32C7" w14:textId="77777777" w:rsidR="00214708" w:rsidRPr="00214708" w:rsidRDefault="00214708" w:rsidP="00370E14">
      <w:pPr>
        <w:jc w:val="both"/>
        <w:rPr>
          <w:rFonts w:ascii="Skeena" w:eastAsia="Calibri" w:hAnsi="Skeena"/>
          <w:szCs w:val="22"/>
        </w:rPr>
      </w:pPr>
    </w:p>
    <w:p w14:paraId="17FBFE85" w14:textId="77777777" w:rsidR="00214708" w:rsidRPr="00214708" w:rsidRDefault="00214708" w:rsidP="00370E14">
      <w:pPr>
        <w:widowControl w:val="0"/>
        <w:jc w:val="both"/>
        <w:rPr>
          <w:rFonts w:ascii="Skeena" w:eastAsia="Calibri" w:hAnsi="Skeena"/>
          <w:szCs w:val="22"/>
        </w:rPr>
      </w:pPr>
      <w:r w:rsidRPr="00214708">
        <w:rPr>
          <w:rFonts w:ascii="Skeena" w:eastAsia="Calibri" w:hAnsi="Skeena"/>
          <w:szCs w:val="22"/>
        </w:rPr>
        <w:t xml:space="preserve">Because none of the exceptions apply, Samantha’s household is the same as the household of the taxpayer who </w:t>
      </w:r>
      <w:proofErr w:type="gramStart"/>
      <w:r w:rsidRPr="00214708">
        <w:rPr>
          <w:rFonts w:ascii="Skeena" w:eastAsia="Calibri" w:hAnsi="Skeena"/>
          <w:szCs w:val="22"/>
        </w:rPr>
        <w:t>is claiming</w:t>
      </w:r>
      <w:proofErr w:type="gramEnd"/>
      <w:r w:rsidRPr="00214708">
        <w:rPr>
          <w:rFonts w:ascii="Skeena" w:eastAsia="Calibri" w:hAnsi="Skeena"/>
          <w:szCs w:val="22"/>
        </w:rPr>
        <w:t xml:space="preserve"> her as a dependent (Mary). Therefore, Samantha’s MAGI household consists of herself, Mary, and Joy.</w:t>
      </w:r>
    </w:p>
    <w:p w14:paraId="39600278" w14:textId="77777777" w:rsidR="00214708" w:rsidRPr="00214708" w:rsidRDefault="00214708" w:rsidP="00370E14">
      <w:pPr>
        <w:rPr>
          <w:rFonts w:ascii="Skeena" w:eastAsia="Calibri" w:hAnsi="Skeena"/>
          <w:i/>
          <w:szCs w:val="22"/>
        </w:rPr>
      </w:pPr>
    </w:p>
    <w:tbl>
      <w:tblPr>
        <w:tblStyle w:val="GridTable4"/>
        <w:tblW w:w="5000" w:type="pct"/>
        <w:tblLook w:val="0420" w:firstRow="1" w:lastRow="0" w:firstColumn="0" w:lastColumn="0" w:noHBand="0" w:noVBand="1"/>
      </w:tblPr>
      <w:tblGrid>
        <w:gridCol w:w="2355"/>
        <w:gridCol w:w="1647"/>
        <w:gridCol w:w="1842"/>
        <w:gridCol w:w="1842"/>
        <w:gridCol w:w="1664"/>
      </w:tblGrid>
      <w:tr w:rsidR="00214708" w:rsidRPr="007818A1" w14:paraId="0BD7D20F" w14:textId="77777777" w:rsidTr="00FB46C6">
        <w:trPr>
          <w:cnfStyle w:val="100000000000" w:firstRow="1" w:lastRow="0" w:firstColumn="0" w:lastColumn="0" w:oddVBand="0" w:evenVBand="0" w:oddHBand="0" w:evenHBand="0" w:firstRowFirstColumn="0" w:firstRowLastColumn="0" w:lastRowFirstColumn="0" w:lastRowLastColumn="0"/>
          <w:trHeight w:val="430"/>
        </w:trPr>
        <w:tc>
          <w:tcPr>
            <w:tcW w:w="1259" w:type="pct"/>
            <w:hideMark/>
          </w:tcPr>
          <w:p w14:paraId="334B7A61" w14:textId="77777777" w:rsidR="00214708" w:rsidRPr="00FB46C6" w:rsidRDefault="00214708" w:rsidP="00FB46C6">
            <w:pPr>
              <w:rPr>
                <w:rFonts w:ascii="Skeena" w:hAnsi="Skeena" w:cs="Arial"/>
                <w:sz w:val="22"/>
                <w:szCs w:val="22"/>
              </w:rPr>
            </w:pPr>
            <w:r w:rsidRPr="00FB46C6">
              <w:rPr>
                <w:rFonts w:ascii="Skeena" w:hAnsi="Skeena" w:cs="Arial"/>
                <w:kern w:val="24"/>
                <w:sz w:val="22"/>
                <w:szCs w:val="22"/>
              </w:rPr>
              <w:t>MAGI Household</w:t>
            </w:r>
          </w:p>
        </w:tc>
        <w:tc>
          <w:tcPr>
            <w:tcW w:w="881" w:type="pct"/>
            <w:hideMark/>
          </w:tcPr>
          <w:p w14:paraId="71A2AB55" w14:textId="77777777" w:rsidR="00214708" w:rsidRPr="00FB46C6" w:rsidRDefault="00214708" w:rsidP="00FB46C6">
            <w:pPr>
              <w:rPr>
                <w:rFonts w:ascii="Skeena" w:hAnsi="Skeena" w:cs="Arial"/>
                <w:sz w:val="22"/>
                <w:szCs w:val="22"/>
              </w:rPr>
            </w:pPr>
            <w:r w:rsidRPr="00FB46C6">
              <w:rPr>
                <w:rFonts w:ascii="Skeena" w:hAnsi="Skeena" w:cs="Arial"/>
                <w:kern w:val="24"/>
                <w:sz w:val="22"/>
                <w:szCs w:val="22"/>
              </w:rPr>
              <w:t>Mary</w:t>
            </w:r>
          </w:p>
        </w:tc>
        <w:tc>
          <w:tcPr>
            <w:tcW w:w="985" w:type="pct"/>
            <w:hideMark/>
          </w:tcPr>
          <w:p w14:paraId="0893E2C1" w14:textId="77777777" w:rsidR="00214708" w:rsidRPr="00FB46C6" w:rsidRDefault="00214708" w:rsidP="00FB46C6">
            <w:pPr>
              <w:rPr>
                <w:rFonts w:ascii="Skeena" w:hAnsi="Skeena" w:cs="Arial"/>
                <w:sz w:val="22"/>
                <w:szCs w:val="22"/>
              </w:rPr>
            </w:pPr>
            <w:r w:rsidRPr="00FB46C6">
              <w:rPr>
                <w:rFonts w:ascii="Skeena" w:hAnsi="Skeena" w:cs="Arial"/>
                <w:kern w:val="24"/>
                <w:sz w:val="22"/>
                <w:szCs w:val="22"/>
              </w:rPr>
              <w:t>Samantha</w:t>
            </w:r>
          </w:p>
        </w:tc>
        <w:tc>
          <w:tcPr>
            <w:tcW w:w="985" w:type="pct"/>
            <w:hideMark/>
          </w:tcPr>
          <w:p w14:paraId="2C6EB7CB" w14:textId="77777777" w:rsidR="00214708" w:rsidRPr="00FB46C6" w:rsidRDefault="00214708" w:rsidP="00FB46C6">
            <w:pPr>
              <w:rPr>
                <w:rFonts w:ascii="Skeena" w:hAnsi="Skeena" w:cs="Arial"/>
                <w:sz w:val="22"/>
                <w:szCs w:val="22"/>
              </w:rPr>
            </w:pPr>
            <w:r w:rsidRPr="00FB46C6">
              <w:rPr>
                <w:rFonts w:ascii="Skeena" w:hAnsi="Skeena" w:cs="Arial"/>
                <w:kern w:val="24"/>
                <w:sz w:val="22"/>
                <w:szCs w:val="22"/>
              </w:rPr>
              <w:t>Joy</w:t>
            </w:r>
          </w:p>
        </w:tc>
        <w:tc>
          <w:tcPr>
            <w:tcW w:w="890" w:type="pct"/>
            <w:hideMark/>
          </w:tcPr>
          <w:p w14:paraId="2E8DAAA2" w14:textId="77777777" w:rsidR="00214708" w:rsidRPr="00FB46C6" w:rsidRDefault="00214708" w:rsidP="00FB46C6">
            <w:pPr>
              <w:rPr>
                <w:rFonts w:ascii="Skeena" w:hAnsi="Skeena" w:cs="Arial"/>
                <w:sz w:val="22"/>
                <w:szCs w:val="22"/>
              </w:rPr>
            </w:pPr>
            <w:r w:rsidRPr="00FB46C6">
              <w:rPr>
                <w:rFonts w:ascii="Skeena" w:hAnsi="Skeena" w:cs="Arial"/>
                <w:kern w:val="24"/>
                <w:sz w:val="22"/>
                <w:szCs w:val="22"/>
              </w:rPr>
              <w:t>Family Size</w:t>
            </w:r>
          </w:p>
        </w:tc>
      </w:tr>
      <w:tr w:rsidR="00214708" w:rsidRPr="007818A1" w14:paraId="43A12A56" w14:textId="77777777" w:rsidTr="00FB46C6">
        <w:trPr>
          <w:trHeight w:val="530"/>
        </w:trPr>
        <w:tc>
          <w:tcPr>
            <w:tcW w:w="1259" w:type="pct"/>
            <w:hideMark/>
          </w:tcPr>
          <w:p w14:paraId="71A24EAE" w14:textId="77777777" w:rsidR="00214708" w:rsidRPr="00214708" w:rsidRDefault="00214708" w:rsidP="00370E14">
            <w:pPr>
              <w:rPr>
                <w:rFonts w:ascii="Skeena" w:hAnsi="Skeena" w:cs="Arial"/>
                <w:sz w:val="22"/>
                <w:szCs w:val="22"/>
              </w:rPr>
            </w:pPr>
            <w:r w:rsidRPr="00214708">
              <w:rPr>
                <w:rFonts w:ascii="Skeena" w:hAnsi="Skeena" w:cs="Arial"/>
                <w:color w:val="000000"/>
                <w:kern w:val="24"/>
                <w:sz w:val="22"/>
                <w:szCs w:val="22"/>
              </w:rPr>
              <w:t>Mary</w:t>
            </w:r>
          </w:p>
        </w:tc>
        <w:tc>
          <w:tcPr>
            <w:tcW w:w="881" w:type="pct"/>
          </w:tcPr>
          <w:p w14:paraId="7AB1631E" w14:textId="77777777" w:rsidR="00214708" w:rsidRPr="00214708" w:rsidRDefault="00214708" w:rsidP="00370E14">
            <w:pPr>
              <w:rPr>
                <w:rFonts w:ascii="Skeena" w:hAnsi="Skeena" w:cs="Arial"/>
                <w:sz w:val="22"/>
                <w:szCs w:val="22"/>
              </w:rPr>
            </w:pPr>
          </w:p>
        </w:tc>
        <w:tc>
          <w:tcPr>
            <w:tcW w:w="985" w:type="pct"/>
          </w:tcPr>
          <w:p w14:paraId="0234641F" w14:textId="77777777" w:rsidR="00214708" w:rsidRPr="00214708" w:rsidRDefault="00214708" w:rsidP="00370E14">
            <w:pPr>
              <w:rPr>
                <w:rFonts w:ascii="Skeena" w:hAnsi="Skeena" w:cs="Arial"/>
                <w:sz w:val="22"/>
                <w:szCs w:val="22"/>
              </w:rPr>
            </w:pPr>
          </w:p>
        </w:tc>
        <w:tc>
          <w:tcPr>
            <w:tcW w:w="985" w:type="pct"/>
          </w:tcPr>
          <w:p w14:paraId="2EF1B43B" w14:textId="77777777" w:rsidR="00214708" w:rsidRPr="00214708" w:rsidRDefault="00214708" w:rsidP="00370E14">
            <w:pPr>
              <w:rPr>
                <w:rFonts w:ascii="Skeena" w:hAnsi="Skeena" w:cs="Arial"/>
                <w:sz w:val="22"/>
                <w:szCs w:val="22"/>
              </w:rPr>
            </w:pPr>
          </w:p>
        </w:tc>
        <w:tc>
          <w:tcPr>
            <w:tcW w:w="890" w:type="pct"/>
          </w:tcPr>
          <w:p w14:paraId="099C1368" w14:textId="77777777" w:rsidR="00214708" w:rsidRPr="00214708" w:rsidRDefault="00214708" w:rsidP="00370E14">
            <w:pPr>
              <w:rPr>
                <w:rFonts w:ascii="Skeena" w:hAnsi="Skeena" w:cs="Arial"/>
                <w:sz w:val="22"/>
                <w:szCs w:val="22"/>
              </w:rPr>
            </w:pPr>
          </w:p>
        </w:tc>
      </w:tr>
      <w:tr w:rsidR="00214708" w:rsidRPr="007818A1" w14:paraId="6CA91290" w14:textId="77777777" w:rsidTr="00FB46C6">
        <w:trPr>
          <w:cnfStyle w:val="000000010000" w:firstRow="0" w:lastRow="0" w:firstColumn="0" w:lastColumn="0" w:oddVBand="0" w:evenVBand="0" w:oddHBand="0" w:evenHBand="1" w:firstRowFirstColumn="0" w:firstRowLastColumn="0" w:lastRowFirstColumn="0" w:lastRowLastColumn="0"/>
          <w:trHeight w:val="530"/>
        </w:trPr>
        <w:tc>
          <w:tcPr>
            <w:tcW w:w="1259" w:type="pct"/>
            <w:hideMark/>
          </w:tcPr>
          <w:p w14:paraId="18E20FDE" w14:textId="77777777" w:rsidR="00214708" w:rsidRPr="00214708" w:rsidRDefault="00214708" w:rsidP="00370E14">
            <w:pPr>
              <w:rPr>
                <w:rFonts w:ascii="Skeena" w:hAnsi="Skeena" w:cs="Arial"/>
                <w:sz w:val="22"/>
                <w:szCs w:val="22"/>
              </w:rPr>
            </w:pPr>
            <w:r w:rsidRPr="00214708">
              <w:rPr>
                <w:rFonts w:ascii="Skeena" w:hAnsi="Skeena" w:cs="Arial"/>
                <w:color w:val="000000"/>
                <w:kern w:val="24"/>
                <w:sz w:val="22"/>
                <w:szCs w:val="22"/>
              </w:rPr>
              <w:t>Samantha</w:t>
            </w:r>
          </w:p>
        </w:tc>
        <w:tc>
          <w:tcPr>
            <w:tcW w:w="881" w:type="pct"/>
            <w:hideMark/>
          </w:tcPr>
          <w:p w14:paraId="33877D55" w14:textId="77777777" w:rsidR="00214708" w:rsidRPr="00214708" w:rsidRDefault="00214708" w:rsidP="00370E14">
            <w:pPr>
              <w:rPr>
                <w:rFonts w:ascii="Skeena" w:hAnsi="Skeena" w:cs="Arial"/>
                <w:sz w:val="22"/>
                <w:szCs w:val="22"/>
              </w:rPr>
            </w:pPr>
            <w:r w:rsidRPr="00214708">
              <w:rPr>
                <w:rFonts w:ascii="Skeena" w:hAnsi="Skeena" w:cs="Arial"/>
                <w:color w:val="000000"/>
                <w:kern w:val="24"/>
                <w:sz w:val="22"/>
                <w:szCs w:val="22"/>
              </w:rPr>
              <w:t>X</w:t>
            </w:r>
          </w:p>
        </w:tc>
        <w:tc>
          <w:tcPr>
            <w:tcW w:w="985" w:type="pct"/>
            <w:hideMark/>
          </w:tcPr>
          <w:p w14:paraId="6FDFFCDE" w14:textId="77777777" w:rsidR="00214708" w:rsidRPr="00214708" w:rsidRDefault="00214708" w:rsidP="00370E14">
            <w:pPr>
              <w:rPr>
                <w:rFonts w:ascii="Skeena" w:hAnsi="Skeena" w:cs="Arial"/>
                <w:sz w:val="22"/>
                <w:szCs w:val="22"/>
              </w:rPr>
            </w:pPr>
            <w:r w:rsidRPr="00214708">
              <w:rPr>
                <w:rFonts w:ascii="Skeena" w:hAnsi="Skeena" w:cs="Arial"/>
                <w:color w:val="000000"/>
                <w:kern w:val="24"/>
                <w:sz w:val="22"/>
                <w:szCs w:val="22"/>
              </w:rPr>
              <w:t>X</w:t>
            </w:r>
          </w:p>
        </w:tc>
        <w:tc>
          <w:tcPr>
            <w:tcW w:w="985" w:type="pct"/>
            <w:hideMark/>
          </w:tcPr>
          <w:p w14:paraId="7EF4CC6D" w14:textId="77777777" w:rsidR="00214708" w:rsidRPr="00214708" w:rsidRDefault="00214708" w:rsidP="00370E14">
            <w:pPr>
              <w:rPr>
                <w:rFonts w:ascii="Skeena" w:hAnsi="Skeena" w:cs="Arial"/>
                <w:sz w:val="22"/>
                <w:szCs w:val="22"/>
              </w:rPr>
            </w:pPr>
            <w:r w:rsidRPr="00214708">
              <w:rPr>
                <w:rFonts w:ascii="Skeena" w:hAnsi="Skeena" w:cs="Arial"/>
                <w:color w:val="000000"/>
                <w:kern w:val="24"/>
                <w:sz w:val="22"/>
                <w:szCs w:val="22"/>
              </w:rPr>
              <w:t>X</w:t>
            </w:r>
          </w:p>
        </w:tc>
        <w:tc>
          <w:tcPr>
            <w:tcW w:w="890" w:type="pct"/>
            <w:hideMark/>
          </w:tcPr>
          <w:p w14:paraId="10537480" w14:textId="77777777" w:rsidR="00214708" w:rsidRPr="00214708" w:rsidRDefault="00214708" w:rsidP="00370E14">
            <w:pPr>
              <w:rPr>
                <w:rFonts w:ascii="Skeena" w:hAnsi="Skeena" w:cs="Arial"/>
                <w:sz w:val="22"/>
                <w:szCs w:val="22"/>
              </w:rPr>
            </w:pPr>
            <w:r w:rsidRPr="00214708">
              <w:rPr>
                <w:rFonts w:ascii="Skeena" w:hAnsi="Skeena" w:cs="Arial"/>
                <w:color w:val="000000"/>
                <w:kern w:val="24"/>
                <w:sz w:val="22"/>
                <w:szCs w:val="22"/>
              </w:rPr>
              <w:t>3</w:t>
            </w:r>
          </w:p>
        </w:tc>
      </w:tr>
      <w:tr w:rsidR="00214708" w:rsidRPr="007818A1" w14:paraId="42F18659" w14:textId="77777777" w:rsidTr="00FB46C6">
        <w:trPr>
          <w:trHeight w:val="530"/>
        </w:trPr>
        <w:tc>
          <w:tcPr>
            <w:tcW w:w="1259" w:type="pct"/>
            <w:hideMark/>
          </w:tcPr>
          <w:p w14:paraId="2D3A03C4" w14:textId="77777777" w:rsidR="00214708" w:rsidRPr="00214708" w:rsidRDefault="00214708" w:rsidP="00370E14">
            <w:pPr>
              <w:rPr>
                <w:rFonts w:ascii="Skeena" w:hAnsi="Skeena" w:cs="Arial"/>
                <w:sz w:val="22"/>
                <w:szCs w:val="22"/>
              </w:rPr>
            </w:pPr>
            <w:r w:rsidRPr="00214708">
              <w:rPr>
                <w:rFonts w:ascii="Skeena" w:hAnsi="Skeena" w:cs="Arial"/>
                <w:color w:val="000000"/>
                <w:kern w:val="24"/>
                <w:sz w:val="22"/>
                <w:szCs w:val="22"/>
              </w:rPr>
              <w:lastRenderedPageBreak/>
              <w:t>Joy</w:t>
            </w:r>
          </w:p>
        </w:tc>
        <w:tc>
          <w:tcPr>
            <w:tcW w:w="881" w:type="pct"/>
          </w:tcPr>
          <w:p w14:paraId="25AF4DF2" w14:textId="77777777" w:rsidR="00214708" w:rsidRPr="00214708" w:rsidRDefault="00214708" w:rsidP="00370E14">
            <w:pPr>
              <w:rPr>
                <w:rFonts w:ascii="Skeena" w:hAnsi="Skeena" w:cs="Arial"/>
                <w:sz w:val="22"/>
                <w:szCs w:val="22"/>
              </w:rPr>
            </w:pPr>
          </w:p>
        </w:tc>
        <w:tc>
          <w:tcPr>
            <w:tcW w:w="985" w:type="pct"/>
          </w:tcPr>
          <w:p w14:paraId="514E0B4A" w14:textId="77777777" w:rsidR="00214708" w:rsidRPr="00214708" w:rsidRDefault="00214708" w:rsidP="00370E14">
            <w:pPr>
              <w:rPr>
                <w:rFonts w:ascii="Skeena" w:hAnsi="Skeena" w:cs="Arial"/>
                <w:sz w:val="22"/>
                <w:szCs w:val="22"/>
              </w:rPr>
            </w:pPr>
          </w:p>
        </w:tc>
        <w:tc>
          <w:tcPr>
            <w:tcW w:w="985" w:type="pct"/>
          </w:tcPr>
          <w:p w14:paraId="3A13EF93" w14:textId="77777777" w:rsidR="00214708" w:rsidRPr="00214708" w:rsidRDefault="00214708" w:rsidP="00370E14">
            <w:pPr>
              <w:rPr>
                <w:rFonts w:ascii="Skeena" w:hAnsi="Skeena" w:cs="Arial"/>
                <w:sz w:val="22"/>
                <w:szCs w:val="22"/>
              </w:rPr>
            </w:pPr>
          </w:p>
        </w:tc>
        <w:tc>
          <w:tcPr>
            <w:tcW w:w="890" w:type="pct"/>
          </w:tcPr>
          <w:p w14:paraId="29DA9E24" w14:textId="77777777" w:rsidR="00214708" w:rsidRPr="00214708" w:rsidRDefault="00214708" w:rsidP="00370E14">
            <w:pPr>
              <w:rPr>
                <w:rFonts w:ascii="Skeena" w:hAnsi="Skeena" w:cs="Arial"/>
                <w:sz w:val="22"/>
                <w:szCs w:val="22"/>
              </w:rPr>
            </w:pPr>
          </w:p>
        </w:tc>
      </w:tr>
    </w:tbl>
    <w:p w14:paraId="46BBD1CF" w14:textId="77777777" w:rsidR="00214708" w:rsidRPr="00214708" w:rsidRDefault="00214708" w:rsidP="00370E14">
      <w:pPr>
        <w:rPr>
          <w:rFonts w:ascii="Skeena" w:eastAsia="Calibri" w:hAnsi="Skeena"/>
          <w:i/>
          <w:szCs w:val="22"/>
        </w:rPr>
      </w:pPr>
    </w:p>
    <w:p w14:paraId="2E6CC4FF" w14:textId="77777777" w:rsidR="00214708" w:rsidRPr="00214708" w:rsidRDefault="00214708" w:rsidP="00370E14">
      <w:pPr>
        <w:rPr>
          <w:rFonts w:ascii="Skeena" w:eastAsia="Calibri" w:hAnsi="Skeena"/>
          <w:szCs w:val="22"/>
        </w:rPr>
      </w:pPr>
      <w:r w:rsidRPr="00214708">
        <w:rPr>
          <w:rFonts w:ascii="Skeena" w:eastAsia="Calibri" w:hAnsi="Skeena"/>
          <w:szCs w:val="22"/>
        </w:rPr>
        <w:t>3. Joy’s MAGI Household</w:t>
      </w:r>
    </w:p>
    <w:p w14:paraId="1DCE3977" w14:textId="77777777" w:rsidR="00214708" w:rsidRPr="00214708" w:rsidRDefault="00214708" w:rsidP="00017F19">
      <w:pPr>
        <w:numPr>
          <w:ilvl w:val="1"/>
          <w:numId w:val="20"/>
        </w:numPr>
        <w:ind w:left="720"/>
        <w:contextualSpacing/>
        <w:rPr>
          <w:rFonts w:ascii="Skeena" w:eastAsia="Calibri" w:hAnsi="Skeena"/>
          <w:szCs w:val="22"/>
        </w:rPr>
      </w:pPr>
      <w:r w:rsidRPr="00214708">
        <w:rPr>
          <w:rFonts w:ascii="Skeena" w:eastAsia="Calibri" w:hAnsi="Skeena"/>
          <w:szCs w:val="22"/>
        </w:rPr>
        <w:t xml:space="preserve">Does Joy expect to file taxes?  </w:t>
      </w:r>
      <w:r w:rsidRPr="00214708">
        <w:rPr>
          <w:rFonts w:ascii="Skeena" w:eastAsia="Calibri" w:hAnsi="Skeena"/>
          <w:b/>
          <w:szCs w:val="22"/>
        </w:rPr>
        <w:t>NO</w:t>
      </w:r>
    </w:p>
    <w:p w14:paraId="0B7F4102" w14:textId="77777777" w:rsidR="00214708" w:rsidRPr="00214708" w:rsidRDefault="00214708" w:rsidP="00017F19">
      <w:pPr>
        <w:numPr>
          <w:ilvl w:val="1"/>
          <w:numId w:val="20"/>
        </w:numPr>
        <w:ind w:left="720"/>
        <w:contextualSpacing/>
        <w:rPr>
          <w:rFonts w:ascii="Skeena" w:eastAsia="Calibri" w:hAnsi="Skeena"/>
          <w:szCs w:val="22"/>
        </w:rPr>
      </w:pPr>
      <w:r w:rsidRPr="00214708">
        <w:rPr>
          <w:rFonts w:ascii="Skeena" w:eastAsia="Calibri" w:hAnsi="Skeena"/>
          <w:szCs w:val="22"/>
        </w:rPr>
        <w:t xml:space="preserve">Does Joy expect to be claimed as a tax dependent by anyone else?  </w:t>
      </w:r>
      <w:r w:rsidRPr="00214708">
        <w:rPr>
          <w:rFonts w:ascii="Skeena" w:eastAsia="Calibri" w:hAnsi="Skeena"/>
          <w:b/>
          <w:szCs w:val="22"/>
        </w:rPr>
        <w:t>YES</w:t>
      </w:r>
    </w:p>
    <w:p w14:paraId="2BED94BD" w14:textId="77777777" w:rsidR="00214708" w:rsidRPr="00214708" w:rsidRDefault="00214708" w:rsidP="00017F19">
      <w:pPr>
        <w:numPr>
          <w:ilvl w:val="2"/>
          <w:numId w:val="21"/>
        </w:numPr>
        <w:ind w:left="1080"/>
        <w:contextualSpacing/>
        <w:rPr>
          <w:rFonts w:ascii="Skeena" w:eastAsia="Calibri" w:hAnsi="Skeena"/>
          <w:szCs w:val="22"/>
        </w:rPr>
      </w:pPr>
      <w:r w:rsidRPr="00214708">
        <w:rPr>
          <w:rFonts w:ascii="Skeena" w:eastAsia="Calibri" w:hAnsi="Skeena"/>
          <w:szCs w:val="22"/>
        </w:rPr>
        <w:t xml:space="preserve">Is Joy the tax dependent of someone other than a spouse or a biological, adopted, or </w:t>
      </w:r>
      <w:proofErr w:type="gramStart"/>
      <w:r w:rsidRPr="00214708">
        <w:rPr>
          <w:rFonts w:ascii="Skeena" w:eastAsia="Calibri" w:hAnsi="Skeena"/>
          <w:szCs w:val="22"/>
        </w:rPr>
        <w:t>step parent</w:t>
      </w:r>
      <w:proofErr w:type="gramEnd"/>
      <w:r w:rsidRPr="00214708">
        <w:rPr>
          <w:rFonts w:ascii="Skeena" w:eastAsia="Calibri" w:hAnsi="Skeena"/>
          <w:szCs w:val="22"/>
        </w:rPr>
        <w:t xml:space="preserve">?  </w:t>
      </w:r>
      <w:r w:rsidRPr="00214708">
        <w:rPr>
          <w:rFonts w:ascii="Skeena" w:eastAsia="Calibri" w:hAnsi="Skeena"/>
          <w:b/>
          <w:szCs w:val="22"/>
        </w:rPr>
        <w:t>YES</w:t>
      </w:r>
      <w:r w:rsidRPr="00214708">
        <w:rPr>
          <w:rFonts w:ascii="Skeena" w:eastAsia="Calibri" w:hAnsi="Skeena"/>
          <w:szCs w:val="22"/>
        </w:rPr>
        <w:t xml:space="preserve"> (Mary is her grandmother)</w:t>
      </w:r>
    </w:p>
    <w:p w14:paraId="546FD42D" w14:textId="77777777" w:rsidR="00214708" w:rsidRPr="00214708" w:rsidRDefault="00214708" w:rsidP="00370E14">
      <w:pPr>
        <w:rPr>
          <w:rFonts w:ascii="Skeena" w:eastAsia="Calibri" w:hAnsi="Skeena"/>
          <w:i/>
          <w:szCs w:val="22"/>
        </w:rPr>
      </w:pPr>
    </w:p>
    <w:p w14:paraId="612BA10E" w14:textId="77777777" w:rsidR="00214708" w:rsidRPr="00214708" w:rsidRDefault="00214708" w:rsidP="00370E14">
      <w:pPr>
        <w:jc w:val="both"/>
        <w:rPr>
          <w:rFonts w:ascii="Skeena" w:eastAsia="Calibri" w:hAnsi="Skeena"/>
          <w:i/>
          <w:szCs w:val="22"/>
        </w:rPr>
      </w:pPr>
      <w:r w:rsidRPr="00214708">
        <w:rPr>
          <w:rFonts w:ascii="Skeena" w:eastAsia="Calibri" w:hAnsi="Skeena"/>
          <w:i/>
          <w:szCs w:val="22"/>
        </w:rPr>
        <w:t>Because Joy falls into one of the exceptions, we need to look at the rules for non-filers to determine Joy’s household. The household would consist of the individual, Joy, plus the following:</w:t>
      </w:r>
    </w:p>
    <w:p w14:paraId="61CE86B4" w14:textId="77777777" w:rsidR="00214708" w:rsidRPr="00214708" w:rsidRDefault="00214708" w:rsidP="00017F19">
      <w:pPr>
        <w:numPr>
          <w:ilvl w:val="3"/>
          <w:numId w:val="16"/>
        </w:numPr>
        <w:ind w:left="810" w:hanging="450"/>
        <w:contextualSpacing/>
        <w:rPr>
          <w:rFonts w:ascii="Skeena" w:eastAsia="Calibri" w:hAnsi="Skeena"/>
          <w:szCs w:val="22"/>
        </w:rPr>
      </w:pPr>
      <w:r w:rsidRPr="00214708">
        <w:rPr>
          <w:rFonts w:ascii="Skeena" w:eastAsia="Calibri" w:hAnsi="Skeena"/>
          <w:szCs w:val="22"/>
        </w:rPr>
        <w:t>Spouse living with the individual (None)</w:t>
      </w:r>
    </w:p>
    <w:p w14:paraId="4B128174" w14:textId="77777777" w:rsidR="00214708" w:rsidRPr="00214708" w:rsidRDefault="00214708" w:rsidP="00017F19">
      <w:pPr>
        <w:numPr>
          <w:ilvl w:val="3"/>
          <w:numId w:val="16"/>
        </w:numPr>
        <w:ind w:left="810" w:hanging="450"/>
        <w:contextualSpacing/>
        <w:rPr>
          <w:rFonts w:ascii="Skeena" w:eastAsia="Calibri" w:hAnsi="Skeena"/>
          <w:szCs w:val="22"/>
        </w:rPr>
      </w:pPr>
      <w:r w:rsidRPr="00214708">
        <w:rPr>
          <w:rFonts w:ascii="Skeena" w:eastAsia="Calibri" w:hAnsi="Skeena"/>
          <w:szCs w:val="22"/>
        </w:rPr>
        <w:t>Parents living with the individual (Samantha)</w:t>
      </w:r>
    </w:p>
    <w:p w14:paraId="1FFD25B8" w14:textId="77777777" w:rsidR="00214708" w:rsidRPr="00214708" w:rsidRDefault="00214708" w:rsidP="00017F19">
      <w:pPr>
        <w:numPr>
          <w:ilvl w:val="3"/>
          <w:numId w:val="16"/>
        </w:numPr>
        <w:ind w:left="810" w:hanging="450"/>
        <w:contextualSpacing/>
        <w:rPr>
          <w:rFonts w:ascii="Skeena" w:eastAsia="Calibri" w:hAnsi="Skeena"/>
          <w:szCs w:val="22"/>
        </w:rPr>
      </w:pPr>
      <w:r w:rsidRPr="00214708">
        <w:rPr>
          <w:rFonts w:ascii="Skeena" w:eastAsia="Calibri" w:hAnsi="Skeena"/>
          <w:szCs w:val="22"/>
        </w:rPr>
        <w:t>Siblings (under age 19) living with the individual (None)</w:t>
      </w:r>
    </w:p>
    <w:p w14:paraId="4D9CD0DF" w14:textId="77777777" w:rsidR="00214708" w:rsidRPr="00214708" w:rsidRDefault="00214708" w:rsidP="00370E14">
      <w:pPr>
        <w:rPr>
          <w:rFonts w:ascii="Skeena" w:eastAsia="Calibri" w:hAnsi="Skeena"/>
          <w:szCs w:val="22"/>
        </w:rPr>
      </w:pPr>
    </w:p>
    <w:p w14:paraId="1405CA5D" w14:textId="77777777" w:rsidR="00214708" w:rsidRPr="00214708" w:rsidRDefault="00214708" w:rsidP="00370E14">
      <w:pPr>
        <w:rPr>
          <w:rFonts w:ascii="Skeena" w:eastAsia="Calibri" w:hAnsi="Skeena"/>
          <w:szCs w:val="22"/>
        </w:rPr>
      </w:pPr>
      <w:r w:rsidRPr="00214708">
        <w:rPr>
          <w:rFonts w:ascii="Skeena" w:eastAsia="Calibri" w:hAnsi="Skeena"/>
          <w:szCs w:val="22"/>
        </w:rPr>
        <w:t>Therefore, Joy’s MAGI household consists of herself and Samantha.</w:t>
      </w:r>
    </w:p>
    <w:p w14:paraId="3D3112F9" w14:textId="77777777" w:rsidR="00214708" w:rsidRPr="00214708" w:rsidRDefault="00214708" w:rsidP="00370E14">
      <w:pPr>
        <w:rPr>
          <w:rFonts w:ascii="Skeena" w:eastAsia="Calibri" w:hAnsi="Skeena"/>
          <w:i/>
          <w:szCs w:val="22"/>
        </w:rPr>
      </w:pPr>
    </w:p>
    <w:tbl>
      <w:tblPr>
        <w:tblStyle w:val="GridTable4"/>
        <w:tblW w:w="5000" w:type="pct"/>
        <w:tblLook w:val="0420" w:firstRow="1" w:lastRow="0" w:firstColumn="0" w:lastColumn="0" w:noHBand="0" w:noVBand="1"/>
      </w:tblPr>
      <w:tblGrid>
        <w:gridCol w:w="2358"/>
        <w:gridCol w:w="1647"/>
        <w:gridCol w:w="1842"/>
        <w:gridCol w:w="1842"/>
        <w:gridCol w:w="1661"/>
      </w:tblGrid>
      <w:tr w:rsidR="00FB46C6" w:rsidRPr="00FB46C6" w14:paraId="1587580F" w14:textId="77777777" w:rsidTr="00FB46C6">
        <w:trPr>
          <w:cnfStyle w:val="100000000000" w:firstRow="1" w:lastRow="0" w:firstColumn="0" w:lastColumn="0" w:oddVBand="0" w:evenVBand="0" w:oddHBand="0" w:evenHBand="0" w:firstRowFirstColumn="0" w:firstRowLastColumn="0" w:lastRowFirstColumn="0" w:lastRowLastColumn="0"/>
          <w:trHeight w:val="438"/>
        </w:trPr>
        <w:tc>
          <w:tcPr>
            <w:tcW w:w="1261" w:type="pct"/>
            <w:hideMark/>
          </w:tcPr>
          <w:p w14:paraId="1EB1B559" w14:textId="77777777" w:rsidR="00214708" w:rsidRPr="00FB46C6" w:rsidRDefault="00214708" w:rsidP="00FB46C6">
            <w:pPr>
              <w:rPr>
                <w:rFonts w:ascii="Skeena" w:hAnsi="Skeena" w:cs="Arial"/>
                <w:sz w:val="22"/>
                <w:szCs w:val="22"/>
              </w:rPr>
            </w:pPr>
            <w:r w:rsidRPr="00FB46C6">
              <w:rPr>
                <w:rFonts w:ascii="Skeena" w:hAnsi="Skeena" w:cs="Arial"/>
                <w:kern w:val="24"/>
                <w:sz w:val="22"/>
                <w:szCs w:val="22"/>
              </w:rPr>
              <w:t>MAGI Household</w:t>
            </w:r>
          </w:p>
        </w:tc>
        <w:tc>
          <w:tcPr>
            <w:tcW w:w="881" w:type="pct"/>
            <w:hideMark/>
          </w:tcPr>
          <w:p w14:paraId="2286D779" w14:textId="77777777" w:rsidR="00214708" w:rsidRPr="00FB46C6" w:rsidRDefault="00214708" w:rsidP="00FB46C6">
            <w:pPr>
              <w:rPr>
                <w:rFonts w:ascii="Skeena" w:hAnsi="Skeena" w:cs="Arial"/>
                <w:sz w:val="22"/>
                <w:szCs w:val="22"/>
              </w:rPr>
            </w:pPr>
            <w:r w:rsidRPr="00FB46C6">
              <w:rPr>
                <w:rFonts w:ascii="Skeena" w:hAnsi="Skeena" w:cs="Arial"/>
                <w:kern w:val="24"/>
                <w:sz w:val="22"/>
                <w:szCs w:val="22"/>
              </w:rPr>
              <w:t>Mary</w:t>
            </w:r>
          </w:p>
        </w:tc>
        <w:tc>
          <w:tcPr>
            <w:tcW w:w="985" w:type="pct"/>
            <w:hideMark/>
          </w:tcPr>
          <w:p w14:paraId="2A050304" w14:textId="77777777" w:rsidR="00214708" w:rsidRPr="00FB46C6" w:rsidRDefault="00214708" w:rsidP="00FB46C6">
            <w:pPr>
              <w:rPr>
                <w:rFonts w:ascii="Skeena" w:hAnsi="Skeena" w:cs="Arial"/>
                <w:sz w:val="22"/>
                <w:szCs w:val="22"/>
              </w:rPr>
            </w:pPr>
            <w:r w:rsidRPr="00FB46C6">
              <w:rPr>
                <w:rFonts w:ascii="Skeena" w:hAnsi="Skeena" w:cs="Arial"/>
                <w:kern w:val="24"/>
                <w:sz w:val="22"/>
                <w:szCs w:val="22"/>
              </w:rPr>
              <w:t>Samantha</w:t>
            </w:r>
          </w:p>
        </w:tc>
        <w:tc>
          <w:tcPr>
            <w:tcW w:w="985" w:type="pct"/>
            <w:hideMark/>
          </w:tcPr>
          <w:p w14:paraId="1D5183ED" w14:textId="77777777" w:rsidR="00214708" w:rsidRPr="00FB46C6" w:rsidRDefault="00214708" w:rsidP="00FB46C6">
            <w:pPr>
              <w:rPr>
                <w:rFonts w:ascii="Skeena" w:hAnsi="Skeena" w:cs="Arial"/>
                <w:sz w:val="22"/>
                <w:szCs w:val="22"/>
              </w:rPr>
            </w:pPr>
            <w:r w:rsidRPr="00FB46C6">
              <w:rPr>
                <w:rFonts w:ascii="Skeena" w:hAnsi="Skeena" w:cs="Arial"/>
                <w:kern w:val="24"/>
                <w:sz w:val="22"/>
                <w:szCs w:val="22"/>
              </w:rPr>
              <w:t>Joy</w:t>
            </w:r>
          </w:p>
        </w:tc>
        <w:tc>
          <w:tcPr>
            <w:tcW w:w="889" w:type="pct"/>
            <w:hideMark/>
          </w:tcPr>
          <w:p w14:paraId="5B3EDBE9" w14:textId="77777777" w:rsidR="00214708" w:rsidRPr="00FB46C6" w:rsidRDefault="00214708" w:rsidP="00FB46C6">
            <w:pPr>
              <w:rPr>
                <w:rFonts w:ascii="Skeena" w:hAnsi="Skeena" w:cs="Arial"/>
                <w:sz w:val="22"/>
                <w:szCs w:val="22"/>
              </w:rPr>
            </w:pPr>
            <w:r w:rsidRPr="00FB46C6">
              <w:rPr>
                <w:rFonts w:ascii="Skeena" w:hAnsi="Skeena" w:cs="Arial"/>
                <w:kern w:val="24"/>
                <w:sz w:val="22"/>
                <w:szCs w:val="22"/>
              </w:rPr>
              <w:t>Family Size</w:t>
            </w:r>
          </w:p>
        </w:tc>
      </w:tr>
      <w:tr w:rsidR="00214708" w:rsidRPr="007818A1" w14:paraId="3D3CB8C7" w14:textId="77777777" w:rsidTr="00FB46C6">
        <w:trPr>
          <w:trHeight w:val="540"/>
        </w:trPr>
        <w:tc>
          <w:tcPr>
            <w:tcW w:w="1261" w:type="pct"/>
            <w:hideMark/>
          </w:tcPr>
          <w:p w14:paraId="0449E5D5" w14:textId="77777777" w:rsidR="00214708" w:rsidRPr="00214708" w:rsidRDefault="00214708" w:rsidP="00370E14">
            <w:pPr>
              <w:rPr>
                <w:rFonts w:ascii="Skeena" w:hAnsi="Skeena" w:cs="Arial"/>
                <w:sz w:val="22"/>
                <w:szCs w:val="22"/>
              </w:rPr>
            </w:pPr>
            <w:r w:rsidRPr="00214708">
              <w:rPr>
                <w:rFonts w:ascii="Skeena" w:hAnsi="Skeena" w:cs="Arial"/>
                <w:color w:val="000000"/>
                <w:kern w:val="24"/>
                <w:sz w:val="22"/>
                <w:szCs w:val="22"/>
              </w:rPr>
              <w:t>Mary</w:t>
            </w:r>
          </w:p>
        </w:tc>
        <w:tc>
          <w:tcPr>
            <w:tcW w:w="881" w:type="pct"/>
          </w:tcPr>
          <w:p w14:paraId="2202E091" w14:textId="77777777" w:rsidR="00214708" w:rsidRPr="00214708" w:rsidRDefault="00214708" w:rsidP="00370E14">
            <w:pPr>
              <w:rPr>
                <w:rFonts w:ascii="Skeena" w:hAnsi="Skeena" w:cs="Arial"/>
                <w:sz w:val="22"/>
                <w:szCs w:val="22"/>
              </w:rPr>
            </w:pPr>
          </w:p>
        </w:tc>
        <w:tc>
          <w:tcPr>
            <w:tcW w:w="985" w:type="pct"/>
          </w:tcPr>
          <w:p w14:paraId="636DD964" w14:textId="77777777" w:rsidR="00214708" w:rsidRPr="00214708" w:rsidRDefault="00214708" w:rsidP="00370E14">
            <w:pPr>
              <w:rPr>
                <w:rFonts w:ascii="Skeena" w:hAnsi="Skeena" w:cs="Arial"/>
                <w:sz w:val="22"/>
                <w:szCs w:val="22"/>
              </w:rPr>
            </w:pPr>
          </w:p>
        </w:tc>
        <w:tc>
          <w:tcPr>
            <w:tcW w:w="985" w:type="pct"/>
          </w:tcPr>
          <w:p w14:paraId="0839AC72" w14:textId="77777777" w:rsidR="00214708" w:rsidRPr="00214708" w:rsidRDefault="00214708" w:rsidP="00370E14">
            <w:pPr>
              <w:rPr>
                <w:rFonts w:ascii="Skeena" w:hAnsi="Skeena" w:cs="Arial"/>
                <w:sz w:val="22"/>
                <w:szCs w:val="22"/>
              </w:rPr>
            </w:pPr>
          </w:p>
        </w:tc>
        <w:tc>
          <w:tcPr>
            <w:tcW w:w="889" w:type="pct"/>
          </w:tcPr>
          <w:p w14:paraId="27994019" w14:textId="77777777" w:rsidR="00214708" w:rsidRPr="00214708" w:rsidRDefault="00214708" w:rsidP="00370E14">
            <w:pPr>
              <w:rPr>
                <w:rFonts w:ascii="Skeena" w:hAnsi="Skeena" w:cs="Arial"/>
                <w:sz w:val="22"/>
                <w:szCs w:val="22"/>
              </w:rPr>
            </w:pPr>
          </w:p>
        </w:tc>
      </w:tr>
      <w:tr w:rsidR="00214708" w:rsidRPr="00214708" w14:paraId="06205EED" w14:textId="77777777" w:rsidTr="00FB46C6">
        <w:trPr>
          <w:cnfStyle w:val="000000010000" w:firstRow="0" w:lastRow="0" w:firstColumn="0" w:lastColumn="0" w:oddVBand="0" w:evenVBand="0" w:oddHBand="0" w:evenHBand="1" w:firstRowFirstColumn="0" w:firstRowLastColumn="0" w:lastRowFirstColumn="0" w:lastRowLastColumn="0"/>
          <w:trHeight w:val="540"/>
        </w:trPr>
        <w:tc>
          <w:tcPr>
            <w:tcW w:w="1261" w:type="pct"/>
            <w:hideMark/>
          </w:tcPr>
          <w:p w14:paraId="5D897EE3" w14:textId="77777777" w:rsidR="00214708" w:rsidRPr="00214708" w:rsidRDefault="00214708" w:rsidP="00370E14">
            <w:pPr>
              <w:rPr>
                <w:rFonts w:ascii="Skeena" w:hAnsi="Skeena" w:cs="Arial"/>
                <w:sz w:val="22"/>
                <w:szCs w:val="22"/>
              </w:rPr>
            </w:pPr>
            <w:r w:rsidRPr="00214708">
              <w:rPr>
                <w:rFonts w:ascii="Skeena" w:hAnsi="Skeena" w:cs="Arial"/>
                <w:color w:val="000000"/>
                <w:kern w:val="24"/>
                <w:sz w:val="22"/>
                <w:szCs w:val="22"/>
              </w:rPr>
              <w:t>Samantha</w:t>
            </w:r>
          </w:p>
        </w:tc>
        <w:tc>
          <w:tcPr>
            <w:tcW w:w="881" w:type="pct"/>
          </w:tcPr>
          <w:p w14:paraId="7ED5A713" w14:textId="77777777" w:rsidR="00214708" w:rsidRPr="00214708" w:rsidRDefault="00214708" w:rsidP="00370E14">
            <w:pPr>
              <w:rPr>
                <w:rFonts w:ascii="Skeena" w:hAnsi="Skeena" w:cs="Arial"/>
                <w:sz w:val="22"/>
                <w:szCs w:val="22"/>
              </w:rPr>
            </w:pPr>
          </w:p>
        </w:tc>
        <w:tc>
          <w:tcPr>
            <w:tcW w:w="985" w:type="pct"/>
          </w:tcPr>
          <w:p w14:paraId="65777139" w14:textId="77777777" w:rsidR="00214708" w:rsidRPr="00214708" w:rsidRDefault="00214708" w:rsidP="00370E14">
            <w:pPr>
              <w:rPr>
                <w:rFonts w:ascii="Skeena" w:hAnsi="Skeena" w:cs="Arial"/>
                <w:sz w:val="22"/>
                <w:szCs w:val="22"/>
              </w:rPr>
            </w:pPr>
          </w:p>
        </w:tc>
        <w:tc>
          <w:tcPr>
            <w:tcW w:w="985" w:type="pct"/>
          </w:tcPr>
          <w:p w14:paraId="323F7226" w14:textId="77777777" w:rsidR="00214708" w:rsidRPr="00214708" w:rsidRDefault="00214708" w:rsidP="00370E14">
            <w:pPr>
              <w:rPr>
                <w:rFonts w:ascii="Skeena" w:hAnsi="Skeena" w:cs="Arial"/>
                <w:sz w:val="22"/>
                <w:szCs w:val="22"/>
              </w:rPr>
            </w:pPr>
          </w:p>
        </w:tc>
        <w:tc>
          <w:tcPr>
            <w:tcW w:w="889" w:type="pct"/>
          </w:tcPr>
          <w:p w14:paraId="470AD87F" w14:textId="77777777" w:rsidR="00214708" w:rsidRPr="00214708" w:rsidRDefault="00214708" w:rsidP="00370E14">
            <w:pPr>
              <w:rPr>
                <w:rFonts w:ascii="Skeena" w:hAnsi="Skeena" w:cs="Arial"/>
                <w:sz w:val="22"/>
                <w:szCs w:val="22"/>
              </w:rPr>
            </w:pPr>
          </w:p>
        </w:tc>
      </w:tr>
      <w:tr w:rsidR="00214708" w:rsidRPr="007818A1" w14:paraId="1CE22F82" w14:textId="77777777" w:rsidTr="00FB46C6">
        <w:trPr>
          <w:trHeight w:val="540"/>
        </w:trPr>
        <w:tc>
          <w:tcPr>
            <w:tcW w:w="1261" w:type="pct"/>
            <w:hideMark/>
          </w:tcPr>
          <w:p w14:paraId="22E654F5" w14:textId="77777777" w:rsidR="00214708" w:rsidRPr="00214708" w:rsidRDefault="00214708" w:rsidP="00370E14">
            <w:pPr>
              <w:rPr>
                <w:rFonts w:ascii="Skeena" w:hAnsi="Skeena" w:cs="Arial"/>
                <w:sz w:val="22"/>
                <w:szCs w:val="22"/>
              </w:rPr>
            </w:pPr>
            <w:r w:rsidRPr="00214708">
              <w:rPr>
                <w:rFonts w:ascii="Skeena" w:hAnsi="Skeena" w:cs="Arial"/>
                <w:color w:val="000000"/>
                <w:kern w:val="24"/>
                <w:sz w:val="22"/>
                <w:szCs w:val="22"/>
              </w:rPr>
              <w:t>Joy</w:t>
            </w:r>
          </w:p>
        </w:tc>
        <w:tc>
          <w:tcPr>
            <w:tcW w:w="881" w:type="pct"/>
          </w:tcPr>
          <w:p w14:paraId="795610F2" w14:textId="77777777" w:rsidR="00214708" w:rsidRPr="00214708" w:rsidRDefault="00214708" w:rsidP="00370E14">
            <w:pPr>
              <w:rPr>
                <w:rFonts w:ascii="Skeena" w:hAnsi="Skeena" w:cs="Arial"/>
                <w:sz w:val="22"/>
                <w:szCs w:val="22"/>
              </w:rPr>
            </w:pPr>
          </w:p>
        </w:tc>
        <w:tc>
          <w:tcPr>
            <w:tcW w:w="985" w:type="pct"/>
            <w:hideMark/>
          </w:tcPr>
          <w:p w14:paraId="75D4FADD" w14:textId="77777777" w:rsidR="00214708" w:rsidRPr="00214708" w:rsidRDefault="00214708" w:rsidP="00370E14">
            <w:pPr>
              <w:rPr>
                <w:rFonts w:ascii="Skeena" w:hAnsi="Skeena" w:cs="Arial"/>
                <w:sz w:val="22"/>
                <w:szCs w:val="22"/>
              </w:rPr>
            </w:pPr>
            <w:r w:rsidRPr="00214708">
              <w:rPr>
                <w:rFonts w:ascii="Skeena" w:hAnsi="Skeena" w:cs="Arial"/>
                <w:color w:val="000000"/>
                <w:kern w:val="24"/>
                <w:sz w:val="22"/>
                <w:szCs w:val="22"/>
              </w:rPr>
              <w:t>X</w:t>
            </w:r>
          </w:p>
        </w:tc>
        <w:tc>
          <w:tcPr>
            <w:tcW w:w="985" w:type="pct"/>
            <w:hideMark/>
          </w:tcPr>
          <w:p w14:paraId="06A8E04F" w14:textId="77777777" w:rsidR="00214708" w:rsidRPr="00214708" w:rsidRDefault="00214708" w:rsidP="00370E14">
            <w:pPr>
              <w:rPr>
                <w:rFonts w:ascii="Skeena" w:hAnsi="Skeena" w:cs="Arial"/>
                <w:sz w:val="22"/>
                <w:szCs w:val="22"/>
              </w:rPr>
            </w:pPr>
            <w:r w:rsidRPr="00214708">
              <w:rPr>
                <w:rFonts w:ascii="Skeena" w:hAnsi="Skeena" w:cs="Arial"/>
                <w:color w:val="000000"/>
                <w:kern w:val="24"/>
                <w:sz w:val="22"/>
                <w:szCs w:val="22"/>
              </w:rPr>
              <w:t>X</w:t>
            </w:r>
          </w:p>
        </w:tc>
        <w:tc>
          <w:tcPr>
            <w:tcW w:w="889" w:type="pct"/>
            <w:hideMark/>
          </w:tcPr>
          <w:p w14:paraId="17B1D918" w14:textId="77777777" w:rsidR="00214708" w:rsidRPr="00214708" w:rsidRDefault="00214708" w:rsidP="00370E14">
            <w:pPr>
              <w:rPr>
                <w:rFonts w:ascii="Skeena" w:hAnsi="Skeena" w:cs="Arial"/>
                <w:sz w:val="22"/>
                <w:szCs w:val="22"/>
              </w:rPr>
            </w:pPr>
            <w:r w:rsidRPr="00214708">
              <w:rPr>
                <w:rFonts w:ascii="Skeena" w:hAnsi="Skeena" w:cs="Arial"/>
                <w:color w:val="000000"/>
                <w:kern w:val="24"/>
                <w:sz w:val="22"/>
                <w:szCs w:val="22"/>
              </w:rPr>
              <w:t>2</w:t>
            </w:r>
          </w:p>
        </w:tc>
      </w:tr>
    </w:tbl>
    <w:p w14:paraId="2C455423" w14:textId="77777777" w:rsidR="00214708" w:rsidRPr="00214708" w:rsidRDefault="00214708" w:rsidP="00370E14">
      <w:pPr>
        <w:jc w:val="both"/>
        <w:rPr>
          <w:rFonts w:ascii="Skeena" w:eastAsia="Calibri" w:hAnsi="Skeena"/>
          <w:szCs w:val="22"/>
        </w:rPr>
      </w:pPr>
    </w:p>
    <w:p w14:paraId="7AB9883F" w14:textId="77777777" w:rsidR="00214708" w:rsidRPr="007818A1" w:rsidRDefault="00214708" w:rsidP="00370E14">
      <w:pPr>
        <w:pStyle w:val="ManualHeading1"/>
        <w:rPr>
          <w:rFonts w:ascii="Skeena" w:hAnsi="Skeena"/>
        </w:rPr>
      </w:pPr>
      <w:bookmarkStart w:id="77" w:name="_Toc375126036"/>
      <w:bookmarkStart w:id="78" w:name="_Toc108372202"/>
      <w:bookmarkStart w:id="79" w:name="_Toc139896059"/>
      <w:bookmarkStart w:id="80" w:name="_Toc139897372"/>
      <w:bookmarkStart w:id="81" w:name="_Toc139899038"/>
      <w:bookmarkStart w:id="82" w:name="_Toc139900287"/>
      <w:bookmarkStart w:id="83" w:name="_Toc139902132"/>
      <w:bookmarkStart w:id="84" w:name="_Toc139903153"/>
      <w:r w:rsidRPr="007818A1">
        <w:rPr>
          <w:rFonts w:ascii="Skeena" w:hAnsi="Skeena"/>
        </w:rPr>
        <w:t>202.05</w:t>
      </w:r>
      <w:r w:rsidRPr="007818A1">
        <w:rPr>
          <w:rFonts w:ascii="Skeena" w:hAnsi="Skeena"/>
        </w:rPr>
        <w:tab/>
        <w:t>Temporary Absence from Home</w:t>
      </w:r>
      <w:bookmarkEnd w:id="77"/>
      <w:bookmarkEnd w:id="78"/>
      <w:bookmarkEnd w:id="79"/>
      <w:bookmarkEnd w:id="80"/>
      <w:bookmarkEnd w:id="81"/>
      <w:bookmarkEnd w:id="82"/>
      <w:bookmarkEnd w:id="83"/>
      <w:bookmarkEnd w:id="84"/>
    </w:p>
    <w:p w14:paraId="3AACC84E" w14:textId="77777777" w:rsidR="00214708" w:rsidRPr="00214708" w:rsidRDefault="00214708" w:rsidP="00370E14">
      <w:pPr>
        <w:jc w:val="right"/>
        <w:rPr>
          <w:rFonts w:ascii="Skeena" w:eastAsia="Calibri" w:hAnsi="Skeena"/>
          <w:bCs/>
          <w:sz w:val="16"/>
          <w:szCs w:val="16"/>
        </w:rPr>
      </w:pPr>
      <w:r w:rsidRPr="00214708">
        <w:rPr>
          <w:rFonts w:ascii="Skeena" w:eastAsia="Calibri" w:hAnsi="Skeena"/>
          <w:bCs/>
          <w:sz w:val="16"/>
          <w:szCs w:val="16"/>
        </w:rPr>
        <w:t>(Rev. 01/01/23)</w:t>
      </w:r>
    </w:p>
    <w:p w14:paraId="118D3613" w14:textId="77777777" w:rsidR="00214708" w:rsidRPr="00214708" w:rsidRDefault="00214708" w:rsidP="00370E14">
      <w:pPr>
        <w:widowControl w:val="0"/>
        <w:jc w:val="both"/>
        <w:rPr>
          <w:rFonts w:ascii="Skeena" w:eastAsia="Calibri" w:hAnsi="Skeena"/>
          <w:szCs w:val="22"/>
        </w:rPr>
      </w:pPr>
      <w:r w:rsidRPr="00214708">
        <w:rPr>
          <w:rFonts w:ascii="Skeena" w:eastAsia="Calibri" w:hAnsi="Skeena"/>
          <w:szCs w:val="22"/>
        </w:rPr>
        <w:t>A household member may be temporarily absent from the home and continue to be eligible as a member of the MAGI household. It is the responsibility of the beneficiary(</w:t>
      </w:r>
      <w:proofErr w:type="spellStart"/>
      <w:r w:rsidRPr="00214708">
        <w:rPr>
          <w:rFonts w:ascii="Skeena" w:eastAsia="Calibri" w:hAnsi="Skeena"/>
          <w:szCs w:val="22"/>
        </w:rPr>
        <w:t>ies</w:t>
      </w:r>
      <w:proofErr w:type="spellEnd"/>
      <w:r w:rsidRPr="00214708">
        <w:rPr>
          <w:rFonts w:ascii="Skeena" w:eastAsia="Calibri" w:hAnsi="Skeena"/>
          <w:szCs w:val="22"/>
        </w:rPr>
        <w:t xml:space="preserve">) to notify the eligibility specialist of the circumstance surrounding the absence. The eligibility specialist will then determine if eligibility is to be continued. </w:t>
      </w:r>
    </w:p>
    <w:p w14:paraId="7160334B" w14:textId="77777777" w:rsidR="00214708" w:rsidRPr="00214708" w:rsidRDefault="00214708" w:rsidP="00370E14">
      <w:pPr>
        <w:jc w:val="both"/>
        <w:rPr>
          <w:rFonts w:ascii="Skeena" w:eastAsia="Calibri" w:hAnsi="Skeena"/>
          <w:szCs w:val="22"/>
        </w:rPr>
      </w:pPr>
    </w:p>
    <w:p w14:paraId="129CAD86" w14:textId="77777777" w:rsidR="00214708" w:rsidRPr="00214708" w:rsidRDefault="00214708" w:rsidP="00370E14">
      <w:pPr>
        <w:jc w:val="both"/>
        <w:rPr>
          <w:rFonts w:ascii="Skeena" w:eastAsia="Calibri" w:hAnsi="Skeena" w:cs="Arial"/>
          <w:b/>
          <w:bCs/>
          <w:szCs w:val="22"/>
        </w:rPr>
      </w:pPr>
      <w:r w:rsidRPr="00214708">
        <w:rPr>
          <w:rFonts w:ascii="Skeena" w:eastAsia="Calibri" w:hAnsi="Skeena" w:cs="Arial"/>
          <w:b/>
          <w:bCs/>
          <w:szCs w:val="22"/>
        </w:rPr>
        <w:t>Listed below are situations regarding absence from the home and how these situations affect eligibility:</w:t>
      </w:r>
    </w:p>
    <w:p w14:paraId="3098FF7F" w14:textId="77777777" w:rsidR="00214708" w:rsidRPr="00214708" w:rsidRDefault="00214708" w:rsidP="00017F19">
      <w:pPr>
        <w:numPr>
          <w:ilvl w:val="0"/>
          <w:numId w:val="22"/>
        </w:numPr>
        <w:contextualSpacing/>
        <w:jc w:val="both"/>
        <w:rPr>
          <w:rFonts w:ascii="Skeena" w:eastAsia="Calibri" w:hAnsi="Skeena" w:cs="Arial"/>
          <w:bCs/>
        </w:rPr>
      </w:pPr>
      <w:r w:rsidRPr="00214708">
        <w:rPr>
          <w:rFonts w:ascii="Skeena" w:eastAsia="Calibri" w:hAnsi="Skeena" w:cs="Arial"/>
          <w:bCs/>
        </w:rPr>
        <w:t>Any family member who is residing elsewhere due to an illness is considered temporarily absent if the individual intends to return home.</w:t>
      </w:r>
    </w:p>
    <w:p w14:paraId="788E75B0" w14:textId="77777777" w:rsidR="00214708" w:rsidRPr="00214708" w:rsidRDefault="00214708" w:rsidP="00017F19">
      <w:pPr>
        <w:numPr>
          <w:ilvl w:val="0"/>
          <w:numId w:val="22"/>
        </w:numPr>
        <w:jc w:val="both"/>
        <w:rPr>
          <w:rFonts w:ascii="Skeena" w:eastAsia="Calibri" w:hAnsi="Skeena" w:cs="Arial"/>
          <w:bCs/>
        </w:rPr>
      </w:pPr>
      <w:r w:rsidRPr="00214708">
        <w:rPr>
          <w:rFonts w:ascii="Skeena" w:eastAsia="Calibri" w:hAnsi="Skeena" w:cs="Arial"/>
          <w:bCs/>
        </w:rPr>
        <w:t xml:space="preserve">A parent or caretaker relative is not temporarily absent if he/she is residing in a school or training center, or at a Job Corps site. </w:t>
      </w:r>
    </w:p>
    <w:p w14:paraId="0C45D6E1" w14:textId="77777777" w:rsidR="00214708" w:rsidRPr="00214708" w:rsidRDefault="00214708" w:rsidP="00017F19">
      <w:pPr>
        <w:numPr>
          <w:ilvl w:val="0"/>
          <w:numId w:val="22"/>
        </w:numPr>
        <w:contextualSpacing/>
        <w:jc w:val="both"/>
        <w:rPr>
          <w:rFonts w:ascii="Skeena" w:eastAsia="Calibri" w:hAnsi="Skeena" w:cs="Arial"/>
          <w:bCs/>
          <w:szCs w:val="22"/>
        </w:rPr>
      </w:pPr>
      <w:r w:rsidRPr="00214708">
        <w:rPr>
          <w:rFonts w:ascii="Skeena" w:eastAsia="Calibri" w:hAnsi="Skeena" w:cs="Arial"/>
          <w:bCs/>
          <w:szCs w:val="22"/>
        </w:rPr>
        <w:t xml:space="preserve">A parent or caretaker relative who enters a residential treatment facility for substance abuse is considered temporarily absent if the individual intends to return home. The </w:t>
      </w:r>
      <w:r w:rsidRPr="00214708">
        <w:rPr>
          <w:rFonts w:ascii="Skeena" w:eastAsia="Calibri" w:hAnsi="Skeena" w:cs="Arial"/>
          <w:bCs/>
          <w:szCs w:val="22"/>
        </w:rPr>
        <w:lastRenderedPageBreak/>
        <w:t xml:space="preserve">individual will remain eligible for Medicaid benefits while receiving treatment even though he or she is not currently in the home with a dependent child. </w:t>
      </w:r>
    </w:p>
    <w:p w14:paraId="6E51259D" w14:textId="77777777" w:rsidR="00214708" w:rsidRPr="00214708" w:rsidRDefault="00214708" w:rsidP="00017F19">
      <w:pPr>
        <w:numPr>
          <w:ilvl w:val="0"/>
          <w:numId w:val="22"/>
        </w:numPr>
        <w:jc w:val="both"/>
        <w:rPr>
          <w:rFonts w:ascii="Skeena" w:eastAsia="Calibri" w:hAnsi="Skeena" w:cs="Arial"/>
          <w:bCs/>
          <w:szCs w:val="22"/>
        </w:rPr>
      </w:pPr>
      <w:r w:rsidRPr="00214708">
        <w:rPr>
          <w:rFonts w:ascii="Skeena" w:eastAsia="Calibri" w:hAnsi="Skeena" w:cs="Arial"/>
          <w:bCs/>
          <w:szCs w:val="22"/>
        </w:rPr>
        <w:t>Absence due to fulfilling a military obligation is considered a temporary absence; therefore, a parent who is away from home on military duty is considered part of the household unless there is abandonment of the family.</w:t>
      </w:r>
    </w:p>
    <w:p w14:paraId="3A1CFADC" w14:textId="77777777" w:rsidR="00214708" w:rsidRPr="00214708" w:rsidRDefault="00214708" w:rsidP="00017F19">
      <w:pPr>
        <w:numPr>
          <w:ilvl w:val="0"/>
          <w:numId w:val="22"/>
        </w:numPr>
        <w:jc w:val="both"/>
        <w:rPr>
          <w:rFonts w:ascii="Skeena" w:eastAsia="Calibri" w:hAnsi="Skeena" w:cs="Arial"/>
          <w:bCs/>
        </w:rPr>
      </w:pPr>
      <w:r w:rsidRPr="00214708">
        <w:rPr>
          <w:rFonts w:ascii="Skeena" w:eastAsia="Calibri" w:hAnsi="Skeena" w:cs="Arial"/>
          <w:bCs/>
        </w:rPr>
        <w:t>A minor parent who is considered a Dependent Child may be eligible when temporarily absent for any purpose.</w:t>
      </w:r>
    </w:p>
    <w:p w14:paraId="04D0A976" w14:textId="77777777" w:rsidR="00214708" w:rsidRPr="00214708" w:rsidRDefault="00214708" w:rsidP="00017F19">
      <w:pPr>
        <w:numPr>
          <w:ilvl w:val="0"/>
          <w:numId w:val="22"/>
        </w:numPr>
        <w:jc w:val="both"/>
        <w:rPr>
          <w:rFonts w:ascii="Skeena" w:eastAsia="Calibri" w:hAnsi="Skeena" w:cs="Arial"/>
          <w:bCs/>
          <w:szCs w:val="22"/>
        </w:rPr>
      </w:pPr>
      <w:r w:rsidRPr="00214708">
        <w:rPr>
          <w:rFonts w:ascii="Skeena" w:eastAsia="Calibri" w:hAnsi="Skeena" w:cs="Arial"/>
          <w:bCs/>
          <w:szCs w:val="22"/>
        </w:rPr>
        <w:t xml:space="preserve">A child in Job Corps in South Carolina or another state may be eligible as a member of </w:t>
      </w:r>
      <w:proofErr w:type="gramStart"/>
      <w:r w:rsidRPr="00214708">
        <w:rPr>
          <w:rFonts w:ascii="Skeena" w:eastAsia="Calibri" w:hAnsi="Skeena" w:cs="Arial"/>
          <w:bCs/>
          <w:szCs w:val="22"/>
        </w:rPr>
        <w:t>household</w:t>
      </w:r>
      <w:proofErr w:type="gramEnd"/>
      <w:r w:rsidRPr="00214708">
        <w:rPr>
          <w:rFonts w:ascii="Skeena" w:eastAsia="Calibri" w:hAnsi="Skeena" w:cs="Arial"/>
          <w:bCs/>
          <w:szCs w:val="22"/>
        </w:rPr>
        <w:t>.</w:t>
      </w:r>
    </w:p>
    <w:p w14:paraId="5401B7AF" w14:textId="77777777" w:rsidR="00214708" w:rsidRPr="00214708" w:rsidRDefault="00214708" w:rsidP="00017F19">
      <w:pPr>
        <w:numPr>
          <w:ilvl w:val="0"/>
          <w:numId w:val="22"/>
        </w:numPr>
        <w:jc w:val="both"/>
        <w:rPr>
          <w:rFonts w:ascii="Skeena" w:eastAsia="Calibri" w:hAnsi="Skeena" w:cs="Arial"/>
          <w:bCs/>
          <w:szCs w:val="22"/>
        </w:rPr>
      </w:pPr>
      <w:r w:rsidRPr="00214708">
        <w:rPr>
          <w:rFonts w:ascii="Skeena" w:eastAsia="Calibri" w:hAnsi="Skeena" w:cs="Arial"/>
          <w:bCs/>
          <w:szCs w:val="22"/>
        </w:rPr>
        <w:t>A child temporarily out of the home and living in an institution may be eligible based on the type of facility in which he is living.</w:t>
      </w:r>
    </w:p>
    <w:p w14:paraId="60F087AB" w14:textId="77777777" w:rsidR="00214708" w:rsidRPr="00214708" w:rsidRDefault="00214708" w:rsidP="00017F19">
      <w:pPr>
        <w:numPr>
          <w:ilvl w:val="0"/>
          <w:numId w:val="22"/>
        </w:numPr>
        <w:jc w:val="both"/>
        <w:rPr>
          <w:rFonts w:ascii="Skeena" w:hAnsi="Skeena" w:cs="Arial"/>
        </w:rPr>
      </w:pPr>
      <w:r w:rsidRPr="00214708">
        <w:rPr>
          <w:rFonts w:ascii="Skeena" w:hAnsi="Skeena" w:cs="Arial"/>
        </w:rPr>
        <w:t>Any family member who is residing elsewhere permanently cannot be considered temporarily absent.</w:t>
      </w:r>
    </w:p>
    <w:p w14:paraId="069195D3" w14:textId="77777777" w:rsidR="00214708" w:rsidRPr="00214708" w:rsidRDefault="00214708" w:rsidP="00370E14">
      <w:pPr>
        <w:jc w:val="both"/>
        <w:rPr>
          <w:rFonts w:ascii="Skeena" w:hAnsi="Skeena" w:cs="Arial"/>
        </w:rPr>
      </w:pPr>
    </w:p>
    <w:p w14:paraId="1A2D65F1" w14:textId="77777777" w:rsidR="00214708" w:rsidRPr="007818A1" w:rsidRDefault="00214708" w:rsidP="00370E14">
      <w:pPr>
        <w:pStyle w:val="ManualHeading2"/>
        <w:rPr>
          <w:rFonts w:ascii="Skeena" w:hAnsi="Skeena"/>
        </w:rPr>
      </w:pPr>
      <w:bookmarkStart w:id="85" w:name="_Toc375126037"/>
      <w:bookmarkStart w:id="86" w:name="_Toc108372203"/>
      <w:bookmarkStart w:id="87" w:name="_Toc139896060"/>
      <w:bookmarkStart w:id="88" w:name="_Toc139897373"/>
      <w:bookmarkStart w:id="89" w:name="_Toc139900288"/>
      <w:bookmarkStart w:id="90" w:name="_Toc139902133"/>
      <w:bookmarkStart w:id="91" w:name="_Toc139903154"/>
      <w:r w:rsidRPr="007818A1">
        <w:rPr>
          <w:rFonts w:ascii="Skeena" w:hAnsi="Skeena"/>
        </w:rPr>
        <w:t>202.05.01</w:t>
      </w:r>
      <w:r w:rsidRPr="007818A1">
        <w:rPr>
          <w:rFonts w:ascii="Skeena" w:hAnsi="Skeena"/>
        </w:rPr>
        <w:tab/>
        <w:t>Out-of-Home Living Arrangements</w:t>
      </w:r>
      <w:bookmarkEnd w:id="85"/>
      <w:bookmarkEnd w:id="86"/>
      <w:bookmarkEnd w:id="87"/>
      <w:bookmarkEnd w:id="88"/>
      <w:bookmarkEnd w:id="89"/>
      <w:bookmarkEnd w:id="90"/>
      <w:bookmarkEnd w:id="91"/>
    </w:p>
    <w:p w14:paraId="5AACA16C" w14:textId="72AAE310" w:rsidR="00214708" w:rsidRPr="00214708" w:rsidRDefault="00214708" w:rsidP="00370E14">
      <w:pPr>
        <w:jc w:val="right"/>
        <w:rPr>
          <w:rFonts w:ascii="Skeena" w:eastAsia="Calibri" w:hAnsi="Skeena"/>
          <w:bCs/>
          <w:sz w:val="16"/>
          <w:szCs w:val="16"/>
        </w:rPr>
      </w:pPr>
      <w:r w:rsidRPr="00214708">
        <w:rPr>
          <w:rFonts w:ascii="Skeena" w:eastAsia="Calibri" w:hAnsi="Skeena"/>
          <w:bCs/>
          <w:sz w:val="16"/>
          <w:szCs w:val="16"/>
        </w:rPr>
        <w:t>(Rev. 0</w:t>
      </w:r>
      <w:r w:rsidR="00564475">
        <w:rPr>
          <w:rFonts w:ascii="Skeena" w:eastAsia="Calibri" w:hAnsi="Skeena"/>
          <w:bCs/>
          <w:sz w:val="16"/>
          <w:szCs w:val="16"/>
        </w:rPr>
        <w:t>9</w:t>
      </w:r>
      <w:r w:rsidRPr="00214708">
        <w:rPr>
          <w:rFonts w:ascii="Skeena" w:eastAsia="Calibri" w:hAnsi="Skeena"/>
          <w:bCs/>
          <w:sz w:val="16"/>
          <w:szCs w:val="16"/>
        </w:rPr>
        <w:t>/01/</w:t>
      </w:r>
      <w:r w:rsidR="00564475">
        <w:rPr>
          <w:rFonts w:ascii="Skeena" w:eastAsia="Calibri" w:hAnsi="Skeena"/>
          <w:bCs/>
          <w:sz w:val="16"/>
          <w:szCs w:val="16"/>
        </w:rPr>
        <w:t>23</w:t>
      </w:r>
      <w:r w:rsidRPr="00214708">
        <w:rPr>
          <w:rFonts w:ascii="Skeena" w:eastAsia="Calibri" w:hAnsi="Skeena"/>
          <w:bCs/>
          <w:sz w:val="16"/>
          <w:szCs w:val="16"/>
        </w:rPr>
        <w:t>)</w:t>
      </w:r>
    </w:p>
    <w:p w14:paraId="2BB98207" w14:textId="77777777" w:rsidR="00214708" w:rsidRPr="00214708" w:rsidRDefault="00214708" w:rsidP="00370E14">
      <w:pPr>
        <w:rPr>
          <w:rFonts w:ascii="Skeena" w:eastAsia="Calibri" w:hAnsi="Skeena"/>
          <w:szCs w:val="22"/>
        </w:rPr>
      </w:pPr>
      <w:r w:rsidRPr="00214708">
        <w:rPr>
          <w:rFonts w:ascii="Skeena" w:eastAsia="Calibri" w:hAnsi="Skeena"/>
          <w:szCs w:val="22"/>
        </w:rPr>
        <w:t xml:space="preserve">A child temporarily out of the home and living in an institution may be eligible based on the type of facility in which he or she is living. </w:t>
      </w:r>
    </w:p>
    <w:p w14:paraId="06BE1F90" w14:textId="77777777" w:rsidR="00214708" w:rsidRPr="00214708" w:rsidRDefault="00214708" w:rsidP="00370E14">
      <w:pPr>
        <w:jc w:val="both"/>
        <w:rPr>
          <w:rFonts w:ascii="Skeena" w:eastAsia="Calibri" w:hAnsi="Skeena" w:cs="Arial"/>
          <w:szCs w:val="22"/>
        </w:rPr>
      </w:pPr>
    </w:p>
    <w:tbl>
      <w:tblPr>
        <w:tblStyle w:val="GridTable4"/>
        <w:tblW w:w="5000" w:type="pct"/>
        <w:tblLook w:val="0420" w:firstRow="1" w:lastRow="0" w:firstColumn="0" w:lastColumn="0" w:noHBand="0" w:noVBand="1"/>
      </w:tblPr>
      <w:tblGrid>
        <w:gridCol w:w="3405"/>
        <w:gridCol w:w="2822"/>
        <w:gridCol w:w="3123"/>
      </w:tblGrid>
      <w:tr w:rsidR="00214708" w:rsidRPr="00214708" w14:paraId="44EAEBA6" w14:textId="77777777" w:rsidTr="00FB46C6">
        <w:trPr>
          <w:cnfStyle w:val="100000000000" w:firstRow="1" w:lastRow="0" w:firstColumn="0" w:lastColumn="0" w:oddVBand="0" w:evenVBand="0" w:oddHBand="0" w:evenHBand="0" w:firstRowFirstColumn="0" w:firstRowLastColumn="0" w:lastRowFirstColumn="0" w:lastRowLastColumn="0"/>
          <w:trHeight w:val="432"/>
          <w:tblHeader/>
        </w:trPr>
        <w:tc>
          <w:tcPr>
            <w:tcW w:w="1821" w:type="pct"/>
          </w:tcPr>
          <w:p w14:paraId="46CD82B2" w14:textId="77777777" w:rsidR="00214708" w:rsidRPr="00214708" w:rsidRDefault="00214708" w:rsidP="00370E14">
            <w:pPr>
              <w:rPr>
                <w:rFonts w:ascii="Skeena" w:eastAsia="Calibri" w:hAnsi="Skeena" w:cs="Arial"/>
                <w:b w:val="0"/>
                <w:szCs w:val="22"/>
              </w:rPr>
            </w:pPr>
            <w:r w:rsidRPr="00214708">
              <w:rPr>
                <w:rFonts w:ascii="Skeena" w:eastAsia="Calibri" w:hAnsi="Skeena" w:cs="Arial"/>
                <w:szCs w:val="22"/>
              </w:rPr>
              <w:t>TYPE OF FACILITY</w:t>
            </w:r>
          </w:p>
        </w:tc>
        <w:tc>
          <w:tcPr>
            <w:tcW w:w="1509" w:type="pct"/>
          </w:tcPr>
          <w:p w14:paraId="551BC705" w14:textId="77777777" w:rsidR="00214708" w:rsidRPr="00214708" w:rsidRDefault="00214708" w:rsidP="00370E14">
            <w:pPr>
              <w:rPr>
                <w:rFonts w:ascii="Skeena" w:eastAsia="Calibri" w:hAnsi="Skeena" w:cs="Arial"/>
                <w:b w:val="0"/>
                <w:szCs w:val="22"/>
              </w:rPr>
            </w:pPr>
            <w:r w:rsidRPr="00214708">
              <w:rPr>
                <w:rFonts w:ascii="Skeena" w:eastAsia="Calibri" w:hAnsi="Skeena" w:cs="Arial"/>
                <w:szCs w:val="22"/>
              </w:rPr>
              <w:t>TYPE OF CARE</w:t>
            </w:r>
          </w:p>
        </w:tc>
        <w:tc>
          <w:tcPr>
            <w:tcW w:w="1670" w:type="pct"/>
          </w:tcPr>
          <w:p w14:paraId="25AEFB49" w14:textId="77777777" w:rsidR="00214708" w:rsidRPr="00214708" w:rsidRDefault="00214708" w:rsidP="00370E14">
            <w:pPr>
              <w:rPr>
                <w:rFonts w:ascii="Skeena" w:eastAsia="Calibri" w:hAnsi="Skeena" w:cs="Arial"/>
                <w:b w:val="0"/>
                <w:szCs w:val="22"/>
              </w:rPr>
            </w:pPr>
            <w:r w:rsidRPr="00214708">
              <w:rPr>
                <w:rFonts w:ascii="Skeena" w:eastAsia="Calibri" w:hAnsi="Skeena" w:cs="Arial"/>
                <w:szCs w:val="22"/>
              </w:rPr>
              <w:t>MEDICAID STATUS</w:t>
            </w:r>
          </w:p>
        </w:tc>
      </w:tr>
      <w:tr w:rsidR="00214708" w:rsidRPr="00214708" w14:paraId="2B03F25C" w14:textId="77777777" w:rsidTr="00FB46C6">
        <w:tc>
          <w:tcPr>
            <w:tcW w:w="1821" w:type="pct"/>
          </w:tcPr>
          <w:p w14:paraId="035F07C4" w14:textId="77777777" w:rsidR="00214708" w:rsidRPr="00564475" w:rsidRDefault="00214708" w:rsidP="00370E14">
            <w:pPr>
              <w:rPr>
                <w:rFonts w:ascii="Skeena" w:eastAsia="Calibri" w:hAnsi="Skeena" w:cs="Arial"/>
                <w:bCs/>
                <w:sz w:val="22"/>
                <w:szCs w:val="22"/>
              </w:rPr>
            </w:pPr>
            <w:r w:rsidRPr="00564475">
              <w:rPr>
                <w:rFonts w:ascii="Skeena" w:eastAsia="Calibri" w:hAnsi="Skeena" w:cs="Arial"/>
                <w:bCs/>
                <w:sz w:val="22"/>
                <w:szCs w:val="22"/>
              </w:rPr>
              <w:t>Non-Medical</w:t>
            </w:r>
          </w:p>
        </w:tc>
        <w:tc>
          <w:tcPr>
            <w:tcW w:w="1509" w:type="pct"/>
          </w:tcPr>
          <w:p w14:paraId="6FB9901D" w14:textId="77777777" w:rsidR="00214708" w:rsidRPr="00564475" w:rsidRDefault="00214708" w:rsidP="00370E14">
            <w:pPr>
              <w:jc w:val="center"/>
              <w:rPr>
                <w:rFonts w:ascii="Skeena" w:eastAsia="Calibri" w:hAnsi="Skeena" w:cs="Arial"/>
                <w:bCs/>
                <w:sz w:val="22"/>
                <w:szCs w:val="22"/>
              </w:rPr>
            </w:pPr>
            <w:r w:rsidRPr="00564475">
              <w:rPr>
                <w:rFonts w:ascii="Skeena" w:eastAsia="Calibri" w:hAnsi="Skeena" w:cs="Arial"/>
                <w:bCs/>
                <w:sz w:val="22"/>
                <w:szCs w:val="22"/>
              </w:rPr>
              <w:t>Custodial</w:t>
            </w:r>
          </w:p>
        </w:tc>
        <w:tc>
          <w:tcPr>
            <w:tcW w:w="1670" w:type="pct"/>
          </w:tcPr>
          <w:p w14:paraId="3CDAA54B" w14:textId="77777777" w:rsidR="00214708" w:rsidRPr="00564475" w:rsidRDefault="00214708" w:rsidP="00370E14">
            <w:pPr>
              <w:jc w:val="center"/>
              <w:rPr>
                <w:rFonts w:ascii="Skeena" w:eastAsia="Calibri" w:hAnsi="Skeena" w:cs="Arial"/>
                <w:bCs/>
                <w:sz w:val="22"/>
                <w:szCs w:val="22"/>
              </w:rPr>
            </w:pPr>
            <w:r w:rsidRPr="00564475">
              <w:rPr>
                <w:rFonts w:ascii="Skeena" w:eastAsia="Calibri" w:hAnsi="Skeena" w:cs="Arial"/>
                <w:bCs/>
                <w:sz w:val="22"/>
                <w:szCs w:val="22"/>
              </w:rPr>
              <w:t>Individual</w:t>
            </w:r>
          </w:p>
        </w:tc>
      </w:tr>
      <w:tr w:rsidR="00214708" w:rsidRPr="00214708" w14:paraId="50697DDC" w14:textId="77777777" w:rsidTr="00FB46C6">
        <w:trPr>
          <w:cnfStyle w:val="000000010000" w:firstRow="0" w:lastRow="0" w:firstColumn="0" w:lastColumn="0" w:oddVBand="0" w:evenVBand="0" w:oddHBand="0" w:evenHBand="1" w:firstRowFirstColumn="0" w:firstRowLastColumn="0" w:lastRowFirstColumn="0" w:lastRowLastColumn="0"/>
        </w:trPr>
        <w:tc>
          <w:tcPr>
            <w:tcW w:w="1821" w:type="pct"/>
          </w:tcPr>
          <w:p w14:paraId="51756B2B" w14:textId="77777777" w:rsidR="00214708" w:rsidRPr="00564475" w:rsidRDefault="00214708" w:rsidP="00370E14">
            <w:pPr>
              <w:rPr>
                <w:rFonts w:ascii="Skeena" w:eastAsia="Calibri" w:hAnsi="Skeena" w:cs="Arial"/>
                <w:bCs/>
                <w:sz w:val="22"/>
                <w:szCs w:val="22"/>
              </w:rPr>
            </w:pPr>
            <w:r w:rsidRPr="00564475">
              <w:rPr>
                <w:rFonts w:ascii="Skeena" w:eastAsia="Calibri" w:hAnsi="Skeena" w:cs="Arial"/>
                <w:bCs/>
                <w:sz w:val="22"/>
                <w:szCs w:val="22"/>
              </w:rPr>
              <w:t xml:space="preserve">Residential Treatment and </w:t>
            </w:r>
          </w:p>
          <w:p w14:paraId="209D2FDB" w14:textId="77777777" w:rsidR="00214708" w:rsidRPr="00564475" w:rsidRDefault="00214708" w:rsidP="00370E14">
            <w:pPr>
              <w:rPr>
                <w:rFonts w:ascii="Skeena" w:eastAsia="Calibri" w:hAnsi="Skeena" w:cs="Arial"/>
                <w:bCs/>
                <w:sz w:val="22"/>
                <w:szCs w:val="22"/>
              </w:rPr>
            </w:pPr>
            <w:r w:rsidRPr="00564475">
              <w:rPr>
                <w:rFonts w:ascii="Skeena" w:eastAsia="Calibri" w:hAnsi="Skeena" w:cs="Arial"/>
                <w:bCs/>
                <w:sz w:val="22"/>
                <w:szCs w:val="22"/>
              </w:rPr>
              <w:t>Group Homes</w:t>
            </w:r>
          </w:p>
        </w:tc>
        <w:tc>
          <w:tcPr>
            <w:tcW w:w="1509" w:type="pct"/>
          </w:tcPr>
          <w:p w14:paraId="4941B93A" w14:textId="77777777" w:rsidR="00214708" w:rsidRPr="00564475" w:rsidRDefault="00214708" w:rsidP="00370E14">
            <w:pPr>
              <w:jc w:val="center"/>
              <w:rPr>
                <w:rFonts w:ascii="Skeena" w:eastAsia="Calibri" w:hAnsi="Skeena" w:cs="Arial"/>
                <w:bCs/>
                <w:sz w:val="22"/>
                <w:szCs w:val="22"/>
              </w:rPr>
            </w:pPr>
            <w:r w:rsidRPr="00564475">
              <w:rPr>
                <w:rFonts w:ascii="Skeena" w:eastAsia="Calibri" w:hAnsi="Skeena" w:cs="Arial"/>
                <w:bCs/>
                <w:sz w:val="22"/>
                <w:szCs w:val="22"/>
              </w:rPr>
              <w:t>Psychiatric/</w:t>
            </w:r>
          </w:p>
          <w:p w14:paraId="796BC9A6" w14:textId="77777777" w:rsidR="00214708" w:rsidRPr="00564475" w:rsidRDefault="00214708" w:rsidP="00370E14">
            <w:pPr>
              <w:jc w:val="center"/>
              <w:rPr>
                <w:rFonts w:ascii="Skeena" w:eastAsia="Calibri" w:hAnsi="Skeena" w:cs="Arial"/>
                <w:bCs/>
                <w:sz w:val="22"/>
                <w:szCs w:val="22"/>
              </w:rPr>
            </w:pPr>
            <w:r w:rsidRPr="00564475">
              <w:rPr>
                <w:rFonts w:ascii="Skeena" w:eastAsia="Calibri" w:hAnsi="Skeena" w:cs="Arial"/>
                <w:bCs/>
                <w:sz w:val="22"/>
                <w:szCs w:val="22"/>
              </w:rPr>
              <w:t>Mental Health Services</w:t>
            </w:r>
          </w:p>
        </w:tc>
        <w:tc>
          <w:tcPr>
            <w:tcW w:w="1670" w:type="pct"/>
          </w:tcPr>
          <w:p w14:paraId="3723CE81" w14:textId="77777777" w:rsidR="00214708" w:rsidRPr="00564475" w:rsidRDefault="00214708" w:rsidP="00370E14">
            <w:pPr>
              <w:jc w:val="center"/>
              <w:rPr>
                <w:rFonts w:ascii="Skeena" w:eastAsia="Calibri" w:hAnsi="Skeena" w:cs="Arial"/>
                <w:bCs/>
                <w:sz w:val="22"/>
                <w:szCs w:val="22"/>
              </w:rPr>
            </w:pPr>
            <w:r w:rsidRPr="00564475">
              <w:rPr>
                <w:rFonts w:ascii="Skeena" w:eastAsia="Calibri" w:hAnsi="Skeena" w:cs="Arial"/>
                <w:bCs/>
                <w:sz w:val="22"/>
                <w:szCs w:val="22"/>
              </w:rPr>
              <w:t>With family</w:t>
            </w:r>
          </w:p>
          <w:p w14:paraId="73B60599" w14:textId="77777777" w:rsidR="00214708" w:rsidRPr="00564475" w:rsidRDefault="00214708" w:rsidP="00370E14">
            <w:pPr>
              <w:jc w:val="center"/>
              <w:rPr>
                <w:rFonts w:ascii="Skeena" w:eastAsia="Calibri" w:hAnsi="Skeena" w:cs="Arial"/>
                <w:bCs/>
                <w:sz w:val="22"/>
                <w:szCs w:val="22"/>
              </w:rPr>
            </w:pPr>
            <w:r w:rsidRPr="00564475">
              <w:rPr>
                <w:rFonts w:ascii="Skeena" w:eastAsia="Calibri" w:hAnsi="Skeena" w:cs="Arial"/>
                <w:bCs/>
                <w:sz w:val="22"/>
                <w:szCs w:val="22"/>
              </w:rPr>
              <w:t>(if stay 30 days or less)</w:t>
            </w:r>
          </w:p>
          <w:p w14:paraId="42D0190A" w14:textId="77777777" w:rsidR="00214708" w:rsidRPr="00564475" w:rsidRDefault="00214708" w:rsidP="00370E14">
            <w:pPr>
              <w:jc w:val="center"/>
              <w:rPr>
                <w:rFonts w:ascii="Skeena" w:eastAsia="Calibri" w:hAnsi="Skeena" w:cs="Arial"/>
                <w:bCs/>
                <w:sz w:val="22"/>
                <w:szCs w:val="22"/>
              </w:rPr>
            </w:pPr>
            <w:r w:rsidRPr="00564475">
              <w:rPr>
                <w:rFonts w:ascii="Skeena" w:eastAsia="Calibri" w:hAnsi="Skeena" w:cs="Arial"/>
                <w:bCs/>
                <w:sz w:val="22"/>
                <w:szCs w:val="22"/>
              </w:rPr>
              <w:t>Individual</w:t>
            </w:r>
          </w:p>
          <w:p w14:paraId="445D754A" w14:textId="77777777" w:rsidR="00214708" w:rsidRPr="00564475" w:rsidRDefault="00214708" w:rsidP="00370E14">
            <w:pPr>
              <w:jc w:val="center"/>
              <w:rPr>
                <w:rFonts w:ascii="Skeena" w:eastAsia="Calibri" w:hAnsi="Skeena" w:cs="Arial"/>
                <w:bCs/>
                <w:sz w:val="22"/>
                <w:szCs w:val="22"/>
              </w:rPr>
            </w:pPr>
            <w:r w:rsidRPr="00564475">
              <w:rPr>
                <w:rFonts w:ascii="Skeena" w:eastAsia="Calibri" w:hAnsi="Skeena" w:cs="Arial"/>
                <w:bCs/>
                <w:sz w:val="22"/>
                <w:szCs w:val="22"/>
              </w:rPr>
              <w:t>(if stay longer than 30 days)</w:t>
            </w:r>
          </w:p>
        </w:tc>
      </w:tr>
      <w:tr w:rsidR="00214708" w:rsidRPr="00214708" w14:paraId="5096BF61" w14:textId="77777777" w:rsidTr="00FB46C6">
        <w:tc>
          <w:tcPr>
            <w:tcW w:w="1821" w:type="pct"/>
          </w:tcPr>
          <w:p w14:paraId="7A0E42ED" w14:textId="77777777" w:rsidR="00214708" w:rsidRPr="00564475" w:rsidRDefault="00214708" w:rsidP="00370E14">
            <w:pPr>
              <w:rPr>
                <w:rFonts w:ascii="Skeena" w:eastAsia="Calibri" w:hAnsi="Skeena" w:cs="Arial"/>
                <w:bCs/>
                <w:sz w:val="22"/>
                <w:szCs w:val="22"/>
              </w:rPr>
            </w:pPr>
            <w:r w:rsidRPr="00564475">
              <w:rPr>
                <w:rFonts w:ascii="Skeena" w:eastAsia="Calibri" w:hAnsi="Skeena" w:cs="Arial"/>
                <w:bCs/>
                <w:sz w:val="22"/>
                <w:szCs w:val="22"/>
              </w:rPr>
              <w:t>Hospital not operated primarily for the Mentally Ill</w:t>
            </w:r>
          </w:p>
        </w:tc>
        <w:tc>
          <w:tcPr>
            <w:tcW w:w="1509" w:type="pct"/>
          </w:tcPr>
          <w:p w14:paraId="102A6E6B" w14:textId="77777777" w:rsidR="00214708" w:rsidRPr="00564475" w:rsidRDefault="00214708" w:rsidP="00370E14">
            <w:pPr>
              <w:tabs>
                <w:tab w:val="center" w:pos="4680"/>
                <w:tab w:val="right" w:pos="9360"/>
              </w:tabs>
              <w:jc w:val="center"/>
              <w:rPr>
                <w:rFonts w:ascii="Skeena" w:eastAsia="Calibri" w:hAnsi="Skeena"/>
                <w:b/>
                <w:bCs/>
                <w:sz w:val="22"/>
                <w:szCs w:val="22"/>
              </w:rPr>
            </w:pPr>
            <w:r w:rsidRPr="00564475">
              <w:rPr>
                <w:rFonts w:ascii="Skeena" w:eastAsia="Calibri" w:hAnsi="Skeena"/>
                <w:sz w:val="22"/>
                <w:szCs w:val="22"/>
              </w:rPr>
              <w:t>Medical</w:t>
            </w:r>
          </w:p>
        </w:tc>
        <w:tc>
          <w:tcPr>
            <w:tcW w:w="1670" w:type="pct"/>
          </w:tcPr>
          <w:p w14:paraId="4DC67377" w14:textId="77777777" w:rsidR="00564475" w:rsidRPr="00564475" w:rsidRDefault="00214708" w:rsidP="00564475">
            <w:pPr>
              <w:widowControl w:val="0"/>
              <w:jc w:val="center"/>
              <w:rPr>
                <w:rFonts w:ascii="Skeena" w:eastAsia="Calibri" w:hAnsi="Skeena" w:cs="Arial"/>
                <w:bCs/>
                <w:sz w:val="22"/>
                <w:szCs w:val="22"/>
              </w:rPr>
            </w:pPr>
            <w:r w:rsidRPr="00564475">
              <w:rPr>
                <w:rFonts w:ascii="Skeena" w:eastAsia="Calibri" w:hAnsi="Skeena" w:cs="Arial"/>
                <w:bCs/>
                <w:sz w:val="22"/>
                <w:szCs w:val="22"/>
              </w:rPr>
              <w:t>With family</w:t>
            </w:r>
          </w:p>
          <w:p w14:paraId="400B5918" w14:textId="4DABAADB" w:rsidR="00564475" w:rsidRPr="00564475" w:rsidRDefault="00564475" w:rsidP="00564475">
            <w:pPr>
              <w:widowControl w:val="0"/>
              <w:jc w:val="center"/>
              <w:rPr>
                <w:rFonts w:ascii="Skeena" w:eastAsia="Calibri" w:hAnsi="Skeena" w:cs="Arial"/>
                <w:bCs/>
                <w:sz w:val="22"/>
                <w:szCs w:val="22"/>
              </w:rPr>
            </w:pPr>
            <w:r w:rsidRPr="00564475">
              <w:rPr>
                <w:rFonts w:ascii="Skeena" w:eastAsia="Calibri" w:hAnsi="Skeena" w:cs="Arial"/>
                <w:bCs/>
                <w:sz w:val="22"/>
                <w:szCs w:val="22"/>
              </w:rPr>
              <w:t>(if stay 30 days or less)</w:t>
            </w:r>
          </w:p>
          <w:p w14:paraId="6E97ADCC" w14:textId="0061067B" w:rsidR="00564475" w:rsidRPr="00564475" w:rsidRDefault="00564475" w:rsidP="00564475">
            <w:pPr>
              <w:widowControl w:val="0"/>
              <w:jc w:val="center"/>
              <w:rPr>
                <w:rFonts w:ascii="Skeena" w:eastAsia="Calibri" w:hAnsi="Skeena" w:cs="Arial"/>
                <w:sz w:val="22"/>
                <w:szCs w:val="22"/>
              </w:rPr>
            </w:pPr>
            <w:r w:rsidRPr="00564475">
              <w:rPr>
                <w:rFonts w:ascii="Skeena" w:eastAsia="Calibri" w:hAnsi="Skeena" w:cs="Arial"/>
                <w:sz w:val="22"/>
                <w:szCs w:val="22"/>
              </w:rPr>
              <w:t>Individual – Non-MAGI/ General Hospital</w:t>
            </w:r>
          </w:p>
          <w:p w14:paraId="46DABD23" w14:textId="4BF34CE4" w:rsidR="00214708" w:rsidRPr="00564475" w:rsidRDefault="00564475" w:rsidP="00564475">
            <w:pPr>
              <w:widowControl w:val="0"/>
              <w:jc w:val="center"/>
              <w:rPr>
                <w:rFonts w:ascii="Skeena" w:eastAsia="Calibri" w:hAnsi="Skeena" w:cs="Arial"/>
                <w:bCs/>
                <w:sz w:val="22"/>
                <w:szCs w:val="22"/>
              </w:rPr>
            </w:pPr>
            <w:r w:rsidRPr="00564475">
              <w:rPr>
                <w:rFonts w:ascii="Skeena" w:eastAsia="Calibri" w:hAnsi="Skeena" w:cs="Arial"/>
                <w:bCs/>
                <w:sz w:val="22"/>
                <w:szCs w:val="22"/>
              </w:rPr>
              <w:t>(if stay longer than 30 days)</w:t>
            </w:r>
          </w:p>
        </w:tc>
      </w:tr>
      <w:tr w:rsidR="00214708" w:rsidRPr="00214708" w14:paraId="1BD00FEE" w14:textId="77777777" w:rsidTr="00FB46C6">
        <w:trPr>
          <w:cnfStyle w:val="000000010000" w:firstRow="0" w:lastRow="0" w:firstColumn="0" w:lastColumn="0" w:oddVBand="0" w:evenVBand="0" w:oddHBand="0" w:evenHBand="1" w:firstRowFirstColumn="0" w:firstRowLastColumn="0" w:lastRowFirstColumn="0" w:lastRowLastColumn="0"/>
        </w:trPr>
        <w:tc>
          <w:tcPr>
            <w:tcW w:w="1821" w:type="pct"/>
          </w:tcPr>
          <w:p w14:paraId="4238DA02" w14:textId="77777777" w:rsidR="00214708" w:rsidRPr="00564475" w:rsidRDefault="00214708" w:rsidP="00370E14">
            <w:pPr>
              <w:rPr>
                <w:rFonts w:ascii="Skeena" w:eastAsia="Calibri" w:hAnsi="Skeena" w:cs="Arial"/>
                <w:bCs/>
                <w:sz w:val="22"/>
                <w:szCs w:val="22"/>
              </w:rPr>
            </w:pPr>
            <w:r w:rsidRPr="00564475">
              <w:rPr>
                <w:rFonts w:ascii="Skeena" w:eastAsia="Calibri" w:hAnsi="Skeena" w:cs="Arial"/>
                <w:bCs/>
                <w:sz w:val="22"/>
                <w:szCs w:val="22"/>
              </w:rPr>
              <w:t>Nursing Home not operated primarily for the Mentally Ill</w:t>
            </w:r>
          </w:p>
        </w:tc>
        <w:tc>
          <w:tcPr>
            <w:tcW w:w="1509" w:type="pct"/>
          </w:tcPr>
          <w:p w14:paraId="1A105C8A" w14:textId="77777777" w:rsidR="00214708" w:rsidRPr="00564475" w:rsidRDefault="00214708" w:rsidP="00370E14">
            <w:pPr>
              <w:jc w:val="center"/>
              <w:rPr>
                <w:rFonts w:ascii="Skeena" w:eastAsia="Calibri" w:hAnsi="Skeena" w:cs="Arial"/>
                <w:bCs/>
                <w:sz w:val="22"/>
                <w:szCs w:val="22"/>
              </w:rPr>
            </w:pPr>
            <w:r w:rsidRPr="00564475">
              <w:rPr>
                <w:rFonts w:ascii="Skeena" w:eastAsia="Calibri" w:hAnsi="Skeena" w:cs="Arial"/>
                <w:bCs/>
                <w:sz w:val="22"/>
                <w:szCs w:val="22"/>
              </w:rPr>
              <w:t>Medical</w:t>
            </w:r>
          </w:p>
        </w:tc>
        <w:tc>
          <w:tcPr>
            <w:tcW w:w="1670" w:type="pct"/>
          </w:tcPr>
          <w:p w14:paraId="00BADD7F" w14:textId="77777777" w:rsidR="00214708" w:rsidRPr="00564475" w:rsidRDefault="00214708" w:rsidP="00370E14">
            <w:pPr>
              <w:jc w:val="center"/>
              <w:rPr>
                <w:rFonts w:ascii="Skeena" w:eastAsia="Calibri" w:hAnsi="Skeena" w:cs="Arial"/>
                <w:bCs/>
                <w:sz w:val="22"/>
                <w:szCs w:val="22"/>
              </w:rPr>
            </w:pPr>
            <w:r w:rsidRPr="00564475">
              <w:rPr>
                <w:rFonts w:ascii="Skeena" w:eastAsia="Calibri" w:hAnsi="Skeena" w:cs="Arial"/>
                <w:bCs/>
                <w:sz w:val="22"/>
                <w:szCs w:val="22"/>
              </w:rPr>
              <w:t>Individual</w:t>
            </w:r>
          </w:p>
        </w:tc>
      </w:tr>
      <w:tr w:rsidR="00214708" w:rsidRPr="00214708" w14:paraId="4E9E8449" w14:textId="77777777" w:rsidTr="00FB46C6">
        <w:tc>
          <w:tcPr>
            <w:tcW w:w="1821" w:type="pct"/>
          </w:tcPr>
          <w:p w14:paraId="17FFD92F" w14:textId="77777777" w:rsidR="00214708" w:rsidRPr="00564475" w:rsidRDefault="00214708" w:rsidP="00370E14">
            <w:pPr>
              <w:rPr>
                <w:rFonts w:ascii="Skeena" w:eastAsia="Calibri" w:hAnsi="Skeena" w:cs="Arial"/>
                <w:bCs/>
                <w:sz w:val="22"/>
                <w:szCs w:val="22"/>
              </w:rPr>
            </w:pPr>
            <w:r w:rsidRPr="00564475">
              <w:rPr>
                <w:rFonts w:ascii="Skeena" w:eastAsia="Calibri" w:hAnsi="Skeena" w:cs="Arial"/>
                <w:bCs/>
                <w:sz w:val="22"/>
                <w:szCs w:val="22"/>
              </w:rPr>
              <w:t>Hospital or Nursing Home operated primarily for the Mentally Ill</w:t>
            </w:r>
          </w:p>
        </w:tc>
        <w:tc>
          <w:tcPr>
            <w:tcW w:w="1509" w:type="pct"/>
          </w:tcPr>
          <w:p w14:paraId="4D3B9622" w14:textId="77777777" w:rsidR="00214708" w:rsidRPr="00564475" w:rsidRDefault="00214708" w:rsidP="00370E14">
            <w:pPr>
              <w:jc w:val="center"/>
              <w:rPr>
                <w:rFonts w:ascii="Skeena" w:eastAsia="Calibri" w:hAnsi="Skeena" w:cs="Arial"/>
                <w:bCs/>
                <w:sz w:val="22"/>
                <w:szCs w:val="22"/>
              </w:rPr>
            </w:pPr>
            <w:r w:rsidRPr="00564475">
              <w:rPr>
                <w:rFonts w:ascii="Skeena" w:eastAsia="Calibri" w:hAnsi="Skeena" w:cs="Arial"/>
                <w:bCs/>
                <w:sz w:val="22"/>
                <w:szCs w:val="22"/>
              </w:rPr>
              <w:t>Medical</w:t>
            </w:r>
          </w:p>
          <w:p w14:paraId="01FB8570" w14:textId="77777777" w:rsidR="00214708" w:rsidRPr="00564475" w:rsidRDefault="00214708" w:rsidP="00370E14">
            <w:pPr>
              <w:jc w:val="center"/>
              <w:rPr>
                <w:rFonts w:ascii="Skeena" w:eastAsia="Calibri" w:hAnsi="Skeena" w:cs="Arial"/>
                <w:sz w:val="22"/>
                <w:szCs w:val="22"/>
              </w:rPr>
            </w:pPr>
            <w:r w:rsidRPr="00564475">
              <w:rPr>
                <w:rFonts w:ascii="Skeena" w:eastAsia="Calibri" w:hAnsi="Skeena" w:cs="Arial"/>
                <w:sz w:val="22"/>
                <w:szCs w:val="22"/>
              </w:rPr>
              <w:t>(See Note)</w:t>
            </w:r>
          </w:p>
        </w:tc>
        <w:tc>
          <w:tcPr>
            <w:tcW w:w="1670" w:type="pct"/>
          </w:tcPr>
          <w:p w14:paraId="293AC4D9" w14:textId="77777777" w:rsidR="00214708" w:rsidRPr="00564475" w:rsidRDefault="00214708" w:rsidP="00370E14">
            <w:pPr>
              <w:jc w:val="center"/>
              <w:rPr>
                <w:rFonts w:ascii="Skeena" w:eastAsia="Calibri" w:hAnsi="Skeena" w:cs="Arial"/>
                <w:bCs/>
                <w:sz w:val="22"/>
                <w:szCs w:val="22"/>
              </w:rPr>
            </w:pPr>
            <w:r w:rsidRPr="00564475">
              <w:rPr>
                <w:rFonts w:ascii="Skeena" w:eastAsia="Calibri" w:hAnsi="Skeena" w:cs="Arial"/>
                <w:bCs/>
                <w:sz w:val="22"/>
                <w:szCs w:val="22"/>
              </w:rPr>
              <w:t>Individual</w:t>
            </w:r>
          </w:p>
        </w:tc>
      </w:tr>
      <w:tr w:rsidR="00214708" w:rsidRPr="00214708" w14:paraId="642FE885" w14:textId="77777777" w:rsidTr="00FB46C6">
        <w:trPr>
          <w:cnfStyle w:val="000000010000" w:firstRow="0" w:lastRow="0" w:firstColumn="0" w:lastColumn="0" w:oddVBand="0" w:evenVBand="0" w:oddHBand="0" w:evenHBand="1" w:firstRowFirstColumn="0" w:firstRowLastColumn="0" w:lastRowFirstColumn="0" w:lastRowLastColumn="0"/>
        </w:trPr>
        <w:tc>
          <w:tcPr>
            <w:tcW w:w="1821" w:type="pct"/>
          </w:tcPr>
          <w:p w14:paraId="3245D1FE" w14:textId="77777777" w:rsidR="00214708" w:rsidRPr="00564475" w:rsidRDefault="00214708" w:rsidP="00370E14">
            <w:pPr>
              <w:rPr>
                <w:rFonts w:ascii="Skeena" w:eastAsia="Calibri" w:hAnsi="Skeena" w:cs="Arial"/>
                <w:bCs/>
                <w:sz w:val="22"/>
                <w:szCs w:val="22"/>
              </w:rPr>
            </w:pPr>
            <w:r w:rsidRPr="00564475">
              <w:rPr>
                <w:rFonts w:ascii="Skeena" w:eastAsia="Calibri" w:hAnsi="Skeena" w:cs="Arial"/>
                <w:bCs/>
                <w:sz w:val="22"/>
                <w:szCs w:val="22"/>
              </w:rPr>
              <w:t>Educational or Vocational</w:t>
            </w:r>
          </w:p>
        </w:tc>
        <w:tc>
          <w:tcPr>
            <w:tcW w:w="1509" w:type="pct"/>
          </w:tcPr>
          <w:p w14:paraId="3B95BF36" w14:textId="77777777" w:rsidR="00214708" w:rsidRPr="00564475" w:rsidRDefault="00214708" w:rsidP="00370E14">
            <w:pPr>
              <w:jc w:val="center"/>
              <w:rPr>
                <w:rFonts w:ascii="Skeena" w:eastAsia="Calibri" w:hAnsi="Skeena" w:cs="Arial"/>
                <w:bCs/>
                <w:sz w:val="22"/>
                <w:szCs w:val="22"/>
              </w:rPr>
            </w:pPr>
            <w:r w:rsidRPr="00564475">
              <w:rPr>
                <w:rFonts w:ascii="Skeena" w:eastAsia="Calibri" w:hAnsi="Skeena" w:cs="Arial"/>
                <w:bCs/>
                <w:sz w:val="22"/>
                <w:szCs w:val="22"/>
              </w:rPr>
              <w:t>Educational/Training</w:t>
            </w:r>
          </w:p>
        </w:tc>
        <w:tc>
          <w:tcPr>
            <w:tcW w:w="1670" w:type="pct"/>
          </w:tcPr>
          <w:p w14:paraId="7AD54E75" w14:textId="77777777" w:rsidR="00214708" w:rsidRPr="00564475" w:rsidRDefault="00214708" w:rsidP="00370E14">
            <w:pPr>
              <w:jc w:val="center"/>
              <w:rPr>
                <w:rFonts w:ascii="Skeena" w:eastAsia="Calibri" w:hAnsi="Skeena" w:cs="Arial"/>
                <w:bCs/>
                <w:sz w:val="22"/>
                <w:szCs w:val="22"/>
              </w:rPr>
            </w:pPr>
            <w:r w:rsidRPr="00564475">
              <w:rPr>
                <w:rFonts w:ascii="Skeena" w:eastAsia="Calibri" w:hAnsi="Skeena" w:cs="Arial"/>
                <w:bCs/>
                <w:sz w:val="22"/>
                <w:szCs w:val="22"/>
              </w:rPr>
              <w:t>With family</w:t>
            </w:r>
          </w:p>
        </w:tc>
      </w:tr>
      <w:tr w:rsidR="00214708" w:rsidRPr="00214708" w14:paraId="420AC949" w14:textId="77777777" w:rsidTr="00FB46C6">
        <w:tc>
          <w:tcPr>
            <w:tcW w:w="1821" w:type="pct"/>
          </w:tcPr>
          <w:p w14:paraId="1CF826A3" w14:textId="77777777" w:rsidR="00214708" w:rsidRPr="00564475" w:rsidRDefault="00214708" w:rsidP="00370E14">
            <w:pPr>
              <w:rPr>
                <w:rFonts w:ascii="Skeena" w:eastAsia="Calibri" w:hAnsi="Skeena" w:cs="Arial"/>
                <w:bCs/>
                <w:sz w:val="22"/>
                <w:szCs w:val="22"/>
              </w:rPr>
            </w:pPr>
            <w:r w:rsidRPr="00564475">
              <w:rPr>
                <w:rFonts w:ascii="Skeena" w:eastAsia="Calibri" w:hAnsi="Skeena" w:cs="Arial"/>
                <w:bCs/>
                <w:sz w:val="22"/>
                <w:szCs w:val="22"/>
              </w:rPr>
              <w:t>Home for the Intellectually Disabled</w:t>
            </w:r>
          </w:p>
        </w:tc>
        <w:tc>
          <w:tcPr>
            <w:tcW w:w="1509" w:type="pct"/>
          </w:tcPr>
          <w:p w14:paraId="76EEF967" w14:textId="77777777" w:rsidR="00214708" w:rsidRPr="00564475" w:rsidRDefault="00214708" w:rsidP="00370E14">
            <w:pPr>
              <w:jc w:val="center"/>
              <w:rPr>
                <w:rFonts w:ascii="Skeena" w:eastAsia="Calibri" w:hAnsi="Skeena" w:cs="Arial"/>
                <w:bCs/>
                <w:sz w:val="22"/>
                <w:szCs w:val="22"/>
              </w:rPr>
            </w:pPr>
            <w:r w:rsidRPr="00564475">
              <w:rPr>
                <w:rFonts w:ascii="Skeena" w:eastAsia="Calibri" w:hAnsi="Skeena" w:cs="Arial"/>
                <w:bCs/>
                <w:sz w:val="22"/>
                <w:szCs w:val="22"/>
              </w:rPr>
              <w:t>Educational/Training</w:t>
            </w:r>
          </w:p>
        </w:tc>
        <w:tc>
          <w:tcPr>
            <w:tcW w:w="1670" w:type="pct"/>
          </w:tcPr>
          <w:p w14:paraId="48E2DB7B" w14:textId="77777777" w:rsidR="00214708" w:rsidRPr="00564475" w:rsidRDefault="00214708" w:rsidP="00370E14">
            <w:pPr>
              <w:jc w:val="center"/>
              <w:rPr>
                <w:rFonts w:ascii="Skeena" w:eastAsia="Calibri" w:hAnsi="Skeena" w:cs="Arial"/>
                <w:bCs/>
                <w:sz w:val="22"/>
                <w:szCs w:val="22"/>
              </w:rPr>
            </w:pPr>
            <w:r w:rsidRPr="00564475">
              <w:rPr>
                <w:rFonts w:ascii="Skeena" w:eastAsia="Calibri" w:hAnsi="Skeena" w:cs="Arial"/>
                <w:bCs/>
                <w:sz w:val="22"/>
                <w:szCs w:val="22"/>
              </w:rPr>
              <w:t>With family</w:t>
            </w:r>
          </w:p>
        </w:tc>
      </w:tr>
      <w:tr w:rsidR="00214708" w:rsidRPr="00214708" w14:paraId="404554FD" w14:textId="77777777" w:rsidTr="00FB46C6">
        <w:trPr>
          <w:cnfStyle w:val="000000010000" w:firstRow="0" w:lastRow="0" w:firstColumn="0" w:lastColumn="0" w:oddVBand="0" w:evenVBand="0" w:oddHBand="0" w:evenHBand="1" w:firstRowFirstColumn="0" w:firstRowLastColumn="0" w:lastRowFirstColumn="0" w:lastRowLastColumn="0"/>
        </w:trPr>
        <w:tc>
          <w:tcPr>
            <w:tcW w:w="1821" w:type="pct"/>
          </w:tcPr>
          <w:p w14:paraId="32D8D9ED" w14:textId="77777777" w:rsidR="00214708" w:rsidRPr="00564475" w:rsidRDefault="00214708" w:rsidP="00370E14">
            <w:pPr>
              <w:rPr>
                <w:rFonts w:ascii="Skeena" w:eastAsia="Calibri" w:hAnsi="Skeena" w:cs="Arial"/>
                <w:bCs/>
                <w:sz w:val="22"/>
                <w:szCs w:val="22"/>
              </w:rPr>
            </w:pPr>
            <w:r w:rsidRPr="00564475">
              <w:rPr>
                <w:rFonts w:ascii="Skeena" w:eastAsia="Calibri" w:hAnsi="Skeena" w:cs="Arial"/>
                <w:bCs/>
                <w:sz w:val="22"/>
                <w:szCs w:val="22"/>
              </w:rPr>
              <w:t>Home for the Intellectually Disabled</w:t>
            </w:r>
          </w:p>
        </w:tc>
        <w:tc>
          <w:tcPr>
            <w:tcW w:w="1509" w:type="pct"/>
          </w:tcPr>
          <w:p w14:paraId="442D1BDC" w14:textId="77777777" w:rsidR="00214708" w:rsidRPr="00564475" w:rsidRDefault="00214708" w:rsidP="00370E14">
            <w:pPr>
              <w:jc w:val="center"/>
              <w:rPr>
                <w:rFonts w:ascii="Skeena" w:eastAsia="Calibri" w:hAnsi="Skeena" w:cs="Arial"/>
                <w:bCs/>
                <w:sz w:val="22"/>
                <w:szCs w:val="22"/>
              </w:rPr>
            </w:pPr>
            <w:r w:rsidRPr="00564475">
              <w:rPr>
                <w:rFonts w:ascii="Skeena" w:eastAsia="Calibri" w:hAnsi="Skeena" w:cs="Arial"/>
                <w:bCs/>
                <w:sz w:val="22"/>
                <w:szCs w:val="22"/>
              </w:rPr>
              <w:t>Custodial</w:t>
            </w:r>
          </w:p>
        </w:tc>
        <w:tc>
          <w:tcPr>
            <w:tcW w:w="1670" w:type="pct"/>
          </w:tcPr>
          <w:p w14:paraId="11929AB2" w14:textId="77777777" w:rsidR="00214708" w:rsidRPr="00564475" w:rsidRDefault="00214708" w:rsidP="00370E14">
            <w:pPr>
              <w:jc w:val="center"/>
              <w:rPr>
                <w:rFonts w:ascii="Skeena" w:eastAsia="Calibri" w:hAnsi="Skeena" w:cs="Arial"/>
                <w:bCs/>
                <w:sz w:val="22"/>
                <w:szCs w:val="22"/>
              </w:rPr>
            </w:pPr>
            <w:r w:rsidRPr="00564475">
              <w:rPr>
                <w:rFonts w:ascii="Skeena" w:eastAsia="Calibri" w:hAnsi="Skeena" w:cs="Arial"/>
                <w:bCs/>
                <w:sz w:val="22"/>
                <w:szCs w:val="22"/>
              </w:rPr>
              <w:t>Individual</w:t>
            </w:r>
          </w:p>
        </w:tc>
      </w:tr>
      <w:tr w:rsidR="00214708" w:rsidRPr="00214708" w14:paraId="2F58D21D" w14:textId="77777777" w:rsidTr="00FB46C6">
        <w:tc>
          <w:tcPr>
            <w:tcW w:w="1821" w:type="pct"/>
          </w:tcPr>
          <w:p w14:paraId="3EDA3BD6" w14:textId="77777777" w:rsidR="00214708" w:rsidRPr="00564475" w:rsidRDefault="00214708" w:rsidP="00370E14">
            <w:pPr>
              <w:rPr>
                <w:rFonts w:ascii="Skeena" w:eastAsia="Calibri" w:hAnsi="Skeena" w:cs="Arial"/>
                <w:bCs/>
                <w:sz w:val="22"/>
                <w:szCs w:val="22"/>
              </w:rPr>
            </w:pPr>
            <w:r w:rsidRPr="00564475">
              <w:rPr>
                <w:rFonts w:ascii="Skeena" w:eastAsia="Calibri" w:hAnsi="Skeena" w:cs="Arial"/>
                <w:bCs/>
                <w:sz w:val="22"/>
                <w:szCs w:val="22"/>
              </w:rPr>
              <w:t>Maternity Home</w:t>
            </w:r>
          </w:p>
        </w:tc>
        <w:tc>
          <w:tcPr>
            <w:tcW w:w="1509" w:type="pct"/>
          </w:tcPr>
          <w:p w14:paraId="553656FC" w14:textId="77777777" w:rsidR="00214708" w:rsidRPr="00564475" w:rsidRDefault="00214708" w:rsidP="00370E14">
            <w:pPr>
              <w:tabs>
                <w:tab w:val="center" w:pos="4680"/>
                <w:tab w:val="right" w:pos="9360"/>
              </w:tabs>
              <w:jc w:val="center"/>
              <w:rPr>
                <w:rFonts w:ascii="Skeena" w:eastAsia="Calibri" w:hAnsi="Skeena"/>
                <w:b/>
                <w:bCs/>
                <w:sz w:val="22"/>
                <w:szCs w:val="22"/>
              </w:rPr>
            </w:pPr>
            <w:r w:rsidRPr="00564475">
              <w:rPr>
                <w:rFonts w:ascii="Skeena" w:eastAsia="Calibri" w:hAnsi="Skeena"/>
                <w:sz w:val="22"/>
                <w:szCs w:val="22"/>
              </w:rPr>
              <w:t>Custodial</w:t>
            </w:r>
          </w:p>
        </w:tc>
        <w:tc>
          <w:tcPr>
            <w:tcW w:w="1670" w:type="pct"/>
          </w:tcPr>
          <w:p w14:paraId="20B3DE03" w14:textId="77777777" w:rsidR="00214708" w:rsidRPr="00564475" w:rsidRDefault="00214708" w:rsidP="00370E14">
            <w:pPr>
              <w:jc w:val="center"/>
              <w:rPr>
                <w:rFonts w:ascii="Skeena" w:eastAsia="Calibri" w:hAnsi="Skeena" w:cs="Arial"/>
                <w:bCs/>
                <w:sz w:val="22"/>
                <w:szCs w:val="22"/>
              </w:rPr>
            </w:pPr>
            <w:r w:rsidRPr="00564475">
              <w:rPr>
                <w:rFonts w:ascii="Skeena" w:eastAsia="Calibri" w:hAnsi="Skeena" w:cs="Arial"/>
                <w:bCs/>
                <w:sz w:val="22"/>
                <w:szCs w:val="22"/>
              </w:rPr>
              <w:t>Individual</w:t>
            </w:r>
          </w:p>
        </w:tc>
      </w:tr>
      <w:tr w:rsidR="00214708" w:rsidRPr="00214708" w14:paraId="5F42C940" w14:textId="77777777" w:rsidTr="00FB46C6">
        <w:trPr>
          <w:cnfStyle w:val="000000010000" w:firstRow="0" w:lastRow="0" w:firstColumn="0" w:lastColumn="0" w:oddVBand="0" w:evenVBand="0" w:oddHBand="0" w:evenHBand="1" w:firstRowFirstColumn="0" w:firstRowLastColumn="0" w:lastRowFirstColumn="0" w:lastRowLastColumn="0"/>
        </w:trPr>
        <w:tc>
          <w:tcPr>
            <w:tcW w:w="1821" w:type="pct"/>
          </w:tcPr>
          <w:p w14:paraId="7D815EC6" w14:textId="77777777" w:rsidR="00214708" w:rsidRPr="00564475" w:rsidRDefault="00214708" w:rsidP="00370E14">
            <w:pPr>
              <w:rPr>
                <w:rFonts w:ascii="Skeena" w:eastAsia="Calibri" w:hAnsi="Skeena" w:cs="Arial"/>
                <w:bCs/>
                <w:sz w:val="22"/>
                <w:szCs w:val="22"/>
              </w:rPr>
            </w:pPr>
            <w:r w:rsidRPr="00564475">
              <w:rPr>
                <w:rFonts w:ascii="Skeena" w:eastAsia="Calibri" w:hAnsi="Skeena" w:cs="Arial"/>
                <w:bCs/>
                <w:sz w:val="22"/>
                <w:szCs w:val="22"/>
              </w:rPr>
              <w:t>Juvenile Justice/Correctional</w:t>
            </w:r>
          </w:p>
        </w:tc>
        <w:tc>
          <w:tcPr>
            <w:tcW w:w="1509" w:type="pct"/>
          </w:tcPr>
          <w:p w14:paraId="671DD3A1" w14:textId="77777777" w:rsidR="00214708" w:rsidRPr="00564475" w:rsidRDefault="00214708" w:rsidP="00370E14">
            <w:pPr>
              <w:jc w:val="center"/>
              <w:rPr>
                <w:rFonts w:ascii="Skeena" w:eastAsia="Calibri" w:hAnsi="Skeena" w:cs="Arial"/>
                <w:bCs/>
                <w:sz w:val="22"/>
                <w:szCs w:val="22"/>
              </w:rPr>
            </w:pPr>
            <w:r w:rsidRPr="00564475">
              <w:rPr>
                <w:rFonts w:ascii="Skeena" w:eastAsia="Calibri" w:hAnsi="Skeena" w:cs="Arial"/>
                <w:bCs/>
                <w:sz w:val="22"/>
                <w:szCs w:val="22"/>
              </w:rPr>
              <w:t>Custodial</w:t>
            </w:r>
          </w:p>
        </w:tc>
        <w:tc>
          <w:tcPr>
            <w:tcW w:w="1670" w:type="pct"/>
          </w:tcPr>
          <w:p w14:paraId="7E4CB182" w14:textId="77777777" w:rsidR="00214708" w:rsidRPr="00564475" w:rsidRDefault="00214708" w:rsidP="00370E14">
            <w:pPr>
              <w:jc w:val="center"/>
              <w:rPr>
                <w:rFonts w:ascii="Skeena" w:eastAsia="Calibri" w:hAnsi="Skeena" w:cs="Arial"/>
                <w:bCs/>
                <w:sz w:val="22"/>
                <w:szCs w:val="22"/>
              </w:rPr>
            </w:pPr>
            <w:r w:rsidRPr="00564475">
              <w:rPr>
                <w:rFonts w:ascii="Skeena" w:eastAsia="Calibri" w:hAnsi="Skeena" w:cs="Arial"/>
                <w:bCs/>
                <w:sz w:val="22"/>
                <w:szCs w:val="22"/>
              </w:rPr>
              <w:t>Individual</w:t>
            </w:r>
          </w:p>
        </w:tc>
      </w:tr>
      <w:tr w:rsidR="00214708" w:rsidRPr="00214708" w14:paraId="28C013F8" w14:textId="77777777" w:rsidTr="00FB46C6">
        <w:tc>
          <w:tcPr>
            <w:tcW w:w="1821" w:type="pct"/>
          </w:tcPr>
          <w:p w14:paraId="202F945D" w14:textId="77777777" w:rsidR="00214708" w:rsidRPr="00564475" w:rsidRDefault="00214708" w:rsidP="00370E14">
            <w:pPr>
              <w:rPr>
                <w:rFonts w:ascii="Skeena" w:eastAsia="Calibri" w:hAnsi="Skeena" w:cs="Arial"/>
                <w:bCs/>
                <w:sz w:val="22"/>
                <w:szCs w:val="22"/>
              </w:rPr>
            </w:pPr>
            <w:r w:rsidRPr="00564475">
              <w:rPr>
                <w:rFonts w:ascii="Skeena" w:eastAsia="Calibri" w:hAnsi="Skeena" w:cs="Arial"/>
                <w:bCs/>
                <w:sz w:val="22"/>
                <w:szCs w:val="22"/>
              </w:rPr>
              <w:t>Drug Treatment Facility</w:t>
            </w:r>
          </w:p>
        </w:tc>
        <w:tc>
          <w:tcPr>
            <w:tcW w:w="1509" w:type="pct"/>
          </w:tcPr>
          <w:p w14:paraId="5C5B6DC7" w14:textId="77777777" w:rsidR="00214708" w:rsidRPr="00564475" w:rsidRDefault="00214708" w:rsidP="00370E14">
            <w:pPr>
              <w:jc w:val="center"/>
              <w:rPr>
                <w:rFonts w:ascii="Skeena" w:eastAsia="Calibri" w:hAnsi="Skeena" w:cs="Arial"/>
                <w:bCs/>
                <w:sz w:val="22"/>
                <w:szCs w:val="22"/>
              </w:rPr>
            </w:pPr>
            <w:r w:rsidRPr="00564475">
              <w:rPr>
                <w:rFonts w:ascii="Skeena" w:eastAsia="Calibri" w:hAnsi="Skeena" w:cs="Arial"/>
                <w:bCs/>
                <w:sz w:val="22"/>
                <w:szCs w:val="22"/>
              </w:rPr>
              <w:t>Medical</w:t>
            </w:r>
          </w:p>
        </w:tc>
        <w:tc>
          <w:tcPr>
            <w:tcW w:w="1670" w:type="pct"/>
          </w:tcPr>
          <w:p w14:paraId="3A8F5BC3" w14:textId="77777777" w:rsidR="00214708" w:rsidRPr="00564475" w:rsidRDefault="00214708" w:rsidP="00370E14">
            <w:pPr>
              <w:jc w:val="center"/>
              <w:rPr>
                <w:rFonts w:ascii="Skeena" w:eastAsia="Calibri" w:hAnsi="Skeena" w:cs="Arial"/>
                <w:bCs/>
                <w:sz w:val="22"/>
                <w:szCs w:val="22"/>
              </w:rPr>
            </w:pPr>
            <w:r w:rsidRPr="00564475">
              <w:rPr>
                <w:rFonts w:ascii="Skeena" w:eastAsia="Calibri" w:hAnsi="Skeena" w:cs="Arial"/>
                <w:bCs/>
                <w:sz w:val="22"/>
                <w:szCs w:val="22"/>
              </w:rPr>
              <w:t>With family</w:t>
            </w:r>
          </w:p>
        </w:tc>
      </w:tr>
    </w:tbl>
    <w:p w14:paraId="6BCAD98C" w14:textId="77777777" w:rsidR="00214708" w:rsidRPr="00214708" w:rsidRDefault="00214708" w:rsidP="00370E14">
      <w:pPr>
        <w:rPr>
          <w:rFonts w:ascii="Skeena" w:eastAsia="Calibri" w:hAnsi="Skeena" w:cs="Arial"/>
          <w:b/>
          <w:bCs/>
        </w:rPr>
      </w:pPr>
    </w:p>
    <w:p w14:paraId="6008C27F" w14:textId="77777777" w:rsidR="00214708" w:rsidRDefault="00214708" w:rsidP="00370E14">
      <w:pPr>
        <w:tabs>
          <w:tab w:val="left" w:pos="900"/>
        </w:tabs>
        <w:jc w:val="both"/>
        <w:rPr>
          <w:rFonts w:ascii="Skeena" w:eastAsia="Calibri" w:hAnsi="Skeena" w:cs="Arial"/>
          <w:szCs w:val="22"/>
        </w:rPr>
      </w:pPr>
      <w:r w:rsidRPr="00214708">
        <w:rPr>
          <w:rFonts w:ascii="Skeena" w:eastAsia="Calibri" w:hAnsi="Skeena"/>
          <w:szCs w:val="22"/>
          <w:u w:val="single"/>
        </w:rPr>
        <w:t>Note</w:t>
      </w:r>
      <w:r w:rsidRPr="00214708">
        <w:rPr>
          <w:rFonts w:ascii="Skeena" w:eastAsia="Calibri" w:hAnsi="Skeena"/>
          <w:szCs w:val="22"/>
        </w:rPr>
        <w:t>:</w:t>
      </w:r>
      <w:r w:rsidRPr="00214708">
        <w:rPr>
          <w:rFonts w:ascii="Skeena" w:eastAsia="Calibri" w:hAnsi="Skeena" w:cs="Arial"/>
          <w:b/>
          <w:bCs/>
          <w:szCs w:val="22"/>
        </w:rPr>
        <w:t xml:space="preserve"> </w:t>
      </w:r>
      <w:r w:rsidRPr="00214708">
        <w:rPr>
          <w:rFonts w:ascii="Skeena" w:eastAsia="Calibri" w:hAnsi="Skeena" w:cs="Arial"/>
          <w:szCs w:val="22"/>
        </w:rPr>
        <w:t>Children who are included in a MAGI or foster care household at the time of entry into a facility will be reviewed as an individual beginning the month their MAGI or foster care eligibility terminates.</w:t>
      </w:r>
    </w:p>
    <w:p w14:paraId="4D5190D5" w14:textId="77777777" w:rsidR="00564475" w:rsidRDefault="00564475" w:rsidP="00370E14">
      <w:pPr>
        <w:tabs>
          <w:tab w:val="left" w:pos="900"/>
        </w:tabs>
        <w:jc w:val="both"/>
        <w:rPr>
          <w:rFonts w:ascii="Skeena" w:eastAsia="Calibri" w:hAnsi="Skeena" w:cs="Arial"/>
          <w:szCs w:val="22"/>
        </w:rPr>
      </w:pPr>
    </w:p>
    <w:p w14:paraId="7F355161" w14:textId="0C434E69" w:rsidR="00564475" w:rsidRPr="00214708" w:rsidRDefault="00564475" w:rsidP="00370E14">
      <w:pPr>
        <w:tabs>
          <w:tab w:val="left" w:pos="900"/>
        </w:tabs>
        <w:jc w:val="both"/>
        <w:rPr>
          <w:rFonts w:ascii="Skeena" w:eastAsia="Calibri" w:hAnsi="Skeena" w:cs="Arial"/>
          <w:szCs w:val="22"/>
        </w:rPr>
      </w:pPr>
      <w:r w:rsidRPr="00564475">
        <w:rPr>
          <w:rFonts w:ascii="Skeena" w:eastAsia="Calibri" w:hAnsi="Skeena" w:cs="Arial"/>
          <w:szCs w:val="22"/>
          <w:u w:val="single"/>
        </w:rPr>
        <w:t>Note:</w:t>
      </w:r>
      <w:r>
        <w:rPr>
          <w:rFonts w:ascii="Skeena" w:eastAsia="Calibri" w:hAnsi="Skeena" w:cs="Arial"/>
          <w:szCs w:val="22"/>
        </w:rPr>
        <w:t xml:space="preserve"> </w:t>
      </w:r>
      <w:r w:rsidRPr="00564475">
        <w:rPr>
          <w:rFonts w:ascii="Skeena" w:eastAsia="Calibri" w:hAnsi="Skeena" w:cs="Arial"/>
          <w:szCs w:val="22"/>
        </w:rPr>
        <w:t>Newborns who remain in the hospital after birth must be counted as an individual in the month of application and can receive General Hospital coverage immediately if otherwise eligible. Mail the 3400-A to the legal guardian. Refer to MPPM 304.31 for additional information.</w:t>
      </w:r>
    </w:p>
    <w:p w14:paraId="4B1A7F0B" w14:textId="77777777" w:rsidR="00214708" w:rsidRPr="00214708" w:rsidRDefault="00214708" w:rsidP="00370E14">
      <w:pPr>
        <w:tabs>
          <w:tab w:val="left" w:pos="900"/>
        </w:tabs>
        <w:jc w:val="both"/>
        <w:rPr>
          <w:rFonts w:ascii="Skeena" w:eastAsia="Calibri" w:hAnsi="Skeena" w:cs="Arial"/>
          <w:szCs w:val="22"/>
        </w:rPr>
      </w:pPr>
    </w:p>
    <w:p w14:paraId="52889AF8" w14:textId="77777777" w:rsidR="00214708" w:rsidRPr="007818A1" w:rsidRDefault="00214708" w:rsidP="00370E14">
      <w:pPr>
        <w:pStyle w:val="ManualHeading1"/>
        <w:rPr>
          <w:rFonts w:ascii="Skeena" w:hAnsi="Skeena"/>
        </w:rPr>
      </w:pPr>
      <w:bookmarkStart w:id="92" w:name="_Toc375126038"/>
      <w:bookmarkStart w:id="93" w:name="_Toc108372204"/>
      <w:bookmarkStart w:id="94" w:name="_Toc139896061"/>
      <w:bookmarkStart w:id="95" w:name="_Toc139897374"/>
      <w:bookmarkStart w:id="96" w:name="_Toc139899039"/>
      <w:bookmarkStart w:id="97" w:name="_Toc139900289"/>
      <w:bookmarkStart w:id="98" w:name="_Toc139902134"/>
      <w:bookmarkStart w:id="99" w:name="_Toc139903155"/>
      <w:r w:rsidRPr="007818A1">
        <w:rPr>
          <w:rFonts w:ascii="Skeena" w:hAnsi="Skeena"/>
        </w:rPr>
        <w:t>202.06</w:t>
      </w:r>
      <w:r w:rsidRPr="007818A1">
        <w:rPr>
          <w:rFonts w:ascii="Skeena" w:hAnsi="Skeena"/>
        </w:rPr>
        <w:tab/>
        <w:t>Specific Eligibility Group Considerations</w:t>
      </w:r>
      <w:bookmarkEnd w:id="92"/>
      <w:bookmarkEnd w:id="93"/>
      <w:bookmarkEnd w:id="94"/>
      <w:bookmarkEnd w:id="95"/>
      <w:bookmarkEnd w:id="96"/>
      <w:bookmarkEnd w:id="97"/>
      <w:bookmarkEnd w:id="98"/>
      <w:bookmarkEnd w:id="99"/>
    </w:p>
    <w:p w14:paraId="5DADEAFE" w14:textId="77777777" w:rsidR="00214708" w:rsidRPr="00214708" w:rsidRDefault="00214708" w:rsidP="00370E14">
      <w:pPr>
        <w:jc w:val="right"/>
        <w:rPr>
          <w:rFonts w:ascii="Skeena" w:eastAsia="Calibri" w:hAnsi="Skeena"/>
          <w:bCs/>
          <w:sz w:val="16"/>
          <w:szCs w:val="16"/>
        </w:rPr>
      </w:pPr>
      <w:r w:rsidRPr="00214708">
        <w:rPr>
          <w:rFonts w:ascii="Skeena" w:eastAsia="Calibri" w:hAnsi="Skeena"/>
          <w:bCs/>
          <w:sz w:val="16"/>
          <w:szCs w:val="16"/>
        </w:rPr>
        <w:t>(Eff. 01/01/14)</w:t>
      </w:r>
    </w:p>
    <w:p w14:paraId="741CF660" w14:textId="77777777" w:rsidR="00214708" w:rsidRPr="00214708" w:rsidRDefault="00214708" w:rsidP="00370E14">
      <w:pPr>
        <w:jc w:val="both"/>
        <w:rPr>
          <w:rFonts w:ascii="Skeena" w:eastAsia="Calibri" w:hAnsi="Skeena"/>
        </w:rPr>
      </w:pPr>
      <w:r w:rsidRPr="00214708">
        <w:rPr>
          <w:rFonts w:ascii="Skeena" w:eastAsia="Calibri" w:hAnsi="Skeena"/>
        </w:rPr>
        <w:t xml:space="preserve">While tax rules will generally govern household composition determinations, the following section details some specific considerations for specific MAGI categories.   </w:t>
      </w:r>
    </w:p>
    <w:p w14:paraId="1624B47E" w14:textId="77777777" w:rsidR="00214708" w:rsidRPr="00214708" w:rsidRDefault="00214708" w:rsidP="00370E14">
      <w:pPr>
        <w:jc w:val="both"/>
        <w:rPr>
          <w:rFonts w:ascii="Skeena" w:eastAsia="Calibri" w:hAnsi="Skeena"/>
        </w:rPr>
      </w:pPr>
    </w:p>
    <w:p w14:paraId="192D03BE" w14:textId="77777777" w:rsidR="00214708" w:rsidRPr="007818A1" w:rsidRDefault="00214708" w:rsidP="00370E14">
      <w:pPr>
        <w:pStyle w:val="ManualHeading2"/>
        <w:rPr>
          <w:rFonts w:ascii="Skeena" w:hAnsi="Skeena"/>
        </w:rPr>
      </w:pPr>
      <w:bookmarkStart w:id="100" w:name="_Toc375126039"/>
      <w:bookmarkStart w:id="101" w:name="_Toc108372205"/>
      <w:bookmarkStart w:id="102" w:name="_Toc139896062"/>
      <w:bookmarkStart w:id="103" w:name="_Toc139897375"/>
      <w:bookmarkStart w:id="104" w:name="_Toc139900290"/>
      <w:bookmarkStart w:id="105" w:name="_Toc139902135"/>
      <w:bookmarkStart w:id="106" w:name="_Toc139903156"/>
      <w:r w:rsidRPr="007818A1">
        <w:rPr>
          <w:rFonts w:ascii="Skeena" w:hAnsi="Skeena"/>
        </w:rPr>
        <w:t>202.06.01</w:t>
      </w:r>
      <w:r w:rsidRPr="007818A1">
        <w:rPr>
          <w:rFonts w:ascii="Skeena" w:hAnsi="Skeena"/>
        </w:rPr>
        <w:tab/>
        <w:t>Pregnant Women and Infants</w:t>
      </w:r>
      <w:bookmarkEnd w:id="100"/>
      <w:bookmarkEnd w:id="101"/>
      <w:bookmarkEnd w:id="102"/>
      <w:bookmarkEnd w:id="103"/>
      <w:bookmarkEnd w:id="104"/>
      <w:bookmarkEnd w:id="105"/>
      <w:bookmarkEnd w:id="106"/>
    </w:p>
    <w:p w14:paraId="6EF54BD0" w14:textId="77777777" w:rsidR="00214708" w:rsidRPr="00214708" w:rsidRDefault="00214708" w:rsidP="00370E14">
      <w:pPr>
        <w:rPr>
          <w:rFonts w:ascii="Skeena" w:eastAsia="Calibri" w:hAnsi="Skeena" w:cs="Arial"/>
        </w:rPr>
      </w:pPr>
    </w:p>
    <w:p w14:paraId="536A68D1" w14:textId="77777777" w:rsidR="00214708" w:rsidRPr="007818A1" w:rsidRDefault="00214708" w:rsidP="00370E14">
      <w:pPr>
        <w:pStyle w:val="ManualHeading2"/>
        <w:rPr>
          <w:rFonts w:ascii="Skeena" w:hAnsi="Skeena"/>
        </w:rPr>
      </w:pPr>
      <w:bookmarkStart w:id="107" w:name="_Toc375126040"/>
      <w:bookmarkStart w:id="108" w:name="_Toc108372206"/>
      <w:bookmarkStart w:id="109" w:name="_Toc139896063"/>
      <w:bookmarkStart w:id="110" w:name="_Toc139897376"/>
      <w:bookmarkStart w:id="111" w:name="_Toc139900291"/>
      <w:bookmarkStart w:id="112" w:name="_Toc139902136"/>
      <w:bookmarkStart w:id="113" w:name="_Toc139903157"/>
      <w:r w:rsidRPr="007818A1">
        <w:rPr>
          <w:rFonts w:ascii="Skeena" w:hAnsi="Skeena"/>
        </w:rPr>
        <w:t>202.06.01A</w:t>
      </w:r>
      <w:r w:rsidRPr="007818A1">
        <w:rPr>
          <w:rFonts w:ascii="Skeena" w:hAnsi="Skeena"/>
        </w:rPr>
        <w:tab/>
        <w:t>Establishing Income of Pregnant Minors</w:t>
      </w:r>
      <w:bookmarkEnd w:id="107"/>
      <w:bookmarkEnd w:id="108"/>
      <w:bookmarkEnd w:id="109"/>
      <w:bookmarkEnd w:id="110"/>
      <w:bookmarkEnd w:id="111"/>
      <w:bookmarkEnd w:id="112"/>
      <w:bookmarkEnd w:id="113"/>
    </w:p>
    <w:p w14:paraId="3443F650" w14:textId="77777777" w:rsidR="00214708" w:rsidRPr="00214708" w:rsidRDefault="00214708" w:rsidP="00370E14">
      <w:pPr>
        <w:jc w:val="right"/>
        <w:rPr>
          <w:rFonts w:ascii="Skeena" w:eastAsia="Calibri" w:hAnsi="Skeena"/>
          <w:bCs/>
          <w:sz w:val="16"/>
          <w:szCs w:val="16"/>
        </w:rPr>
      </w:pPr>
      <w:r w:rsidRPr="00214708">
        <w:rPr>
          <w:rFonts w:ascii="Skeena" w:eastAsia="Calibri" w:hAnsi="Skeena"/>
          <w:bCs/>
          <w:sz w:val="16"/>
          <w:szCs w:val="16"/>
        </w:rPr>
        <w:t>(Eff. 01/01/14)</w:t>
      </w:r>
    </w:p>
    <w:p w14:paraId="2E4D337B" w14:textId="77777777" w:rsidR="00214708" w:rsidRPr="00214708" w:rsidRDefault="00214708" w:rsidP="00370E14">
      <w:pPr>
        <w:jc w:val="both"/>
        <w:rPr>
          <w:rFonts w:ascii="Skeena" w:eastAsia="Calibri" w:hAnsi="Skeena"/>
        </w:rPr>
      </w:pPr>
      <w:r w:rsidRPr="00214708">
        <w:rPr>
          <w:rFonts w:ascii="Skeena" w:eastAsia="Calibri" w:hAnsi="Skeena"/>
        </w:rPr>
        <w:t>General household composition rules apply. Refer to 203.04 Income and Budgeting</w:t>
      </w:r>
    </w:p>
    <w:p w14:paraId="62BCB60C" w14:textId="77777777" w:rsidR="00214708" w:rsidRPr="00214708" w:rsidRDefault="00214708" w:rsidP="00370E14">
      <w:pPr>
        <w:jc w:val="both"/>
        <w:rPr>
          <w:rFonts w:ascii="Skeena" w:eastAsia="Calibri" w:hAnsi="Skeena"/>
        </w:rPr>
      </w:pPr>
    </w:p>
    <w:p w14:paraId="7CA0C552" w14:textId="77777777" w:rsidR="00214708" w:rsidRPr="00214708" w:rsidRDefault="00214708" w:rsidP="00370E14">
      <w:pPr>
        <w:jc w:val="both"/>
        <w:rPr>
          <w:rFonts w:ascii="Skeena" w:eastAsia="Calibri" w:hAnsi="Skeena"/>
        </w:rPr>
      </w:pPr>
      <w:r w:rsidRPr="00214708">
        <w:rPr>
          <w:rFonts w:ascii="Skeena" w:eastAsia="Calibri" w:hAnsi="Skeena"/>
        </w:rPr>
        <w:t>In cases where a Pregnant Minor is being reviewed for eligibility:</w:t>
      </w:r>
    </w:p>
    <w:p w14:paraId="3EBEC842" w14:textId="77777777" w:rsidR="00214708" w:rsidRPr="00214708" w:rsidRDefault="00214708" w:rsidP="00370E14">
      <w:pPr>
        <w:jc w:val="both"/>
        <w:rPr>
          <w:rFonts w:ascii="Skeena" w:eastAsia="Calibri" w:hAnsi="Skeena"/>
        </w:rPr>
      </w:pPr>
    </w:p>
    <w:p w14:paraId="3815745A" w14:textId="77777777" w:rsidR="00214708" w:rsidRPr="00214708" w:rsidRDefault="00214708" w:rsidP="00370E14">
      <w:pPr>
        <w:ind w:left="360" w:hanging="360"/>
        <w:jc w:val="both"/>
        <w:rPr>
          <w:rFonts w:ascii="Skeena" w:eastAsia="Calibri" w:hAnsi="Skeena"/>
        </w:rPr>
      </w:pPr>
      <w:r w:rsidRPr="00214708">
        <w:rPr>
          <w:rFonts w:ascii="Skeena" w:eastAsia="Calibri" w:hAnsi="Skeena"/>
        </w:rPr>
        <w:t xml:space="preserve">A. If the pregnant minor is a tax filer who is not claimed as </w:t>
      </w:r>
      <w:proofErr w:type="gramStart"/>
      <w:r w:rsidRPr="00214708">
        <w:rPr>
          <w:rFonts w:ascii="Skeena" w:eastAsia="Calibri" w:hAnsi="Skeena"/>
        </w:rPr>
        <w:t>a tax</w:t>
      </w:r>
      <w:proofErr w:type="gramEnd"/>
      <w:r w:rsidRPr="00214708">
        <w:rPr>
          <w:rFonts w:ascii="Skeena" w:eastAsia="Calibri" w:hAnsi="Skeena"/>
        </w:rPr>
        <w:t xml:space="preserve"> dependent, the household consists of the pregnant minor and all dependents.</w:t>
      </w:r>
    </w:p>
    <w:p w14:paraId="2A1D7B83" w14:textId="77777777" w:rsidR="00214708" w:rsidRPr="00214708" w:rsidRDefault="00214708" w:rsidP="00370E14">
      <w:pPr>
        <w:jc w:val="both"/>
        <w:rPr>
          <w:rFonts w:ascii="Skeena" w:eastAsia="Calibri" w:hAnsi="Skeena"/>
        </w:rPr>
      </w:pPr>
    </w:p>
    <w:p w14:paraId="481809C3" w14:textId="77777777" w:rsidR="00214708" w:rsidRPr="00214708" w:rsidRDefault="00214708" w:rsidP="00370E14">
      <w:pPr>
        <w:ind w:left="360" w:hanging="360"/>
        <w:jc w:val="both"/>
        <w:rPr>
          <w:rFonts w:ascii="Skeena" w:eastAsia="Calibri" w:hAnsi="Skeena"/>
        </w:rPr>
      </w:pPr>
      <w:r w:rsidRPr="00214708">
        <w:rPr>
          <w:rFonts w:ascii="Skeena" w:eastAsia="Calibri" w:hAnsi="Skeena"/>
        </w:rPr>
        <w:t xml:space="preserve">B. If the pregnant minor is a non-filer, the household consists of the pregnant minor and any parents (including custodial or non-custodial), spouse, children, and/or natural, adoptive, or </w:t>
      </w:r>
      <w:proofErr w:type="gramStart"/>
      <w:r w:rsidRPr="00214708">
        <w:rPr>
          <w:rFonts w:ascii="Skeena" w:eastAsia="Calibri" w:hAnsi="Skeena"/>
        </w:rPr>
        <w:t>step-siblings</w:t>
      </w:r>
      <w:proofErr w:type="gramEnd"/>
      <w:r w:rsidRPr="00214708">
        <w:rPr>
          <w:rFonts w:ascii="Skeena" w:eastAsia="Calibri" w:hAnsi="Skeena"/>
        </w:rPr>
        <w:t xml:space="preserve"> under age 19 with whom she resides.</w:t>
      </w:r>
    </w:p>
    <w:p w14:paraId="5D3B4804" w14:textId="77777777" w:rsidR="00214708" w:rsidRPr="00214708" w:rsidRDefault="00214708" w:rsidP="00370E14">
      <w:pPr>
        <w:rPr>
          <w:rFonts w:ascii="Skeena" w:eastAsia="Calibri" w:hAnsi="Skeena"/>
          <w:szCs w:val="22"/>
        </w:rPr>
      </w:pPr>
    </w:p>
    <w:p w14:paraId="4646BAE9" w14:textId="77777777" w:rsidR="00214708" w:rsidRPr="007818A1" w:rsidRDefault="00214708" w:rsidP="00370E14">
      <w:pPr>
        <w:pStyle w:val="ManualHeading2"/>
        <w:rPr>
          <w:rFonts w:ascii="Skeena" w:hAnsi="Skeena"/>
        </w:rPr>
      </w:pPr>
      <w:bookmarkStart w:id="114" w:name="_Toc375126041"/>
      <w:bookmarkStart w:id="115" w:name="_Toc108372207"/>
      <w:bookmarkStart w:id="116" w:name="_Toc139896064"/>
      <w:bookmarkStart w:id="117" w:name="_Toc139897377"/>
      <w:bookmarkStart w:id="118" w:name="_Toc139900292"/>
      <w:bookmarkStart w:id="119" w:name="_Toc139902137"/>
      <w:bookmarkStart w:id="120" w:name="_Toc139903158"/>
      <w:r w:rsidRPr="007818A1">
        <w:rPr>
          <w:rFonts w:ascii="Skeena" w:hAnsi="Skeena"/>
        </w:rPr>
        <w:t>202.06.01B</w:t>
      </w:r>
      <w:r w:rsidRPr="007818A1">
        <w:rPr>
          <w:rFonts w:ascii="Skeena" w:hAnsi="Skeena"/>
        </w:rPr>
        <w:tab/>
        <w:t>Parents claiming Custody or Joint Custody of Pregnant Minor</w:t>
      </w:r>
      <w:bookmarkEnd w:id="114"/>
      <w:bookmarkEnd w:id="115"/>
      <w:bookmarkEnd w:id="116"/>
      <w:bookmarkEnd w:id="117"/>
      <w:bookmarkEnd w:id="118"/>
      <w:bookmarkEnd w:id="119"/>
      <w:bookmarkEnd w:id="120"/>
    </w:p>
    <w:p w14:paraId="227D6758" w14:textId="77777777" w:rsidR="00214708" w:rsidRPr="00214708" w:rsidRDefault="00214708" w:rsidP="00370E14">
      <w:pPr>
        <w:jc w:val="right"/>
        <w:rPr>
          <w:rFonts w:ascii="Skeena" w:eastAsia="Calibri" w:hAnsi="Skeena"/>
          <w:bCs/>
          <w:sz w:val="16"/>
          <w:szCs w:val="16"/>
        </w:rPr>
      </w:pPr>
      <w:r w:rsidRPr="00214708">
        <w:rPr>
          <w:rFonts w:ascii="Skeena" w:eastAsia="Calibri" w:hAnsi="Skeena"/>
          <w:bCs/>
          <w:sz w:val="16"/>
          <w:szCs w:val="16"/>
        </w:rPr>
        <w:t>(Eff. 01/01/14)</w:t>
      </w:r>
    </w:p>
    <w:p w14:paraId="3FF2679F" w14:textId="77777777" w:rsidR="00214708" w:rsidRPr="00214708" w:rsidRDefault="00214708" w:rsidP="00370E14">
      <w:pPr>
        <w:jc w:val="both"/>
        <w:rPr>
          <w:rFonts w:ascii="Skeena" w:eastAsia="Calibri" w:hAnsi="Skeena"/>
        </w:rPr>
      </w:pPr>
      <w:r w:rsidRPr="00214708">
        <w:rPr>
          <w:rFonts w:ascii="Skeena" w:eastAsia="Calibri" w:hAnsi="Skeena"/>
        </w:rPr>
        <w:t xml:space="preserve">General custody rules apply. (Refer to </w:t>
      </w:r>
      <w:hyperlink w:anchor="_202.03.01_Joint_Custody" w:history="1">
        <w:r w:rsidRPr="00214708">
          <w:rPr>
            <w:rFonts w:ascii="Skeena" w:eastAsia="Calibri" w:hAnsi="Skeena"/>
            <w:color w:val="0000FF"/>
            <w:u w:val="single"/>
          </w:rPr>
          <w:t>MPPM 202.03.01</w:t>
        </w:r>
      </w:hyperlink>
      <w:r w:rsidRPr="00214708">
        <w:rPr>
          <w:rFonts w:ascii="Skeena" w:eastAsia="Calibri" w:hAnsi="Skeena"/>
        </w:rPr>
        <w:t>.)</w:t>
      </w:r>
    </w:p>
    <w:p w14:paraId="517E11A2" w14:textId="77777777" w:rsidR="00214708" w:rsidRPr="00214708" w:rsidRDefault="00214708" w:rsidP="00370E14">
      <w:pPr>
        <w:jc w:val="both"/>
        <w:rPr>
          <w:rFonts w:ascii="Skeena" w:eastAsia="Calibri" w:hAnsi="Skeena"/>
        </w:rPr>
      </w:pPr>
    </w:p>
    <w:p w14:paraId="6C7749A4" w14:textId="77777777" w:rsidR="00214708" w:rsidRPr="00214708" w:rsidRDefault="00214708" w:rsidP="00370E14">
      <w:pPr>
        <w:jc w:val="both"/>
        <w:rPr>
          <w:rFonts w:ascii="Skeena" w:eastAsia="Calibri" w:hAnsi="Skeena"/>
        </w:rPr>
      </w:pPr>
      <w:r w:rsidRPr="00214708">
        <w:rPr>
          <w:rFonts w:ascii="Skeena" w:eastAsia="Calibri" w:hAnsi="Skeena"/>
        </w:rPr>
        <w:t>If the pregnant minor is unmarried and (</w:t>
      </w:r>
      <w:proofErr w:type="spellStart"/>
      <w:r w:rsidRPr="00214708">
        <w:rPr>
          <w:rFonts w:ascii="Skeena" w:eastAsia="Calibri" w:hAnsi="Skeena"/>
        </w:rPr>
        <w:t>i</w:t>
      </w:r>
      <w:proofErr w:type="spellEnd"/>
      <w:r w:rsidRPr="00214708">
        <w:rPr>
          <w:rFonts w:ascii="Skeena" w:eastAsia="Calibri" w:hAnsi="Skeena"/>
        </w:rPr>
        <w:t xml:space="preserve">) living with a relative other than a parent, (ii) living with a non-relative, or (iii) living independently, count only the pregnant minor’s needs and income. </w:t>
      </w:r>
    </w:p>
    <w:p w14:paraId="375117F5" w14:textId="77777777" w:rsidR="00214708" w:rsidRPr="00214708" w:rsidRDefault="00214708" w:rsidP="00370E14">
      <w:pPr>
        <w:jc w:val="both"/>
        <w:rPr>
          <w:rFonts w:ascii="Skeena" w:eastAsia="Calibri" w:hAnsi="Skeena"/>
        </w:rPr>
      </w:pPr>
    </w:p>
    <w:p w14:paraId="3D10E3C0" w14:textId="77777777" w:rsidR="00214708" w:rsidRPr="007818A1" w:rsidRDefault="00214708" w:rsidP="00370E14">
      <w:pPr>
        <w:pStyle w:val="ManualHeading2"/>
        <w:rPr>
          <w:rFonts w:ascii="Skeena" w:hAnsi="Skeena"/>
        </w:rPr>
      </w:pPr>
      <w:bookmarkStart w:id="121" w:name="_Toc375126042"/>
      <w:bookmarkStart w:id="122" w:name="_Toc108372208"/>
      <w:bookmarkStart w:id="123" w:name="_Toc139896065"/>
      <w:bookmarkStart w:id="124" w:name="_Toc139897378"/>
      <w:bookmarkStart w:id="125" w:name="_Toc139900293"/>
      <w:bookmarkStart w:id="126" w:name="_Toc139902138"/>
      <w:bookmarkStart w:id="127" w:name="_Toc139903159"/>
      <w:r w:rsidRPr="007818A1">
        <w:rPr>
          <w:rFonts w:ascii="Skeena" w:hAnsi="Skeena"/>
        </w:rPr>
        <w:t>202.06.02</w:t>
      </w:r>
      <w:r w:rsidRPr="007818A1">
        <w:rPr>
          <w:rFonts w:ascii="Skeena" w:hAnsi="Skeena"/>
        </w:rPr>
        <w:tab/>
        <w:t>Partners for Healthy Children (PHC)</w:t>
      </w:r>
      <w:bookmarkEnd w:id="121"/>
      <w:bookmarkEnd w:id="122"/>
      <w:bookmarkEnd w:id="123"/>
      <w:bookmarkEnd w:id="124"/>
      <w:bookmarkEnd w:id="125"/>
      <w:bookmarkEnd w:id="126"/>
      <w:bookmarkEnd w:id="127"/>
    </w:p>
    <w:p w14:paraId="4BFE1D1B" w14:textId="77777777" w:rsidR="00214708" w:rsidRPr="00214708" w:rsidRDefault="00214708" w:rsidP="00370E14">
      <w:pPr>
        <w:rPr>
          <w:rFonts w:ascii="Skeena" w:eastAsia="Calibri" w:hAnsi="Skeena"/>
          <w:szCs w:val="22"/>
        </w:rPr>
      </w:pPr>
    </w:p>
    <w:p w14:paraId="6EAF8546" w14:textId="77777777" w:rsidR="00214708" w:rsidRPr="007818A1" w:rsidRDefault="00214708" w:rsidP="00370E14">
      <w:pPr>
        <w:pStyle w:val="ManualHeading2"/>
        <w:rPr>
          <w:rFonts w:ascii="Skeena" w:hAnsi="Skeena"/>
        </w:rPr>
      </w:pPr>
      <w:bookmarkStart w:id="128" w:name="_Toc375126043"/>
      <w:bookmarkStart w:id="129" w:name="_Toc108372209"/>
      <w:bookmarkStart w:id="130" w:name="_Toc139896066"/>
      <w:bookmarkStart w:id="131" w:name="_Toc139897379"/>
      <w:bookmarkStart w:id="132" w:name="_Toc139900294"/>
      <w:bookmarkStart w:id="133" w:name="_Toc139902139"/>
      <w:bookmarkStart w:id="134" w:name="_Toc139903160"/>
      <w:r w:rsidRPr="007818A1">
        <w:rPr>
          <w:rFonts w:ascii="Skeena" w:hAnsi="Skeena"/>
        </w:rPr>
        <w:t>202.06.02A</w:t>
      </w:r>
      <w:r w:rsidRPr="007818A1">
        <w:rPr>
          <w:rFonts w:ascii="Skeena" w:hAnsi="Skeena"/>
        </w:rPr>
        <w:tab/>
        <w:t>Continuous Eligibility</w:t>
      </w:r>
      <w:bookmarkEnd w:id="128"/>
      <w:bookmarkEnd w:id="129"/>
      <w:bookmarkEnd w:id="130"/>
      <w:bookmarkEnd w:id="131"/>
      <w:bookmarkEnd w:id="132"/>
      <w:bookmarkEnd w:id="133"/>
      <w:bookmarkEnd w:id="134"/>
    </w:p>
    <w:p w14:paraId="5E98C0EB" w14:textId="77777777" w:rsidR="00214708" w:rsidRPr="00214708" w:rsidRDefault="00214708" w:rsidP="00370E14">
      <w:pPr>
        <w:jc w:val="right"/>
        <w:rPr>
          <w:rFonts w:ascii="Skeena" w:eastAsia="Calibri" w:hAnsi="Skeena" w:cs="Arial"/>
          <w:bCs/>
          <w:sz w:val="16"/>
          <w:szCs w:val="16"/>
        </w:rPr>
      </w:pPr>
      <w:r w:rsidRPr="00214708">
        <w:rPr>
          <w:rFonts w:ascii="Skeena" w:eastAsia="Calibri" w:hAnsi="Skeena"/>
          <w:bCs/>
          <w:sz w:val="16"/>
          <w:szCs w:val="16"/>
        </w:rPr>
        <w:t>(Eff. 01/01/14)</w:t>
      </w:r>
    </w:p>
    <w:p w14:paraId="252DE631" w14:textId="77777777" w:rsidR="00214708" w:rsidRPr="00214708" w:rsidRDefault="00214708" w:rsidP="00370E14">
      <w:pPr>
        <w:jc w:val="both"/>
        <w:rPr>
          <w:rFonts w:ascii="Skeena" w:eastAsia="Calibri" w:hAnsi="Skeena" w:cs="Arial"/>
          <w:szCs w:val="22"/>
        </w:rPr>
      </w:pPr>
      <w:r w:rsidRPr="00214708">
        <w:rPr>
          <w:rFonts w:ascii="Skeena" w:eastAsia="Calibri" w:hAnsi="Skeena" w:cs="Arial"/>
          <w:szCs w:val="22"/>
        </w:rPr>
        <w:lastRenderedPageBreak/>
        <w:t>When approved, eligibility for a child continues for one year regardless of changes in family income or other circumstances. The child beneficiary will remain PHC eligible unless the child: (</w:t>
      </w:r>
      <w:proofErr w:type="spellStart"/>
      <w:r w:rsidRPr="00214708">
        <w:rPr>
          <w:rFonts w:ascii="Skeena" w:eastAsia="Calibri" w:hAnsi="Skeena" w:cs="Arial"/>
          <w:szCs w:val="22"/>
        </w:rPr>
        <w:t>i</w:t>
      </w:r>
      <w:proofErr w:type="spellEnd"/>
      <w:r w:rsidRPr="00214708">
        <w:rPr>
          <w:rFonts w:ascii="Skeena" w:eastAsia="Calibri" w:hAnsi="Skeena" w:cs="Arial"/>
          <w:szCs w:val="22"/>
        </w:rPr>
        <w:t>) moves out of state; (ii) dies; (iii) reaches age 19; (iv) begins receiving Supplemental Security Income (SSI); (v) becomes eligible for a SSI-related category, such as TEFRA; (vi) is incarcerated; or (vii) fails to provide verification of Citizenship and/or Identity after being given a reasonable opportunity. The only change that must be reported is an address change.</w:t>
      </w:r>
    </w:p>
    <w:p w14:paraId="6CE4B213" w14:textId="77777777" w:rsidR="00214708" w:rsidRPr="00214708" w:rsidRDefault="00214708" w:rsidP="00370E14">
      <w:pPr>
        <w:rPr>
          <w:rFonts w:ascii="Skeena" w:eastAsia="Calibri" w:hAnsi="Skeena" w:cs="Arial"/>
          <w:szCs w:val="22"/>
        </w:rPr>
      </w:pPr>
    </w:p>
    <w:p w14:paraId="1C907FA9" w14:textId="02A2CD16" w:rsidR="00214708" w:rsidRPr="00214708" w:rsidRDefault="00214708" w:rsidP="00370E14">
      <w:pPr>
        <w:jc w:val="both"/>
        <w:rPr>
          <w:rFonts w:ascii="Skeena" w:eastAsia="Calibri" w:hAnsi="Skeena" w:cs="Arial"/>
          <w:szCs w:val="22"/>
        </w:rPr>
      </w:pPr>
      <w:r w:rsidRPr="00214708">
        <w:rPr>
          <w:rFonts w:ascii="Skeena" w:eastAsia="Calibri" w:hAnsi="Skeena" w:cs="Arial"/>
          <w:szCs w:val="22"/>
        </w:rPr>
        <w:t xml:space="preserve">Continuous coverage for individuals enrolled in PHC begins the day that an application is approved. The continuous period </w:t>
      </w:r>
      <w:proofErr w:type="gramStart"/>
      <w:r w:rsidRPr="00214708">
        <w:rPr>
          <w:rFonts w:ascii="Skeena" w:eastAsia="Calibri" w:hAnsi="Skeena" w:cs="Arial"/>
          <w:szCs w:val="22"/>
        </w:rPr>
        <w:t>ends</w:t>
      </w:r>
      <w:proofErr w:type="gramEnd"/>
      <w:r w:rsidRPr="00214708">
        <w:rPr>
          <w:rFonts w:ascii="Skeena" w:eastAsia="Calibri" w:hAnsi="Skeena" w:cs="Arial"/>
          <w:szCs w:val="22"/>
        </w:rPr>
        <w:t xml:space="preserve"> the last day of the 12</w:t>
      </w:r>
      <w:r w:rsidRPr="00214708">
        <w:rPr>
          <w:rFonts w:ascii="Skeena" w:eastAsia="Calibri" w:hAnsi="Skeena" w:cs="Arial"/>
          <w:szCs w:val="22"/>
          <w:vertAlign w:val="superscript"/>
        </w:rPr>
        <w:t>th</w:t>
      </w:r>
      <w:r w:rsidRPr="00214708">
        <w:rPr>
          <w:rFonts w:ascii="Skeena" w:eastAsia="Calibri" w:hAnsi="Skeena" w:cs="Arial"/>
          <w:szCs w:val="22"/>
        </w:rPr>
        <w:t xml:space="preserve"> month following the eligibility determination month. For example, if an applicant applies and is approved for the month of January 2022, continuous coverage will continue until </w:t>
      </w:r>
      <w:r w:rsidR="00C86B08">
        <w:rPr>
          <w:rFonts w:ascii="Skeena" w:eastAsia="Calibri" w:hAnsi="Skeena" w:cs="Arial"/>
          <w:szCs w:val="22"/>
        </w:rPr>
        <w:t>December</w:t>
      </w:r>
      <w:r w:rsidRPr="00214708">
        <w:rPr>
          <w:rFonts w:ascii="Skeena" w:eastAsia="Calibri" w:hAnsi="Skeena" w:cs="Arial"/>
          <w:szCs w:val="22"/>
        </w:rPr>
        <w:t xml:space="preserve"> 31, 2023. If an application is only approved for retroactive benefits, but not for the application month, the child will be eligible for only the retroactive month(s), and eligibility will not continue for one year. </w:t>
      </w:r>
    </w:p>
    <w:p w14:paraId="6E7E3A80" w14:textId="77777777" w:rsidR="00214708" w:rsidRPr="00214708" w:rsidRDefault="00214708" w:rsidP="00370E14">
      <w:pPr>
        <w:jc w:val="both"/>
        <w:rPr>
          <w:rFonts w:ascii="Skeena" w:eastAsia="Calibri" w:hAnsi="Skeena" w:cs="Arial"/>
          <w:szCs w:val="22"/>
        </w:rPr>
      </w:pPr>
    </w:p>
    <w:p w14:paraId="7B9744F8" w14:textId="77777777" w:rsidR="00214708" w:rsidRPr="00214708" w:rsidRDefault="00214708" w:rsidP="00370E14">
      <w:pPr>
        <w:jc w:val="both"/>
        <w:rPr>
          <w:rFonts w:ascii="Skeena" w:eastAsia="Calibri" w:hAnsi="Skeena" w:cs="Arial"/>
          <w:szCs w:val="22"/>
        </w:rPr>
      </w:pPr>
      <w:r w:rsidRPr="00214708">
        <w:rPr>
          <w:rFonts w:ascii="Skeena" w:eastAsia="Calibri" w:hAnsi="Skeena" w:cs="Arial"/>
          <w:szCs w:val="22"/>
        </w:rPr>
        <w:t>Coverage automatically discontinues on the last day of the month that follows the child’s 19</w:t>
      </w:r>
      <w:r w:rsidRPr="00214708">
        <w:rPr>
          <w:rFonts w:ascii="Skeena" w:eastAsia="Calibri" w:hAnsi="Skeena" w:cs="Arial"/>
          <w:szCs w:val="22"/>
          <w:vertAlign w:val="superscript"/>
        </w:rPr>
        <w:t>th</w:t>
      </w:r>
      <w:r w:rsidRPr="00214708">
        <w:rPr>
          <w:rFonts w:ascii="Skeena" w:eastAsia="Calibri" w:hAnsi="Skeena" w:cs="Arial"/>
          <w:szCs w:val="22"/>
        </w:rPr>
        <w:t xml:space="preserve"> birthday.</w:t>
      </w:r>
    </w:p>
    <w:p w14:paraId="753DE3B0" w14:textId="77777777" w:rsidR="00214708" w:rsidRPr="00214708" w:rsidRDefault="00214708" w:rsidP="00370E14">
      <w:pPr>
        <w:jc w:val="both"/>
        <w:rPr>
          <w:rFonts w:ascii="Skeena" w:eastAsia="Calibri" w:hAnsi="Skeena" w:cs="Arial"/>
          <w:szCs w:val="22"/>
        </w:rPr>
      </w:pPr>
    </w:p>
    <w:p w14:paraId="6254D20B" w14:textId="77777777" w:rsidR="00214708" w:rsidRPr="007818A1" w:rsidRDefault="00214708" w:rsidP="00370E14">
      <w:pPr>
        <w:pStyle w:val="ManualHeading2"/>
        <w:rPr>
          <w:rFonts w:ascii="Skeena" w:hAnsi="Skeena"/>
        </w:rPr>
      </w:pPr>
      <w:bookmarkStart w:id="135" w:name="_Toc375126044"/>
      <w:bookmarkStart w:id="136" w:name="_Toc108372210"/>
      <w:bookmarkStart w:id="137" w:name="_Toc139896067"/>
      <w:bookmarkStart w:id="138" w:name="_Toc139897380"/>
      <w:bookmarkStart w:id="139" w:name="_Toc139900295"/>
      <w:bookmarkStart w:id="140" w:name="_Toc139902140"/>
      <w:bookmarkStart w:id="141" w:name="_Toc139903161"/>
      <w:r w:rsidRPr="007818A1">
        <w:rPr>
          <w:rFonts w:ascii="Skeena" w:hAnsi="Skeena"/>
        </w:rPr>
        <w:t>202.06.03</w:t>
      </w:r>
      <w:r w:rsidRPr="007818A1">
        <w:rPr>
          <w:rFonts w:ascii="Skeena" w:hAnsi="Skeena"/>
        </w:rPr>
        <w:tab/>
        <w:t>Parent/Caretaker Relative (PCR)</w:t>
      </w:r>
      <w:bookmarkEnd w:id="135"/>
      <w:bookmarkEnd w:id="136"/>
      <w:bookmarkEnd w:id="137"/>
      <w:bookmarkEnd w:id="138"/>
      <w:bookmarkEnd w:id="139"/>
      <w:bookmarkEnd w:id="140"/>
      <w:bookmarkEnd w:id="141"/>
    </w:p>
    <w:p w14:paraId="6B0ADA9E" w14:textId="77777777" w:rsidR="00214708" w:rsidRPr="00214708" w:rsidRDefault="00214708" w:rsidP="00370E14">
      <w:pPr>
        <w:jc w:val="both"/>
        <w:rPr>
          <w:rFonts w:ascii="Skeena" w:eastAsia="Calibri" w:hAnsi="Skeena" w:cs="Arial"/>
          <w:szCs w:val="22"/>
        </w:rPr>
      </w:pPr>
    </w:p>
    <w:p w14:paraId="1A71CB73" w14:textId="77777777" w:rsidR="00214708" w:rsidRPr="007818A1" w:rsidRDefault="00214708" w:rsidP="00370E14">
      <w:pPr>
        <w:pStyle w:val="ManualHeading2"/>
        <w:rPr>
          <w:rFonts w:ascii="Skeena" w:hAnsi="Skeena"/>
        </w:rPr>
      </w:pPr>
      <w:bookmarkStart w:id="142" w:name="_Toc375126045"/>
      <w:bookmarkStart w:id="143" w:name="_Toc108372211"/>
      <w:bookmarkStart w:id="144" w:name="_Toc139896068"/>
      <w:bookmarkStart w:id="145" w:name="_Toc139897381"/>
      <w:bookmarkStart w:id="146" w:name="_Toc139900296"/>
      <w:bookmarkStart w:id="147" w:name="_Toc139902141"/>
      <w:bookmarkStart w:id="148" w:name="_Toc139903162"/>
      <w:r w:rsidRPr="007818A1">
        <w:rPr>
          <w:rFonts w:ascii="Skeena" w:hAnsi="Skeena"/>
        </w:rPr>
        <w:t>202.06.03A</w:t>
      </w:r>
      <w:r w:rsidRPr="007818A1">
        <w:rPr>
          <w:rFonts w:ascii="Skeena" w:hAnsi="Skeena"/>
        </w:rPr>
        <w:tab/>
        <w:t>PCR Household Composition</w:t>
      </w:r>
      <w:bookmarkEnd w:id="142"/>
      <w:bookmarkEnd w:id="143"/>
      <w:bookmarkEnd w:id="144"/>
      <w:bookmarkEnd w:id="145"/>
      <w:bookmarkEnd w:id="146"/>
      <w:bookmarkEnd w:id="147"/>
      <w:bookmarkEnd w:id="148"/>
    </w:p>
    <w:p w14:paraId="1A96AB8F" w14:textId="77777777" w:rsidR="00214708" w:rsidRPr="00214708" w:rsidRDefault="00214708" w:rsidP="00370E14">
      <w:pPr>
        <w:jc w:val="right"/>
        <w:rPr>
          <w:rFonts w:ascii="Skeena" w:eastAsia="Calibri" w:hAnsi="Skeena" w:cs="Arial"/>
          <w:bCs/>
          <w:sz w:val="16"/>
          <w:szCs w:val="16"/>
        </w:rPr>
      </w:pPr>
      <w:r w:rsidRPr="00214708">
        <w:rPr>
          <w:rFonts w:ascii="Skeena" w:eastAsia="Calibri" w:hAnsi="Skeena"/>
          <w:bCs/>
          <w:sz w:val="16"/>
          <w:szCs w:val="16"/>
        </w:rPr>
        <w:t>(Rev. 07/01/22)</w:t>
      </w:r>
    </w:p>
    <w:p w14:paraId="214049F1" w14:textId="77777777" w:rsidR="00214708" w:rsidRPr="00214708" w:rsidRDefault="00214708" w:rsidP="00370E14">
      <w:pPr>
        <w:jc w:val="both"/>
        <w:rPr>
          <w:rFonts w:ascii="Skeena" w:eastAsia="Calibri" w:hAnsi="Skeena" w:cs="Arial"/>
          <w:szCs w:val="22"/>
        </w:rPr>
      </w:pPr>
      <w:r w:rsidRPr="00214708">
        <w:rPr>
          <w:rFonts w:ascii="Skeena" w:eastAsia="Calibri" w:hAnsi="Skeena" w:cs="Arial"/>
          <w:szCs w:val="22"/>
        </w:rPr>
        <w:t>The PCR household is determined based on the relationship and living arrangement of the individuals applying for Medicaid. Households are held to the following rules:</w:t>
      </w:r>
    </w:p>
    <w:p w14:paraId="48192392" w14:textId="77777777" w:rsidR="00214708" w:rsidRPr="00214708" w:rsidRDefault="00214708" w:rsidP="00017F19">
      <w:pPr>
        <w:numPr>
          <w:ilvl w:val="0"/>
          <w:numId w:val="23"/>
        </w:numPr>
        <w:contextualSpacing/>
        <w:jc w:val="both"/>
        <w:rPr>
          <w:rFonts w:ascii="Skeena" w:eastAsia="Calibri" w:hAnsi="Skeena" w:cs="Arial"/>
          <w:szCs w:val="22"/>
        </w:rPr>
      </w:pPr>
      <w:r w:rsidRPr="00214708">
        <w:rPr>
          <w:rFonts w:ascii="Skeena" w:eastAsia="Calibri" w:hAnsi="Skeena" w:cs="Arial"/>
          <w:szCs w:val="22"/>
        </w:rPr>
        <w:t xml:space="preserve">Parents are responsible for their minor children and spouses are responsible for </w:t>
      </w:r>
      <w:proofErr w:type="gramStart"/>
      <w:r w:rsidRPr="00214708">
        <w:rPr>
          <w:rFonts w:ascii="Skeena" w:eastAsia="Calibri" w:hAnsi="Skeena" w:cs="Arial"/>
          <w:szCs w:val="22"/>
        </w:rPr>
        <w:t>each other;</w:t>
      </w:r>
      <w:proofErr w:type="gramEnd"/>
    </w:p>
    <w:p w14:paraId="07766F7C" w14:textId="77777777" w:rsidR="00214708" w:rsidRPr="00214708" w:rsidRDefault="00214708" w:rsidP="00017F19">
      <w:pPr>
        <w:numPr>
          <w:ilvl w:val="0"/>
          <w:numId w:val="23"/>
        </w:numPr>
        <w:contextualSpacing/>
        <w:jc w:val="both"/>
        <w:rPr>
          <w:rFonts w:ascii="Skeena" w:eastAsia="Calibri" w:hAnsi="Skeena" w:cs="Arial"/>
          <w:szCs w:val="22"/>
        </w:rPr>
      </w:pPr>
      <w:r w:rsidRPr="00214708">
        <w:rPr>
          <w:rFonts w:ascii="Skeena" w:eastAsia="Calibri" w:hAnsi="Skeena" w:cs="Arial"/>
          <w:szCs w:val="22"/>
        </w:rPr>
        <w:t xml:space="preserve">Stepparents are responsible for their </w:t>
      </w:r>
      <w:proofErr w:type="gramStart"/>
      <w:r w:rsidRPr="00214708">
        <w:rPr>
          <w:rFonts w:ascii="Skeena" w:eastAsia="Calibri" w:hAnsi="Skeena" w:cs="Arial"/>
          <w:szCs w:val="22"/>
        </w:rPr>
        <w:t>stepchildren;</w:t>
      </w:r>
      <w:proofErr w:type="gramEnd"/>
    </w:p>
    <w:p w14:paraId="659F9A8C" w14:textId="77777777" w:rsidR="00214708" w:rsidRPr="00214708" w:rsidRDefault="00214708" w:rsidP="00017F19">
      <w:pPr>
        <w:numPr>
          <w:ilvl w:val="0"/>
          <w:numId w:val="24"/>
        </w:numPr>
        <w:ind w:left="720"/>
        <w:jc w:val="both"/>
        <w:rPr>
          <w:rFonts w:ascii="Skeena" w:eastAsia="Calibri" w:hAnsi="Skeena" w:cs="Arial"/>
          <w:bCs/>
          <w:color w:val="000000"/>
          <w:szCs w:val="22"/>
        </w:rPr>
      </w:pPr>
      <w:r w:rsidRPr="00214708">
        <w:rPr>
          <w:rFonts w:ascii="Skeena" w:eastAsia="Calibri" w:hAnsi="Skeena" w:cs="Arial"/>
          <w:bCs/>
          <w:color w:val="000000"/>
          <w:szCs w:val="22"/>
        </w:rPr>
        <w:t xml:space="preserve">Family members that receive Supplemental Security Income (SSI) or are Medicaid eligible under </w:t>
      </w:r>
      <w:proofErr w:type="gramStart"/>
      <w:r w:rsidRPr="00214708">
        <w:rPr>
          <w:rFonts w:ascii="Skeena" w:eastAsia="Calibri" w:hAnsi="Skeena" w:cs="Arial"/>
          <w:bCs/>
          <w:color w:val="000000"/>
          <w:szCs w:val="22"/>
        </w:rPr>
        <w:t>a</w:t>
      </w:r>
      <w:proofErr w:type="gramEnd"/>
      <w:r w:rsidRPr="00214708">
        <w:rPr>
          <w:rFonts w:ascii="Skeena" w:eastAsia="Calibri" w:hAnsi="Skeena" w:cs="Arial"/>
          <w:bCs/>
          <w:color w:val="000000"/>
          <w:szCs w:val="22"/>
        </w:rPr>
        <w:t xml:space="preserve"> SSI-related category as an individual (such as ABD, TEFRA, SLMB, Working Disabled) are included in the household.</w:t>
      </w:r>
    </w:p>
    <w:p w14:paraId="36F8D709" w14:textId="77777777" w:rsidR="00214708" w:rsidRPr="00214708" w:rsidRDefault="00214708" w:rsidP="00370E14">
      <w:pPr>
        <w:widowControl w:val="0"/>
        <w:autoSpaceDE w:val="0"/>
        <w:autoSpaceDN w:val="0"/>
        <w:adjustRightInd w:val="0"/>
        <w:rPr>
          <w:rFonts w:ascii="Skeena" w:hAnsi="Skeena" w:cs="Arial"/>
        </w:rPr>
      </w:pPr>
    </w:p>
    <w:p w14:paraId="035E3683" w14:textId="77777777" w:rsidR="00214708" w:rsidRPr="00214708" w:rsidRDefault="00214708" w:rsidP="00370E14">
      <w:pPr>
        <w:jc w:val="both"/>
        <w:rPr>
          <w:rFonts w:ascii="Skeena" w:eastAsia="Calibri" w:hAnsi="Skeena" w:cs="Arial"/>
          <w:b/>
          <w:szCs w:val="22"/>
        </w:rPr>
      </w:pPr>
      <w:r w:rsidRPr="00214708">
        <w:rPr>
          <w:rFonts w:ascii="Skeena" w:eastAsia="Calibri" w:hAnsi="Skeena" w:cs="Arial"/>
          <w:b/>
          <w:szCs w:val="22"/>
        </w:rPr>
        <w:t>The household consists of the following types of individuals who live in the same home:</w:t>
      </w:r>
    </w:p>
    <w:p w14:paraId="3CCA414D" w14:textId="77777777" w:rsidR="00214708" w:rsidRPr="00214708" w:rsidRDefault="00214708" w:rsidP="00017F19">
      <w:pPr>
        <w:widowControl w:val="0"/>
        <w:numPr>
          <w:ilvl w:val="0"/>
          <w:numId w:val="25"/>
        </w:numPr>
        <w:autoSpaceDE w:val="0"/>
        <w:autoSpaceDN w:val="0"/>
        <w:adjustRightInd w:val="0"/>
        <w:jc w:val="both"/>
        <w:rPr>
          <w:rFonts w:ascii="Skeena" w:hAnsi="Skeena" w:cs="Arial"/>
          <w:bCs/>
        </w:rPr>
      </w:pPr>
      <w:r w:rsidRPr="00214708">
        <w:rPr>
          <w:rFonts w:ascii="Skeena" w:hAnsi="Skeena" w:cs="Arial"/>
          <w:bCs/>
        </w:rPr>
        <w:t>Natural, step or adoptive parents and their minor children (including Deemed Infants</w:t>
      </w:r>
      <w:proofErr w:type="gramStart"/>
      <w:r w:rsidRPr="00214708">
        <w:rPr>
          <w:rFonts w:ascii="Skeena" w:hAnsi="Skeena" w:cs="Arial"/>
          <w:bCs/>
        </w:rPr>
        <w:t>);</w:t>
      </w:r>
      <w:proofErr w:type="gramEnd"/>
    </w:p>
    <w:p w14:paraId="3637F247" w14:textId="77777777" w:rsidR="00214708" w:rsidRPr="00214708" w:rsidRDefault="00214708" w:rsidP="00017F19">
      <w:pPr>
        <w:widowControl w:val="0"/>
        <w:numPr>
          <w:ilvl w:val="0"/>
          <w:numId w:val="25"/>
        </w:numPr>
        <w:autoSpaceDE w:val="0"/>
        <w:autoSpaceDN w:val="0"/>
        <w:adjustRightInd w:val="0"/>
        <w:jc w:val="both"/>
        <w:rPr>
          <w:rFonts w:ascii="Skeena" w:eastAsia="Calibri" w:hAnsi="Skeena" w:cs="Arial"/>
          <w:bCs/>
          <w:szCs w:val="22"/>
        </w:rPr>
      </w:pPr>
      <w:r w:rsidRPr="00214708">
        <w:rPr>
          <w:rFonts w:ascii="Skeena" w:eastAsia="Calibri" w:hAnsi="Skeena" w:cs="Arial"/>
          <w:bCs/>
          <w:szCs w:val="22"/>
        </w:rPr>
        <w:t>Dependent children (The children must either be Medicaid eligible and enrolled OR enrolled in health insurance the provides Minimum Essential Coverage)</w:t>
      </w:r>
    </w:p>
    <w:p w14:paraId="1B565653" w14:textId="77777777" w:rsidR="00214708" w:rsidRPr="00214708" w:rsidRDefault="00214708" w:rsidP="00017F19">
      <w:pPr>
        <w:widowControl w:val="0"/>
        <w:numPr>
          <w:ilvl w:val="1"/>
          <w:numId w:val="25"/>
        </w:numPr>
        <w:autoSpaceDE w:val="0"/>
        <w:autoSpaceDN w:val="0"/>
        <w:adjustRightInd w:val="0"/>
        <w:ind w:left="1080"/>
        <w:jc w:val="both"/>
        <w:rPr>
          <w:rFonts w:ascii="Skeena" w:hAnsi="Skeena" w:cs="Arial"/>
          <w:bCs/>
        </w:rPr>
      </w:pPr>
      <w:r w:rsidRPr="00214708">
        <w:rPr>
          <w:rFonts w:ascii="Skeena" w:hAnsi="Skeena" w:cs="Arial"/>
          <w:bCs/>
        </w:rPr>
        <w:t xml:space="preserve">Children up to age </w:t>
      </w:r>
      <w:proofErr w:type="gramStart"/>
      <w:r w:rsidRPr="00214708">
        <w:rPr>
          <w:rFonts w:ascii="Skeena" w:hAnsi="Skeena" w:cs="Arial"/>
          <w:bCs/>
        </w:rPr>
        <w:t>18;</w:t>
      </w:r>
      <w:proofErr w:type="gramEnd"/>
    </w:p>
    <w:p w14:paraId="5A3A8165" w14:textId="77777777" w:rsidR="00214708" w:rsidRPr="00214708" w:rsidRDefault="00214708" w:rsidP="00017F19">
      <w:pPr>
        <w:widowControl w:val="0"/>
        <w:numPr>
          <w:ilvl w:val="1"/>
          <w:numId w:val="25"/>
        </w:numPr>
        <w:autoSpaceDE w:val="0"/>
        <w:autoSpaceDN w:val="0"/>
        <w:adjustRightInd w:val="0"/>
        <w:ind w:left="1080"/>
        <w:jc w:val="both"/>
        <w:rPr>
          <w:rFonts w:ascii="Skeena" w:hAnsi="Skeena" w:cs="Arial"/>
          <w:bCs/>
        </w:rPr>
      </w:pPr>
      <w:r w:rsidRPr="00214708">
        <w:rPr>
          <w:rFonts w:ascii="Skeena" w:hAnsi="Skeena" w:cs="Arial"/>
          <w:bCs/>
        </w:rPr>
        <w:t>Children aged 18 who are full-time students in a secondary school (or GED, or equivalent vocational or technical training), if before attaining age 19 the child may reasonably be expected to complete such school or training. (</w:t>
      </w:r>
      <w:r w:rsidRPr="00214708">
        <w:rPr>
          <w:rFonts w:ascii="Skeena" w:hAnsi="Skeena" w:cs="Arial"/>
          <w:bCs/>
          <w:u w:val="single"/>
        </w:rPr>
        <w:t>Note</w:t>
      </w:r>
      <w:r w:rsidRPr="00214708">
        <w:rPr>
          <w:rFonts w:ascii="Skeena" w:hAnsi="Skeena" w:cs="Arial"/>
          <w:bCs/>
        </w:rPr>
        <w:t>: s</w:t>
      </w:r>
      <w:r w:rsidRPr="00214708">
        <w:rPr>
          <w:rFonts w:ascii="Skeena" w:hAnsi="Skeena" w:cs="Arial"/>
        </w:rPr>
        <w:t>chool attendance may be self-attested)</w:t>
      </w:r>
      <w:r w:rsidRPr="00214708">
        <w:rPr>
          <w:rFonts w:ascii="Skeena" w:hAnsi="Skeena" w:cs="Arial"/>
          <w:bCs/>
        </w:rPr>
        <w:t>; or</w:t>
      </w:r>
    </w:p>
    <w:p w14:paraId="1182F854" w14:textId="77777777" w:rsidR="00214708" w:rsidRPr="00214708" w:rsidRDefault="00214708" w:rsidP="00017F19">
      <w:pPr>
        <w:widowControl w:val="0"/>
        <w:numPr>
          <w:ilvl w:val="0"/>
          <w:numId w:val="25"/>
        </w:numPr>
        <w:autoSpaceDE w:val="0"/>
        <w:autoSpaceDN w:val="0"/>
        <w:adjustRightInd w:val="0"/>
        <w:jc w:val="both"/>
        <w:rPr>
          <w:rFonts w:ascii="Skeena" w:eastAsia="Calibri" w:hAnsi="Skeena" w:cs="Arial"/>
          <w:bCs/>
        </w:rPr>
      </w:pPr>
      <w:r w:rsidRPr="00214708">
        <w:rPr>
          <w:rFonts w:ascii="Skeena" w:eastAsia="Calibri" w:hAnsi="Skeena" w:cs="Arial"/>
          <w:bCs/>
        </w:rPr>
        <w:t>A blood or adoptive caretaker relative who is within the fifth degree of kinship for a child for whom assistance is requested. Such relatives by degree of kinship are as follows:</w:t>
      </w:r>
    </w:p>
    <w:p w14:paraId="687D72EC" w14:textId="77777777" w:rsidR="00214708" w:rsidRPr="00214708" w:rsidRDefault="00214708" w:rsidP="00017F19">
      <w:pPr>
        <w:widowControl w:val="0"/>
        <w:numPr>
          <w:ilvl w:val="1"/>
          <w:numId w:val="25"/>
        </w:numPr>
        <w:tabs>
          <w:tab w:val="left" w:pos="2430"/>
          <w:tab w:val="left" w:pos="2700"/>
        </w:tabs>
        <w:autoSpaceDE w:val="0"/>
        <w:autoSpaceDN w:val="0"/>
        <w:adjustRightInd w:val="0"/>
        <w:ind w:left="1080"/>
        <w:jc w:val="both"/>
        <w:rPr>
          <w:rFonts w:ascii="Skeena" w:eastAsia="Calibri" w:hAnsi="Skeena" w:cs="Arial"/>
          <w:bCs/>
        </w:rPr>
      </w:pPr>
      <w:r w:rsidRPr="00214708">
        <w:rPr>
          <w:rFonts w:ascii="Skeena" w:eastAsia="Calibri" w:hAnsi="Skeena" w:cs="Arial"/>
          <w:bCs/>
        </w:rPr>
        <w:t xml:space="preserve">1st degree </w:t>
      </w:r>
      <w:r w:rsidRPr="00214708">
        <w:rPr>
          <w:rFonts w:ascii="Skeena" w:eastAsia="Calibri" w:hAnsi="Skeena" w:cs="Arial"/>
          <w:bCs/>
        </w:rPr>
        <w:tab/>
        <w:t xml:space="preserve">– </w:t>
      </w:r>
      <w:r w:rsidRPr="00214708">
        <w:rPr>
          <w:rFonts w:ascii="Skeena" w:eastAsia="Calibri" w:hAnsi="Skeena" w:cs="Arial"/>
          <w:bCs/>
        </w:rPr>
        <w:tab/>
        <w:t xml:space="preserve">Parent </w:t>
      </w:r>
    </w:p>
    <w:p w14:paraId="2FAEC1B8" w14:textId="77777777" w:rsidR="00214708" w:rsidRPr="00214708" w:rsidRDefault="00214708" w:rsidP="00017F19">
      <w:pPr>
        <w:widowControl w:val="0"/>
        <w:numPr>
          <w:ilvl w:val="1"/>
          <w:numId w:val="25"/>
        </w:numPr>
        <w:tabs>
          <w:tab w:val="left" w:pos="2430"/>
          <w:tab w:val="left" w:pos="2700"/>
        </w:tabs>
        <w:autoSpaceDE w:val="0"/>
        <w:autoSpaceDN w:val="0"/>
        <w:adjustRightInd w:val="0"/>
        <w:ind w:left="1080"/>
        <w:jc w:val="both"/>
        <w:rPr>
          <w:rFonts w:ascii="Skeena" w:eastAsia="Calibri" w:hAnsi="Skeena" w:cs="Arial"/>
          <w:bCs/>
        </w:rPr>
      </w:pPr>
      <w:r w:rsidRPr="00214708">
        <w:rPr>
          <w:rFonts w:ascii="Skeena" w:eastAsia="Calibri" w:hAnsi="Skeena" w:cs="Arial"/>
          <w:bCs/>
        </w:rPr>
        <w:lastRenderedPageBreak/>
        <w:t xml:space="preserve">2nd degree </w:t>
      </w:r>
      <w:r w:rsidRPr="00214708">
        <w:rPr>
          <w:rFonts w:ascii="Skeena" w:eastAsia="Calibri" w:hAnsi="Skeena" w:cs="Arial"/>
          <w:bCs/>
        </w:rPr>
        <w:tab/>
        <w:t xml:space="preserve">– </w:t>
      </w:r>
      <w:r w:rsidRPr="00214708">
        <w:rPr>
          <w:rFonts w:ascii="Skeena" w:eastAsia="Calibri" w:hAnsi="Skeena" w:cs="Arial"/>
          <w:bCs/>
        </w:rPr>
        <w:tab/>
        <w:t xml:space="preserve">Grandparent, sibling </w:t>
      </w:r>
    </w:p>
    <w:p w14:paraId="5E4A7E98" w14:textId="77777777" w:rsidR="00214708" w:rsidRPr="00214708" w:rsidRDefault="00214708" w:rsidP="00017F19">
      <w:pPr>
        <w:widowControl w:val="0"/>
        <w:numPr>
          <w:ilvl w:val="1"/>
          <w:numId w:val="25"/>
        </w:numPr>
        <w:tabs>
          <w:tab w:val="left" w:pos="2430"/>
          <w:tab w:val="left" w:pos="2700"/>
        </w:tabs>
        <w:autoSpaceDE w:val="0"/>
        <w:autoSpaceDN w:val="0"/>
        <w:adjustRightInd w:val="0"/>
        <w:ind w:left="1080"/>
        <w:jc w:val="both"/>
        <w:rPr>
          <w:rFonts w:ascii="Skeena" w:eastAsia="Calibri" w:hAnsi="Skeena" w:cs="Arial"/>
          <w:bCs/>
        </w:rPr>
      </w:pPr>
      <w:r w:rsidRPr="00214708">
        <w:rPr>
          <w:rFonts w:ascii="Skeena" w:eastAsia="Calibri" w:hAnsi="Skeena" w:cs="Arial"/>
          <w:bCs/>
        </w:rPr>
        <w:t xml:space="preserve">3rd degree </w:t>
      </w:r>
      <w:r w:rsidRPr="00214708">
        <w:rPr>
          <w:rFonts w:ascii="Skeena" w:eastAsia="Calibri" w:hAnsi="Skeena" w:cs="Arial"/>
          <w:bCs/>
        </w:rPr>
        <w:tab/>
        <w:t xml:space="preserve">– </w:t>
      </w:r>
      <w:r w:rsidRPr="00214708">
        <w:rPr>
          <w:rFonts w:ascii="Skeena" w:eastAsia="Calibri" w:hAnsi="Skeena" w:cs="Arial"/>
          <w:bCs/>
        </w:rPr>
        <w:tab/>
        <w:t xml:space="preserve">Great-grandparent, uncle, aunt, nephew, niece </w:t>
      </w:r>
    </w:p>
    <w:p w14:paraId="6AE76362" w14:textId="77777777" w:rsidR="00214708" w:rsidRPr="00214708" w:rsidRDefault="00214708" w:rsidP="00017F19">
      <w:pPr>
        <w:widowControl w:val="0"/>
        <w:numPr>
          <w:ilvl w:val="1"/>
          <w:numId w:val="25"/>
        </w:numPr>
        <w:tabs>
          <w:tab w:val="left" w:pos="2430"/>
          <w:tab w:val="left" w:pos="2700"/>
        </w:tabs>
        <w:autoSpaceDE w:val="0"/>
        <w:autoSpaceDN w:val="0"/>
        <w:adjustRightInd w:val="0"/>
        <w:ind w:left="1080"/>
        <w:jc w:val="both"/>
        <w:rPr>
          <w:rFonts w:ascii="Skeena" w:eastAsia="Calibri" w:hAnsi="Skeena" w:cs="Arial"/>
          <w:bCs/>
        </w:rPr>
      </w:pPr>
      <w:r w:rsidRPr="00214708">
        <w:rPr>
          <w:rFonts w:ascii="Skeena" w:eastAsia="Calibri" w:hAnsi="Skeena" w:cs="Arial"/>
          <w:bCs/>
        </w:rPr>
        <w:t xml:space="preserve">4th degree </w:t>
      </w:r>
      <w:r w:rsidRPr="00214708">
        <w:rPr>
          <w:rFonts w:ascii="Skeena" w:eastAsia="Calibri" w:hAnsi="Skeena" w:cs="Arial"/>
          <w:bCs/>
        </w:rPr>
        <w:tab/>
        <w:t xml:space="preserve">– </w:t>
      </w:r>
      <w:r w:rsidRPr="00214708">
        <w:rPr>
          <w:rFonts w:ascii="Skeena" w:eastAsia="Calibri" w:hAnsi="Skeena" w:cs="Arial"/>
          <w:bCs/>
        </w:rPr>
        <w:tab/>
        <w:t xml:space="preserve">Great-great grandparent, great-uncle, great-aunt, first cousin </w:t>
      </w:r>
    </w:p>
    <w:p w14:paraId="49DCA275" w14:textId="77777777" w:rsidR="00214708" w:rsidRPr="00214708" w:rsidRDefault="00214708" w:rsidP="00017F19">
      <w:pPr>
        <w:widowControl w:val="0"/>
        <w:numPr>
          <w:ilvl w:val="1"/>
          <w:numId w:val="25"/>
        </w:numPr>
        <w:tabs>
          <w:tab w:val="left" w:pos="1080"/>
          <w:tab w:val="left" w:pos="2430"/>
          <w:tab w:val="left" w:pos="2700"/>
        </w:tabs>
        <w:autoSpaceDE w:val="0"/>
        <w:autoSpaceDN w:val="0"/>
        <w:adjustRightInd w:val="0"/>
        <w:ind w:left="2700" w:hanging="1980"/>
        <w:jc w:val="both"/>
        <w:rPr>
          <w:rFonts w:ascii="Skeena" w:eastAsia="Calibri" w:hAnsi="Skeena" w:cs="Arial"/>
          <w:bCs/>
        </w:rPr>
      </w:pPr>
      <w:r w:rsidRPr="00214708">
        <w:rPr>
          <w:rFonts w:ascii="Skeena" w:eastAsia="Calibri" w:hAnsi="Skeena" w:cs="Arial"/>
          <w:bCs/>
        </w:rPr>
        <w:t xml:space="preserve">5th degree </w:t>
      </w:r>
      <w:r w:rsidRPr="00214708">
        <w:rPr>
          <w:rFonts w:ascii="Skeena" w:eastAsia="Calibri" w:hAnsi="Skeena" w:cs="Arial"/>
          <w:bCs/>
        </w:rPr>
        <w:tab/>
        <w:t>–</w:t>
      </w:r>
      <w:r w:rsidRPr="00214708">
        <w:rPr>
          <w:rFonts w:ascii="Skeena" w:eastAsia="Calibri" w:hAnsi="Skeena" w:cs="Arial"/>
          <w:bCs/>
        </w:rPr>
        <w:tab/>
        <w:t>Great-great-great grandparent, great-great uncle, great-great aunt, first cousin once removed (i.e., the children of one’s first cousin)</w:t>
      </w:r>
    </w:p>
    <w:p w14:paraId="30514616" w14:textId="77777777" w:rsidR="00214708" w:rsidRPr="00214708" w:rsidRDefault="00214708" w:rsidP="00370E14">
      <w:pPr>
        <w:widowControl w:val="0"/>
        <w:autoSpaceDE w:val="0"/>
        <w:autoSpaceDN w:val="0"/>
        <w:adjustRightInd w:val="0"/>
        <w:ind w:left="1620" w:hanging="900"/>
        <w:jc w:val="both"/>
        <w:rPr>
          <w:rFonts w:ascii="Skeena" w:eastAsia="Calibri" w:hAnsi="Skeena" w:cs="Arial"/>
          <w:bCs/>
        </w:rPr>
      </w:pPr>
      <w:r w:rsidRPr="00214708">
        <w:rPr>
          <w:rFonts w:ascii="Skeena" w:eastAsia="Calibri" w:hAnsi="Skeena" w:cs="Arial"/>
          <w:b/>
          <w:bCs/>
        </w:rPr>
        <w:t>NOTE:</w:t>
      </w:r>
      <w:r w:rsidRPr="00214708">
        <w:rPr>
          <w:rFonts w:ascii="Skeena" w:eastAsia="Calibri" w:hAnsi="Skeena" w:cs="Arial"/>
          <w:b/>
          <w:bCs/>
        </w:rPr>
        <w:tab/>
      </w:r>
      <w:r w:rsidRPr="00214708">
        <w:rPr>
          <w:rFonts w:ascii="Skeena" w:eastAsia="Calibri" w:hAnsi="Skeena" w:cs="Arial"/>
          <w:bCs/>
        </w:rPr>
        <w:t xml:space="preserve">This includes the spouse of any person named in the above groups. Such relatives may be considered even if the marriage is terminated by death or divorce. </w:t>
      </w:r>
    </w:p>
    <w:p w14:paraId="38FA7CD4" w14:textId="77777777" w:rsidR="00214708" w:rsidRPr="00214708" w:rsidRDefault="00214708" w:rsidP="00370E14">
      <w:pPr>
        <w:widowControl w:val="0"/>
        <w:autoSpaceDE w:val="0"/>
        <w:autoSpaceDN w:val="0"/>
        <w:adjustRightInd w:val="0"/>
        <w:ind w:left="1620"/>
        <w:jc w:val="both"/>
        <w:rPr>
          <w:rFonts w:ascii="Skeena" w:eastAsia="Calibri" w:hAnsi="Skeena" w:cs="Arial"/>
          <w:bCs/>
        </w:rPr>
      </w:pPr>
      <w:r w:rsidRPr="00214708">
        <w:rPr>
          <w:rFonts w:ascii="Skeena" w:eastAsia="Calibri" w:hAnsi="Skeena" w:cs="Arial"/>
          <w:bCs/>
        </w:rPr>
        <w:t>Half-relationships will be considered the same as full relationships.</w:t>
      </w:r>
    </w:p>
    <w:p w14:paraId="7C93ABC0" w14:textId="77777777" w:rsidR="00214708" w:rsidRPr="00214708" w:rsidRDefault="00214708" w:rsidP="00370E14">
      <w:pPr>
        <w:jc w:val="both"/>
        <w:rPr>
          <w:rFonts w:ascii="Skeena" w:eastAsia="Calibri" w:hAnsi="Skeena" w:cs="Arial"/>
          <w:szCs w:val="22"/>
        </w:rPr>
      </w:pPr>
    </w:p>
    <w:p w14:paraId="4830E3AE" w14:textId="77777777" w:rsidR="00214708" w:rsidRPr="00214708" w:rsidRDefault="00214708" w:rsidP="00370E14">
      <w:pPr>
        <w:jc w:val="both"/>
        <w:rPr>
          <w:rFonts w:ascii="Skeena" w:eastAsia="Calibri" w:hAnsi="Skeena" w:cs="Arial"/>
          <w:szCs w:val="22"/>
        </w:rPr>
      </w:pPr>
      <w:r w:rsidRPr="00214708">
        <w:rPr>
          <w:rFonts w:ascii="Skeena" w:eastAsia="Calibri" w:hAnsi="Skeena" w:cs="Arial"/>
          <w:bCs/>
        </w:rPr>
        <w:t xml:space="preserve">The parent or caretaker relative may not opt to leave a child out of the MAGI household. A child cannot be covered under another related category of assistance. Medicaid does not allow an individual to be left out of the MAGI household under one category of assistance and become eligible under a less restrictive group. </w:t>
      </w:r>
    </w:p>
    <w:p w14:paraId="169B58AA" w14:textId="02635D7E" w:rsidR="00214708" w:rsidRPr="00214708" w:rsidRDefault="00FB46C6" w:rsidP="00FB46C6">
      <w:pPr>
        <w:tabs>
          <w:tab w:val="left" w:pos="6980"/>
        </w:tabs>
        <w:rPr>
          <w:rFonts w:ascii="Skeena" w:eastAsia="Calibri" w:hAnsi="Skeena"/>
          <w:szCs w:val="22"/>
        </w:rPr>
      </w:pPr>
      <w:r>
        <w:rPr>
          <w:rFonts w:ascii="Skeena" w:eastAsia="Calibri" w:hAnsi="Skeena"/>
          <w:szCs w:val="22"/>
        </w:rPr>
        <w:tab/>
      </w:r>
    </w:p>
    <w:p w14:paraId="60A52C0D" w14:textId="77777777" w:rsidR="00214708" w:rsidRPr="007818A1" w:rsidRDefault="00214708" w:rsidP="00370E14">
      <w:pPr>
        <w:pStyle w:val="ManualHeading2"/>
        <w:rPr>
          <w:rFonts w:ascii="Skeena" w:hAnsi="Skeena"/>
        </w:rPr>
      </w:pPr>
      <w:bookmarkStart w:id="149" w:name="_Toc375126046"/>
      <w:bookmarkStart w:id="150" w:name="_Toc108372212"/>
      <w:bookmarkStart w:id="151" w:name="_Toc139896069"/>
      <w:bookmarkStart w:id="152" w:name="_Toc139897382"/>
      <w:bookmarkStart w:id="153" w:name="_Toc139900297"/>
      <w:bookmarkStart w:id="154" w:name="_Toc139902142"/>
      <w:bookmarkStart w:id="155" w:name="_Toc139903163"/>
      <w:r w:rsidRPr="007818A1">
        <w:rPr>
          <w:rFonts w:ascii="Skeena" w:hAnsi="Skeena"/>
        </w:rPr>
        <w:t>202.06.03B</w:t>
      </w:r>
      <w:r w:rsidRPr="007818A1">
        <w:rPr>
          <w:rFonts w:ascii="Skeena" w:hAnsi="Skeena"/>
        </w:rPr>
        <w:tab/>
        <w:t>Home Living Arrangements</w:t>
      </w:r>
      <w:bookmarkEnd w:id="149"/>
      <w:bookmarkEnd w:id="150"/>
      <w:bookmarkEnd w:id="151"/>
      <w:bookmarkEnd w:id="152"/>
      <w:bookmarkEnd w:id="153"/>
      <w:bookmarkEnd w:id="154"/>
      <w:bookmarkEnd w:id="155"/>
    </w:p>
    <w:p w14:paraId="3B97D4B3" w14:textId="77777777" w:rsidR="00214708" w:rsidRPr="00214708" w:rsidRDefault="00214708" w:rsidP="00370E14">
      <w:pPr>
        <w:jc w:val="right"/>
        <w:rPr>
          <w:rFonts w:ascii="Skeena" w:eastAsia="Calibri" w:hAnsi="Skeena"/>
          <w:bCs/>
          <w:sz w:val="16"/>
          <w:szCs w:val="16"/>
        </w:rPr>
      </w:pPr>
      <w:r w:rsidRPr="00214708">
        <w:rPr>
          <w:rFonts w:ascii="Skeena" w:eastAsia="Calibri" w:hAnsi="Skeena"/>
          <w:bCs/>
          <w:sz w:val="16"/>
          <w:szCs w:val="16"/>
        </w:rPr>
        <w:t>(Eff. 01/01/14)</w:t>
      </w:r>
    </w:p>
    <w:p w14:paraId="4AC7B909" w14:textId="77777777" w:rsidR="00214708" w:rsidRPr="00214708" w:rsidRDefault="00214708" w:rsidP="00370E14">
      <w:pPr>
        <w:widowControl w:val="0"/>
        <w:rPr>
          <w:rFonts w:ascii="Skeena" w:eastAsia="Calibri" w:hAnsi="Skeena" w:cs="Arial"/>
          <w:bCs/>
        </w:rPr>
      </w:pPr>
      <w:r w:rsidRPr="00214708">
        <w:rPr>
          <w:rFonts w:ascii="Skeena" w:eastAsia="Calibri" w:hAnsi="Skeena" w:cs="Arial"/>
          <w:bCs/>
        </w:rPr>
        <w:t>The following chart describes individuals in different types of living arrangements and how such arrangements are treated when determining the household composition.</w:t>
      </w:r>
    </w:p>
    <w:p w14:paraId="6B125839" w14:textId="77777777" w:rsidR="00214708" w:rsidRPr="00214708" w:rsidRDefault="00214708" w:rsidP="00370E14">
      <w:pPr>
        <w:widowControl w:val="0"/>
        <w:jc w:val="both"/>
        <w:rPr>
          <w:rFonts w:ascii="Skeena" w:eastAsia="Calibri" w:hAnsi="Skeena" w:cs="Arial"/>
          <w:bCs/>
          <w:szCs w:val="22"/>
        </w:rPr>
      </w:pPr>
    </w:p>
    <w:tbl>
      <w:tblPr>
        <w:tblStyle w:val="GridTable4"/>
        <w:tblW w:w="5000" w:type="pct"/>
        <w:tblLook w:val="0420" w:firstRow="1" w:lastRow="0" w:firstColumn="0" w:lastColumn="0" w:noHBand="0" w:noVBand="1"/>
      </w:tblPr>
      <w:tblGrid>
        <w:gridCol w:w="4615"/>
        <w:gridCol w:w="4735"/>
      </w:tblGrid>
      <w:tr w:rsidR="00214708" w:rsidRPr="00214708" w14:paraId="32C678E7" w14:textId="77777777" w:rsidTr="00FB46C6">
        <w:trPr>
          <w:cnfStyle w:val="100000000000" w:firstRow="1" w:lastRow="0" w:firstColumn="0" w:lastColumn="0" w:oddVBand="0" w:evenVBand="0" w:oddHBand="0" w:evenHBand="0" w:firstRowFirstColumn="0" w:firstRowLastColumn="0" w:lastRowFirstColumn="0" w:lastRowLastColumn="0"/>
          <w:trHeight w:val="288"/>
          <w:tblHeader/>
        </w:trPr>
        <w:tc>
          <w:tcPr>
            <w:tcW w:w="2468" w:type="pct"/>
          </w:tcPr>
          <w:p w14:paraId="39CF6743" w14:textId="77777777" w:rsidR="00214708" w:rsidRPr="00214708" w:rsidRDefault="00214708" w:rsidP="00370E14">
            <w:pPr>
              <w:rPr>
                <w:rFonts w:ascii="Skeena" w:eastAsia="Calibri" w:hAnsi="Skeena" w:cs="Arial"/>
                <w:b w:val="0"/>
                <w:bCs w:val="0"/>
                <w:sz w:val="22"/>
                <w:szCs w:val="22"/>
              </w:rPr>
            </w:pPr>
            <w:r w:rsidRPr="00214708">
              <w:rPr>
                <w:rFonts w:ascii="Skeena" w:eastAsia="Calibri" w:hAnsi="Skeena" w:cs="Arial"/>
                <w:sz w:val="22"/>
                <w:szCs w:val="22"/>
              </w:rPr>
              <w:t>LIVING ARRANGEMENT</w:t>
            </w:r>
          </w:p>
        </w:tc>
        <w:tc>
          <w:tcPr>
            <w:tcW w:w="2532" w:type="pct"/>
          </w:tcPr>
          <w:p w14:paraId="64B94630" w14:textId="77777777" w:rsidR="00214708" w:rsidRPr="00214708" w:rsidRDefault="00214708" w:rsidP="00370E14">
            <w:pPr>
              <w:keepNext/>
              <w:keepLines/>
              <w:rPr>
                <w:rFonts w:ascii="Skeena" w:eastAsia="Calibri" w:hAnsi="Skeena" w:cs="Arial"/>
                <w:b w:val="0"/>
                <w:bCs w:val="0"/>
                <w:sz w:val="22"/>
                <w:szCs w:val="22"/>
              </w:rPr>
            </w:pPr>
            <w:r w:rsidRPr="00214708">
              <w:rPr>
                <w:rFonts w:ascii="Skeena" w:eastAsia="Calibri" w:hAnsi="Skeena" w:cs="Arial"/>
                <w:sz w:val="22"/>
                <w:szCs w:val="22"/>
              </w:rPr>
              <w:t>MEDICAID TREATMENT</w:t>
            </w:r>
          </w:p>
        </w:tc>
      </w:tr>
      <w:tr w:rsidR="00214708" w:rsidRPr="00214708" w14:paraId="1BD480FA" w14:textId="77777777" w:rsidTr="00FB46C6">
        <w:tc>
          <w:tcPr>
            <w:tcW w:w="2468" w:type="pct"/>
          </w:tcPr>
          <w:p w14:paraId="03190B1E" w14:textId="77777777" w:rsidR="00214708" w:rsidRPr="00214708" w:rsidRDefault="00214708" w:rsidP="00370E14">
            <w:pPr>
              <w:rPr>
                <w:rFonts w:ascii="Skeena" w:eastAsia="Calibri" w:hAnsi="Skeena" w:cs="Arial"/>
                <w:sz w:val="22"/>
                <w:szCs w:val="22"/>
              </w:rPr>
            </w:pPr>
            <w:r w:rsidRPr="00214708">
              <w:rPr>
                <w:rFonts w:ascii="Skeena" w:eastAsia="Calibri" w:hAnsi="Skeena" w:cs="Arial"/>
                <w:bCs/>
                <w:sz w:val="22"/>
                <w:szCs w:val="22"/>
              </w:rPr>
              <w:t>Parent is in and out of the home where the caretaker relative and the children reside.</w:t>
            </w:r>
          </w:p>
        </w:tc>
        <w:tc>
          <w:tcPr>
            <w:tcW w:w="2532" w:type="pct"/>
          </w:tcPr>
          <w:p w14:paraId="72CC1F2A" w14:textId="77777777" w:rsidR="00214708" w:rsidRPr="00214708" w:rsidRDefault="00214708" w:rsidP="00370E14">
            <w:pPr>
              <w:rPr>
                <w:rFonts w:ascii="Skeena" w:eastAsia="Calibri" w:hAnsi="Skeena" w:cs="Arial"/>
                <w:bCs/>
                <w:sz w:val="22"/>
                <w:szCs w:val="22"/>
              </w:rPr>
            </w:pPr>
            <w:r w:rsidRPr="00214708">
              <w:rPr>
                <w:rFonts w:ascii="Skeena" w:eastAsia="Calibri" w:hAnsi="Skeena" w:cs="Arial"/>
                <w:bCs/>
                <w:sz w:val="22"/>
                <w:szCs w:val="22"/>
              </w:rPr>
              <w:t>Include the caretaker relative in the household if requested. Exclude the parent.</w:t>
            </w:r>
          </w:p>
        </w:tc>
      </w:tr>
      <w:tr w:rsidR="00214708" w:rsidRPr="00214708" w14:paraId="50AACBD7" w14:textId="77777777" w:rsidTr="00FB46C6">
        <w:trPr>
          <w:cnfStyle w:val="000000010000" w:firstRow="0" w:lastRow="0" w:firstColumn="0" w:lastColumn="0" w:oddVBand="0" w:evenVBand="0" w:oddHBand="0" w:evenHBand="1" w:firstRowFirstColumn="0" w:firstRowLastColumn="0" w:lastRowFirstColumn="0" w:lastRowLastColumn="0"/>
        </w:trPr>
        <w:tc>
          <w:tcPr>
            <w:tcW w:w="2468" w:type="pct"/>
          </w:tcPr>
          <w:p w14:paraId="4264C4D2" w14:textId="77777777" w:rsidR="00214708" w:rsidRPr="00214708" w:rsidRDefault="00214708" w:rsidP="00370E14">
            <w:pPr>
              <w:rPr>
                <w:rFonts w:ascii="Skeena" w:eastAsia="Calibri" w:hAnsi="Skeena" w:cs="Arial"/>
                <w:bCs/>
                <w:sz w:val="22"/>
                <w:szCs w:val="22"/>
              </w:rPr>
            </w:pPr>
            <w:r w:rsidRPr="00214708">
              <w:rPr>
                <w:rFonts w:ascii="Skeena" w:eastAsia="Calibri" w:hAnsi="Skeena" w:cs="Arial"/>
                <w:bCs/>
                <w:sz w:val="22"/>
                <w:szCs w:val="22"/>
              </w:rPr>
              <w:t>Parent lives in the home with the children and a caretaker relative who has legal custody of the children.</w:t>
            </w:r>
          </w:p>
        </w:tc>
        <w:tc>
          <w:tcPr>
            <w:tcW w:w="2532" w:type="pct"/>
          </w:tcPr>
          <w:p w14:paraId="2EDF8980" w14:textId="77777777" w:rsidR="00214708" w:rsidRPr="00214708" w:rsidRDefault="00214708" w:rsidP="00370E14">
            <w:pPr>
              <w:rPr>
                <w:rFonts w:ascii="Skeena" w:eastAsia="Calibri" w:hAnsi="Skeena" w:cs="Arial"/>
                <w:bCs/>
                <w:sz w:val="22"/>
                <w:szCs w:val="22"/>
              </w:rPr>
            </w:pPr>
            <w:r w:rsidRPr="00214708">
              <w:rPr>
                <w:rFonts w:ascii="Skeena" w:eastAsia="Calibri" w:hAnsi="Skeena" w:cs="Arial"/>
                <w:bCs/>
                <w:sz w:val="22"/>
                <w:szCs w:val="22"/>
              </w:rPr>
              <w:t xml:space="preserve">Include </w:t>
            </w:r>
            <w:proofErr w:type="gramStart"/>
            <w:r w:rsidRPr="00214708">
              <w:rPr>
                <w:rFonts w:ascii="Skeena" w:eastAsia="Calibri" w:hAnsi="Skeena" w:cs="Arial"/>
                <w:bCs/>
                <w:sz w:val="22"/>
                <w:szCs w:val="22"/>
              </w:rPr>
              <w:t>parent</w:t>
            </w:r>
            <w:proofErr w:type="gramEnd"/>
            <w:r w:rsidRPr="00214708">
              <w:rPr>
                <w:rFonts w:ascii="Skeena" w:eastAsia="Calibri" w:hAnsi="Skeena" w:cs="Arial"/>
                <w:bCs/>
                <w:sz w:val="22"/>
                <w:szCs w:val="22"/>
              </w:rPr>
              <w:t xml:space="preserve"> in the household. Exclude the relative with legal custody.</w:t>
            </w:r>
          </w:p>
        </w:tc>
      </w:tr>
      <w:tr w:rsidR="00214708" w:rsidRPr="00214708" w14:paraId="6AADF23E" w14:textId="77777777" w:rsidTr="00FB46C6">
        <w:tc>
          <w:tcPr>
            <w:tcW w:w="2468" w:type="pct"/>
          </w:tcPr>
          <w:p w14:paraId="435AD6DD" w14:textId="77777777" w:rsidR="00214708" w:rsidRPr="00214708" w:rsidRDefault="00214708" w:rsidP="00370E14">
            <w:pPr>
              <w:rPr>
                <w:rFonts w:ascii="Skeena" w:eastAsia="Calibri" w:hAnsi="Skeena" w:cs="Arial"/>
                <w:sz w:val="22"/>
                <w:szCs w:val="22"/>
              </w:rPr>
            </w:pPr>
            <w:r w:rsidRPr="00214708">
              <w:rPr>
                <w:rFonts w:ascii="Skeena" w:eastAsia="Calibri" w:hAnsi="Skeena" w:cs="Arial"/>
                <w:sz w:val="22"/>
                <w:szCs w:val="22"/>
              </w:rPr>
              <w:t>Both parents are in the home with their minor child(ren).</w:t>
            </w:r>
          </w:p>
        </w:tc>
        <w:tc>
          <w:tcPr>
            <w:tcW w:w="2532" w:type="pct"/>
          </w:tcPr>
          <w:p w14:paraId="0EF1BB5F" w14:textId="77777777" w:rsidR="00214708" w:rsidRPr="00214708" w:rsidRDefault="00214708" w:rsidP="00370E14">
            <w:pPr>
              <w:rPr>
                <w:rFonts w:ascii="Skeena" w:eastAsia="Calibri" w:hAnsi="Skeena" w:cs="Arial"/>
                <w:bCs/>
                <w:sz w:val="22"/>
                <w:szCs w:val="22"/>
              </w:rPr>
            </w:pPr>
            <w:r w:rsidRPr="00214708">
              <w:rPr>
                <w:rFonts w:ascii="Skeena" w:eastAsia="Calibri" w:hAnsi="Skeena" w:cs="Arial"/>
                <w:bCs/>
                <w:sz w:val="22"/>
                <w:szCs w:val="22"/>
              </w:rPr>
              <w:t xml:space="preserve">Include both parents and their children in the household. </w:t>
            </w:r>
          </w:p>
        </w:tc>
      </w:tr>
      <w:tr w:rsidR="00214708" w:rsidRPr="00214708" w14:paraId="37EBC2A7" w14:textId="77777777" w:rsidTr="00FB46C6">
        <w:trPr>
          <w:cnfStyle w:val="000000010000" w:firstRow="0" w:lastRow="0" w:firstColumn="0" w:lastColumn="0" w:oddVBand="0" w:evenVBand="0" w:oddHBand="0" w:evenHBand="1" w:firstRowFirstColumn="0" w:firstRowLastColumn="0" w:lastRowFirstColumn="0" w:lastRowLastColumn="0"/>
        </w:trPr>
        <w:tc>
          <w:tcPr>
            <w:tcW w:w="2468" w:type="pct"/>
          </w:tcPr>
          <w:p w14:paraId="2E332059" w14:textId="77777777" w:rsidR="00214708" w:rsidRPr="00214708" w:rsidRDefault="00214708" w:rsidP="00370E14">
            <w:pPr>
              <w:rPr>
                <w:rFonts w:ascii="Skeena" w:eastAsia="Calibri" w:hAnsi="Skeena" w:cs="Arial"/>
                <w:bCs/>
                <w:sz w:val="22"/>
                <w:szCs w:val="22"/>
              </w:rPr>
            </w:pPr>
            <w:r w:rsidRPr="00214708">
              <w:rPr>
                <w:rFonts w:ascii="Skeena" w:eastAsia="Calibri" w:hAnsi="Skeena" w:cs="Arial"/>
                <w:bCs/>
                <w:sz w:val="22"/>
                <w:szCs w:val="22"/>
              </w:rPr>
              <w:t xml:space="preserve">Stepparent in the home, child(ren) in common. </w:t>
            </w:r>
          </w:p>
        </w:tc>
        <w:tc>
          <w:tcPr>
            <w:tcW w:w="2532" w:type="pct"/>
          </w:tcPr>
          <w:p w14:paraId="7A6CB86A" w14:textId="77777777" w:rsidR="00214708" w:rsidRPr="00214708" w:rsidRDefault="00214708" w:rsidP="00370E14">
            <w:pPr>
              <w:rPr>
                <w:rFonts w:ascii="Skeena" w:eastAsia="Calibri" w:hAnsi="Skeena" w:cs="Arial"/>
                <w:bCs/>
                <w:sz w:val="22"/>
                <w:szCs w:val="22"/>
              </w:rPr>
            </w:pPr>
            <w:r w:rsidRPr="00214708">
              <w:rPr>
                <w:rFonts w:ascii="Skeena" w:eastAsia="Calibri" w:hAnsi="Skeena" w:cs="Arial"/>
                <w:bCs/>
                <w:sz w:val="22"/>
                <w:szCs w:val="22"/>
              </w:rPr>
              <w:t>Include the stepparent in the household</w:t>
            </w:r>
            <w:r w:rsidRPr="00214708">
              <w:rPr>
                <w:rFonts w:ascii="Skeena" w:eastAsia="Calibri" w:hAnsi="Skeena" w:cs="Arial"/>
                <w:bCs/>
                <w:noProof/>
                <w:sz w:val="22"/>
                <w:szCs w:val="22"/>
              </w:rPr>
              <mc:AlternateContent>
                <mc:Choice Requires="wps">
                  <w:drawing>
                    <wp:anchor distT="0" distB="0" distL="114300" distR="114300" simplePos="0" relativeHeight="251658262" behindDoc="0" locked="0" layoutInCell="1" allowOverlap="1" wp14:anchorId="70D33B5F" wp14:editId="72999D53">
                      <wp:simplePos x="0" y="0"/>
                      <wp:positionH relativeFrom="column">
                        <wp:posOffset>2856865</wp:posOffset>
                      </wp:positionH>
                      <wp:positionV relativeFrom="paragraph">
                        <wp:posOffset>263525</wp:posOffset>
                      </wp:positionV>
                      <wp:extent cx="0" cy="0"/>
                      <wp:effectExtent l="8255" t="5715" r="10795" b="1333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dgm="http://schemas.openxmlformats.org/drawingml/2006/diagram">
                  <w:pict w14:anchorId="439C2A77">
                    <v:line id="Straight Connector 5"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24.95pt,20.75pt" to="224.95pt,20.75pt" w14:anchorId="23CFFC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"/>
                  </w:pict>
                </mc:Fallback>
              </mc:AlternateContent>
            </w:r>
            <w:r w:rsidRPr="00214708">
              <w:rPr>
                <w:rFonts w:ascii="Skeena" w:eastAsia="Calibri" w:hAnsi="Skeena" w:cs="Arial"/>
                <w:bCs/>
                <w:sz w:val="22"/>
                <w:szCs w:val="22"/>
              </w:rPr>
              <w:t xml:space="preserve">. </w:t>
            </w:r>
          </w:p>
        </w:tc>
      </w:tr>
      <w:tr w:rsidR="00214708" w:rsidRPr="00214708" w14:paraId="4F87B08A" w14:textId="77777777" w:rsidTr="00FB46C6">
        <w:tc>
          <w:tcPr>
            <w:tcW w:w="2468" w:type="pct"/>
          </w:tcPr>
          <w:p w14:paraId="6A975C27" w14:textId="77777777" w:rsidR="00214708" w:rsidRPr="00214708" w:rsidRDefault="00214708" w:rsidP="00370E14">
            <w:pPr>
              <w:rPr>
                <w:rFonts w:ascii="Skeena" w:eastAsia="Calibri" w:hAnsi="Skeena" w:cs="Arial"/>
                <w:bCs/>
                <w:sz w:val="22"/>
                <w:szCs w:val="22"/>
              </w:rPr>
            </w:pPr>
            <w:r w:rsidRPr="00214708">
              <w:rPr>
                <w:rFonts w:ascii="Skeena" w:eastAsia="Calibri" w:hAnsi="Skeena" w:cs="Arial"/>
                <w:bCs/>
                <w:sz w:val="22"/>
                <w:szCs w:val="22"/>
              </w:rPr>
              <w:t>Stepparent in home, no child(ren) in common</w:t>
            </w:r>
          </w:p>
        </w:tc>
        <w:tc>
          <w:tcPr>
            <w:tcW w:w="2532" w:type="pct"/>
          </w:tcPr>
          <w:p w14:paraId="4BB73C0E" w14:textId="77777777" w:rsidR="00214708" w:rsidRPr="00214708" w:rsidRDefault="00214708" w:rsidP="00370E14">
            <w:pPr>
              <w:rPr>
                <w:rFonts w:ascii="Skeena" w:eastAsia="Calibri" w:hAnsi="Skeena" w:cs="Arial"/>
                <w:bCs/>
                <w:sz w:val="22"/>
                <w:szCs w:val="22"/>
              </w:rPr>
            </w:pPr>
            <w:r w:rsidRPr="00214708">
              <w:rPr>
                <w:rFonts w:ascii="Skeena" w:eastAsia="Calibri" w:hAnsi="Skeena" w:cs="Arial"/>
                <w:bCs/>
                <w:sz w:val="22"/>
                <w:szCs w:val="22"/>
              </w:rPr>
              <w:t>Include the stepparent in the household; count his income</w:t>
            </w:r>
          </w:p>
        </w:tc>
      </w:tr>
      <w:tr w:rsidR="00214708" w:rsidRPr="00214708" w14:paraId="7117F74C" w14:textId="77777777" w:rsidTr="00FB46C6">
        <w:trPr>
          <w:cnfStyle w:val="000000010000" w:firstRow="0" w:lastRow="0" w:firstColumn="0" w:lastColumn="0" w:oddVBand="0" w:evenVBand="0" w:oddHBand="0" w:evenHBand="1" w:firstRowFirstColumn="0" w:firstRowLastColumn="0" w:lastRowFirstColumn="0" w:lastRowLastColumn="0"/>
        </w:trPr>
        <w:tc>
          <w:tcPr>
            <w:tcW w:w="2468" w:type="pct"/>
          </w:tcPr>
          <w:p w14:paraId="238C749A" w14:textId="77777777" w:rsidR="00214708" w:rsidRPr="00214708" w:rsidRDefault="00214708" w:rsidP="00370E14">
            <w:pPr>
              <w:rPr>
                <w:rFonts w:ascii="Skeena" w:eastAsia="Calibri" w:hAnsi="Skeena" w:cs="Arial"/>
                <w:bCs/>
                <w:sz w:val="22"/>
                <w:szCs w:val="22"/>
              </w:rPr>
            </w:pPr>
            <w:r w:rsidRPr="00214708">
              <w:rPr>
                <w:rFonts w:ascii="Skeena" w:eastAsia="Calibri" w:hAnsi="Skeena" w:cs="Arial"/>
                <w:bCs/>
                <w:sz w:val="22"/>
                <w:szCs w:val="22"/>
              </w:rPr>
              <w:t>Stepparent in home, each parent has own child(ren), no child(ren) in common</w:t>
            </w:r>
          </w:p>
        </w:tc>
        <w:tc>
          <w:tcPr>
            <w:tcW w:w="2532" w:type="pct"/>
          </w:tcPr>
          <w:p w14:paraId="5E6202F2" w14:textId="77777777" w:rsidR="00214708" w:rsidRPr="00214708" w:rsidRDefault="00214708" w:rsidP="00370E14">
            <w:pPr>
              <w:rPr>
                <w:rFonts w:ascii="Skeena" w:eastAsia="Calibri" w:hAnsi="Skeena" w:cs="Arial"/>
                <w:bCs/>
                <w:sz w:val="22"/>
                <w:szCs w:val="22"/>
              </w:rPr>
            </w:pPr>
            <w:r w:rsidRPr="00214708">
              <w:rPr>
                <w:rFonts w:ascii="Skeena" w:eastAsia="Calibri" w:hAnsi="Skeena" w:cs="Arial"/>
                <w:bCs/>
                <w:sz w:val="22"/>
                <w:szCs w:val="22"/>
              </w:rPr>
              <w:t>Include the stepparent in the household;</w:t>
            </w:r>
            <w:r w:rsidRPr="00214708">
              <w:rPr>
                <w:rFonts w:ascii="Skeena" w:eastAsia="Calibri" w:hAnsi="Skeena" w:cs="Arial"/>
                <w:bCs/>
                <w:color w:val="FF0000"/>
                <w:sz w:val="22"/>
                <w:szCs w:val="22"/>
              </w:rPr>
              <w:t xml:space="preserve"> </w:t>
            </w:r>
          </w:p>
        </w:tc>
      </w:tr>
      <w:tr w:rsidR="00214708" w:rsidRPr="00214708" w14:paraId="78C8FF9A" w14:textId="77777777" w:rsidTr="00FB46C6">
        <w:tc>
          <w:tcPr>
            <w:tcW w:w="2468" w:type="pct"/>
          </w:tcPr>
          <w:p w14:paraId="3F770257" w14:textId="77777777" w:rsidR="00214708" w:rsidRPr="00214708" w:rsidRDefault="00214708" w:rsidP="00370E14">
            <w:pPr>
              <w:rPr>
                <w:rFonts w:ascii="Skeena" w:eastAsia="Calibri" w:hAnsi="Skeena" w:cs="Arial"/>
                <w:bCs/>
                <w:sz w:val="22"/>
                <w:szCs w:val="22"/>
              </w:rPr>
            </w:pPr>
            <w:r w:rsidRPr="00214708">
              <w:rPr>
                <w:rFonts w:ascii="Skeena" w:eastAsia="Calibri" w:hAnsi="Skeena" w:cs="Arial"/>
                <w:bCs/>
                <w:sz w:val="22"/>
                <w:szCs w:val="22"/>
              </w:rPr>
              <w:t>Minor parent is living with her parents and siblings. (Refer to MPPM 202.06.01)</w:t>
            </w:r>
          </w:p>
        </w:tc>
        <w:tc>
          <w:tcPr>
            <w:tcW w:w="2532" w:type="pct"/>
          </w:tcPr>
          <w:p w14:paraId="53A19474" w14:textId="77777777" w:rsidR="00214708" w:rsidRPr="00214708" w:rsidRDefault="00214708" w:rsidP="00370E14">
            <w:pPr>
              <w:rPr>
                <w:rFonts w:ascii="Skeena" w:eastAsia="Calibri" w:hAnsi="Skeena" w:cs="Arial"/>
                <w:bCs/>
                <w:sz w:val="22"/>
                <w:szCs w:val="22"/>
              </w:rPr>
            </w:pPr>
            <w:r w:rsidRPr="00214708">
              <w:rPr>
                <w:rFonts w:ascii="Skeena" w:eastAsia="Calibri" w:hAnsi="Skeena" w:cs="Arial"/>
                <w:bCs/>
                <w:sz w:val="22"/>
                <w:szCs w:val="22"/>
              </w:rPr>
              <w:t>Include all in the household. If entire family is not eligible, determine amount of parents’ income to consider available to minor parent.</w:t>
            </w:r>
          </w:p>
        </w:tc>
      </w:tr>
      <w:tr w:rsidR="00214708" w:rsidRPr="00214708" w14:paraId="697CA25B" w14:textId="77777777" w:rsidTr="00FB46C6">
        <w:trPr>
          <w:cnfStyle w:val="000000010000" w:firstRow="0" w:lastRow="0" w:firstColumn="0" w:lastColumn="0" w:oddVBand="0" w:evenVBand="0" w:oddHBand="0" w:evenHBand="1" w:firstRowFirstColumn="0" w:firstRowLastColumn="0" w:lastRowFirstColumn="0" w:lastRowLastColumn="0"/>
        </w:trPr>
        <w:tc>
          <w:tcPr>
            <w:tcW w:w="2468" w:type="pct"/>
          </w:tcPr>
          <w:p w14:paraId="5202B280" w14:textId="77777777" w:rsidR="00214708" w:rsidRPr="00214708" w:rsidRDefault="00214708" w:rsidP="00370E14">
            <w:pPr>
              <w:rPr>
                <w:rFonts w:ascii="Skeena" w:eastAsia="Calibri" w:hAnsi="Skeena" w:cs="Arial"/>
                <w:bCs/>
                <w:sz w:val="22"/>
                <w:szCs w:val="22"/>
              </w:rPr>
            </w:pPr>
            <w:r w:rsidRPr="00214708">
              <w:rPr>
                <w:rFonts w:ascii="Skeena" w:eastAsia="Calibri" w:hAnsi="Skeena" w:cs="Arial"/>
                <w:bCs/>
                <w:sz w:val="22"/>
                <w:szCs w:val="22"/>
              </w:rPr>
              <w:t>Child/minor parent in foster care receiving Regular Foster Care or Title IV-E payments.</w:t>
            </w:r>
          </w:p>
        </w:tc>
        <w:tc>
          <w:tcPr>
            <w:tcW w:w="2532" w:type="pct"/>
          </w:tcPr>
          <w:p w14:paraId="4C86C692" w14:textId="77777777" w:rsidR="00214708" w:rsidRPr="00214708" w:rsidRDefault="00214708" w:rsidP="00370E14">
            <w:pPr>
              <w:rPr>
                <w:rFonts w:ascii="Skeena" w:eastAsia="Calibri" w:hAnsi="Skeena" w:cs="Arial"/>
                <w:bCs/>
                <w:sz w:val="22"/>
                <w:szCs w:val="22"/>
              </w:rPr>
            </w:pPr>
            <w:r w:rsidRPr="00214708">
              <w:rPr>
                <w:rFonts w:ascii="Skeena" w:eastAsia="Calibri" w:hAnsi="Skeena" w:cs="Arial"/>
                <w:bCs/>
                <w:sz w:val="22"/>
                <w:szCs w:val="22"/>
              </w:rPr>
              <w:t>Exclude minor parent, income, and foster care board payment in determining eligibility for the child.</w:t>
            </w:r>
          </w:p>
        </w:tc>
      </w:tr>
      <w:tr w:rsidR="00214708" w:rsidRPr="00214708" w14:paraId="68100E80" w14:textId="77777777" w:rsidTr="00FB46C6">
        <w:tc>
          <w:tcPr>
            <w:tcW w:w="2468" w:type="pct"/>
          </w:tcPr>
          <w:p w14:paraId="6D6D7CA9" w14:textId="77777777" w:rsidR="00214708" w:rsidRPr="00214708" w:rsidRDefault="00214708" w:rsidP="00370E14">
            <w:pPr>
              <w:rPr>
                <w:rFonts w:ascii="Skeena" w:eastAsia="Calibri" w:hAnsi="Skeena" w:cs="Arial"/>
                <w:bCs/>
                <w:sz w:val="22"/>
                <w:szCs w:val="22"/>
              </w:rPr>
            </w:pPr>
            <w:r w:rsidRPr="00214708">
              <w:rPr>
                <w:rFonts w:ascii="Skeena" w:eastAsia="Calibri" w:hAnsi="Skeena" w:cs="Arial"/>
                <w:bCs/>
                <w:sz w:val="22"/>
                <w:szCs w:val="22"/>
              </w:rPr>
              <w:t>Child living with adoptive parent(s)</w:t>
            </w:r>
          </w:p>
        </w:tc>
        <w:tc>
          <w:tcPr>
            <w:tcW w:w="2532" w:type="pct"/>
          </w:tcPr>
          <w:p w14:paraId="1C54460C" w14:textId="77777777" w:rsidR="00214708" w:rsidRPr="00214708" w:rsidRDefault="00214708" w:rsidP="00370E14">
            <w:pPr>
              <w:rPr>
                <w:rFonts w:ascii="Skeena" w:eastAsia="Calibri" w:hAnsi="Skeena" w:cs="Arial"/>
                <w:bCs/>
                <w:sz w:val="22"/>
                <w:szCs w:val="22"/>
              </w:rPr>
            </w:pPr>
            <w:r w:rsidRPr="00214708">
              <w:rPr>
                <w:rFonts w:ascii="Skeena" w:eastAsia="Calibri" w:hAnsi="Skeena" w:cs="Arial"/>
                <w:bCs/>
                <w:sz w:val="22"/>
                <w:szCs w:val="22"/>
              </w:rPr>
              <w:t xml:space="preserve">Include both parents and </w:t>
            </w:r>
            <w:proofErr w:type="gramStart"/>
            <w:r w:rsidRPr="00214708">
              <w:rPr>
                <w:rFonts w:ascii="Skeena" w:eastAsia="Calibri" w:hAnsi="Skeena" w:cs="Arial"/>
                <w:bCs/>
                <w:sz w:val="22"/>
                <w:szCs w:val="22"/>
              </w:rPr>
              <w:t>child, if</w:t>
            </w:r>
            <w:proofErr w:type="gramEnd"/>
            <w:r w:rsidRPr="00214708">
              <w:rPr>
                <w:rFonts w:ascii="Skeena" w:eastAsia="Calibri" w:hAnsi="Skeena" w:cs="Arial"/>
                <w:bCs/>
                <w:sz w:val="22"/>
                <w:szCs w:val="22"/>
              </w:rPr>
              <w:t xml:space="preserve"> adoption finalized. Exclude parents, if not finalized.</w:t>
            </w:r>
          </w:p>
        </w:tc>
      </w:tr>
      <w:tr w:rsidR="00214708" w:rsidRPr="00214708" w14:paraId="7DA6A92F" w14:textId="77777777" w:rsidTr="00FB46C6">
        <w:trPr>
          <w:cnfStyle w:val="000000010000" w:firstRow="0" w:lastRow="0" w:firstColumn="0" w:lastColumn="0" w:oddVBand="0" w:evenVBand="0" w:oddHBand="0" w:evenHBand="1" w:firstRowFirstColumn="0" w:firstRowLastColumn="0" w:lastRowFirstColumn="0" w:lastRowLastColumn="0"/>
        </w:trPr>
        <w:tc>
          <w:tcPr>
            <w:tcW w:w="2468" w:type="pct"/>
          </w:tcPr>
          <w:p w14:paraId="4B094407" w14:textId="77777777" w:rsidR="00214708" w:rsidRPr="00214708" w:rsidRDefault="00214708" w:rsidP="00370E14">
            <w:pPr>
              <w:rPr>
                <w:rFonts w:ascii="Skeena" w:eastAsia="Calibri" w:hAnsi="Skeena" w:cs="Arial"/>
                <w:bCs/>
                <w:sz w:val="22"/>
                <w:szCs w:val="22"/>
              </w:rPr>
            </w:pPr>
            <w:r w:rsidRPr="00214708">
              <w:rPr>
                <w:rFonts w:ascii="Skeena" w:eastAsia="Calibri" w:hAnsi="Skeena" w:cs="Arial"/>
                <w:bCs/>
                <w:sz w:val="22"/>
                <w:szCs w:val="22"/>
              </w:rPr>
              <w:lastRenderedPageBreak/>
              <w:t>A child receiving SSI, foster care payments or subsidized adoption payments living with parents and children</w:t>
            </w:r>
          </w:p>
        </w:tc>
        <w:tc>
          <w:tcPr>
            <w:tcW w:w="2532" w:type="pct"/>
          </w:tcPr>
          <w:p w14:paraId="3D83A03A" w14:textId="77777777" w:rsidR="00214708" w:rsidRPr="00214708" w:rsidRDefault="00214708" w:rsidP="00370E14">
            <w:pPr>
              <w:rPr>
                <w:rFonts w:ascii="Skeena" w:eastAsia="Calibri" w:hAnsi="Skeena" w:cs="Arial"/>
                <w:bCs/>
                <w:sz w:val="22"/>
                <w:szCs w:val="22"/>
              </w:rPr>
            </w:pPr>
            <w:r w:rsidRPr="00214708">
              <w:rPr>
                <w:rFonts w:ascii="Skeena" w:eastAsia="Calibri" w:hAnsi="Skeena" w:cs="Arial"/>
                <w:bCs/>
                <w:sz w:val="22"/>
                <w:szCs w:val="22"/>
              </w:rPr>
              <w:t xml:space="preserve">Individuals receiving SSI are included in the household. </w:t>
            </w:r>
          </w:p>
        </w:tc>
      </w:tr>
    </w:tbl>
    <w:p w14:paraId="7DB5614A" w14:textId="77777777" w:rsidR="00214708" w:rsidRPr="00214708" w:rsidRDefault="00214708" w:rsidP="00370E14">
      <w:pPr>
        <w:rPr>
          <w:rFonts w:ascii="Skeena" w:eastAsia="Calibri" w:hAnsi="Skeena" w:cs="Arial"/>
          <w:szCs w:val="22"/>
        </w:rPr>
      </w:pPr>
    </w:p>
    <w:p w14:paraId="32623F68" w14:textId="77777777" w:rsidR="00214708" w:rsidRPr="007818A1" w:rsidRDefault="00214708" w:rsidP="00370E14">
      <w:pPr>
        <w:pStyle w:val="ManualHeading2"/>
        <w:rPr>
          <w:rFonts w:ascii="Skeena" w:hAnsi="Skeena"/>
        </w:rPr>
      </w:pPr>
      <w:bookmarkStart w:id="156" w:name="_Toc375126048"/>
      <w:bookmarkStart w:id="157" w:name="_Toc108372213"/>
      <w:bookmarkStart w:id="158" w:name="_Toc139896070"/>
      <w:bookmarkStart w:id="159" w:name="_Toc139897383"/>
      <w:bookmarkStart w:id="160" w:name="_Toc139900298"/>
      <w:bookmarkStart w:id="161" w:name="_Toc139902143"/>
      <w:bookmarkStart w:id="162" w:name="_Toc139903164"/>
      <w:r w:rsidRPr="007818A1">
        <w:rPr>
          <w:rFonts w:ascii="Skeena" w:hAnsi="Skeena"/>
        </w:rPr>
        <w:t>202.06.05</w:t>
      </w:r>
      <w:r w:rsidRPr="007818A1">
        <w:rPr>
          <w:rFonts w:ascii="Skeena" w:hAnsi="Skeena"/>
        </w:rPr>
        <w:tab/>
        <w:t>Subsidized Adoption</w:t>
      </w:r>
      <w:bookmarkEnd w:id="156"/>
      <w:bookmarkEnd w:id="157"/>
      <w:bookmarkEnd w:id="158"/>
      <w:bookmarkEnd w:id="159"/>
      <w:bookmarkEnd w:id="160"/>
      <w:bookmarkEnd w:id="161"/>
      <w:bookmarkEnd w:id="162"/>
    </w:p>
    <w:p w14:paraId="7E27456E" w14:textId="77777777" w:rsidR="00214708" w:rsidRPr="00214708" w:rsidRDefault="00214708" w:rsidP="00370E14">
      <w:pPr>
        <w:jc w:val="right"/>
        <w:rPr>
          <w:rFonts w:ascii="Skeena" w:eastAsia="Calibri" w:hAnsi="Skeena"/>
          <w:bCs/>
          <w:sz w:val="16"/>
          <w:szCs w:val="16"/>
        </w:rPr>
      </w:pPr>
      <w:r w:rsidRPr="00214708">
        <w:rPr>
          <w:rFonts w:ascii="Skeena" w:eastAsia="Calibri" w:hAnsi="Skeena"/>
          <w:bCs/>
          <w:sz w:val="16"/>
          <w:szCs w:val="16"/>
        </w:rPr>
        <w:t>(Eff. 01/01/14)</w:t>
      </w:r>
    </w:p>
    <w:p w14:paraId="439F8632" w14:textId="77777777" w:rsidR="00214708" w:rsidRPr="00214708" w:rsidRDefault="00214708" w:rsidP="00370E14">
      <w:pPr>
        <w:autoSpaceDE w:val="0"/>
        <w:autoSpaceDN w:val="0"/>
        <w:jc w:val="both"/>
        <w:rPr>
          <w:rFonts w:ascii="Skeena" w:eastAsia="Calibri" w:hAnsi="Skeena" w:cs="Arial"/>
          <w:b/>
          <w:bCs/>
        </w:rPr>
      </w:pPr>
      <w:r w:rsidRPr="00214708">
        <w:rPr>
          <w:rFonts w:ascii="Skeena" w:eastAsia="Calibri" w:hAnsi="Skeena" w:cs="Arial"/>
          <w:b/>
          <w:bCs/>
        </w:rPr>
        <w:t>Special Needs Children</w:t>
      </w:r>
    </w:p>
    <w:p w14:paraId="59EC021B" w14:textId="77777777" w:rsidR="00214708" w:rsidRPr="00214708" w:rsidRDefault="00214708" w:rsidP="00370E14">
      <w:pPr>
        <w:autoSpaceDE w:val="0"/>
        <w:autoSpaceDN w:val="0"/>
        <w:jc w:val="both"/>
        <w:rPr>
          <w:rFonts w:ascii="Skeena" w:eastAsia="Calibri" w:hAnsi="Skeena" w:cs="Arial"/>
          <w:bCs/>
        </w:rPr>
      </w:pPr>
    </w:p>
    <w:p w14:paraId="4E19ACC2" w14:textId="77777777" w:rsidR="00214708" w:rsidRPr="00214708" w:rsidRDefault="00214708" w:rsidP="00370E14">
      <w:pPr>
        <w:autoSpaceDE w:val="0"/>
        <w:autoSpaceDN w:val="0"/>
        <w:jc w:val="both"/>
        <w:rPr>
          <w:rFonts w:ascii="Skeena" w:eastAsia="Calibri" w:hAnsi="Skeena" w:cs="Arial"/>
          <w:bCs/>
        </w:rPr>
      </w:pPr>
      <w:r w:rsidRPr="00214708">
        <w:rPr>
          <w:rFonts w:ascii="Skeena" w:eastAsia="Calibri" w:hAnsi="Skeena" w:cs="Arial"/>
          <w:bCs/>
        </w:rPr>
        <w:t>Medicaid is available to children with special needs who receive an adoption subsidy. Specific considerations for households in this category:</w:t>
      </w:r>
    </w:p>
    <w:p w14:paraId="4FCCD713" w14:textId="77777777" w:rsidR="00214708" w:rsidRPr="00214708" w:rsidRDefault="00214708" w:rsidP="00017F19">
      <w:pPr>
        <w:numPr>
          <w:ilvl w:val="0"/>
          <w:numId w:val="26"/>
        </w:numPr>
        <w:autoSpaceDE w:val="0"/>
        <w:autoSpaceDN w:val="0"/>
        <w:contextualSpacing/>
        <w:jc w:val="both"/>
        <w:rPr>
          <w:rFonts w:ascii="Skeena" w:eastAsia="Calibri" w:hAnsi="Skeena" w:cs="Arial"/>
        </w:rPr>
      </w:pPr>
      <w:r w:rsidRPr="00214708">
        <w:rPr>
          <w:rFonts w:ascii="Skeena" w:eastAsia="Calibri" w:hAnsi="Skeena" w:cs="Arial"/>
        </w:rPr>
        <w:t xml:space="preserve">Only the child’s income is considered; the adoptive parent’s income is </w:t>
      </w:r>
      <w:r w:rsidRPr="00214708">
        <w:rPr>
          <w:rFonts w:ascii="Skeena" w:eastAsia="Calibri" w:hAnsi="Skeena" w:cs="Arial"/>
          <w:bCs/>
        </w:rPr>
        <w:t>not counted</w:t>
      </w:r>
      <w:r w:rsidRPr="00214708">
        <w:rPr>
          <w:rFonts w:ascii="Skeena" w:eastAsia="Calibri" w:hAnsi="Skeena" w:cs="Arial"/>
        </w:rPr>
        <w:t xml:space="preserve">. </w:t>
      </w:r>
    </w:p>
    <w:p w14:paraId="0063DD55" w14:textId="77777777" w:rsidR="00214708" w:rsidRPr="00214708" w:rsidRDefault="00214708" w:rsidP="00017F19">
      <w:pPr>
        <w:numPr>
          <w:ilvl w:val="0"/>
          <w:numId w:val="26"/>
        </w:numPr>
        <w:autoSpaceDE w:val="0"/>
        <w:autoSpaceDN w:val="0"/>
        <w:contextualSpacing/>
        <w:jc w:val="both"/>
        <w:rPr>
          <w:rFonts w:ascii="Skeena" w:eastAsia="Calibri" w:hAnsi="Skeena" w:cs="Arial"/>
        </w:rPr>
      </w:pPr>
      <w:r w:rsidRPr="00214708">
        <w:rPr>
          <w:rFonts w:ascii="Skeena" w:eastAsia="Calibri" w:hAnsi="Skeena" w:cs="Arial"/>
        </w:rPr>
        <w:t>The adoption subsidy is never counted as income in determining the child’s eligibility.</w:t>
      </w:r>
    </w:p>
    <w:p w14:paraId="122EA8CC" w14:textId="77777777" w:rsidR="00214708" w:rsidRPr="00214708" w:rsidRDefault="00214708" w:rsidP="00017F19">
      <w:pPr>
        <w:numPr>
          <w:ilvl w:val="0"/>
          <w:numId w:val="26"/>
        </w:numPr>
        <w:autoSpaceDE w:val="0"/>
        <w:autoSpaceDN w:val="0"/>
        <w:contextualSpacing/>
        <w:jc w:val="both"/>
        <w:rPr>
          <w:rFonts w:ascii="Skeena" w:eastAsia="Calibri" w:hAnsi="Skeena" w:cs="Arial"/>
        </w:rPr>
      </w:pPr>
      <w:r w:rsidRPr="00214708">
        <w:rPr>
          <w:rFonts w:ascii="Skeena" w:eastAsia="Calibri" w:hAnsi="Skeena" w:cs="Arial"/>
        </w:rPr>
        <w:t>If siblings reside in the same adoptive home, they are treated as individuals. Each child’s income is measured at the level that was in effect at the time the adoption assistance agreement was executed.</w:t>
      </w:r>
    </w:p>
    <w:p w14:paraId="230E6651" w14:textId="77777777" w:rsidR="00214708" w:rsidRPr="00214708" w:rsidRDefault="00214708" w:rsidP="00370E14">
      <w:pPr>
        <w:autoSpaceDE w:val="0"/>
        <w:autoSpaceDN w:val="0"/>
        <w:jc w:val="both"/>
        <w:rPr>
          <w:rFonts w:ascii="Skeena" w:eastAsia="Calibri" w:hAnsi="Skeena" w:cs="Arial"/>
          <w:b/>
          <w:bCs/>
        </w:rPr>
      </w:pPr>
      <w:r w:rsidRPr="00214708">
        <w:rPr>
          <w:rFonts w:ascii="Skeena" w:eastAsia="Calibri" w:hAnsi="Skeena" w:cs="Arial"/>
        </w:rPr>
        <w:t xml:space="preserve"> </w:t>
      </w:r>
    </w:p>
    <w:p w14:paraId="7A77E8DA" w14:textId="77777777" w:rsidR="00214708" w:rsidRPr="00214708" w:rsidRDefault="00214708" w:rsidP="00370E14">
      <w:pPr>
        <w:autoSpaceDE w:val="0"/>
        <w:autoSpaceDN w:val="0"/>
        <w:jc w:val="both"/>
        <w:rPr>
          <w:rFonts w:ascii="Skeena" w:eastAsia="Calibri" w:hAnsi="Skeena" w:cs="Arial"/>
        </w:rPr>
      </w:pPr>
      <w:r w:rsidRPr="00214708">
        <w:rPr>
          <w:rFonts w:ascii="Skeena" w:eastAsia="Calibri" w:hAnsi="Skeena" w:cs="Arial"/>
        </w:rPr>
        <w:t>If the child is not eligible at the initial determination because of the child’s income, eligibility should be determined in another category, and the adoptive parents’ income is counted.</w:t>
      </w:r>
    </w:p>
    <w:p w14:paraId="652CE4C9" w14:textId="77777777" w:rsidR="00214708" w:rsidRPr="00214708" w:rsidRDefault="00214708" w:rsidP="00370E14">
      <w:pPr>
        <w:autoSpaceDE w:val="0"/>
        <w:autoSpaceDN w:val="0"/>
        <w:jc w:val="both"/>
        <w:rPr>
          <w:rFonts w:ascii="Skeena" w:eastAsia="Calibri" w:hAnsi="Skeena" w:cs="Arial"/>
        </w:rPr>
      </w:pPr>
    </w:p>
    <w:p w14:paraId="0651DAF3" w14:textId="77777777" w:rsidR="00214708" w:rsidRPr="00214708" w:rsidRDefault="00214708" w:rsidP="00370E14">
      <w:pPr>
        <w:spacing w:after="200"/>
        <w:rPr>
          <w:rFonts w:ascii="Skeena" w:eastAsia="Calibri" w:hAnsi="Skeena"/>
          <w:szCs w:val="22"/>
        </w:rPr>
      </w:pPr>
      <w:r w:rsidRPr="00214708">
        <w:rPr>
          <w:rFonts w:ascii="Skeena" w:eastAsia="Calibri" w:hAnsi="Skeena"/>
          <w:szCs w:val="22"/>
        </w:rPr>
        <w:t xml:space="preserve">(Refer to MPPM 204.08) </w:t>
      </w:r>
    </w:p>
    <w:p w14:paraId="0D494D49" w14:textId="77777777" w:rsidR="00214708" w:rsidRPr="007818A1" w:rsidRDefault="00214708" w:rsidP="00370E14">
      <w:pPr>
        <w:pStyle w:val="ManualHeading2"/>
        <w:keepNext w:val="0"/>
        <w:rPr>
          <w:rFonts w:ascii="Skeena" w:hAnsi="Skeena"/>
        </w:rPr>
      </w:pPr>
      <w:bookmarkStart w:id="163" w:name="_Toc108372214"/>
      <w:bookmarkStart w:id="164" w:name="_Toc139896071"/>
      <w:bookmarkStart w:id="165" w:name="_Toc139897384"/>
      <w:bookmarkStart w:id="166" w:name="_Toc139900299"/>
      <w:bookmarkStart w:id="167" w:name="_Toc139902144"/>
      <w:bookmarkStart w:id="168" w:name="_Toc139903165"/>
      <w:r w:rsidRPr="007818A1">
        <w:rPr>
          <w:rFonts w:ascii="Skeena" w:hAnsi="Skeena"/>
        </w:rPr>
        <w:t>202.06.06</w:t>
      </w:r>
      <w:r w:rsidRPr="007818A1">
        <w:rPr>
          <w:rFonts w:ascii="Skeena" w:hAnsi="Skeena"/>
        </w:rPr>
        <w:tab/>
        <w:t>Family Planning for Minors Under Age 19</w:t>
      </w:r>
      <w:bookmarkEnd w:id="163"/>
      <w:bookmarkEnd w:id="164"/>
      <w:bookmarkEnd w:id="165"/>
      <w:bookmarkEnd w:id="166"/>
      <w:bookmarkEnd w:id="167"/>
      <w:bookmarkEnd w:id="168"/>
    </w:p>
    <w:p w14:paraId="5026950D" w14:textId="77777777" w:rsidR="00214708" w:rsidRPr="00214708" w:rsidRDefault="00214708" w:rsidP="00370E14">
      <w:pPr>
        <w:jc w:val="right"/>
        <w:rPr>
          <w:rFonts w:ascii="Skeena" w:eastAsia="Calibri" w:hAnsi="Skeena"/>
          <w:bCs/>
          <w:sz w:val="16"/>
          <w:szCs w:val="16"/>
        </w:rPr>
      </w:pPr>
      <w:r w:rsidRPr="00214708">
        <w:rPr>
          <w:rFonts w:ascii="Skeena" w:eastAsia="Calibri" w:hAnsi="Skeena"/>
          <w:bCs/>
          <w:sz w:val="16"/>
          <w:szCs w:val="16"/>
        </w:rPr>
        <w:t>(Eff. 01/01/14)</w:t>
      </w:r>
    </w:p>
    <w:p w14:paraId="73310204" w14:textId="77777777" w:rsidR="00214708" w:rsidRPr="00214708" w:rsidRDefault="00214708" w:rsidP="00370E14">
      <w:pPr>
        <w:jc w:val="both"/>
        <w:rPr>
          <w:rFonts w:ascii="Skeena" w:eastAsia="Calibri" w:hAnsi="Skeena" w:cs="Arial"/>
        </w:rPr>
      </w:pPr>
      <w:r w:rsidRPr="00214708">
        <w:rPr>
          <w:rFonts w:ascii="Skeena" w:eastAsia="Calibri" w:hAnsi="Skeena" w:cs="Arial"/>
        </w:rPr>
        <w:t>Individuals under age 19 who apply for Family Planning are considered a household of one. In determining eligibility for this group, the state considers only the income of the applicant.</w:t>
      </w:r>
    </w:p>
    <w:p w14:paraId="3A273BAE" w14:textId="77777777" w:rsidR="00214708" w:rsidRPr="00214708" w:rsidRDefault="00214708" w:rsidP="00370E14">
      <w:pPr>
        <w:jc w:val="both"/>
        <w:rPr>
          <w:rFonts w:ascii="Skeena" w:eastAsia="Calibri" w:hAnsi="Skeena"/>
          <w:sz w:val="16"/>
          <w:szCs w:val="22"/>
        </w:rPr>
      </w:pPr>
    </w:p>
    <w:p w14:paraId="0E294F2A" w14:textId="77777777" w:rsidR="00214708" w:rsidRPr="00214708" w:rsidRDefault="00214708" w:rsidP="00FB46C6">
      <w:pPr>
        <w:pageBreakBefore/>
        <w:widowControl w:val="0"/>
        <w:rPr>
          <w:rFonts w:ascii="Skeena" w:eastAsia="Calibri" w:hAnsi="Skeena" w:cs="Arial"/>
          <w:szCs w:val="22"/>
        </w:rPr>
      </w:pPr>
      <w:bookmarkStart w:id="169" w:name="_Figure_1._Medicaid"/>
      <w:bookmarkEnd w:id="169"/>
      <w:r w:rsidRPr="00214708">
        <w:rPr>
          <w:rFonts w:ascii="Skeena" w:eastAsia="Calibri" w:hAnsi="Skeena" w:cs="Arial"/>
          <w:szCs w:val="22"/>
        </w:rPr>
        <w:lastRenderedPageBreak/>
        <w:t>Figure 1. Medicaid Household Composition &amp; Family Size</w:t>
      </w:r>
    </w:p>
    <w:p w14:paraId="61CEC6A3" w14:textId="56E4CB50" w:rsidR="00214708" w:rsidRPr="00214708" w:rsidRDefault="00214708" w:rsidP="00370E14">
      <w:pPr>
        <w:rPr>
          <w:rFonts w:ascii="Skeena" w:eastAsia="Calibri" w:hAnsi="Skeena" w:cs="Arial"/>
          <w:szCs w:val="22"/>
        </w:rPr>
      </w:pPr>
      <w:r w:rsidRPr="00214708">
        <w:rPr>
          <w:rFonts w:ascii="Skeena" w:eastAsia="Calibri" w:hAnsi="Skeena" w:cs="Arial"/>
          <w:noProof/>
          <w:sz w:val="28"/>
          <w:szCs w:val="28"/>
        </w:rPr>
        <mc:AlternateContent>
          <mc:Choice Requires="wps">
            <w:drawing>
              <wp:anchor distT="0" distB="0" distL="114300" distR="114300" simplePos="0" relativeHeight="251658243" behindDoc="0" locked="0" layoutInCell="1" allowOverlap="1" wp14:anchorId="0A357610" wp14:editId="150FAA1E">
                <wp:simplePos x="0" y="0"/>
                <wp:positionH relativeFrom="margin">
                  <wp:posOffset>2682240</wp:posOffset>
                </wp:positionH>
                <wp:positionV relativeFrom="paragraph">
                  <wp:posOffset>136525</wp:posOffset>
                </wp:positionV>
                <wp:extent cx="541020" cy="327660"/>
                <wp:effectExtent l="0" t="0" r="0" b="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327660"/>
                        </a:xfrm>
                        <a:prstGeom prst="rect">
                          <a:avLst/>
                        </a:prstGeom>
                        <a:solidFill>
                          <a:srgbClr val="92D050"/>
                        </a:solidFill>
                        <a:ln w="9525">
                          <a:noFill/>
                          <a:miter lim="800000"/>
                          <a:headEnd/>
                          <a:tailEnd/>
                        </a:ln>
                      </wps:spPr>
                      <wps:txbx>
                        <w:txbxContent>
                          <w:p w14:paraId="6D91A11D" w14:textId="77777777" w:rsidR="00214708" w:rsidRPr="007818A1" w:rsidRDefault="00214708" w:rsidP="00214708">
                            <w:pPr>
                              <w:jc w:val="center"/>
                              <w:rPr>
                                <w:rFonts w:ascii="Skeena" w:hAnsi="Skeena" w:cs="Arial"/>
                                <w:b/>
                                <w:color w:val="FFFFFF"/>
                              </w:rPr>
                            </w:pPr>
                            <w:r w:rsidRPr="007818A1">
                              <w:rPr>
                                <w:rFonts w:ascii="Skeena" w:hAnsi="Skeena" w:cs="Arial"/>
                                <w:b/>
                                <w:color w:val="FFFFFF"/>
                              </w:rPr>
                              <w:t>Start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A357610" id="_x0000_t202" coordsize="21600,21600" o:spt="202" path="m,l,21600r21600,l21600,xe">
                <v:stroke joinstyle="miter"/>
                <v:path gradientshapeok="t" o:connecttype="rect"/>
              </v:shapetype>
              <v:shape id="Text Box 314" o:spid="_x0000_s1026" type="#_x0000_t202" style="position:absolute;margin-left:211.2pt;margin-top:10.75pt;width:42.6pt;height:25.8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" fillcolor="#92d050" stroked="f">
                <v:textbox>
                  <w:txbxContent>
                    <w:p w14:paraId="6D91A11D" w14:textId="77777777" w:rsidR="00214708" w:rsidRPr="007818A1" w:rsidRDefault="00214708" w:rsidP="00214708">
                      <w:pPr>
                        <w:jc w:val="center"/>
                        <w:rPr>
                          <w:rFonts w:ascii="Skeena" w:hAnsi="Skeena" w:cs="Arial"/>
                          <w:b/>
                          <w:color w:val="FFFFFF"/>
                        </w:rPr>
                      </w:pPr>
                      <w:r w:rsidRPr="007818A1">
                        <w:rPr>
                          <w:rFonts w:ascii="Skeena" w:hAnsi="Skeena" w:cs="Arial"/>
                          <w:b/>
                          <w:color w:val="FFFFFF"/>
                        </w:rPr>
                        <w:t>Start</w:t>
                      </w:r>
                    </w:p>
                  </w:txbxContent>
                </v:textbox>
                <w10:wrap anchorx="margin"/>
              </v:shape>
            </w:pict>
          </mc:Fallback>
        </mc:AlternateContent>
      </w:r>
      <w:r w:rsidRPr="00214708">
        <w:rPr>
          <w:rFonts w:ascii="Skeena" w:eastAsia="Calibri" w:hAnsi="Skeena" w:cs="Arial"/>
          <w:noProof/>
          <w:szCs w:val="22"/>
        </w:rPr>
        <mc:AlternateContent>
          <mc:Choice Requires="wps">
            <w:drawing>
              <wp:anchor distT="0" distB="0" distL="114300" distR="114300" simplePos="0" relativeHeight="251658252" behindDoc="0" locked="0" layoutInCell="1" allowOverlap="1" wp14:anchorId="3236B101" wp14:editId="77315358">
                <wp:simplePos x="0" y="0"/>
                <wp:positionH relativeFrom="column">
                  <wp:posOffset>1238250</wp:posOffset>
                </wp:positionH>
                <wp:positionV relativeFrom="paragraph">
                  <wp:posOffset>1266825</wp:posOffset>
                </wp:positionV>
                <wp:extent cx="0" cy="270510"/>
                <wp:effectExtent l="95250" t="0" r="57150" b="53340"/>
                <wp:wrapNone/>
                <wp:docPr id="6" name="Straight Arrow Connector 6"/>
                <wp:cNvGraphicFramePr/>
                <a:graphic xmlns:a="http://schemas.openxmlformats.org/drawingml/2006/main">
                  <a:graphicData uri="http://schemas.microsoft.com/office/word/2010/wordprocessingShape">
                    <wps:wsp>
                      <wps:cNvCnPr/>
                      <wps:spPr>
                        <a:xfrm>
                          <a:off x="0" y="0"/>
                          <a:ext cx="0" cy="2705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dgm="http://schemas.openxmlformats.org/drawingml/2006/diagram">
            <w:pict w14:anchorId="15D1792F">
              <v:shapetype id="_x0000_t32" coordsize="21600,21600" o:oned="t" filled="f" o:spt="32" path="m,l21600,21600e" w14:anchorId="26405A02">
                <v:path fillok="f" arrowok="t" o:connecttype="none"/>
                <o:lock v:ext="edit" shapetype="t"/>
              </v:shapetype>
              <v:shape id="Straight Arrow Connector 6" style="position:absolute;margin-left:97.5pt;margin-top:99.75pt;width:0;height:2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">
                <v:stroke endarrow="open"/>
              </v:shape>
            </w:pict>
          </mc:Fallback>
        </mc:AlternateContent>
      </w:r>
      <w:r w:rsidRPr="00214708">
        <w:rPr>
          <w:rFonts w:ascii="Skeena" w:eastAsia="Calibri" w:hAnsi="Skeena" w:cs="Arial"/>
          <w:noProof/>
          <w:szCs w:val="22"/>
        </w:rPr>
        <mc:AlternateContent>
          <mc:Choice Requires="wps">
            <w:drawing>
              <wp:anchor distT="0" distB="0" distL="114300" distR="114300" simplePos="0" relativeHeight="251658253" behindDoc="0" locked="0" layoutInCell="1" allowOverlap="1" wp14:anchorId="3A574AF5" wp14:editId="41E379BD">
                <wp:simplePos x="0" y="0"/>
                <wp:positionH relativeFrom="column">
                  <wp:posOffset>4476750</wp:posOffset>
                </wp:positionH>
                <wp:positionV relativeFrom="paragraph">
                  <wp:posOffset>1268095</wp:posOffset>
                </wp:positionV>
                <wp:extent cx="0" cy="266700"/>
                <wp:effectExtent l="95250" t="0" r="57150" b="57150"/>
                <wp:wrapNone/>
                <wp:docPr id="7" name="Straight Arrow Connector 7"/>
                <wp:cNvGraphicFramePr/>
                <a:graphic xmlns:a="http://schemas.openxmlformats.org/drawingml/2006/main">
                  <a:graphicData uri="http://schemas.microsoft.com/office/word/2010/wordprocessingShape">
                    <wps:wsp>
                      <wps:cNvCnPr/>
                      <wps:spPr>
                        <a:xfrm>
                          <a:off x="0" y="0"/>
                          <a:ext cx="0" cy="2667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dgm="http://schemas.openxmlformats.org/drawingml/2006/diagram">
            <w:pict w14:anchorId="1FFFA592">
              <v:shape id="Straight Arrow Connector 7" style="position:absolute;margin-left:352.5pt;margin-top:99.85pt;width:0;height: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" w14:anchorId="19618FCB">
                <v:stroke endarrow="open"/>
              </v:shape>
            </w:pict>
          </mc:Fallback>
        </mc:AlternateContent>
      </w:r>
      <w:r w:rsidRPr="00214708">
        <w:rPr>
          <w:rFonts w:ascii="Skeena" w:eastAsia="Calibri" w:hAnsi="Skeena" w:cs="Arial"/>
          <w:noProof/>
          <w:szCs w:val="22"/>
        </w:rPr>
        <mc:AlternateContent>
          <mc:Choice Requires="wps">
            <w:drawing>
              <wp:anchor distT="0" distB="0" distL="114300" distR="114300" simplePos="0" relativeHeight="251658276" behindDoc="0" locked="0" layoutInCell="1" allowOverlap="1" wp14:anchorId="4EC20E3E" wp14:editId="05A93E6A">
                <wp:simplePos x="0" y="0"/>
                <wp:positionH relativeFrom="column">
                  <wp:posOffset>1241425</wp:posOffset>
                </wp:positionH>
                <wp:positionV relativeFrom="paragraph">
                  <wp:posOffset>1267460</wp:posOffset>
                </wp:positionV>
                <wp:extent cx="1104900" cy="0"/>
                <wp:effectExtent l="0" t="0" r="19050" b="19050"/>
                <wp:wrapNone/>
                <wp:docPr id="30" name="Straight Connector 30"/>
                <wp:cNvGraphicFramePr/>
                <a:graphic xmlns:a="http://schemas.openxmlformats.org/drawingml/2006/main">
                  <a:graphicData uri="http://schemas.microsoft.com/office/word/2010/wordprocessingShape">
                    <wps:wsp>
                      <wps:cNvCnPr/>
                      <wps:spPr>
                        <a:xfrm>
                          <a:off x="0" y="0"/>
                          <a:ext cx="11049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a="http://schemas.openxmlformats.org/drawingml/2006/main" xmlns:a14="http://schemas.microsoft.com/office/drawing/2010/main" xmlns:pic="http://schemas.openxmlformats.org/drawingml/2006/picture" xmlns:dgm="http://schemas.openxmlformats.org/drawingml/2006/diagram">
            <w:pict w14:anchorId="13D58A6D">
              <v:line id="Straight Connector 30" style="position:absolute;z-index:251711488;visibility:visible;mso-wrap-style:square;mso-wrap-distance-left:9pt;mso-wrap-distance-top:0;mso-wrap-distance-right:9pt;mso-wrap-distance-bottom:0;mso-position-horizontal:absolute;mso-position-horizontal-relative:text;mso-position-vertical:absolute;mso-position-vertical-relative:text" o:spid="_x0000_s1026" from="97.75pt,99.8pt" to="184.75pt,99.8pt" w14:anchorId="0DA4F8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"/>
            </w:pict>
          </mc:Fallback>
        </mc:AlternateContent>
      </w:r>
      <w:r w:rsidRPr="00214708">
        <w:rPr>
          <w:rFonts w:ascii="Skeena" w:eastAsia="Calibri" w:hAnsi="Skeena" w:cs="Arial"/>
          <w:noProof/>
          <w:szCs w:val="22"/>
        </w:rPr>
        <mc:AlternateContent>
          <mc:Choice Requires="wps">
            <w:drawing>
              <wp:anchor distT="0" distB="0" distL="114300" distR="114300" simplePos="0" relativeHeight="251658246" behindDoc="0" locked="0" layoutInCell="1" allowOverlap="1" wp14:anchorId="48CC0C79" wp14:editId="57075EFD">
                <wp:simplePos x="0" y="0"/>
                <wp:positionH relativeFrom="margin">
                  <wp:posOffset>2345055</wp:posOffset>
                </wp:positionH>
                <wp:positionV relativeFrom="paragraph">
                  <wp:posOffset>844550</wp:posOffset>
                </wp:positionV>
                <wp:extent cx="1241425" cy="887095"/>
                <wp:effectExtent l="0" t="0" r="15875" b="2730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887095"/>
                        </a:xfrm>
                        <a:prstGeom prst="rect">
                          <a:avLst/>
                        </a:prstGeom>
                        <a:solidFill>
                          <a:sysClr val="window" lastClr="FFFFFF">
                            <a:lumMod val="95000"/>
                          </a:sysClr>
                        </a:solidFill>
                        <a:ln w="25400" cap="flat" cmpd="sng" algn="ctr">
                          <a:solidFill>
                            <a:srgbClr val="4F81BD"/>
                          </a:solidFill>
                          <a:prstDash val="solid"/>
                          <a:headEnd/>
                          <a:tailEnd/>
                        </a:ln>
                        <a:effectLst/>
                      </wps:spPr>
                      <wps:txbx>
                        <w:txbxContent>
                          <w:p w14:paraId="06DEC7E1" w14:textId="77777777" w:rsidR="00214708" w:rsidRPr="007818A1" w:rsidRDefault="00214708" w:rsidP="00214708">
                            <w:pPr>
                              <w:jc w:val="center"/>
                              <w:rPr>
                                <w:rFonts w:ascii="Skeena" w:hAnsi="Skeena" w:cs="Arial"/>
                                <w:sz w:val="18"/>
                                <w:szCs w:val="18"/>
                              </w:rPr>
                            </w:pPr>
                            <w:r w:rsidRPr="007818A1">
                              <w:rPr>
                                <w:rFonts w:ascii="Skeena" w:hAnsi="Skeena" w:cs="Arial"/>
                                <w:sz w:val="18"/>
                                <w:szCs w:val="18"/>
                              </w:rPr>
                              <w:t>Does the individual expect to file a federal tax return for the taxable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C0C79" id="Text Box 307" o:spid="_x0000_s1027" type="#_x0000_t202" style="position:absolute;margin-left:184.65pt;margin-top:66.5pt;width:97.75pt;height:69.8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" fillcolor="#f2f2f2" strokecolor="#4f81bd" strokeweight="2pt">
                <v:textbox>
                  <w:txbxContent>
                    <w:p w14:paraId="06DEC7E1" w14:textId="77777777" w:rsidR="00214708" w:rsidRPr="007818A1" w:rsidRDefault="00214708" w:rsidP="00214708">
                      <w:pPr>
                        <w:jc w:val="center"/>
                        <w:rPr>
                          <w:rFonts w:ascii="Skeena" w:hAnsi="Skeena" w:cs="Arial"/>
                          <w:sz w:val="18"/>
                          <w:szCs w:val="18"/>
                        </w:rPr>
                      </w:pPr>
                      <w:r w:rsidRPr="007818A1">
                        <w:rPr>
                          <w:rFonts w:ascii="Skeena" w:hAnsi="Skeena" w:cs="Arial"/>
                          <w:sz w:val="18"/>
                          <w:szCs w:val="18"/>
                        </w:rPr>
                        <w:t>Does the individual expect to file a federal tax return for the taxable year?</w:t>
                      </w:r>
                    </w:p>
                  </w:txbxContent>
                </v:textbox>
                <w10:wrap anchorx="margin"/>
              </v:shape>
            </w:pict>
          </mc:Fallback>
        </mc:AlternateContent>
      </w:r>
      <w:r w:rsidRPr="00214708">
        <w:rPr>
          <w:rFonts w:ascii="Skeena" w:eastAsia="Calibri" w:hAnsi="Skeena" w:cs="Arial"/>
          <w:noProof/>
          <w:szCs w:val="22"/>
        </w:rPr>
        <mc:AlternateContent>
          <mc:Choice Requires="wps">
            <w:drawing>
              <wp:anchor distT="0" distB="0" distL="114300" distR="114300" simplePos="0" relativeHeight="251658275" behindDoc="0" locked="0" layoutInCell="1" allowOverlap="1" wp14:anchorId="50D3F25D" wp14:editId="6E05CD8C">
                <wp:simplePos x="0" y="0"/>
                <wp:positionH relativeFrom="column">
                  <wp:posOffset>3588385</wp:posOffset>
                </wp:positionH>
                <wp:positionV relativeFrom="paragraph">
                  <wp:posOffset>1270000</wp:posOffset>
                </wp:positionV>
                <wp:extent cx="887095" cy="0"/>
                <wp:effectExtent l="0" t="0" r="27305" b="19050"/>
                <wp:wrapNone/>
                <wp:docPr id="29" name="Straight Connector 29"/>
                <wp:cNvGraphicFramePr/>
                <a:graphic xmlns:a="http://schemas.openxmlformats.org/drawingml/2006/main">
                  <a:graphicData uri="http://schemas.microsoft.com/office/word/2010/wordprocessingShape">
                    <wps:wsp>
                      <wps:cNvCnPr/>
                      <wps:spPr>
                        <a:xfrm flipH="1">
                          <a:off x="0" y="0"/>
                          <a:ext cx="88709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a="http://schemas.openxmlformats.org/drawingml/2006/main" xmlns:a14="http://schemas.microsoft.com/office/drawing/2010/main" xmlns:pic="http://schemas.openxmlformats.org/drawingml/2006/picture" xmlns:dgm="http://schemas.openxmlformats.org/drawingml/2006/diagram">
            <w:pict w14:anchorId="5D1C57AE">
              <v:line id="Straight Connector 29" style="position:absolute;flip:x;z-index:251710464;visibility:visible;mso-wrap-style:square;mso-wrap-distance-left:9pt;mso-wrap-distance-top:0;mso-wrap-distance-right:9pt;mso-wrap-distance-bottom:0;mso-position-horizontal:absolute;mso-position-horizontal-relative:text;mso-position-vertical:absolute;mso-position-vertical-relative:text" o:spid="_x0000_s1026" from="282.55pt,100pt" to="352.4pt,100pt" w14:anchorId="13565B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"/>
            </w:pict>
          </mc:Fallback>
        </mc:AlternateContent>
      </w:r>
      <w:r w:rsidRPr="00214708">
        <w:rPr>
          <w:rFonts w:ascii="Skeena" w:eastAsia="Calibri" w:hAnsi="Skeena" w:cs="Arial"/>
          <w:noProof/>
          <w:szCs w:val="22"/>
        </w:rPr>
        <mc:AlternateContent>
          <mc:Choice Requires="wps">
            <w:drawing>
              <wp:anchor distT="0" distB="0" distL="114300" distR="114300" simplePos="0" relativeHeight="251658277" behindDoc="0" locked="0" layoutInCell="1" allowOverlap="1" wp14:anchorId="6FAB660C" wp14:editId="1D76D3AC">
                <wp:simplePos x="0" y="0"/>
                <wp:positionH relativeFrom="column">
                  <wp:posOffset>4472305</wp:posOffset>
                </wp:positionH>
                <wp:positionV relativeFrom="paragraph">
                  <wp:posOffset>2265045</wp:posOffset>
                </wp:positionV>
                <wp:extent cx="0" cy="989330"/>
                <wp:effectExtent l="0" t="0" r="19050" b="20320"/>
                <wp:wrapNone/>
                <wp:docPr id="31" name="Straight Connector 31"/>
                <wp:cNvGraphicFramePr/>
                <a:graphic xmlns:a="http://schemas.openxmlformats.org/drawingml/2006/main">
                  <a:graphicData uri="http://schemas.microsoft.com/office/word/2010/wordprocessingShape">
                    <wps:wsp>
                      <wps:cNvCnPr/>
                      <wps:spPr>
                        <a:xfrm flipV="1">
                          <a:off x="0" y="0"/>
                          <a:ext cx="0" cy="9893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dgm="http://schemas.openxmlformats.org/drawingml/2006/diagram">
            <w:pict w14:anchorId="24ABC2BA">
              <v:line id="Straight Connector 31"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from="352.15pt,178.35pt" to="352.15pt,256.25pt" w14:anchorId="769B0D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"/>
            </w:pict>
          </mc:Fallback>
        </mc:AlternateContent>
      </w:r>
      <w:r w:rsidRPr="00214708">
        <w:rPr>
          <w:rFonts w:ascii="Skeena" w:eastAsia="Calibri" w:hAnsi="Skeena" w:cs="Arial"/>
          <w:noProof/>
          <w:szCs w:val="22"/>
        </w:rPr>
        <mc:AlternateContent>
          <mc:Choice Requires="wps">
            <w:drawing>
              <wp:anchor distT="0" distB="0" distL="114300" distR="114300" simplePos="0" relativeHeight="251658245" behindDoc="0" locked="0" layoutInCell="1" allowOverlap="1" wp14:anchorId="72A323F4" wp14:editId="77A749DD">
                <wp:simplePos x="0" y="0"/>
                <wp:positionH relativeFrom="column">
                  <wp:posOffset>318770</wp:posOffset>
                </wp:positionH>
                <wp:positionV relativeFrom="paragraph">
                  <wp:posOffset>1539240</wp:posOffset>
                </wp:positionV>
                <wp:extent cx="1228090" cy="723265"/>
                <wp:effectExtent l="0" t="0" r="10160" b="1968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723265"/>
                        </a:xfrm>
                        <a:prstGeom prst="rect">
                          <a:avLst/>
                        </a:prstGeom>
                        <a:solidFill>
                          <a:sysClr val="window" lastClr="FFFFFF">
                            <a:lumMod val="95000"/>
                          </a:sysClr>
                        </a:solidFill>
                        <a:ln w="25400" cap="flat" cmpd="sng" algn="ctr">
                          <a:solidFill>
                            <a:srgbClr val="4F81BD"/>
                          </a:solidFill>
                          <a:prstDash val="solid"/>
                          <a:headEnd/>
                          <a:tailEnd/>
                        </a:ln>
                        <a:effectLst/>
                      </wps:spPr>
                      <wps:txbx>
                        <w:txbxContent>
                          <w:p w14:paraId="2BA6BD69" w14:textId="77777777" w:rsidR="00214708" w:rsidRPr="007818A1" w:rsidRDefault="00214708" w:rsidP="00214708">
                            <w:pPr>
                              <w:jc w:val="center"/>
                              <w:rPr>
                                <w:rFonts w:ascii="Skeena" w:hAnsi="Skeena" w:cs="Arial"/>
                                <w:sz w:val="18"/>
                                <w:szCs w:val="18"/>
                              </w:rPr>
                            </w:pPr>
                            <w:r w:rsidRPr="007818A1">
                              <w:rPr>
                                <w:rFonts w:ascii="Skeena" w:hAnsi="Skeena" w:cs="Arial"/>
                                <w:sz w:val="18"/>
                                <w:szCs w:val="18"/>
                              </w:rPr>
                              <w:t>Does the individual expect to be claimed as a tax dependent?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323F4" id="Text Box 1" o:spid="_x0000_s1028" type="#_x0000_t202" style="position:absolute;margin-left:25.1pt;margin-top:121.2pt;width:96.7pt;height:56.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" fillcolor="#f2f2f2" strokecolor="#4f81bd" strokeweight="2pt">
                <v:textbox>
                  <w:txbxContent>
                    <w:p w14:paraId="2BA6BD69" w14:textId="77777777" w:rsidR="00214708" w:rsidRPr="007818A1" w:rsidRDefault="00214708" w:rsidP="00214708">
                      <w:pPr>
                        <w:jc w:val="center"/>
                        <w:rPr>
                          <w:rFonts w:ascii="Skeena" w:hAnsi="Skeena" w:cs="Arial"/>
                          <w:sz w:val="18"/>
                          <w:szCs w:val="18"/>
                        </w:rPr>
                      </w:pPr>
                      <w:r w:rsidRPr="007818A1">
                        <w:rPr>
                          <w:rFonts w:ascii="Skeena" w:hAnsi="Skeena" w:cs="Arial"/>
                          <w:sz w:val="18"/>
                          <w:szCs w:val="18"/>
                        </w:rPr>
                        <w:t>Does the individual expect to be claimed as a tax dependent?</w:t>
                      </w:r>
                    </w:p>
                  </w:txbxContent>
                </v:textbox>
              </v:shape>
            </w:pict>
          </mc:Fallback>
        </mc:AlternateContent>
      </w:r>
      <w:r w:rsidRPr="00214708">
        <w:rPr>
          <w:rFonts w:ascii="Skeena" w:eastAsia="Calibri" w:hAnsi="Skeena" w:cs="Arial"/>
          <w:noProof/>
          <w:szCs w:val="22"/>
        </w:rPr>
        <mc:AlternateContent>
          <mc:Choice Requires="wps">
            <w:drawing>
              <wp:anchor distT="0" distB="0" distL="114300" distR="114300" simplePos="0" relativeHeight="251658250" behindDoc="0" locked="0" layoutInCell="1" allowOverlap="1" wp14:anchorId="67C997CC" wp14:editId="3BD15855">
                <wp:simplePos x="0" y="0"/>
                <wp:positionH relativeFrom="column">
                  <wp:posOffset>5662295</wp:posOffset>
                </wp:positionH>
                <wp:positionV relativeFrom="paragraph">
                  <wp:posOffset>1680210</wp:posOffset>
                </wp:positionV>
                <wp:extent cx="889635" cy="572770"/>
                <wp:effectExtent l="0" t="0" r="24765" b="1778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572770"/>
                        </a:xfrm>
                        <a:prstGeom prst="rect">
                          <a:avLst/>
                        </a:prstGeom>
                        <a:solidFill>
                          <a:sysClr val="window" lastClr="FFFFFF">
                            <a:lumMod val="95000"/>
                          </a:sysClr>
                        </a:solidFill>
                        <a:ln w="25400" cap="flat" cmpd="sng" algn="ctr">
                          <a:solidFill>
                            <a:srgbClr val="4F81BD"/>
                          </a:solidFill>
                          <a:prstDash val="solid"/>
                          <a:headEnd/>
                          <a:tailEnd/>
                        </a:ln>
                        <a:effectLst/>
                      </wps:spPr>
                      <wps:txbx>
                        <w:txbxContent>
                          <w:p w14:paraId="36BD213D" w14:textId="77777777" w:rsidR="00214708" w:rsidRPr="007818A1" w:rsidRDefault="00214708" w:rsidP="00214708">
                            <w:pPr>
                              <w:jc w:val="center"/>
                              <w:rPr>
                                <w:rFonts w:ascii="Skeena" w:hAnsi="Skeena" w:cs="Arial"/>
                                <w:sz w:val="18"/>
                                <w:szCs w:val="18"/>
                              </w:rPr>
                            </w:pPr>
                            <w:r w:rsidRPr="007818A1">
                              <w:rPr>
                                <w:rFonts w:ascii="Skeena" w:hAnsi="Skeena" w:cs="Arial"/>
                                <w:sz w:val="18"/>
                                <w:szCs w:val="18"/>
                              </w:rPr>
                              <w:t>The individual is a non-filer.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997CC" id="Text Box 12" o:spid="_x0000_s1029" type="#_x0000_t202" style="position:absolute;margin-left:445.85pt;margin-top:132.3pt;width:70.05pt;height:45.1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" fillcolor="#f2f2f2" strokecolor="#4f81bd" strokeweight="2pt">
                <v:textbox>
                  <w:txbxContent>
                    <w:p w14:paraId="36BD213D" w14:textId="77777777" w:rsidR="00214708" w:rsidRPr="007818A1" w:rsidRDefault="00214708" w:rsidP="00214708">
                      <w:pPr>
                        <w:jc w:val="center"/>
                        <w:rPr>
                          <w:rFonts w:ascii="Skeena" w:hAnsi="Skeena" w:cs="Arial"/>
                          <w:sz w:val="18"/>
                          <w:szCs w:val="18"/>
                        </w:rPr>
                      </w:pPr>
                      <w:r w:rsidRPr="007818A1">
                        <w:rPr>
                          <w:rFonts w:ascii="Skeena" w:hAnsi="Skeena" w:cs="Arial"/>
                          <w:sz w:val="18"/>
                          <w:szCs w:val="18"/>
                        </w:rPr>
                        <w:t>The individual is a non-filer.</w:t>
                      </w:r>
                    </w:p>
                  </w:txbxContent>
                </v:textbox>
              </v:shape>
            </w:pict>
          </mc:Fallback>
        </mc:AlternateContent>
      </w:r>
      <w:r w:rsidRPr="00214708">
        <w:rPr>
          <w:rFonts w:ascii="Skeena" w:eastAsia="Calibri" w:hAnsi="Skeena" w:cs="Arial"/>
          <w:noProof/>
          <w:szCs w:val="22"/>
        </w:rPr>
        <mc:AlternateContent>
          <mc:Choice Requires="wps">
            <w:drawing>
              <wp:anchor distT="0" distB="0" distL="114300" distR="114300" simplePos="0" relativeHeight="251658269" behindDoc="0" locked="0" layoutInCell="1" allowOverlap="1" wp14:anchorId="69368BF2" wp14:editId="6CA39F4C">
                <wp:simplePos x="0" y="0"/>
                <wp:positionH relativeFrom="column">
                  <wp:posOffset>5212080</wp:posOffset>
                </wp:positionH>
                <wp:positionV relativeFrom="paragraph">
                  <wp:posOffset>1905635</wp:posOffset>
                </wp:positionV>
                <wp:extent cx="447675" cy="0"/>
                <wp:effectExtent l="0" t="76200" r="28575" b="114300"/>
                <wp:wrapNone/>
                <wp:docPr id="19" name="Straight Arrow Connector 19"/>
                <wp:cNvGraphicFramePr/>
                <a:graphic xmlns:a="http://schemas.openxmlformats.org/drawingml/2006/main">
                  <a:graphicData uri="http://schemas.microsoft.com/office/word/2010/wordprocessingShape">
                    <wps:wsp>
                      <wps:cNvCnPr/>
                      <wps:spPr>
                        <a:xfrm>
                          <a:off x="0" y="0"/>
                          <a:ext cx="4476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xmlns:dgm="http://schemas.openxmlformats.org/drawingml/2006/diagram">
            <w:pict w14:anchorId="7F487200">
              <v:shape id="Straight Arrow Connector 19" style="position:absolute;margin-left:410.4pt;margin-top:150.05pt;width:35.25pt;height:0;z-index:251704320;visibility:visible;mso-wrap-style:square;mso-wrap-distance-left:9pt;mso-wrap-distance-top:0;mso-wrap-distance-right:9pt;mso-wrap-distance-bottom:0;mso-position-horizontal:absolute;mso-position-horizontal-relative:text;mso-position-vertical:absolute;mso-position-vertical-relative:text"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" w14:anchorId="0F87E005">
                <v:stroke endarrow="open"/>
              </v:shape>
            </w:pict>
          </mc:Fallback>
        </mc:AlternateContent>
      </w:r>
      <w:r w:rsidRPr="00214708">
        <w:rPr>
          <w:rFonts w:ascii="Skeena" w:eastAsia="Calibri" w:hAnsi="Skeena" w:cs="Arial"/>
          <w:noProof/>
          <w:szCs w:val="22"/>
        </w:rPr>
        <mc:AlternateContent>
          <mc:Choice Requires="wps">
            <w:drawing>
              <wp:anchor distT="0" distB="0" distL="114300" distR="114300" simplePos="0" relativeHeight="251658244" behindDoc="0" locked="0" layoutInCell="1" allowOverlap="1" wp14:anchorId="770BBA43" wp14:editId="32744DBA">
                <wp:simplePos x="0" y="0"/>
                <wp:positionH relativeFrom="column">
                  <wp:posOffset>4018280</wp:posOffset>
                </wp:positionH>
                <wp:positionV relativeFrom="paragraph">
                  <wp:posOffset>1541780</wp:posOffset>
                </wp:positionV>
                <wp:extent cx="1189990" cy="695960"/>
                <wp:effectExtent l="0" t="0" r="10160" b="279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695960"/>
                        </a:xfrm>
                        <a:prstGeom prst="rect">
                          <a:avLst/>
                        </a:prstGeom>
                        <a:solidFill>
                          <a:sysClr val="window" lastClr="FFFFFF">
                            <a:lumMod val="95000"/>
                          </a:sysClr>
                        </a:solidFill>
                        <a:ln w="25400" cap="flat" cmpd="sng" algn="ctr">
                          <a:solidFill>
                            <a:srgbClr val="4F81BD"/>
                          </a:solidFill>
                          <a:prstDash val="solid"/>
                          <a:headEnd/>
                          <a:tailEnd/>
                        </a:ln>
                        <a:effectLst/>
                      </wps:spPr>
                      <wps:txbx>
                        <w:txbxContent>
                          <w:p w14:paraId="6EBCD623" w14:textId="77777777" w:rsidR="00214708" w:rsidRPr="007818A1" w:rsidRDefault="00214708" w:rsidP="00214708">
                            <w:pPr>
                              <w:jc w:val="center"/>
                              <w:rPr>
                                <w:rFonts w:ascii="Skeena" w:hAnsi="Skeena" w:cs="Arial"/>
                                <w:sz w:val="18"/>
                                <w:szCs w:val="18"/>
                              </w:rPr>
                            </w:pPr>
                            <w:r w:rsidRPr="007818A1">
                              <w:rPr>
                                <w:rFonts w:ascii="Skeena" w:hAnsi="Skeena" w:cs="Arial"/>
                                <w:sz w:val="18"/>
                                <w:szCs w:val="18"/>
                              </w:rPr>
                              <w:t>Does the individual expect to be claimed as a tax dependent?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BBA43" id="Text Box 2" o:spid="_x0000_s1030" type="#_x0000_t202" style="position:absolute;margin-left:316.4pt;margin-top:121.4pt;width:93.7pt;height:54.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" fillcolor="#f2f2f2" strokecolor="#4f81bd" strokeweight="2pt">
                <v:textbox>
                  <w:txbxContent>
                    <w:p w14:paraId="6EBCD623" w14:textId="77777777" w:rsidR="00214708" w:rsidRPr="007818A1" w:rsidRDefault="00214708" w:rsidP="00214708">
                      <w:pPr>
                        <w:jc w:val="center"/>
                        <w:rPr>
                          <w:rFonts w:ascii="Skeena" w:hAnsi="Skeena" w:cs="Arial"/>
                          <w:sz w:val="18"/>
                          <w:szCs w:val="18"/>
                        </w:rPr>
                      </w:pPr>
                      <w:r w:rsidRPr="007818A1">
                        <w:rPr>
                          <w:rFonts w:ascii="Skeena" w:hAnsi="Skeena" w:cs="Arial"/>
                          <w:sz w:val="18"/>
                          <w:szCs w:val="18"/>
                        </w:rPr>
                        <w:t>Does the individual expect to be claimed as a tax dependent?</w:t>
                      </w:r>
                    </w:p>
                  </w:txbxContent>
                </v:textbox>
              </v:shape>
            </w:pict>
          </mc:Fallback>
        </mc:AlternateContent>
      </w:r>
      <w:r w:rsidRPr="00214708">
        <w:rPr>
          <w:rFonts w:ascii="Skeena" w:eastAsia="Calibri" w:hAnsi="Skeena" w:cs="Arial"/>
          <w:noProof/>
          <w:szCs w:val="22"/>
        </w:rPr>
        <mc:AlternateContent>
          <mc:Choice Requires="wps">
            <w:drawing>
              <wp:anchor distT="0" distB="0" distL="114300" distR="114300" simplePos="0" relativeHeight="251658278" behindDoc="0" locked="0" layoutInCell="1" allowOverlap="1" wp14:anchorId="41B4B293" wp14:editId="4C338C37">
                <wp:simplePos x="0" y="0"/>
                <wp:positionH relativeFrom="column">
                  <wp:posOffset>1235075</wp:posOffset>
                </wp:positionH>
                <wp:positionV relativeFrom="paragraph">
                  <wp:posOffset>2266950</wp:posOffset>
                </wp:positionV>
                <wp:extent cx="0" cy="1068705"/>
                <wp:effectExtent l="0" t="0" r="19050" b="17145"/>
                <wp:wrapNone/>
                <wp:docPr id="288" name="Straight Connector 288"/>
                <wp:cNvGraphicFramePr/>
                <a:graphic xmlns:a="http://schemas.openxmlformats.org/drawingml/2006/main">
                  <a:graphicData uri="http://schemas.microsoft.com/office/word/2010/wordprocessingShape">
                    <wps:wsp>
                      <wps:cNvCnPr/>
                      <wps:spPr>
                        <a:xfrm flipV="1">
                          <a:off x="0" y="0"/>
                          <a:ext cx="0" cy="106870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a="http://schemas.openxmlformats.org/drawingml/2006/main" xmlns:a14="http://schemas.microsoft.com/office/drawing/2010/main" xmlns:pic="http://schemas.openxmlformats.org/drawingml/2006/picture" xmlns:dgm="http://schemas.openxmlformats.org/drawingml/2006/diagram">
            <w:pict w14:anchorId="5EEB0DCB">
              <v:line id="Straight Connector 288" style="position:absolute;flip:y;z-index:251713536;visibility:visible;mso-wrap-style:square;mso-wrap-distance-left:9pt;mso-wrap-distance-top:0;mso-wrap-distance-right:9pt;mso-wrap-distance-bottom:0;mso-position-horizontal:absolute;mso-position-horizontal-relative:text;mso-position-vertical:absolute;mso-position-vertical-relative:text" o:spid="_x0000_s1026" from="97.25pt,178.5pt" to="97.25pt,262.65pt" w14:anchorId="2B8CBE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"/>
            </w:pict>
          </mc:Fallback>
        </mc:AlternateContent>
      </w:r>
      <w:r w:rsidRPr="00214708">
        <w:rPr>
          <w:rFonts w:ascii="Skeena" w:eastAsia="Calibri" w:hAnsi="Skeena" w:cs="Arial"/>
          <w:noProof/>
          <w:szCs w:val="22"/>
        </w:rPr>
        <mc:AlternateContent>
          <mc:Choice Requires="wps">
            <w:drawing>
              <wp:anchor distT="0" distB="0" distL="114300" distR="114300" simplePos="0" relativeHeight="251658255" behindDoc="0" locked="0" layoutInCell="1" allowOverlap="1" wp14:anchorId="7096F983" wp14:editId="6AEF0721">
                <wp:simplePos x="0" y="0"/>
                <wp:positionH relativeFrom="column">
                  <wp:posOffset>1233805</wp:posOffset>
                </wp:positionH>
                <wp:positionV relativeFrom="paragraph">
                  <wp:posOffset>3332480</wp:posOffset>
                </wp:positionV>
                <wp:extent cx="505460" cy="0"/>
                <wp:effectExtent l="0" t="76200" r="27940" b="114300"/>
                <wp:wrapNone/>
                <wp:docPr id="10" name="Straight Arrow Connector 10"/>
                <wp:cNvGraphicFramePr/>
                <a:graphic xmlns:a="http://schemas.openxmlformats.org/drawingml/2006/main">
                  <a:graphicData uri="http://schemas.microsoft.com/office/word/2010/wordprocessingShape">
                    <wps:wsp>
                      <wps:cNvCnPr/>
                      <wps:spPr>
                        <a:xfrm>
                          <a:off x="0" y="0"/>
                          <a:ext cx="50546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dgm="http://schemas.openxmlformats.org/drawingml/2006/diagram">
            <w:pict w14:anchorId="4F30A968">
              <v:shape id="Straight Arrow Connector 10" style="position:absolute;margin-left:97.15pt;margin-top:262.4pt;width:39.8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" w14:anchorId="2B41677F">
                <v:stroke endarrow="open"/>
              </v:shape>
            </w:pict>
          </mc:Fallback>
        </mc:AlternateContent>
      </w:r>
      <w:r w:rsidRPr="00214708">
        <w:rPr>
          <w:rFonts w:ascii="Skeena" w:eastAsia="Calibri" w:hAnsi="Skeena" w:cs="Arial"/>
          <w:noProof/>
          <w:szCs w:val="22"/>
        </w:rPr>
        <mc:AlternateContent>
          <mc:Choice Requires="wps">
            <w:drawing>
              <wp:anchor distT="0" distB="0" distL="114300" distR="114300" simplePos="0" relativeHeight="251658247" behindDoc="0" locked="0" layoutInCell="1" allowOverlap="1" wp14:anchorId="6EF17698" wp14:editId="405F9DEE">
                <wp:simplePos x="0" y="0"/>
                <wp:positionH relativeFrom="margin">
                  <wp:posOffset>1796415</wp:posOffset>
                </wp:positionH>
                <wp:positionV relativeFrom="paragraph">
                  <wp:posOffset>2693670</wp:posOffset>
                </wp:positionV>
                <wp:extent cx="2209800" cy="1501140"/>
                <wp:effectExtent l="0" t="0" r="19050" b="2286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501140"/>
                        </a:xfrm>
                        <a:prstGeom prst="rect">
                          <a:avLst/>
                        </a:prstGeom>
                        <a:solidFill>
                          <a:sysClr val="window" lastClr="FFFFFF">
                            <a:lumMod val="95000"/>
                          </a:sysClr>
                        </a:solidFill>
                        <a:ln w="25400" cap="flat" cmpd="sng" algn="ctr">
                          <a:solidFill>
                            <a:srgbClr val="4F81BD"/>
                          </a:solidFill>
                          <a:prstDash val="solid"/>
                          <a:headEnd/>
                          <a:tailEnd/>
                        </a:ln>
                        <a:effectLst/>
                      </wps:spPr>
                      <wps:txbx>
                        <w:txbxContent>
                          <w:p w14:paraId="5D6FF606" w14:textId="77777777" w:rsidR="00214708" w:rsidRPr="007818A1" w:rsidRDefault="00214708" w:rsidP="00214708">
                            <w:pPr>
                              <w:rPr>
                                <w:rFonts w:ascii="Skeena" w:hAnsi="Skeena" w:cs="Arial"/>
                                <w:sz w:val="18"/>
                                <w:szCs w:val="18"/>
                              </w:rPr>
                            </w:pPr>
                            <w:r w:rsidRPr="007818A1">
                              <w:rPr>
                                <w:rFonts w:ascii="Skeena" w:hAnsi="Skeena" w:cs="Arial"/>
                                <w:sz w:val="18"/>
                                <w:szCs w:val="18"/>
                              </w:rPr>
                              <w:t>Is the individual one of the following?</w:t>
                            </w:r>
                          </w:p>
                          <w:p w14:paraId="2B3E2104" w14:textId="77777777" w:rsidR="00214708" w:rsidRPr="007818A1" w:rsidRDefault="00214708" w:rsidP="00017F19">
                            <w:pPr>
                              <w:pStyle w:val="ListParagraph"/>
                              <w:numPr>
                                <w:ilvl w:val="0"/>
                                <w:numId w:val="14"/>
                              </w:numPr>
                              <w:rPr>
                                <w:rFonts w:ascii="Skeena" w:hAnsi="Skeena" w:cs="Arial"/>
                                <w:sz w:val="18"/>
                                <w:szCs w:val="18"/>
                              </w:rPr>
                            </w:pPr>
                            <w:r w:rsidRPr="007818A1">
                              <w:rPr>
                                <w:rFonts w:ascii="Skeena" w:hAnsi="Skeena" w:cs="Arial"/>
                                <w:sz w:val="18"/>
                                <w:szCs w:val="18"/>
                              </w:rPr>
                              <w:t>Someone other than the spouse or child (biological, adopted or step) of the taxpayer.</w:t>
                            </w:r>
                          </w:p>
                          <w:p w14:paraId="09857252" w14:textId="77777777" w:rsidR="00214708" w:rsidRPr="007818A1" w:rsidRDefault="00214708" w:rsidP="00017F19">
                            <w:pPr>
                              <w:pStyle w:val="ListParagraph"/>
                              <w:numPr>
                                <w:ilvl w:val="0"/>
                                <w:numId w:val="14"/>
                              </w:numPr>
                              <w:rPr>
                                <w:rFonts w:ascii="Skeena" w:hAnsi="Skeena" w:cs="Arial"/>
                                <w:sz w:val="18"/>
                                <w:szCs w:val="18"/>
                              </w:rPr>
                            </w:pPr>
                            <w:r w:rsidRPr="007818A1">
                              <w:rPr>
                                <w:rFonts w:ascii="Skeena" w:hAnsi="Skeena" w:cs="Arial"/>
                                <w:sz w:val="18"/>
                                <w:szCs w:val="18"/>
                              </w:rPr>
                              <w:t>Under age 19 &amp; claimed by a non-custodial parent.</w:t>
                            </w:r>
                          </w:p>
                          <w:p w14:paraId="5F7F5B6D" w14:textId="77777777" w:rsidR="00214708" w:rsidRPr="007818A1" w:rsidRDefault="00214708" w:rsidP="00017F19">
                            <w:pPr>
                              <w:pStyle w:val="ListParagraph"/>
                              <w:numPr>
                                <w:ilvl w:val="0"/>
                                <w:numId w:val="14"/>
                              </w:numPr>
                              <w:rPr>
                                <w:rFonts w:ascii="Skeena" w:hAnsi="Skeena" w:cs="Arial"/>
                                <w:sz w:val="18"/>
                                <w:szCs w:val="18"/>
                              </w:rPr>
                            </w:pPr>
                            <w:r w:rsidRPr="007818A1">
                              <w:rPr>
                                <w:rFonts w:ascii="Skeena" w:hAnsi="Skeena" w:cs="Arial"/>
                                <w:sz w:val="18"/>
                                <w:szCs w:val="18"/>
                              </w:rPr>
                              <w:t>Living with both parents who will not file a joint tax return.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F17698" id="Text Box 3" o:spid="_x0000_s1031" type="#_x0000_t202" style="position:absolute;margin-left:141.45pt;margin-top:212.1pt;width:174pt;height:118.2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" fillcolor="#f2f2f2" strokecolor="#4f81bd" strokeweight="2pt">
                <v:textbox>
                  <w:txbxContent>
                    <w:p w14:paraId="5D6FF606" w14:textId="77777777" w:rsidR="00214708" w:rsidRPr="007818A1" w:rsidRDefault="00214708" w:rsidP="00214708">
                      <w:pPr>
                        <w:rPr>
                          <w:rFonts w:ascii="Skeena" w:hAnsi="Skeena" w:cs="Arial"/>
                          <w:sz w:val="18"/>
                          <w:szCs w:val="18"/>
                        </w:rPr>
                      </w:pPr>
                      <w:r w:rsidRPr="007818A1">
                        <w:rPr>
                          <w:rFonts w:ascii="Skeena" w:hAnsi="Skeena" w:cs="Arial"/>
                          <w:sz w:val="18"/>
                          <w:szCs w:val="18"/>
                        </w:rPr>
                        <w:t>Is the individual one of the following?</w:t>
                      </w:r>
                    </w:p>
                    <w:p w14:paraId="2B3E2104" w14:textId="77777777" w:rsidR="00214708" w:rsidRPr="007818A1" w:rsidRDefault="00214708" w:rsidP="00017F19">
                      <w:pPr>
                        <w:pStyle w:val="ListParagraph"/>
                        <w:numPr>
                          <w:ilvl w:val="0"/>
                          <w:numId w:val="14"/>
                        </w:numPr>
                        <w:rPr>
                          <w:rFonts w:ascii="Skeena" w:hAnsi="Skeena" w:cs="Arial"/>
                          <w:sz w:val="18"/>
                          <w:szCs w:val="18"/>
                        </w:rPr>
                      </w:pPr>
                      <w:r w:rsidRPr="007818A1">
                        <w:rPr>
                          <w:rFonts w:ascii="Skeena" w:hAnsi="Skeena" w:cs="Arial"/>
                          <w:sz w:val="18"/>
                          <w:szCs w:val="18"/>
                        </w:rPr>
                        <w:t>Someone other than the spouse or child (biological, adopted or step) of the taxpayer.</w:t>
                      </w:r>
                    </w:p>
                    <w:p w14:paraId="09857252" w14:textId="77777777" w:rsidR="00214708" w:rsidRPr="007818A1" w:rsidRDefault="00214708" w:rsidP="00017F19">
                      <w:pPr>
                        <w:pStyle w:val="ListParagraph"/>
                        <w:numPr>
                          <w:ilvl w:val="0"/>
                          <w:numId w:val="14"/>
                        </w:numPr>
                        <w:rPr>
                          <w:rFonts w:ascii="Skeena" w:hAnsi="Skeena" w:cs="Arial"/>
                          <w:sz w:val="18"/>
                          <w:szCs w:val="18"/>
                        </w:rPr>
                      </w:pPr>
                      <w:r w:rsidRPr="007818A1">
                        <w:rPr>
                          <w:rFonts w:ascii="Skeena" w:hAnsi="Skeena" w:cs="Arial"/>
                          <w:sz w:val="18"/>
                          <w:szCs w:val="18"/>
                        </w:rPr>
                        <w:t>Under age 19 &amp; claimed by a non-custodial parent.</w:t>
                      </w:r>
                    </w:p>
                    <w:p w14:paraId="5F7F5B6D" w14:textId="77777777" w:rsidR="00214708" w:rsidRPr="007818A1" w:rsidRDefault="00214708" w:rsidP="00017F19">
                      <w:pPr>
                        <w:pStyle w:val="ListParagraph"/>
                        <w:numPr>
                          <w:ilvl w:val="0"/>
                          <w:numId w:val="14"/>
                        </w:numPr>
                        <w:rPr>
                          <w:rFonts w:ascii="Skeena" w:hAnsi="Skeena" w:cs="Arial"/>
                          <w:sz w:val="18"/>
                          <w:szCs w:val="18"/>
                        </w:rPr>
                      </w:pPr>
                      <w:r w:rsidRPr="007818A1">
                        <w:rPr>
                          <w:rFonts w:ascii="Skeena" w:hAnsi="Skeena" w:cs="Arial"/>
                          <w:sz w:val="18"/>
                          <w:szCs w:val="18"/>
                        </w:rPr>
                        <w:t>Living with both parents who will not file a joint tax return.</w:t>
                      </w:r>
                    </w:p>
                  </w:txbxContent>
                </v:textbox>
                <w10:wrap anchorx="margin"/>
              </v:shape>
            </w:pict>
          </mc:Fallback>
        </mc:AlternateContent>
      </w:r>
      <w:r w:rsidRPr="00214708">
        <w:rPr>
          <w:rFonts w:ascii="Skeena" w:eastAsia="Calibri" w:hAnsi="Skeena" w:cs="Arial"/>
          <w:noProof/>
          <w:szCs w:val="22"/>
        </w:rPr>
        <mc:AlternateContent>
          <mc:Choice Requires="wps">
            <w:drawing>
              <wp:anchor distT="0" distB="0" distL="114300" distR="114300" simplePos="0" relativeHeight="251658257" behindDoc="0" locked="0" layoutInCell="1" allowOverlap="1" wp14:anchorId="2F3A7EEA" wp14:editId="7223AD79">
                <wp:simplePos x="0" y="0"/>
                <wp:positionH relativeFrom="column">
                  <wp:posOffset>4010025</wp:posOffset>
                </wp:positionH>
                <wp:positionV relativeFrom="paragraph">
                  <wp:posOffset>3253740</wp:posOffset>
                </wp:positionV>
                <wp:extent cx="466090" cy="10795"/>
                <wp:effectExtent l="38100" t="76200" r="0" b="103505"/>
                <wp:wrapNone/>
                <wp:docPr id="11" name="Straight Arrow Connector 11"/>
                <wp:cNvGraphicFramePr/>
                <a:graphic xmlns:a="http://schemas.openxmlformats.org/drawingml/2006/main">
                  <a:graphicData uri="http://schemas.microsoft.com/office/word/2010/wordprocessingShape">
                    <wps:wsp>
                      <wps:cNvCnPr/>
                      <wps:spPr>
                        <a:xfrm flipH="1">
                          <a:off x="0" y="0"/>
                          <a:ext cx="466090" cy="107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dgm="http://schemas.openxmlformats.org/drawingml/2006/diagram">
            <w:pict w14:anchorId="763216FE">
              <v:shape id="Straight Arrow Connector 11" style="position:absolute;margin-left:315.75pt;margin-top:256.2pt;width:36.7pt;height:.8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" w14:anchorId="5A85288D">
                <v:stroke endarrow="open"/>
              </v:shape>
            </w:pict>
          </mc:Fallback>
        </mc:AlternateContent>
      </w:r>
      <w:r w:rsidRPr="00214708">
        <w:rPr>
          <w:rFonts w:ascii="Skeena" w:eastAsia="Calibri" w:hAnsi="Skeena" w:cs="Arial"/>
          <w:noProof/>
          <w:szCs w:val="22"/>
        </w:rPr>
        <mc:AlternateContent>
          <mc:Choice Requires="wps">
            <w:drawing>
              <wp:anchor distT="0" distB="0" distL="114300" distR="114300" simplePos="0" relativeHeight="251658265" behindDoc="0" locked="0" layoutInCell="1" allowOverlap="1" wp14:anchorId="5DC2EC52" wp14:editId="19F0FF40">
                <wp:simplePos x="0" y="0"/>
                <wp:positionH relativeFrom="column">
                  <wp:posOffset>4000500</wp:posOffset>
                </wp:positionH>
                <wp:positionV relativeFrom="paragraph">
                  <wp:posOffset>3600450</wp:posOffset>
                </wp:positionV>
                <wp:extent cx="457200" cy="0"/>
                <wp:effectExtent l="0" t="76200" r="19050" b="114300"/>
                <wp:wrapNone/>
                <wp:docPr id="18" name="Straight Arrow Connector 1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dgm="http://schemas.openxmlformats.org/drawingml/2006/diagram">
            <w:pict w14:anchorId="098DBC83">
              <v:shape id="Straight Arrow Connector 18" style="position:absolute;margin-left:315pt;margin-top:283.5pt;width:36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" w14:anchorId="7821007A">
                <v:stroke endarrow="open"/>
              </v:shape>
            </w:pict>
          </mc:Fallback>
        </mc:AlternateContent>
      </w:r>
      <w:r w:rsidRPr="00214708">
        <w:rPr>
          <w:rFonts w:ascii="Skeena" w:eastAsia="Calibri" w:hAnsi="Skeena" w:cs="Arial"/>
          <w:noProof/>
          <w:sz w:val="28"/>
          <w:szCs w:val="28"/>
        </w:rPr>
        <mc:AlternateContent>
          <mc:Choice Requires="wps">
            <w:drawing>
              <wp:anchor distT="0" distB="0" distL="114300" distR="114300" simplePos="0" relativeHeight="251658242" behindDoc="0" locked="0" layoutInCell="1" allowOverlap="1" wp14:anchorId="4D7CFE96" wp14:editId="4F3F8D25">
                <wp:simplePos x="0" y="0"/>
                <wp:positionH relativeFrom="column">
                  <wp:posOffset>4016375</wp:posOffset>
                </wp:positionH>
                <wp:positionV relativeFrom="paragraph">
                  <wp:posOffset>3670300</wp:posOffset>
                </wp:positionV>
                <wp:extent cx="449580" cy="258445"/>
                <wp:effectExtent l="0" t="0" r="7620" b="825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58445"/>
                        </a:xfrm>
                        <a:prstGeom prst="rect">
                          <a:avLst/>
                        </a:prstGeom>
                        <a:solidFill>
                          <a:srgbClr val="FFFFFF"/>
                        </a:solidFill>
                        <a:ln w="9525">
                          <a:noFill/>
                          <a:miter lim="800000"/>
                          <a:headEnd/>
                          <a:tailEnd/>
                        </a:ln>
                      </wps:spPr>
                      <wps:txbx>
                        <w:txbxContent>
                          <w:p w14:paraId="33E341CF" w14:textId="77777777" w:rsidR="00214708" w:rsidRPr="00596A0A" w:rsidRDefault="00214708" w:rsidP="00214708">
                            <w:pPr>
                              <w:rPr>
                                <w:rFonts w:ascii="Arial" w:hAnsi="Arial" w:cs="Arial"/>
                              </w:rPr>
                            </w:pPr>
                            <w:r w:rsidRPr="00596A0A">
                              <w:rPr>
                                <w:rFonts w:ascii="Arial" w:hAnsi="Arial" w:cs="Arial"/>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CFE96" id="Text Box 25" o:spid="_x0000_s1032" type="#_x0000_t202" style="position:absolute;margin-left:316.25pt;margin-top:289pt;width:35.4pt;height:20.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" stroked="f">
                <v:textbox>
                  <w:txbxContent>
                    <w:p w14:paraId="33E341CF" w14:textId="77777777" w:rsidR="00214708" w:rsidRPr="00596A0A" w:rsidRDefault="00214708" w:rsidP="00214708">
                      <w:pPr>
                        <w:rPr>
                          <w:rFonts w:ascii="Arial" w:hAnsi="Arial" w:cs="Arial"/>
                        </w:rPr>
                      </w:pPr>
                      <w:r w:rsidRPr="00596A0A">
                        <w:rPr>
                          <w:rFonts w:ascii="Arial" w:hAnsi="Arial" w:cs="Arial"/>
                        </w:rPr>
                        <w:t>Y</w:t>
                      </w:r>
                    </w:p>
                  </w:txbxContent>
                </v:textbox>
              </v:shape>
            </w:pict>
          </mc:Fallback>
        </mc:AlternateContent>
      </w:r>
    </w:p>
    <w:p w14:paraId="54A746E3" w14:textId="77777777" w:rsidR="00214708" w:rsidRPr="00214708" w:rsidRDefault="00214708" w:rsidP="00370E14">
      <w:pPr>
        <w:widowControl w:val="0"/>
        <w:autoSpaceDE w:val="0"/>
        <w:autoSpaceDN w:val="0"/>
        <w:adjustRightInd w:val="0"/>
        <w:ind w:right="105"/>
        <w:rPr>
          <w:rFonts w:ascii="Skeena" w:hAnsi="Skeena" w:cs="Arial"/>
          <w:szCs w:val="22"/>
        </w:rPr>
      </w:pPr>
    </w:p>
    <w:p w14:paraId="30574CFB" w14:textId="77777777" w:rsidR="00214708" w:rsidRPr="00214708" w:rsidRDefault="00214708" w:rsidP="00370E14">
      <w:pPr>
        <w:widowControl w:val="0"/>
        <w:tabs>
          <w:tab w:val="left" w:pos="1900"/>
        </w:tabs>
        <w:autoSpaceDE w:val="0"/>
        <w:autoSpaceDN w:val="0"/>
        <w:adjustRightInd w:val="0"/>
        <w:ind w:left="2160" w:right="105"/>
        <w:rPr>
          <w:rFonts w:ascii="Skeena" w:hAnsi="Skeena" w:cs="Arial"/>
          <w:szCs w:val="22"/>
        </w:rPr>
      </w:pPr>
      <w:r w:rsidRPr="00214708">
        <w:rPr>
          <w:rFonts w:ascii="Skeena" w:eastAsia="Calibri" w:hAnsi="Skeena" w:cs="Arial"/>
          <w:noProof/>
          <w:sz w:val="28"/>
          <w:szCs w:val="28"/>
        </w:rPr>
        <mc:AlternateContent>
          <mc:Choice Requires="wps">
            <w:drawing>
              <wp:anchor distT="0" distB="0" distL="114300" distR="114300" simplePos="0" relativeHeight="251658273" behindDoc="0" locked="0" layoutInCell="1" allowOverlap="1" wp14:anchorId="54169750" wp14:editId="01B7ADDC">
                <wp:simplePos x="0" y="0"/>
                <wp:positionH relativeFrom="column">
                  <wp:posOffset>2952750</wp:posOffset>
                </wp:positionH>
                <wp:positionV relativeFrom="paragraph">
                  <wp:posOffset>100965</wp:posOffset>
                </wp:positionV>
                <wp:extent cx="9525" cy="393065"/>
                <wp:effectExtent l="76200" t="0" r="85725" b="64135"/>
                <wp:wrapNone/>
                <wp:docPr id="26" name="Straight Arrow Connector 26"/>
                <wp:cNvGraphicFramePr/>
                <a:graphic xmlns:a="http://schemas.openxmlformats.org/drawingml/2006/main">
                  <a:graphicData uri="http://schemas.microsoft.com/office/word/2010/wordprocessingShape">
                    <wps:wsp>
                      <wps:cNvCnPr/>
                      <wps:spPr>
                        <a:xfrm>
                          <a:off x="0" y="0"/>
                          <a:ext cx="9525" cy="39306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dgm="http://schemas.openxmlformats.org/drawingml/2006/diagram">
            <w:pict w14:anchorId="2DC65F17">
              <v:shape id="Straight Arrow Connector 26" style="position:absolute;margin-left:232.5pt;margin-top:7.95pt;width:.75pt;height:30.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" w14:anchorId="5096D8E4">
                <v:stroke endarrow="open"/>
              </v:shape>
            </w:pict>
          </mc:Fallback>
        </mc:AlternateContent>
      </w:r>
    </w:p>
    <w:p w14:paraId="2030FCD9" w14:textId="5D9116C3" w:rsidR="00214708" w:rsidRPr="00214708" w:rsidRDefault="00214708" w:rsidP="00370E14">
      <w:pPr>
        <w:ind w:left="-720"/>
        <w:rPr>
          <w:rFonts w:ascii="Skeena" w:eastAsia="Calibri" w:hAnsi="Skeena" w:cs="Arial"/>
          <w:b/>
          <w:szCs w:val="22"/>
        </w:rPr>
      </w:pPr>
      <w:r w:rsidRPr="00214708">
        <w:rPr>
          <w:rFonts w:ascii="Skeena" w:eastAsia="Calibri" w:hAnsi="Skeena" w:cs="Arial"/>
          <w:noProof/>
          <w:szCs w:val="22"/>
        </w:rPr>
        <mc:AlternateContent>
          <mc:Choice Requires="wps">
            <w:drawing>
              <wp:anchor distT="0" distB="0" distL="114300" distR="114300" simplePos="0" relativeHeight="251658280" behindDoc="0" locked="0" layoutInCell="1" allowOverlap="1" wp14:anchorId="7E958392" wp14:editId="48E57027">
                <wp:simplePos x="0" y="0"/>
                <wp:positionH relativeFrom="column">
                  <wp:posOffset>3195084</wp:posOffset>
                </wp:positionH>
                <wp:positionV relativeFrom="paragraph">
                  <wp:posOffset>4947211</wp:posOffset>
                </wp:positionV>
                <wp:extent cx="10632" cy="265814"/>
                <wp:effectExtent l="76200" t="0" r="66040" b="58420"/>
                <wp:wrapNone/>
                <wp:docPr id="290" name="Straight Arrow Connector 290"/>
                <wp:cNvGraphicFramePr/>
                <a:graphic xmlns:a="http://schemas.openxmlformats.org/drawingml/2006/main">
                  <a:graphicData uri="http://schemas.microsoft.com/office/word/2010/wordprocessingShape">
                    <wps:wsp>
                      <wps:cNvCnPr/>
                      <wps:spPr>
                        <a:xfrm>
                          <a:off x="0" y="0"/>
                          <a:ext cx="10632" cy="265814"/>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dgm="http://schemas.openxmlformats.org/drawingml/2006/diagram">
            <w:pict w14:anchorId="15A61662">
              <v:shape id="Straight Arrow Connector 290" style="position:absolute;margin-left:251.6pt;margin-top:389.55pt;width:.85pt;height:20.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" w14:anchorId="7F23B7EF">
                <v:stroke endarrow="open"/>
              </v:shape>
            </w:pict>
          </mc:Fallback>
        </mc:AlternateContent>
      </w:r>
      <w:r w:rsidRPr="00214708">
        <w:rPr>
          <w:rFonts w:ascii="Skeena" w:eastAsia="Calibri" w:hAnsi="Skeena" w:cs="Arial"/>
          <w:noProof/>
          <w:szCs w:val="22"/>
        </w:rPr>
        <mc:AlternateContent>
          <mc:Choice Requires="wps">
            <w:drawing>
              <wp:anchor distT="0" distB="0" distL="114300" distR="114300" simplePos="0" relativeHeight="251658282" behindDoc="0" locked="0" layoutInCell="1" allowOverlap="1" wp14:anchorId="250C592B" wp14:editId="65C587A8">
                <wp:simplePos x="0" y="0"/>
                <wp:positionH relativeFrom="column">
                  <wp:posOffset>2983230</wp:posOffset>
                </wp:positionH>
                <wp:positionV relativeFrom="paragraph">
                  <wp:posOffset>5213350</wp:posOffset>
                </wp:positionV>
                <wp:extent cx="449580" cy="257175"/>
                <wp:effectExtent l="0" t="0" r="7620"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57175"/>
                        </a:xfrm>
                        <a:prstGeom prst="rect">
                          <a:avLst/>
                        </a:prstGeom>
                        <a:solidFill>
                          <a:srgbClr val="FF0000"/>
                        </a:solidFill>
                        <a:ln w="9525">
                          <a:noFill/>
                          <a:miter lim="800000"/>
                          <a:headEnd/>
                          <a:tailEnd/>
                        </a:ln>
                      </wps:spPr>
                      <wps:txbx>
                        <w:txbxContent>
                          <w:p w14:paraId="30607A8A" w14:textId="77777777" w:rsidR="00214708" w:rsidRPr="00370E14" w:rsidRDefault="00214708" w:rsidP="00214708">
                            <w:pPr>
                              <w:jc w:val="center"/>
                              <w:rPr>
                                <w:rFonts w:ascii="Skeena" w:hAnsi="Skeena" w:cs="Arial"/>
                                <w:b/>
                                <w:color w:val="FFFFFF"/>
                              </w:rPr>
                            </w:pPr>
                            <w:r w:rsidRPr="00370E14">
                              <w:rPr>
                                <w:rFonts w:ascii="Skeena" w:hAnsi="Skeena" w:cs="Arial"/>
                                <w:b/>
                                <w:color w:val="FFFFFF"/>
                              </w:rPr>
                              <w:t>End</w:t>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0C592B" id="Text Box 9" o:spid="_x0000_s1033" type="#_x0000_t202" style="position:absolute;left:0;text-align:left;margin-left:234.9pt;margin-top:410.5pt;width:35.4pt;height:20.2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" fillcolor="red" stroked="f">
                <v:textbox inset="3.6pt,,3.6pt">
                  <w:txbxContent>
                    <w:p w14:paraId="30607A8A" w14:textId="77777777" w:rsidR="00214708" w:rsidRPr="00370E14" w:rsidRDefault="00214708" w:rsidP="00214708">
                      <w:pPr>
                        <w:jc w:val="center"/>
                        <w:rPr>
                          <w:rFonts w:ascii="Skeena" w:hAnsi="Skeena" w:cs="Arial"/>
                          <w:b/>
                          <w:color w:val="FFFFFF"/>
                        </w:rPr>
                      </w:pPr>
                      <w:r w:rsidRPr="00370E14">
                        <w:rPr>
                          <w:rFonts w:ascii="Skeena" w:hAnsi="Skeena" w:cs="Arial"/>
                          <w:b/>
                          <w:color w:val="FFFFFF"/>
                        </w:rPr>
                        <w:t>End</w:t>
                      </w:r>
                    </w:p>
                  </w:txbxContent>
                </v:textbox>
              </v:shape>
            </w:pict>
          </mc:Fallback>
        </mc:AlternateContent>
      </w:r>
      <w:r w:rsidRPr="00214708">
        <w:rPr>
          <w:rFonts w:ascii="Skeena" w:eastAsia="Calibri" w:hAnsi="Skeena" w:cs="Arial"/>
          <w:noProof/>
          <w:szCs w:val="22"/>
        </w:rPr>
        <mc:AlternateContent>
          <mc:Choice Requires="wps">
            <w:drawing>
              <wp:anchor distT="0" distB="0" distL="114300" distR="114300" simplePos="0" relativeHeight="251658274" behindDoc="0" locked="0" layoutInCell="1" allowOverlap="1" wp14:anchorId="65F22B58" wp14:editId="1675BDB7">
                <wp:simplePos x="0" y="0"/>
                <wp:positionH relativeFrom="column">
                  <wp:posOffset>5598160</wp:posOffset>
                </wp:positionH>
                <wp:positionV relativeFrom="paragraph">
                  <wp:posOffset>4725035</wp:posOffset>
                </wp:positionV>
                <wp:extent cx="449580" cy="257175"/>
                <wp:effectExtent l="0" t="0" r="7620" b="9525"/>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57175"/>
                        </a:xfrm>
                        <a:prstGeom prst="rect">
                          <a:avLst/>
                        </a:prstGeom>
                        <a:solidFill>
                          <a:srgbClr val="FF0000"/>
                        </a:solidFill>
                        <a:ln w="9525">
                          <a:noFill/>
                          <a:miter lim="800000"/>
                          <a:headEnd/>
                          <a:tailEnd/>
                        </a:ln>
                      </wps:spPr>
                      <wps:txbx>
                        <w:txbxContent>
                          <w:p w14:paraId="0049DFE5" w14:textId="77777777" w:rsidR="00214708" w:rsidRPr="00370E14" w:rsidRDefault="00214708" w:rsidP="00214708">
                            <w:pPr>
                              <w:jc w:val="center"/>
                              <w:rPr>
                                <w:rFonts w:ascii="Skeena" w:hAnsi="Skeena" w:cs="Arial"/>
                                <w:b/>
                                <w:color w:val="FFFFFF"/>
                              </w:rPr>
                            </w:pPr>
                            <w:r w:rsidRPr="00370E14">
                              <w:rPr>
                                <w:rFonts w:ascii="Skeena" w:hAnsi="Skeena" w:cs="Arial"/>
                                <w:b/>
                                <w:color w:val="FFFFFF"/>
                              </w:rPr>
                              <w:t>End</w:t>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F22B58" id="Text Box 322" o:spid="_x0000_s1034" type="#_x0000_t202" style="position:absolute;left:0;text-align:left;margin-left:440.8pt;margin-top:372.05pt;width:35.4pt;height:20.2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" fillcolor="red" stroked="f">
                <v:textbox inset="3.6pt,,3.6pt">
                  <w:txbxContent>
                    <w:p w14:paraId="0049DFE5" w14:textId="77777777" w:rsidR="00214708" w:rsidRPr="00370E14" w:rsidRDefault="00214708" w:rsidP="00214708">
                      <w:pPr>
                        <w:jc w:val="center"/>
                        <w:rPr>
                          <w:rFonts w:ascii="Skeena" w:hAnsi="Skeena" w:cs="Arial"/>
                          <w:b/>
                          <w:color w:val="FFFFFF"/>
                        </w:rPr>
                      </w:pPr>
                      <w:r w:rsidRPr="00370E14">
                        <w:rPr>
                          <w:rFonts w:ascii="Skeena" w:hAnsi="Skeena" w:cs="Arial"/>
                          <w:b/>
                          <w:color w:val="FFFFFF"/>
                        </w:rPr>
                        <w:t>End</w:t>
                      </w:r>
                    </w:p>
                  </w:txbxContent>
                </v:textbox>
              </v:shape>
            </w:pict>
          </mc:Fallback>
        </mc:AlternateContent>
      </w:r>
      <w:r w:rsidRPr="00214708">
        <w:rPr>
          <w:rFonts w:ascii="Skeena" w:eastAsia="Calibri" w:hAnsi="Skeena" w:cs="Arial"/>
          <w:noProof/>
          <w:szCs w:val="22"/>
        </w:rPr>
        <mc:AlternateContent>
          <mc:Choice Requires="wps">
            <w:drawing>
              <wp:anchor distT="0" distB="0" distL="114300" distR="114300" simplePos="0" relativeHeight="251658281" behindDoc="0" locked="0" layoutInCell="1" allowOverlap="1" wp14:anchorId="3DFBDACA" wp14:editId="020551E6">
                <wp:simplePos x="0" y="0"/>
                <wp:positionH relativeFrom="column">
                  <wp:posOffset>5787390</wp:posOffset>
                </wp:positionH>
                <wp:positionV relativeFrom="paragraph">
                  <wp:posOffset>4442460</wp:posOffset>
                </wp:positionV>
                <wp:extent cx="0" cy="264160"/>
                <wp:effectExtent l="95250" t="0" r="57150" b="59690"/>
                <wp:wrapNone/>
                <wp:docPr id="291" name="Straight Arrow Connector 291"/>
                <wp:cNvGraphicFramePr/>
                <a:graphic xmlns:a="http://schemas.openxmlformats.org/drawingml/2006/main">
                  <a:graphicData uri="http://schemas.microsoft.com/office/word/2010/wordprocessingShape">
                    <wps:wsp>
                      <wps:cNvCnPr/>
                      <wps:spPr>
                        <a:xfrm>
                          <a:off x="0" y="0"/>
                          <a:ext cx="0" cy="26416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xmlns:dgm="http://schemas.openxmlformats.org/drawingml/2006/diagram">
            <w:pict w14:anchorId="2F444A6B">
              <v:shape id="Straight Arrow Connector 291" style="position:absolute;margin-left:455.7pt;margin-top:349.8pt;width:0;height:20.8pt;z-index:251716608;visibility:visible;mso-wrap-style:square;mso-wrap-distance-left:9pt;mso-wrap-distance-top:0;mso-wrap-distance-right:9pt;mso-wrap-distance-bottom:0;mso-position-horizontal:absolute;mso-position-horizontal-relative:text;mso-position-vertical:absolute;mso-position-vertical-relative:text"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" w14:anchorId="5587C9FC">
                <v:stroke endarrow="open"/>
              </v:shape>
            </w:pict>
          </mc:Fallback>
        </mc:AlternateContent>
      </w:r>
      <w:r w:rsidRPr="00214708">
        <w:rPr>
          <w:rFonts w:ascii="Skeena" w:eastAsia="Calibri" w:hAnsi="Skeena" w:cs="Arial"/>
          <w:noProof/>
          <w:szCs w:val="22"/>
        </w:rPr>
        <mc:AlternateContent>
          <mc:Choice Requires="wps">
            <w:drawing>
              <wp:anchor distT="0" distB="0" distL="114300" distR="114300" simplePos="0" relativeHeight="251658251" behindDoc="0" locked="0" layoutInCell="1" allowOverlap="1" wp14:anchorId="2123A838" wp14:editId="6FF920A5">
                <wp:simplePos x="0" y="0"/>
                <wp:positionH relativeFrom="column">
                  <wp:posOffset>4542598</wp:posOffset>
                </wp:positionH>
                <wp:positionV relativeFrom="paragraph">
                  <wp:posOffset>2645927</wp:posOffset>
                </wp:positionV>
                <wp:extent cx="2136775" cy="1809750"/>
                <wp:effectExtent l="0" t="0" r="15875" b="190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1809750"/>
                        </a:xfrm>
                        <a:prstGeom prst="rect">
                          <a:avLst/>
                        </a:prstGeom>
                        <a:solidFill>
                          <a:srgbClr val="C0504D">
                            <a:lumMod val="40000"/>
                            <a:lumOff val="60000"/>
                          </a:srgbClr>
                        </a:solidFill>
                        <a:ln w="25400" cap="flat" cmpd="sng" algn="ctr">
                          <a:solidFill>
                            <a:srgbClr val="C0504D"/>
                          </a:solidFill>
                          <a:prstDash val="solid"/>
                          <a:headEnd/>
                          <a:tailEnd/>
                        </a:ln>
                        <a:effectLst/>
                      </wps:spPr>
                      <wps:txbx>
                        <w:txbxContent>
                          <w:p w14:paraId="2D1F0CEA" w14:textId="77777777" w:rsidR="00214708" w:rsidRPr="007818A1" w:rsidRDefault="00214708" w:rsidP="00214708">
                            <w:pPr>
                              <w:rPr>
                                <w:rFonts w:ascii="Skeena" w:hAnsi="Skeena" w:cs="Arial"/>
                                <w:sz w:val="18"/>
                                <w:szCs w:val="18"/>
                              </w:rPr>
                            </w:pPr>
                            <w:r w:rsidRPr="007818A1">
                              <w:rPr>
                                <w:rFonts w:ascii="Skeena" w:hAnsi="Skeena" w:cs="Arial"/>
                                <w:sz w:val="18"/>
                                <w:szCs w:val="18"/>
                              </w:rPr>
                              <w:t>The individual’s household size consists of the individual and (if living with the individual):</w:t>
                            </w:r>
                          </w:p>
                          <w:p w14:paraId="1B3F33BF" w14:textId="5DEB3DB9" w:rsidR="00214708" w:rsidRPr="007818A1" w:rsidRDefault="00214708" w:rsidP="00017F19">
                            <w:pPr>
                              <w:pStyle w:val="ListParagraph"/>
                              <w:numPr>
                                <w:ilvl w:val="0"/>
                                <w:numId w:val="15"/>
                              </w:numPr>
                              <w:spacing w:after="0"/>
                              <w:ind w:left="360"/>
                              <w:rPr>
                                <w:rFonts w:ascii="Skeena" w:hAnsi="Skeena" w:cs="Arial"/>
                                <w:sz w:val="18"/>
                                <w:szCs w:val="18"/>
                              </w:rPr>
                            </w:pPr>
                            <w:r w:rsidRPr="007818A1">
                              <w:rPr>
                                <w:rFonts w:ascii="Skeena" w:hAnsi="Skeena" w:cs="Arial"/>
                                <w:sz w:val="18"/>
                                <w:szCs w:val="18"/>
                              </w:rPr>
                              <w:t>The individual’s spouse</w:t>
                            </w:r>
                          </w:p>
                          <w:p w14:paraId="62B0D3DE" w14:textId="77777777" w:rsidR="00214708" w:rsidRPr="007818A1" w:rsidRDefault="00214708" w:rsidP="00017F19">
                            <w:pPr>
                              <w:pStyle w:val="ListParagraph"/>
                              <w:numPr>
                                <w:ilvl w:val="0"/>
                                <w:numId w:val="15"/>
                              </w:numPr>
                              <w:spacing w:after="0"/>
                              <w:ind w:left="360"/>
                              <w:rPr>
                                <w:rFonts w:ascii="Skeena" w:hAnsi="Skeena" w:cs="Arial"/>
                                <w:sz w:val="18"/>
                                <w:szCs w:val="18"/>
                              </w:rPr>
                            </w:pPr>
                            <w:r w:rsidRPr="007818A1">
                              <w:rPr>
                                <w:rFonts w:ascii="Skeena" w:hAnsi="Skeena" w:cs="Arial"/>
                                <w:sz w:val="18"/>
                                <w:szCs w:val="18"/>
                              </w:rPr>
                              <w:t>The individual’s children under age 19</w:t>
                            </w:r>
                          </w:p>
                          <w:p w14:paraId="34BCCF4E" w14:textId="77777777" w:rsidR="00214708" w:rsidRPr="007818A1" w:rsidRDefault="00214708" w:rsidP="00017F19">
                            <w:pPr>
                              <w:pStyle w:val="ListParagraph"/>
                              <w:numPr>
                                <w:ilvl w:val="0"/>
                                <w:numId w:val="15"/>
                              </w:numPr>
                              <w:spacing w:after="0"/>
                              <w:ind w:left="360"/>
                              <w:rPr>
                                <w:rFonts w:ascii="Skeena" w:hAnsi="Skeena" w:cs="Arial"/>
                                <w:sz w:val="18"/>
                                <w:szCs w:val="18"/>
                              </w:rPr>
                            </w:pPr>
                            <w:r w:rsidRPr="007818A1">
                              <w:rPr>
                                <w:rFonts w:ascii="Skeena" w:hAnsi="Skeena" w:cs="Arial"/>
                                <w:sz w:val="18"/>
                                <w:szCs w:val="18"/>
                              </w:rPr>
                              <w:t>If the individual is under age 19, the individual’s parents and siblings who are also under age 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3A838" id="Text Box 17" o:spid="_x0000_s1035" type="#_x0000_t202" style="position:absolute;left:0;text-align:left;margin-left:357.7pt;margin-top:208.35pt;width:168.25pt;height:14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" fillcolor="#e6b9b8" strokecolor="#c0504d" strokeweight="2pt">
                <v:textbox>
                  <w:txbxContent>
                    <w:p w14:paraId="2D1F0CEA" w14:textId="77777777" w:rsidR="00214708" w:rsidRPr="007818A1" w:rsidRDefault="00214708" w:rsidP="00214708">
                      <w:pPr>
                        <w:rPr>
                          <w:rFonts w:ascii="Skeena" w:hAnsi="Skeena" w:cs="Arial"/>
                          <w:sz w:val="18"/>
                          <w:szCs w:val="18"/>
                        </w:rPr>
                      </w:pPr>
                      <w:r w:rsidRPr="007818A1">
                        <w:rPr>
                          <w:rFonts w:ascii="Skeena" w:hAnsi="Skeena" w:cs="Arial"/>
                          <w:sz w:val="18"/>
                          <w:szCs w:val="18"/>
                        </w:rPr>
                        <w:t>The individual’s household size consists of the individual and (if living with the individual):</w:t>
                      </w:r>
                    </w:p>
                    <w:p w14:paraId="1B3F33BF" w14:textId="5DEB3DB9" w:rsidR="00214708" w:rsidRPr="007818A1" w:rsidRDefault="00214708" w:rsidP="00017F19">
                      <w:pPr>
                        <w:pStyle w:val="ListParagraph"/>
                        <w:numPr>
                          <w:ilvl w:val="0"/>
                          <w:numId w:val="15"/>
                        </w:numPr>
                        <w:spacing w:after="0"/>
                        <w:ind w:left="360"/>
                        <w:rPr>
                          <w:rFonts w:ascii="Skeena" w:hAnsi="Skeena" w:cs="Arial"/>
                          <w:sz w:val="18"/>
                          <w:szCs w:val="18"/>
                        </w:rPr>
                      </w:pPr>
                      <w:r w:rsidRPr="007818A1">
                        <w:rPr>
                          <w:rFonts w:ascii="Skeena" w:hAnsi="Skeena" w:cs="Arial"/>
                          <w:sz w:val="18"/>
                          <w:szCs w:val="18"/>
                        </w:rPr>
                        <w:t>The individual’s spouse</w:t>
                      </w:r>
                    </w:p>
                    <w:p w14:paraId="62B0D3DE" w14:textId="77777777" w:rsidR="00214708" w:rsidRPr="007818A1" w:rsidRDefault="00214708" w:rsidP="00017F19">
                      <w:pPr>
                        <w:pStyle w:val="ListParagraph"/>
                        <w:numPr>
                          <w:ilvl w:val="0"/>
                          <w:numId w:val="15"/>
                        </w:numPr>
                        <w:spacing w:after="0"/>
                        <w:ind w:left="360"/>
                        <w:rPr>
                          <w:rFonts w:ascii="Skeena" w:hAnsi="Skeena" w:cs="Arial"/>
                          <w:sz w:val="18"/>
                          <w:szCs w:val="18"/>
                        </w:rPr>
                      </w:pPr>
                      <w:r w:rsidRPr="007818A1">
                        <w:rPr>
                          <w:rFonts w:ascii="Skeena" w:hAnsi="Skeena" w:cs="Arial"/>
                          <w:sz w:val="18"/>
                          <w:szCs w:val="18"/>
                        </w:rPr>
                        <w:t>The individual’s children under age 19</w:t>
                      </w:r>
                    </w:p>
                    <w:p w14:paraId="34BCCF4E" w14:textId="77777777" w:rsidR="00214708" w:rsidRPr="007818A1" w:rsidRDefault="00214708" w:rsidP="00017F19">
                      <w:pPr>
                        <w:pStyle w:val="ListParagraph"/>
                        <w:numPr>
                          <w:ilvl w:val="0"/>
                          <w:numId w:val="15"/>
                        </w:numPr>
                        <w:spacing w:after="0"/>
                        <w:ind w:left="360"/>
                        <w:rPr>
                          <w:rFonts w:ascii="Skeena" w:hAnsi="Skeena" w:cs="Arial"/>
                          <w:sz w:val="18"/>
                          <w:szCs w:val="18"/>
                        </w:rPr>
                      </w:pPr>
                      <w:r w:rsidRPr="007818A1">
                        <w:rPr>
                          <w:rFonts w:ascii="Skeena" w:hAnsi="Skeena" w:cs="Arial"/>
                          <w:sz w:val="18"/>
                          <w:szCs w:val="18"/>
                        </w:rPr>
                        <w:t>If the individual is under age 19, the individual’s parents and siblings who are also under age 19</w:t>
                      </w:r>
                    </w:p>
                  </w:txbxContent>
                </v:textbox>
              </v:shape>
            </w:pict>
          </mc:Fallback>
        </mc:AlternateContent>
      </w:r>
      <w:r w:rsidRPr="00214708">
        <w:rPr>
          <w:rFonts w:ascii="Skeena" w:eastAsia="Calibri" w:hAnsi="Skeena" w:cs="Arial"/>
          <w:noProof/>
          <w:szCs w:val="22"/>
        </w:rPr>
        <mc:AlternateContent>
          <mc:Choice Requires="wps">
            <w:drawing>
              <wp:anchor distT="0" distB="0" distL="114300" distR="114300" simplePos="0" relativeHeight="251658260" behindDoc="0" locked="0" layoutInCell="1" allowOverlap="1" wp14:anchorId="4366428B" wp14:editId="451397DA">
                <wp:simplePos x="0" y="0"/>
                <wp:positionH relativeFrom="column">
                  <wp:posOffset>5927090</wp:posOffset>
                </wp:positionH>
                <wp:positionV relativeFrom="paragraph">
                  <wp:posOffset>1736090</wp:posOffset>
                </wp:positionV>
                <wp:extent cx="0" cy="892810"/>
                <wp:effectExtent l="95250" t="0" r="57150" b="59690"/>
                <wp:wrapNone/>
                <wp:docPr id="13" name="Straight Arrow Connector 13"/>
                <wp:cNvGraphicFramePr/>
                <a:graphic xmlns:a="http://schemas.openxmlformats.org/drawingml/2006/main">
                  <a:graphicData uri="http://schemas.microsoft.com/office/word/2010/wordprocessingShape">
                    <wps:wsp>
                      <wps:cNvCnPr/>
                      <wps:spPr>
                        <a:xfrm>
                          <a:off x="0" y="0"/>
                          <a:ext cx="0" cy="8928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dgm="http://schemas.openxmlformats.org/drawingml/2006/diagram">
            <w:pict w14:anchorId="426FC084">
              <v:shape id="Straight Arrow Connector 13" style="position:absolute;margin-left:466.7pt;margin-top:136.7pt;width:0;height:70.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" w14:anchorId="01CBF337">
                <v:stroke endarrow="open"/>
              </v:shape>
            </w:pict>
          </mc:Fallback>
        </mc:AlternateContent>
      </w:r>
      <w:r w:rsidRPr="00214708">
        <w:rPr>
          <w:rFonts w:ascii="Skeena" w:eastAsia="Calibri" w:hAnsi="Skeena" w:cs="Arial"/>
          <w:noProof/>
          <w:szCs w:val="22"/>
        </w:rPr>
        <mc:AlternateContent>
          <mc:Choice Requires="wps">
            <w:drawing>
              <wp:anchor distT="0" distB="0" distL="114300" distR="114300" simplePos="0" relativeHeight="251658249" behindDoc="0" locked="0" layoutInCell="1" allowOverlap="1" wp14:anchorId="7C5FC8AB" wp14:editId="57EE5C0D">
                <wp:simplePos x="0" y="0"/>
                <wp:positionH relativeFrom="column">
                  <wp:posOffset>2179955</wp:posOffset>
                </wp:positionH>
                <wp:positionV relativeFrom="paragraph">
                  <wp:posOffset>4077970</wp:posOffset>
                </wp:positionV>
                <wp:extent cx="1637665" cy="859155"/>
                <wp:effectExtent l="0" t="0" r="19685" b="1714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859155"/>
                        </a:xfrm>
                        <a:prstGeom prst="rect">
                          <a:avLst/>
                        </a:prstGeom>
                        <a:solidFill>
                          <a:srgbClr val="C0504D">
                            <a:lumMod val="40000"/>
                            <a:lumOff val="60000"/>
                          </a:srgbClr>
                        </a:solidFill>
                        <a:ln w="25400" cap="flat" cmpd="sng" algn="ctr">
                          <a:solidFill>
                            <a:srgbClr val="C0504D"/>
                          </a:solidFill>
                          <a:prstDash val="solid"/>
                          <a:headEnd/>
                          <a:tailEnd/>
                        </a:ln>
                        <a:effectLst/>
                      </wps:spPr>
                      <wps:txbx>
                        <w:txbxContent>
                          <w:p w14:paraId="532414B2" w14:textId="77777777" w:rsidR="00214708" w:rsidRPr="007818A1" w:rsidRDefault="00214708" w:rsidP="00214708">
                            <w:pPr>
                              <w:jc w:val="center"/>
                              <w:rPr>
                                <w:rFonts w:ascii="Skeena" w:hAnsi="Skeena" w:cs="Arial"/>
                                <w:sz w:val="18"/>
                                <w:szCs w:val="18"/>
                              </w:rPr>
                            </w:pPr>
                            <w:r w:rsidRPr="007818A1">
                              <w:rPr>
                                <w:rFonts w:ascii="Skeena" w:hAnsi="Skeena" w:cs="Arial"/>
                                <w:sz w:val="18"/>
                                <w:szCs w:val="18"/>
                              </w:rPr>
                              <w:t>The individual’s household size equals the household size of the taxpayer who claims the individual as a tax dependent.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5FC8AB" id="Text Box 14" o:spid="_x0000_s1036" type="#_x0000_t202" style="position:absolute;left:0;text-align:left;margin-left:171.65pt;margin-top:321.1pt;width:128.95pt;height:67.6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" fillcolor="#e6b9b8" strokecolor="#c0504d" strokeweight="2pt">
                <v:textbox>
                  <w:txbxContent>
                    <w:p w14:paraId="532414B2" w14:textId="77777777" w:rsidR="00214708" w:rsidRPr="007818A1" w:rsidRDefault="00214708" w:rsidP="00214708">
                      <w:pPr>
                        <w:jc w:val="center"/>
                        <w:rPr>
                          <w:rFonts w:ascii="Skeena" w:hAnsi="Skeena" w:cs="Arial"/>
                          <w:sz w:val="18"/>
                          <w:szCs w:val="18"/>
                        </w:rPr>
                      </w:pPr>
                      <w:r w:rsidRPr="007818A1">
                        <w:rPr>
                          <w:rFonts w:ascii="Skeena" w:hAnsi="Skeena" w:cs="Arial"/>
                          <w:sz w:val="18"/>
                          <w:szCs w:val="18"/>
                        </w:rPr>
                        <w:t>The individual’s household size equals the household size of the taxpayer who claims the individual as a tax dependent.</w:t>
                      </w:r>
                    </w:p>
                  </w:txbxContent>
                </v:textbox>
              </v:shape>
            </w:pict>
          </mc:Fallback>
        </mc:AlternateContent>
      </w:r>
      <w:r w:rsidRPr="00214708">
        <w:rPr>
          <w:rFonts w:ascii="Skeena" w:eastAsia="Calibri" w:hAnsi="Skeena" w:cs="Arial"/>
          <w:noProof/>
          <w:szCs w:val="22"/>
        </w:rPr>
        <mc:AlternateContent>
          <mc:Choice Requires="wps">
            <w:drawing>
              <wp:anchor distT="0" distB="0" distL="114300" distR="114300" simplePos="0" relativeHeight="251658263" behindDoc="0" locked="0" layoutInCell="1" allowOverlap="1" wp14:anchorId="48C07548" wp14:editId="1A60168A">
                <wp:simplePos x="0" y="0"/>
                <wp:positionH relativeFrom="column">
                  <wp:posOffset>2962275</wp:posOffset>
                </wp:positionH>
                <wp:positionV relativeFrom="paragraph">
                  <wp:posOffset>3667760</wp:posOffset>
                </wp:positionV>
                <wp:extent cx="0" cy="371475"/>
                <wp:effectExtent l="95250" t="0" r="95250" b="66675"/>
                <wp:wrapNone/>
                <wp:docPr id="15" name="Straight Arrow Connector 15"/>
                <wp:cNvGraphicFramePr/>
                <a:graphic xmlns:a="http://schemas.openxmlformats.org/drawingml/2006/main">
                  <a:graphicData uri="http://schemas.microsoft.com/office/word/2010/wordprocessingShape">
                    <wps:wsp>
                      <wps:cNvCnPr/>
                      <wps:spPr>
                        <a:xfrm>
                          <a:off x="0" y="0"/>
                          <a:ext cx="0" cy="3714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dgm="http://schemas.openxmlformats.org/drawingml/2006/diagram">
            <w:pict w14:anchorId="0EC8E729">
              <v:shape id="Straight Arrow Connector 15" style="position:absolute;margin-left:233.25pt;margin-top:288.8pt;width:0;height:29.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" w14:anchorId="2F11BA9E">
                <v:stroke endarrow="open"/>
              </v:shape>
            </w:pict>
          </mc:Fallback>
        </mc:AlternateContent>
      </w:r>
      <w:r w:rsidRPr="00214708">
        <w:rPr>
          <w:rFonts w:ascii="Skeena" w:eastAsia="Calibri" w:hAnsi="Skeena" w:cs="Arial"/>
          <w:noProof/>
          <w:sz w:val="28"/>
          <w:szCs w:val="28"/>
        </w:rPr>
        <mc:AlternateContent>
          <mc:Choice Requires="wps">
            <w:drawing>
              <wp:anchor distT="0" distB="0" distL="114300" distR="114300" simplePos="0" relativeHeight="251658240" behindDoc="0" locked="0" layoutInCell="1" allowOverlap="1" wp14:anchorId="734D60BB" wp14:editId="7A84D367">
                <wp:simplePos x="0" y="0"/>
                <wp:positionH relativeFrom="column">
                  <wp:posOffset>4035425</wp:posOffset>
                </wp:positionH>
                <wp:positionV relativeFrom="paragraph">
                  <wp:posOffset>1960245</wp:posOffset>
                </wp:positionV>
                <wp:extent cx="449580" cy="258445"/>
                <wp:effectExtent l="0" t="0" r="7620" b="825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58445"/>
                        </a:xfrm>
                        <a:prstGeom prst="rect">
                          <a:avLst/>
                        </a:prstGeom>
                        <a:solidFill>
                          <a:srgbClr val="FFFFFF"/>
                        </a:solidFill>
                        <a:ln w="9525">
                          <a:noFill/>
                          <a:miter lim="800000"/>
                          <a:headEnd/>
                          <a:tailEnd/>
                        </a:ln>
                      </wps:spPr>
                      <wps:txbx>
                        <w:txbxContent>
                          <w:p w14:paraId="2A3AC99B" w14:textId="77777777" w:rsidR="00214708" w:rsidRPr="00596A0A" w:rsidRDefault="00214708" w:rsidP="00214708">
                            <w:pPr>
                              <w:rPr>
                                <w:rFonts w:ascii="Arial" w:hAnsi="Arial" w:cs="Arial"/>
                              </w:rPr>
                            </w:pPr>
                            <w:r w:rsidRPr="00596A0A">
                              <w:rPr>
                                <w:rFonts w:ascii="Arial" w:hAnsi="Arial" w:cs="Arial"/>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D60BB" id="Text Box 24" o:spid="_x0000_s1037" type="#_x0000_t202" style="position:absolute;left:0;text-align:left;margin-left:317.75pt;margin-top:154.35pt;width:35.4pt;height:2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" stroked="f">
                <v:textbox>
                  <w:txbxContent>
                    <w:p w14:paraId="2A3AC99B" w14:textId="77777777" w:rsidR="00214708" w:rsidRPr="00596A0A" w:rsidRDefault="00214708" w:rsidP="00214708">
                      <w:pPr>
                        <w:rPr>
                          <w:rFonts w:ascii="Arial" w:hAnsi="Arial" w:cs="Arial"/>
                        </w:rPr>
                      </w:pPr>
                      <w:r w:rsidRPr="00596A0A">
                        <w:rPr>
                          <w:rFonts w:ascii="Arial" w:hAnsi="Arial" w:cs="Arial"/>
                        </w:rPr>
                        <w:t>Y</w:t>
                      </w:r>
                    </w:p>
                  </w:txbxContent>
                </v:textbox>
              </v:shape>
            </w:pict>
          </mc:Fallback>
        </mc:AlternateContent>
      </w:r>
      <w:r w:rsidRPr="00214708">
        <w:rPr>
          <w:rFonts w:ascii="Skeena" w:eastAsia="Calibri" w:hAnsi="Skeena" w:cs="Arial"/>
          <w:noProof/>
          <w:sz w:val="28"/>
          <w:szCs w:val="28"/>
        </w:rPr>
        <mc:AlternateContent>
          <mc:Choice Requires="wps">
            <w:drawing>
              <wp:anchor distT="0" distB="0" distL="114300" distR="114300" simplePos="0" relativeHeight="251658271" behindDoc="0" locked="0" layoutInCell="1" allowOverlap="1" wp14:anchorId="54AEFECB" wp14:editId="58718CA2">
                <wp:simplePos x="0" y="0"/>
                <wp:positionH relativeFrom="column">
                  <wp:posOffset>1248410</wp:posOffset>
                </wp:positionH>
                <wp:positionV relativeFrom="paragraph">
                  <wp:posOffset>2040890</wp:posOffset>
                </wp:positionV>
                <wp:extent cx="449580" cy="258445"/>
                <wp:effectExtent l="0" t="0" r="7620" b="825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58445"/>
                        </a:xfrm>
                        <a:prstGeom prst="rect">
                          <a:avLst/>
                        </a:prstGeom>
                        <a:solidFill>
                          <a:srgbClr val="FFFFFF"/>
                        </a:solidFill>
                        <a:ln w="9525">
                          <a:noFill/>
                          <a:miter lim="800000"/>
                          <a:headEnd/>
                          <a:tailEnd/>
                        </a:ln>
                      </wps:spPr>
                      <wps:txbx>
                        <w:txbxContent>
                          <w:p w14:paraId="2C550A17" w14:textId="77777777" w:rsidR="00214708" w:rsidRPr="00596A0A" w:rsidRDefault="00214708" w:rsidP="00214708">
                            <w:pPr>
                              <w:rPr>
                                <w:rFonts w:ascii="Arial" w:hAnsi="Arial" w:cs="Arial"/>
                              </w:rPr>
                            </w:pPr>
                            <w:r w:rsidRPr="00596A0A">
                              <w:rPr>
                                <w:rFonts w:ascii="Arial" w:hAnsi="Arial" w:cs="Arial"/>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EFECB" id="Text Box 21" o:spid="_x0000_s1038" type="#_x0000_t202" style="position:absolute;left:0;text-align:left;margin-left:98.3pt;margin-top:160.7pt;width:35.4pt;height:20.3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" stroked="f">
                <v:textbox>
                  <w:txbxContent>
                    <w:p w14:paraId="2C550A17" w14:textId="77777777" w:rsidR="00214708" w:rsidRPr="00596A0A" w:rsidRDefault="00214708" w:rsidP="00214708">
                      <w:pPr>
                        <w:rPr>
                          <w:rFonts w:ascii="Arial" w:hAnsi="Arial" w:cs="Arial"/>
                        </w:rPr>
                      </w:pPr>
                      <w:r w:rsidRPr="00596A0A">
                        <w:rPr>
                          <w:rFonts w:ascii="Arial" w:hAnsi="Arial" w:cs="Arial"/>
                        </w:rPr>
                        <w:t>Y</w:t>
                      </w:r>
                    </w:p>
                  </w:txbxContent>
                </v:textbox>
              </v:shape>
            </w:pict>
          </mc:Fallback>
        </mc:AlternateContent>
      </w:r>
      <w:r w:rsidRPr="00214708">
        <w:rPr>
          <w:rFonts w:ascii="Skeena" w:eastAsia="Calibri" w:hAnsi="Skeena" w:cs="Arial"/>
          <w:noProof/>
          <w:szCs w:val="22"/>
        </w:rPr>
        <mc:AlternateContent>
          <mc:Choice Requires="wps">
            <w:drawing>
              <wp:anchor distT="0" distB="0" distL="114300" distR="114300" simplePos="0" relativeHeight="251658283" behindDoc="0" locked="0" layoutInCell="1" allowOverlap="1" wp14:anchorId="172D095B" wp14:editId="35CCAE1E">
                <wp:simplePos x="0" y="0"/>
                <wp:positionH relativeFrom="column">
                  <wp:posOffset>-90805</wp:posOffset>
                </wp:positionH>
                <wp:positionV relativeFrom="paragraph">
                  <wp:posOffset>4246245</wp:posOffset>
                </wp:positionV>
                <wp:extent cx="449580" cy="257175"/>
                <wp:effectExtent l="0" t="0" r="7620" b="9525"/>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57175"/>
                        </a:xfrm>
                        <a:prstGeom prst="rect">
                          <a:avLst/>
                        </a:prstGeom>
                        <a:solidFill>
                          <a:srgbClr val="FF0000"/>
                        </a:solidFill>
                        <a:ln w="9525">
                          <a:noFill/>
                          <a:miter lim="800000"/>
                          <a:headEnd/>
                          <a:tailEnd/>
                        </a:ln>
                      </wps:spPr>
                      <wps:txbx>
                        <w:txbxContent>
                          <w:p w14:paraId="5570D278" w14:textId="77777777" w:rsidR="00214708" w:rsidRPr="00370E14" w:rsidRDefault="00214708" w:rsidP="00214708">
                            <w:pPr>
                              <w:jc w:val="center"/>
                              <w:rPr>
                                <w:rFonts w:ascii="Skeena" w:hAnsi="Skeena" w:cs="Arial"/>
                                <w:b/>
                                <w:color w:val="FFFFFF"/>
                              </w:rPr>
                            </w:pPr>
                            <w:r w:rsidRPr="00370E14">
                              <w:rPr>
                                <w:rFonts w:ascii="Skeena" w:hAnsi="Skeena" w:cs="Arial"/>
                                <w:b/>
                                <w:color w:val="FFFFFF"/>
                              </w:rPr>
                              <w:t>End</w:t>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2D095B" id="Text Box 297" o:spid="_x0000_s1039" type="#_x0000_t202" style="position:absolute;left:0;text-align:left;margin-left:-7.15pt;margin-top:334.35pt;width:35.4pt;height:20.2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" fillcolor="red" stroked="f">
                <v:textbox inset="3.6pt,,3.6pt">
                  <w:txbxContent>
                    <w:p w14:paraId="5570D278" w14:textId="77777777" w:rsidR="00214708" w:rsidRPr="00370E14" w:rsidRDefault="00214708" w:rsidP="00214708">
                      <w:pPr>
                        <w:jc w:val="center"/>
                        <w:rPr>
                          <w:rFonts w:ascii="Skeena" w:hAnsi="Skeena" w:cs="Arial"/>
                          <w:b/>
                          <w:color w:val="FFFFFF"/>
                        </w:rPr>
                      </w:pPr>
                      <w:r w:rsidRPr="00370E14">
                        <w:rPr>
                          <w:rFonts w:ascii="Skeena" w:hAnsi="Skeena" w:cs="Arial"/>
                          <w:b/>
                          <w:color w:val="FFFFFF"/>
                        </w:rPr>
                        <w:t>End</w:t>
                      </w:r>
                    </w:p>
                  </w:txbxContent>
                </v:textbox>
              </v:shape>
            </w:pict>
          </mc:Fallback>
        </mc:AlternateContent>
      </w:r>
      <w:r w:rsidRPr="00214708">
        <w:rPr>
          <w:rFonts w:ascii="Skeena" w:eastAsia="Calibri" w:hAnsi="Skeena" w:cs="Arial"/>
          <w:noProof/>
          <w:szCs w:val="22"/>
        </w:rPr>
        <mc:AlternateContent>
          <mc:Choice Requires="wps">
            <w:drawing>
              <wp:anchor distT="0" distB="0" distL="114300" distR="114300" simplePos="0" relativeHeight="251658279" behindDoc="0" locked="0" layoutInCell="1" allowOverlap="1" wp14:anchorId="0840885F" wp14:editId="2EBC6553">
                <wp:simplePos x="0" y="0"/>
                <wp:positionH relativeFrom="column">
                  <wp:posOffset>119380</wp:posOffset>
                </wp:positionH>
                <wp:positionV relativeFrom="paragraph">
                  <wp:posOffset>4008120</wp:posOffset>
                </wp:positionV>
                <wp:extent cx="0" cy="217805"/>
                <wp:effectExtent l="95250" t="0" r="76200" b="48895"/>
                <wp:wrapNone/>
                <wp:docPr id="289" name="Straight Arrow Connector 289"/>
                <wp:cNvGraphicFramePr/>
                <a:graphic xmlns:a="http://schemas.openxmlformats.org/drawingml/2006/main">
                  <a:graphicData uri="http://schemas.microsoft.com/office/word/2010/wordprocessingShape">
                    <wps:wsp>
                      <wps:cNvCnPr/>
                      <wps:spPr>
                        <a:xfrm>
                          <a:off x="0" y="0"/>
                          <a:ext cx="0" cy="21780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xmlns:dgm="http://schemas.openxmlformats.org/drawingml/2006/diagram">
            <w:pict w14:anchorId="4BF0F750">
              <v:shape id="Straight Arrow Connector 289" style="position:absolute;margin-left:9.4pt;margin-top:315.6pt;width:0;height:17.15pt;z-index:251714560;visibility:visible;mso-wrap-style:square;mso-wrap-distance-left:9pt;mso-wrap-distance-top:0;mso-wrap-distance-right:9pt;mso-wrap-distance-bottom:0;mso-position-horizontal:absolute;mso-position-horizontal-relative:text;mso-position-vertical:absolute;mso-position-vertical-relative:text"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" w14:anchorId="4B83760B">
                <v:stroke endarrow="open"/>
              </v:shape>
            </w:pict>
          </mc:Fallback>
        </mc:AlternateContent>
      </w:r>
      <w:r w:rsidRPr="00214708">
        <w:rPr>
          <w:rFonts w:ascii="Skeena" w:eastAsia="Calibri" w:hAnsi="Skeena" w:cs="Arial"/>
          <w:noProof/>
          <w:szCs w:val="22"/>
        </w:rPr>
        <mc:AlternateContent>
          <mc:Choice Requires="wps">
            <w:drawing>
              <wp:anchor distT="0" distB="0" distL="114300" distR="114300" simplePos="0" relativeHeight="251658248" behindDoc="0" locked="0" layoutInCell="1" allowOverlap="1" wp14:anchorId="0C87FF91" wp14:editId="58640C0E">
                <wp:simplePos x="0" y="0"/>
                <wp:positionH relativeFrom="column">
                  <wp:posOffset>-221615</wp:posOffset>
                </wp:positionH>
                <wp:positionV relativeFrom="paragraph">
                  <wp:posOffset>3193415</wp:posOffset>
                </wp:positionV>
                <wp:extent cx="1473835" cy="805180"/>
                <wp:effectExtent l="0" t="0" r="12065" b="139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805180"/>
                        </a:xfrm>
                        <a:prstGeom prst="rect">
                          <a:avLst/>
                        </a:prstGeom>
                        <a:solidFill>
                          <a:srgbClr val="C0504D">
                            <a:lumMod val="40000"/>
                            <a:lumOff val="60000"/>
                          </a:srgbClr>
                        </a:solidFill>
                        <a:ln w="25400" cap="flat" cmpd="sng" algn="ctr">
                          <a:solidFill>
                            <a:srgbClr val="C0504D"/>
                          </a:solidFill>
                          <a:prstDash val="solid"/>
                          <a:headEnd/>
                          <a:tailEnd/>
                        </a:ln>
                        <a:effectLst/>
                      </wps:spPr>
                      <wps:txbx>
                        <w:txbxContent>
                          <w:p w14:paraId="644735AF" w14:textId="77777777" w:rsidR="00214708" w:rsidRPr="007818A1" w:rsidRDefault="00214708" w:rsidP="00214708">
                            <w:pPr>
                              <w:jc w:val="center"/>
                              <w:rPr>
                                <w:rFonts w:ascii="Skeena" w:hAnsi="Skeena" w:cs="Arial"/>
                                <w:sz w:val="18"/>
                                <w:szCs w:val="18"/>
                              </w:rPr>
                            </w:pPr>
                            <w:r w:rsidRPr="007818A1">
                              <w:rPr>
                                <w:rFonts w:ascii="Skeena" w:hAnsi="Skeena" w:cs="Arial"/>
                                <w:sz w:val="18"/>
                                <w:szCs w:val="18"/>
                              </w:rPr>
                              <w:t>The individual’s household size is the individual PLUS all of his/her tax dependents.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7FF91" id="Text Box 4" o:spid="_x0000_s1040" type="#_x0000_t202" style="position:absolute;left:0;text-align:left;margin-left:-17.45pt;margin-top:251.45pt;width:116.05pt;height:63.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" fillcolor="#e6b9b8" strokecolor="#c0504d" strokeweight="2pt">
                <v:textbox>
                  <w:txbxContent>
                    <w:p w14:paraId="644735AF" w14:textId="77777777" w:rsidR="00214708" w:rsidRPr="007818A1" w:rsidRDefault="00214708" w:rsidP="00214708">
                      <w:pPr>
                        <w:jc w:val="center"/>
                        <w:rPr>
                          <w:rFonts w:ascii="Skeena" w:hAnsi="Skeena" w:cs="Arial"/>
                          <w:sz w:val="18"/>
                          <w:szCs w:val="18"/>
                        </w:rPr>
                      </w:pPr>
                      <w:r w:rsidRPr="007818A1">
                        <w:rPr>
                          <w:rFonts w:ascii="Skeena" w:hAnsi="Skeena" w:cs="Arial"/>
                          <w:sz w:val="18"/>
                          <w:szCs w:val="18"/>
                        </w:rPr>
                        <w:t>The individual’s household size is the individual PLUS all of his/her tax dependents.</w:t>
                      </w:r>
                    </w:p>
                  </w:txbxContent>
                </v:textbox>
              </v:shape>
            </w:pict>
          </mc:Fallback>
        </mc:AlternateContent>
      </w:r>
      <w:r w:rsidRPr="00214708">
        <w:rPr>
          <w:rFonts w:ascii="Skeena" w:eastAsia="Calibri" w:hAnsi="Skeena" w:cs="Arial"/>
          <w:noProof/>
          <w:szCs w:val="22"/>
        </w:rPr>
        <mc:AlternateContent>
          <mc:Choice Requires="wps">
            <w:drawing>
              <wp:anchor distT="0" distB="0" distL="114300" distR="114300" simplePos="0" relativeHeight="251658264" behindDoc="0" locked="0" layoutInCell="1" allowOverlap="1" wp14:anchorId="112F5FA3" wp14:editId="6174AEEE">
                <wp:simplePos x="0" y="0"/>
                <wp:positionH relativeFrom="column">
                  <wp:posOffset>638033</wp:posOffset>
                </wp:positionH>
                <wp:positionV relativeFrom="paragraph">
                  <wp:posOffset>1732053</wp:posOffset>
                </wp:positionV>
                <wp:extent cx="13022" cy="1433014"/>
                <wp:effectExtent l="95250" t="0" r="63500" b="53340"/>
                <wp:wrapNone/>
                <wp:docPr id="16" name="Straight Arrow Connector 16"/>
                <wp:cNvGraphicFramePr/>
                <a:graphic xmlns:a="http://schemas.openxmlformats.org/drawingml/2006/main">
                  <a:graphicData uri="http://schemas.microsoft.com/office/word/2010/wordprocessingShape">
                    <wps:wsp>
                      <wps:cNvCnPr/>
                      <wps:spPr>
                        <a:xfrm flipH="1">
                          <a:off x="0" y="0"/>
                          <a:ext cx="13022" cy="1433014"/>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dgm="http://schemas.openxmlformats.org/drawingml/2006/diagram">
            <w:pict w14:anchorId="17DDFAC5">
              <v:shape id="Straight Arrow Connector 16" style="position:absolute;margin-left:50.25pt;margin-top:136.4pt;width:1.05pt;height:112.8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" w14:anchorId="1BBBE1BB">
                <v:stroke endarrow="open"/>
              </v:shape>
            </w:pict>
          </mc:Fallback>
        </mc:AlternateContent>
      </w:r>
      <w:r w:rsidRPr="00214708">
        <w:rPr>
          <w:rFonts w:ascii="Skeena" w:eastAsia="Calibri" w:hAnsi="Skeena" w:cs="Arial"/>
          <w:noProof/>
          <w:sz w:val="28"/>
          <w:szCs w:val="28"/>
        </w:rPr>
        <mc:AlternateContent>
          <mc:Choice Requires="wps">
            <w:drawing>
              <wp:anchor distT="0" distB="0" distL="114300" distR="114300" simplePos="0" relativeHeight="251658268" behindDoc="0" locked="0" layoutInCell="1" allowOverlap="1" wp14:anchorId="02F0B47A" wp14:editId="39911EE6">
                <wp:simplePos x="0" y="0"/>
                <wp:positionH relativeFrom="column">
                  <wp:posOffset>1592968</wp:posOffset>
                </wp:positionH>
                <wp:positionV relativeFrom="paragraph">
                  <wp:posOffset>462602</wp:posOffset>
                </wp:positionV>
                <wp:extent cx="600075" cy="245110"/>
                <wp:effectExtent l="0" t="0" r="9525" b="254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45110"/>
                        </a:xfrm>
                        <a:prstGeom prst="rect">
                          <a:avLst/>
                        </a:prstGeom>
                        <a:solidFill>
                          <a:srgbClr val="FFFFFF"/>
                        </a:solidFill>
                        <a:ln w="9525">
                          <a:noFill/>
                          <a:miter lim="800000"/>
                          <a:headEnd/>
                          <a:tailEnd/>
                        </a:ln>
                      </wps:spPr>
                      <wps:txbx>
                        <w:txbxContent>
                          <w:p w14:paraId="2263078E" w14:textId="77777777" w:rsidR="00214708" w:rsidRPr="00596A0A" w:rsidRDefault="00214708" w:rsidP="00214708">
                            <w:pPr>
                              <w:rPr>
                                <w:rFonts w:ascii="Arial" w:hAnsi="Arial" w:cs="Arial"/>
                              </w:rPr>
                            </w:pPr>
                            <w:r w:rsidRPr="00596A0A">
                              <w:rPr>
                                <w:rFonts w:ascii="Arial" w:hAnsi="Arial" w:cs="Arial"/>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0B47A" id="Text Box 306" o:spid="_x0000_s1041" type="#_x0000_t202" style="position:absolute;left:0;text-align:left;margin-left:125.45pt;margin-top:36.45pt;width:47.25pt;height:19.3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" stroked="f">
                <v:textbox>
                  <w:txbxContent>
                    <w:p w14:paraId="2263078E" w14:textId="77777777" w:rsidR="00214708" w:rsidRPr="00596A0A" w:rsidRDefault="00214708" w:rsidP="00214708">
                      <w:pPr>
                        <w:rPr>
                          <w:rFonts w:ascii="Arial" w:hAnsi="Arial" w:cs="Arial"/>
                        </w:rPr>
                      </w:pPr>
                      <w:r w:rsidRPr="00596A0A">
                        <w:rPr>
                          <w:rFonts w:ascii="Arial" w:hAnsi="Arial" w:cs="Arial"/>
                        </w:rPr>
                        <w:t>Y</w:t>
                      </w:r>
                    </w:p>
                  </w:txbxContent>
                </v:textbox>
              </v:shape>
            </w:pict>
          </mc:Fallback>
        </mc:AlternateContent>
      </w:r>
    </w:p>
    <w:p w14:paraId="1260C523" w14:textId="77777777" w:rsidR="00214708" w:rsidRPr="00214708" w:rsidRDefault="00214708" w:rsidP="00370E14">
      <w:pPr>
        <w:rPr>
          <w:rFonts w:ascii="Skeena" w:eastAsia="Calibri" w:hAnsi="Skeena" w:cs="Arial"/>
          <w:szCs w:val="22"/>
        </w:rPr>
      </w:pPr>
    </w:p>
    <w:p w14:paraId="25777AF3" w14:textId="1F190A9C" w:rsidR="00214708" w:rsidRPr="00214708" w:rsidRDefault="00596A0A" w:rsidP="00370E14">
      <w:pPr>
        <w:spacing w:after="200"/>
        <w:rPr>
          <w:rFonts w:ascii="Skeena" w:eastAsia="Calibri" w:hAnsi="Skeena" w:cs="Arial"/>
          <w:sz w:val="22"/>
          <w:szCs w:val="22"/>
        </w:rPr>
      </w:pPr>
      <w:r w:rsidRPr="00214708">
        <w:rPr>
          <w:rFonts w:ascii="Skeena" w:eastAsia="Calibri" w:hAnsi="Skeena" w:cs="Arial"/>
          <w:noProof/>
          <w:sz w:val="28"/>
          <w:szCs w:val="28"/>
        </w:rPr>
        <mc:AlternateContent>
          <mc:Choice Requires="wps">
            <w:drawing>
              <wp:anchor distT="0" distB="0" distL="114300" distR="114300" simplePos="0" relativeHeight="251658266" behindDoc="0" locked="0" layoutInCell="1" allowOverlap="1" wp14:anchorId="5467BB93" wp14:editId="210EB77E">
                <wp:simplePos x="0" y="0"/>
                <wp:positionH relativeFrom="column">
                  <wp:posOffset>3838574</wp:posOffset>
                </wp:positionH>
                <wp:positionV relativeFrom="paragraph">
                  <wp:posOffset>89535</wp:posOffset>
                </wp:positionV>
                <wp:extent cx="428625" cy="244475"/>
                <wp:effectExtent l="0" t="0" r="9525" b="3175"/>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44475"/>
                        </a:xfrm>
                        <a:prstGeom prst="rect">
                          <a:avLst/>
                        </a:prstGeom>
                        <a:solidFill>
                          <a:srgbClr val="FFFFFF"/>
                        </a:solidFill>
                        <a:ln w="9525">
                          <a:noFill/>
                          <a:miter lim="800000"/>
                          <a:headEnd/>
                          <a:tailEnd/>
                        </a:ln>
                      </wps:spPr>
                      <wps:txbx>
                        <w:txbxContent>
                          <w:p w14:paraId="1AE37097" w14:textId="77777777" w:rsidR="00214708" w:rsidRPr="00596A0A" w:rsidRDefault="00214708" w:rsidP="00214708">
                            <w:pPr>
                              <w:rPr>
                                <w:rFonts w:ascii="Arial" w:hAnsi="Arial" w:cs="Arial"/>
                              </w:rPr>
                            </w:pPr>
                            <w:r w:rsidRPr="00596A0A">
                              <w:rPr>
                                <w:rFonts w:ascii="Arial" w:hAnsi="Arial" w:cs="Arial"/>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7BB93" id="Text Box 294" o:spid="_x0000_s1042" type="#_x0000_t202" style="position:absolute;margin-left:302.25pt;margin-top:7.05pt;width:33.75pt;height:19.2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" stroked="f">
                <v:textbox>
                  <w:txbxContent>
                    <w:p w14:paraId="1AE37097" w14:textId="77777777" w:rsidR="00214708" w:rsidRPr="00596A0A" w:rsidRDefault="00214708" w:rsidP="00214708">
                      <w:pPr>
                        <w:rPr>
                          <w:rFonts w:ascii="Arial" w:hAnsi="Arial" w:cs="Arial"/>
                        </w:rPr>
                      </w:pPr>
                      <w:r w:rsidRPr="00596A0A">
                        <w:rPr>
                          <w:rFonts w:ascii="Arial" w:hAnsi="Arial" w:cs="Arial"/>
                        </w:rPr>
                        <w:t>No</w:t>
                      </w:r>
                    </w:p>
                  </w:txbxContent>
                </v:textbox>
              </v:shape>
            </w:pict>
          </mc:Fallback>
        </mc:AlternateContent>
      </w:r>
      <w:r w:rsidR="00214708" w:rsidRPr="00214708">
        <w:rPr>
          <w:rFonts w:ascii="Skeena" w:eastAsia="Calibri" w:hAnsi="Skeena" w:cs="Arial"/>
          <w:noProof/>
          <w:szCs w:val="22"/>
        </w:rPr>
        <mc:AlternateContent>
          <mc:Choice Requires="wps">
            <w:drawing>
              <wp:anchor distT="0" distB="0" distL="114300" distR="114300" simplePos="0" relativeHeight="251658258" behindDoc="0" locked="0" layoutInCell="1" allowOverlap="1" wp14:anchorId="06CBD0AD" wp14:editId="732554A9">
                <wp:simplePos x="0" y="0"/>
                <wp:positionH relativeFrom="column">
                  <wp:posOffset>5076825</wp:posOffset>
                </wp:positionH>
                <wp:positionV relativeFrom="paragraph">
                  <wp:posOffset>4223385</wp:posOffset>
                </wp:positionV>
                <wp:extent cx="0" cy="1000125"/>
                <wp:effectExtent l="95250" t="38100" r="57150" b="9525"/>
                <wp:wrapNone/>
                <wp:docPr id="293" name="Straight Arrow Connector 293"/>
                <wp:cNvGraphicFramePr/>
                <a:graphic xmlns:a="http://schemas.openxmlformats.org/drawingml/2006/main">
                  <a:graphicData uri="http://schemas.microsoft.com/office/word/2010/wordprocessingShape">
                    <wps:wsp>
                      <wps:cNvCnPr/>
                      <wps:spPr>
                        <a:xfrm flipH="1" flipV="1">
                          <a:off x="0" y="0"/>
                          <a:ext cx="0" cy="1000125"/>
                        </a:xfrm>
                        <a:prstGeom prst="straightConnector1">
                          <a:avLst/>
                        </a:prstGeom>
                        <a:noFill/>
                        <a:ln w="9525" cap="flat" cmpd="sng" algn="ctr">
                          <a:solidFill>
                            <a:sysClr val="windowText" lastClr="000000">
                              <a:shade val="95000"/>
                              <a:satMod val="105000"/>
                            </a:sysClr>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dgm="http://schemas.openxmlformats.org/drawingml/2006/diagram">
            <w:pict w14:anchorId="3ABEFB13">
              <v:shape id="Straight Arrow Connector 293" style="position:absolute;margin-left:399.75pt;margin-top:332.55pt;width:0;height:78.75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" w14:anchorId="636979F0">
                <v:stroke dashstyle="3 1" endarrow="open"/>
              </v:shape>
            </w:pict>
          </mc:Fallback>
        </mc:AlternateContent>
      </w:r>
      <w:r w:rsidR="00214708" w:rsidRPr="00214708">
        <w:rPr>
          <w:rFonts w:ascii="Skeena" w:eastAsia="Calibri" w:hAnsi="Skeena" w:cs="Arial"/>
          <w:noProof/>
          <w:szCs w:val="22"/>
        </w:rPr>
        <mc:AlternateContent>
          <mc:Choice Requires="wps">
            <w:drawing>
              <wp:anchor distT="0" distB="0" distL="114300" distR="114300" simplePos="0" relativeHeight="251658259" behindDoc="0" locked="0" layoutInCell="1" allowOverlap="1" wp14:anchorId="3119019A" wp14:editId="275F4E62">
                <wp:simplePos x="0" y="0"/>
                <wp:positionH relativeFrom="column">
                  <wp:posOffset>3676650</wp:posOffset>
                </wp:positionH>
                <wp:positionV relativeFrom="paragraph">
                  <wp:posOffset>4632960</wp:posOffset>
                </wp:positionV>
                <wp:extent cx="352425" cy="581025"/>
                <wp:effectExtent l="38100" t="38100" r="28575" b="28575"/>
                <wp:wrapNone/>
                <wp:docPr id="295" name="Straight Arrow Connector 295"/>
                <wp:cNvGraphicFramePr/>
                <a:graphic xmlns:a="http://schemas.openxmlformats.org/drawingml/2006/main">
                  <a:graphicData uri="http://schemas.microsoft.com/office/word/2010/wordprocessingShape">
                    <wps:wsp>
                      <wps:cNvCnPr/>
                      <wps:spPr>
                        <a:xfrm flipH="1" flipV="1">
                          <a:off x="0" y="0"/>
                          <a:ext cx="352425" cy="581025"/>
                        </a:xfrm>
                        <a:prstGeom prst="straightConnector1">
                          <a:avLst/>
                        </a:prstGeom>
                        <a:noFill/>
                        <a:ln w="9525" cap="flat" cmpd="sng" algn="ctr">
                          <a:solidFill>
                            <a:sysClr val="windowText" lastClr="000000">
                              <a:shade val="95000"/>
                              <a:satMod val="105000"/>
                            </a:sysClr>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dgm="http://schemas.openxmlformats.org/drawingml/2006/diagram">
            <w:pict w14:anchorId="074C4DA1">
              <v:shape id="Straight Arrow Connector 295" style="position:absolute;margin-left:289.5pt;margin-top:364.8pt;width:27.75pt;height:45.75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" w14:anchorId="70DA18F2">
                <v:stroke dashstyle="3 1" endarrow="open"/>
              </v:shape>
            </w:pict>
          </mc:Fallback>
        </mc:AlternateContent>
      </w:r>
      <w:r w:rsidR="00214708" w:rsidRPr="00214708">
        <w:rPr>
          <w:rFonts w:ascii="Skeena" w:eastAsia="Calibri" w:hAnsi="Skeena" w:cs="Arial"/>
          <w:noProof/>
          <w:szCs w:val="22"/>
        </w:rPr>
        <mc:AlternateContent>
          <mc:Choice Requires="wps">
            <w:drawing>
              <wp:anchor distT="0" distB="0" distL="114300" distR="114300" simplePos="0" relativeHeight="251658256" behindDoc="0" locked="0" layoutInCell="1" allowOverlap="1" wp14:anchorId="0E4ECC7D" wp14:editId="3ACDF36B">
                <wp:simplePos x="0" y="0"/>
                <wp:positionH relativeFrom="column">
                  <wp:posOffset>628650</wp:posOffset>
                </wp:positionH>
                <wp:positionV relativeFrom="paragraph">
                  <wp:posOffset>3680460</wp:posOffset>
                </wp:positionV>
                <wp:extent cx="18288" cy="1362456"/>
                <wp:effectExtent l="76200" t="38100" r="58420" b="28575"/>
                <wp:wrapNone/>
                <wp:docPr id="292" name="Straight Arrow Connector 292"/>
                <wp:cNvGraphicFramePr/>
                <a:graphic xmlns:a="http://schemas.openxmlformats.org/drawingml/2006/main">
                  <a:graphicData uri="http://schemas.microsoft.com/office/word/2010/wordprocessingShape">
                    <wps:wsp>
                      <wps:cNvCnPr/>
                      <wps:spPr>
                        <a:xfrm flipV="1">
                          <a:off x="0" y="0"/>
                          <a:ext cx="18288" cy="1362456"/>
                        </a:xfrm>
                        <a:prstGeom prst="straightConnector1">
                          <a:avLst/>
                        </a:prstGeom>
                        <a:noFill/>
                        <a:ln w="9525" cap="flat" cmpd="sng" algn="ctr">
                          <a:solidFill>
                            <a:sysClr val="windowText" lastClr="000000">
                              <a:shade val="95000"/>
                              <a:satMod val="105000"/>
                            </a:sysClr>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dgm="http://schemas.openxmlformats.org/drawingml/2006/diagram">
            <w:pict w14:anchorId="3138B67A">
              <v:shape id="Straight Arrow Connector 292" style="position:absolute;margin-left:49.5pt;margin-top:289.8pt;width:1.45pt;height:107.3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" w14:anchorId="6C3CF8B6">
                <v:stroke dashstyle="3 1" endarrow="open"/>
              </v:shape>
            </w:pict>
          </mc:Fallback>
        </mc:AlternateContent>
      </w:r>
      <w:r w:rsidR="00214708" w:rsidRPr="00214708">
        <w:rPr>
          <w:rFonts w:ascii="Skeena" w:eastAsia="Calibri" w:hAnsi="Skeena" w:cs="Arial"/>
          <w:noProof/>
          <w:szCs w:val="22"/>
        </w:rPr>
        <mc:AlternateContent>
          <mc:Choice Requires="wps">
            <w:drawing>
              <wp:anchor distT="0" distB="0" distL="114300" distR="114300" simplePos="0" relativeHeight="251658261" behindDoc="0" locked="0" layoutInCell="1" allowOverlap="1" wp14:anchorId="3B70C342" wp14:editId="24AE37B8">
                <wp:simplePos x="0" y="0"/>
                <wp:positionH relativeFrom="column">
                  <wp:posOffset>1000126</wp:posOffset>
                </wp:positionH>
                <wp:positionV relativeFrom="paragraph">
                  <wp:posOffset>3689985</wp:posOffset>
                </wp:positionV>
                <wp:extent cx="2562224" cy="2162175"/>
                <wp:effectExtent l="38100" t="38100" r="29210" b="28575"/>
                <wp:wrapNone/>
                <wp:docPr id="296" name="Straight Arrow Connector 296"/>
                <wp:cNvGraphicFramePr/>
                <a:graphic xmlns:a="http://schemas.openxmlformats.org/drawingml/2006/main">
                  <a:graphicData uri="http://schemas.microsoft.com/office/word/2010/wordprocessingShape">
                    <wps:wsp>
                      <wps:cNvCnPr/>
                      <wps:spPr>
                        <a:xfrm flipH="1" flipV="1">
                          <a:off x="0" y="0"/>
                          <a:ext cx="2562224" cy="2162175"/>
                        </a:xfrm>
                        <a:prstGeom prst="straightConnector1">
                          <a:avLst/>
                        </a:prstGeom>
                        <a:noFill/>
                        <a:ln w="9525" cap="flat" cmpd="sng" algn="ctr">
                          <a:solidFill>
                            <a:sysClr val="windowText" lastClr="000000">
                              <a:shade val="95000"/>
                              <a:satMod val="105000"/>
                            </a:sysClr>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dgm="http://schemas.openxmlformats.org/drawingml/2006/diagram">
            <w:pict w14:anchorId="7D788F2C">
              <v:shape id="Straight Arrow Connector 296" style="position:absolute;margin-left:78.75pt;margin-top:290.55pt;width:201.75pt;height:170.25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" w14:anchorId="2F488947">
                <v:stroke dashstyle="3 1" endarrow="open"/>
              </v:shape>
            </w:pict>
          </mc:Fallback>
        </mc:AlternateContent>
      </w:r>
    </w:p>
    <w:p w14:paraId="7CABBB9C" w14:textId="73B48EB2" w:rsidR="009D39E1" w:rsidRPr="007818A1" w:rsidRDefault="009D39E1" w:rsidP="00017F19">
      <w:pPr>
        <w:pStyle w:val="BodyText"/>
      </w:pPr>
    </w:p>
    <w:p w14:paraId="7AE14946" w14:textId="1EB8BACC" w:rsidR="009D39E1" w:rsidRPr="007818A1" w:rsidRDefault="00370E14" w:rsidP="00017F19">
      <w:pPr>
        <w:pStyle w:val="BodyText"/>
      </w:pPr>
      <w:r w:rsidRPr="00214708">
        <w:rPr>
          <w:rFonts w:eastAsia="Calibri"/>
          <w:noProof/>
          <w:szCs w:val="22"/>
        </w:rPr>
        <mc:AlternateContent>
          <mc:Choice Requires="wps">
            <w:drawing>
              <wp:anchor distT="0" distB="0" distL="114300" distR="114300" simplePos="0" relativeHeight="251658267" behindDoc="0" locked="0" layoutInCell="1" allowOverlap="1" wp14:anchorId="32EC57AA" wp14:editId="32D76DC3">
                <wp:simplePos x="0" y="0"/>
                <wp:positionH relativeFrom="column">
                  <wp:posOffset>3561048</wp:posOffset>
                </wp:positionH>
                <wp:positionV relativeFrom="paragraph">
                  <wp:posOffset>4617988</wp:posOffset>
                </wp:positionV>
                <wp:extent cx="2990215" cy="1135901"/>
                <wp:effectExtent l="0" t="0" r="19685" b="26670"/>
                <wp:wrapNone/>
                <wp:docPr id="318" name="Text Box 318"/>
                <wp:cNvGraphicFramePr/>
                <a:graphic xmlns:a="http://schemas.openxmlformats.org/drawingml/2006/main">
                  <a:graphicData uri="http://schemas.microsoft.com/office/word/2010/wordprocessingShape">
                    <wps:wsp>
                      <wps:cNvSpPr txBox="1"/>
                      <wps:spPr>
                        <a:xfrm>
                          <a:off x="0" y="0"/>
                          <a:ext cx="2990215" cy="1135901"/>
                        </a:xfrm>
                        <a:prstGeom prst="rect">
                          <a:avLst/>
                        </a:prstGeom>
                        <a:solidFill>
                          <a:sysClr val="window" lastClr="FFFFFF"/>
                        </a:solidFill>
                        <a:ln w="9525" cmpd="dbl">
                          <a:solidFill>
                            <a:prstClr val="black"/>
                          </a:solidFill>
                        </a:ln>
                        <a:effectLst/>
                      </wps:spPr>
                      <wps:txbx>
                        <w:txbxContent>
                          <w:p w14:paraId="540D37F5" w14:textId="77777777" w:rsidR="00214708" w:rsidRPr="00370E14" w:rsidRDefault="00214708" w:rsidP="00214708">
                            <w:pPr>
                              <w:rPr>
                                <w:rFonts w:ascii="Skeena" w:hAnsi="Skeena" w:cs="Arial"/>
                                <w:b/>
                                <w:sz w:val="22"/>
                              </w:rPr>
                            </w:pPr>
                            <w:r w:rsidRPr="00370E14">
                              <w:rPr>
                                <w:rFonts w:ascii="Skeena" w:hAnsi="Skeena" w:cs="Arial"/>
                                <w:b/>
                                <w:sz w:val="22"/>
                              </w:rPr>
                              <w:t>Note</w:t>
                            </w:r>
                          </w:p>
                          <w:p w14:paraId="1A28A0D3" w14:textId="77777777" w:rsidR="00214708" w:rsidRPr="00370E14" w:rsidRDefault="00214708" w:rsidP="00017F19">
                            <w:pPr>
                              <w:pStyle w:val="ListParagraph"/>
                              <w:numPr>
                                <w:ilvl w:val="0"/>
                                <w:numId w:val="27"/>
                              </w:numPr>
                              <w:spacing w:after="0" w:line="240" w:lineRule="auto"/>
                              <w:ind w:left="180" w:hanging="180"/>
                              <w:rPr>
                                <w:rFonts w:ascii="Skeena" w:hAnsi="Skeena" w:cs="Arial"/>
                              </w:rPr>
                            </w:pPr>
                            <w:r w:rsidRPr="00370E14">
                              <w:rPr>
                                <w:rFonts w:ascii="Skeena" w:hAnsi="Skeena" w:cs="Arial"/>
                              </w:rPr>
                              <w:t xml:space="preserve">Unborn children are included in the household size for the </w:t>
                            </w:r>
                            <w:r w:rsidRPr="00370E14">
                              <w:rPr>
                                <w:rFonts w:ascii="Skeena" w:hAnsi="Skeena" w:cs="Arial"/>
                                <w14:textOutline w14:w="0" w14:cap="rnd" w14:cmpd="thickThin" w14:algn="ctr">
                                  <w14:noFill/>
                                  <w14:prstDash w14:val="solid"/>
                                  <w14:bevel/>
                                </w14:textOutline>
                              </w:rPr>
                              <w:t>pregnant</w:t>
                            </w:r>
                            <w:r w:rsidRPr="00370E14">
                              <w:rPr>
                                <w:rFonts w:ascii="Skeena" w:hAnsi="Skeena" w:cs="Arial"/>
                              </w:rPr>
                              <w:t xml:space="preserve"> woman </w:t>
                            </w:r>
                            <w:r w:rsidRPr="00370E14">
                              <w:rPr>
                                <w:rFonts w:ascii="Skeena" w:hAnsi="Skeena" w:cs="Arial"/>
                                <w:u w:val="single"/>
                              </w:rPr>
                              <w:t>only</w:t>
                            </w:r>
                            <w:r w:rsidRPr="00370E14">
                              <w:rPr>
                                <w:rFonts w:ascii="Skeena" w:hAnsi="Skeena" w:cs="Arial"/>
                              </w:rPr>
                              <w:t>.</w:t>
                            </w:r>
                          </w:p>
                          <w:p w14:paraId="23AE8AEE" w14:textId="77777777" w:rsidR="00214708" w:rsidRPr="00370E14" w:rsidRDefault="00214708" w:rsidP="00017F19">
                            <w:pPr>
                              <w:pStyle w:val="ListParagraph"/>
                              <w:numPr>
                                <w:ilvl w:val="0"/>
                                <w:numId w:val="27"/>
                              </w:numPr>
                              <w:spacing w:after="0" w:line="240" w:lineRule="auto"/>
                              <w:ind w:left="180" w:hanging="180"/>
                              <w:rPr>
                                <w:rFonts w:ascii="Skeena" w:hAnsi="Skeena" w:cs="Arial"/>
                              </w:rPr>
                            </w:pPr>
                            <w:r w:rsidRPr="00370E14">
                              <w:rPr>
                                <w:rFonts w:ascii="Skeena" w:hAnsi="Skeena" w:cs="Arial"/>
                              </w:rPr>
                              <w:t>Married couples who live together are ALWAYS included in each other’s MAGI household regardless of tax filing status.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C57AA" id="Text Box 318" o:spid="_x0000_s1043" type="#_x0000_t202" style="position:absolute;left:0;text-align:left;margin-left:280.4pt;margin-top:363.6pt;width:235.45pt;height:89.4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" fillcolor="window">
                <v:stroke linestyle="thinThin"/>
                <v:textbox>
                  <w:txbxContent>
                    <w:p w14:paraId="540D37F5" w14:textId="77777777" w:rsidR="00214708" w:rsidRPr="00370E14" w:rsidRDefault="00214708" w:rsidP="00214708">
                      <w:pPr>
                        <w:rPr>
                          <w:rFonts w:ascii="Skeena" w:hAnsi="Skeena" w:cs="Arial"/>
                          <w:b/>
                          <w:sz w:val="22"/>
                        </w:rPr>
                      </w:pPr>
                      <w:r w:rsidRPr="00370E14">
                        <w:rPr>
                          <w:rFonts w:ascii="Skeena" w:hAnsi="Skeena" w:cs="Arial"/>
                          <w:b/>
                          <w:sz w:val="22"/>
                        </w:rPr>
                        <w:t>Note</w:t>
                      </w:r>
                    </w:p>
                    <w:p w14:paraId="1A28A0D3" w14:textId="77777777" w:rsidR="00214708" w:rsidRPr="00370E14" w:rsidRDefault="00214708" w:rsidP="00017F19">
                      <w:pPr>
                        <w:pStyle w:val="ListParagraph"/>
                        <w:numPr>
                          <w:ilvl w:val="0"/>
                          <w:numId w:val="27"/>
                        </w:numPr>
                        <w:spacing w:after="0" w:line="240" w:lineRule="auto"/>
                        <w:ind w:left="180" w:hanging="180"/>
                        <w:rPr>
                          <w:rFonts w:ascii="Skeena" w:hAnsi="Skeena" w:cs="Arial"/>
                        </w:rPr>
                      </w:pPr>
                      <w:r w:rsidRPr="00370E14">
                        <w:rPr>
                          <w:rFonts w:ascii="Skeena" w:hAnsi="Skeena" w:cs="Arial"/>
                        </w:rPr>
                        <w:t xml:space="preserve">Unborn children are included in the household size for the </w:t>
                      </w:r>
                      <w:r w:rsidRPr="00370E14">
                        <w:rPr>
                          <w:rFonts w:ascii="Skeena" w:hAnsi="Skeena" w:cs="Arial"/>
                          <w14:textOutline w14:w="0" w14:cap="rnd" w14:cmpd="thickThin" w14:algn="ctr">
                            <w14:noFill/>
                            <w14:prstDash w14:val="solid"/>
                            <w14:bevel/>
                          </w14:textOutline>
                        </w:rPr>
                        <w:t>pregnant</w:t>
                      </w:r>
                      <w:r w:rsidRPr="00370E14">
                        <w:rPr>
                          <w:rFonts w:ascii="Skeena" w:hAnsi="Skeena" w:cs="Arial"/>
                        </w:rPr>
                        <w:t xml:space="preserve"> woman </w:t>
                      </w:r>
                      <w:r w:rsidRPr="00370E14">
                        <w:rPr>
                          <w:rFonts w:ascii="Skeena" w:hAnsi="Skeena" w:cs="Arial"/>
                          <w:u w:val="single"/>
                        </w:rPr>
                        <w:t>only</w:t>
                      </w:r>
                      <w:r w:rsidRPr="00370E14">
                        <w:rPr>
                          <w:rFonts w:ascii="Skeena" w:hAnsi="Skeena" w:cs="Arial"/>
                        </w:rPr>
                        <w:t>.</w:t>
                      </w:r>
                    </w:p>
                    <w:p w14:paraId="23AE8AEE" w14:textId="77777777" w:rsidR="00214708" w:rsidRPr="00370E14" w:rsidRDefault="00214708" w:rsidP="00017F19">
                      <w:pPr>
                        <w:pStyle w:val="ListParagraph"/>
                        <w:numPr>
                          <w:ilvl w:val="0"/>
                          <w:numId w:val="27"/>
                        </w:numPr>
                        <w:spacing w:after="0" w:line="240" w:lineRule="auto"/>
                        <w:ind w:left="180" w:hanging="180"/>
                        <w:rPr>
                          <w:rFonts w:ascii="Skeena" w:hAnsi="Skeena" w:cs="Arial"/>
                        </w:rPr>
                      </w:pPr>
                      <w:r w:rsidRPr="00370E14">
                        <w:rPr>
                          <w:rFonts w:ascii="Skeena" w:hAnsi="Skeena" w:cs="Arial"/>
                        </w:rPr>
                        <w:t>Married couples who live together are ALWAYS included in each other’s MAGI household regardless of tax filing status.</w:t>
                      </w:r>
                    </w:p>
                  </w:txbxContent>
                </v:textbox>
              </v:shape>
            </w:pict>
          </mc:Fallback>
        </mc:AlternateContent>
      </w:r>
      <w:r w:rsidRPr="00214708">
        <w:rPr>
          <w:rFonts w:eastAsia="Calibri"/>
          <w:noProof/>
          <w:szCs w:val="22"/>
        </w:rPr>
        <mc:AlternateContent>
          <mc:Choice Requires="wps">
            <w:drawing>
              <wp:anchor distT="0" distB="0" distL="114300" distR="114300" simplePos="0" relativeHeight="251658254" behindDoc="0" locked="0" layoutInCell="1" allowOverlap="1" wp14:anchorId="072704B1" wp14:editId="010869C2">
                <wp:simplePos x="0" y="0"/>
                <wp:positionH relativeFrom="column">
                  <wp:posOffset>-43180</wp:posOffset>
                </wp:positionH>
                <wp:positionV relativeFrom="paragraph">
                  <wp:posOffset>4627210</wp:posOffset>
                </wp:positionV>
                <wp:extent cx="2318385" cy="914400"/>
                <wp:effectExtent l="0" t="0" r="24765" b="19050"/>
                <wp:wrapNone/>
                <wp:docPr id="317" name="Text Box 317"/>
                <wp:cNvGraphicFramePr/>
                <a:graphic xmlns:a="http://schemas.openxmlformats.org/drawingml/2006/main">
                  <a:graphicData uri="http://schemas.microsoft.com/office/word/2010/wordprocessingShape">
                    <wps:wsp>
                      <wps:cNvSpPr txBox="1"/>
                      <wps:spPr>
                        <a:xfrm>
                          <a:off x="0" y="0"/>
                          <a:ext cx="2318385" cy="914400"/>
                        </a:xfrm>
                        <a:prstGeom prst="rect">
                          <a:avLst/>
                        </a:prstGeom>
                        <a:solidFill>
                          <a:sysClr val="window" lastClr="FFFFFF"/>
                        </a:solidFill>
                        <a:ln w="9525" cmpd="dbl">
                          <a:solidFill>
                            <a:prstClr val="black"/>
                          </a:solidFill>
                        </a:ln>
                        <a:effectLst/>
                      </wps:spPr>
                      <wps:txbx>
                        <w:txbxContent>
                          <w:p w14:paraId="5A047DE9" w14:textId="77777777" w:rsidR="00214708" w:rsidRPr="00370E14" w:rsidRDefault="00214708" w:rsidP="00214708">
                            <w:pPr>
                              <w:rPr>
                                <w:rFonts w:ascii="Skeena" w:hAnsi="Skeena" w:cs="Arial"/>
                                <w:b/>
                                <w:sz w:val="22"/>
                              </w:rPr>
                            </w:pPr>
                            <w:r w:rsidRPr="00370E14">
                              <w:rPr>
                                <w:rFonts w:ascii="Skeena" w:hAnsi="Skeena" w:cs="Arial"/>
                                <w:b/>
                                <w:sz w:val="22"/>
                              </w:rPr>
                              <w:t>Note</w:t>
                            </w:r>
                          </w:p>
                          <w:p w14:paraId="795F31FA" w14:textId="77777777" w:rsidR="00214708" w:rsidRPr="00370E14" w:rsidRDefault="00214708" w:rsidP="00214708">
                            <w:pPr>
                              <w:rPr>
                                <w:rFonts w:ascii="Skeena" w:hAnsi="Skeena" w:cs="Arial"/>
                                <w:sz w:val="22"/>
                              </w:rPr>
                            </w:pPr>
                            <w:r w:rsidRPr="00370E14">
                              <w:rPr>
                                <w:rFonts w:ascii="Skeena" w:hAnsi="Skeena" w:cs="Arial"/>
                                <w:sz w:val="22"/>
                              </w:rPr>
                              <w:t>Married couples filing a joint tax return are included in the household of the spouse – even if NOT living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704B1" id="Text Box 317" o:spid="_x0000_s1044" type="#_x0000_t202" style="position:absolute;left:0;text-align:left;margin-left:-3.4pt;margin-top:364.35pt;width:182.55pt;height:1in;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" fillcolor="window">
                <v:stroke linestyle="thinThin"/>
                <v:textbox>
                  <w:txbxContent>
                    <w:p w14:paraId="5A047DE9" w14:textId="77777777" w:rsidR="00214708" w:rsidRPr="00370E14" w:rsidRDefault="00214708" w:rsidP="00214708">
                      <w:pPr>
                        <w:rPr>
                          <w:rFonts w:ascii="Skeena" w:hAnsi="Skeena" w:cs="Arial"/>
                          <w:b/>
                          <w:sz w:val="22"/>
                        </w:rPr>
                      </w:pPr>
                      <w:r w:rsidRPr="00370E14">
                        <w:rPr>
                          <w:rFonts w:ascii="Skeena" w:hAnsi="Skeena" w:cs="Arial"/>
                          <w:b/>
                          <w:sz w:val="22"/>
                        </w:rPr>
                        <w:t>Note</w:t>
                      </w:r>
                    </w:p>
                    <w:p w14:paraId="795F31FA" w14:textId="77777777" w:rsidR="00214708" w:rsidRPr="00370E14" w:rsidRDefault="00214708" w:rsidP="00214708">
                      <w:pPr>
                        <w:rPr>
                          <w:rFonts w:ascii="Skeena" w:hAnsi="Skeena" w:cs="Arial"/>
                          <w:sz w:val="22"/>
                        </w:rPr>
                      </w:pPr>
                      <w:r w:rsidRPr="00370E14">
                        <w:rPr>
                          <w:rFonts w:ascii="Skeena" w:hAnsi="Skeena" w:cs="Arial"/>
                          <w:sz w:val="22"/>
                        </w:rPr>
                        <w:t>Married couples filing a joint tax return are included in the household of the spouse – even if NOT living together</w:t>
                      </w:r>
                    </w:p>
                  </w:txbxContent>
                </v:textbox>
              </v:shape>
            </w:pict>
          </mc:Fallback>
        </mc:AlternateContent>
      </w:r>
      <w:r w:rsidR="00596A0A" w:rsidRPr="00214708">
        <w:rPr>
          <w:rFonts w:eastAsia="Calibri"/>
          <w:noProof/>
          <w:sz w:val="28"/>
        </w:rPr>
        <mc:AlternateContent>
          <mc:Choice Requires="wps">
            <w:drawing>
              <wp:anchor distT="0" distB="0" distL="114300" distR="114300" simplePos="0" relativeHeight="251658270" behindDoc="0" locked="0" layoutInCell="1" allowOverlap="1" wp14:anchorId="5DC6AFD6" wp14:editId="156B8E12">
                <wp:simplePos x="0" y="0"/>
                <wp:positionH relativeFrom="column">
                  <wp:posOffset>676275</wp:posOffset>
                </wp:positionH>
                <wp:positionV relativeFrom="paragraph">
                  <wp:posOffset>1832610</wp:posOffset>
                </wp:positionV>
                <wp:extent cx="457200" cy="244475"/>
                <wp:effectExtent l="0" t="0" r="0" b="31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4475"/>
                        </a:xfrm>
                        <a:prstGeom prst="rect">
                          <a:avLst/>
                        </a:prstGeom>
                        <a:solidFill>
                          <a:srgbClr val="FFFFFF"/>
                        </a:solidFill>
                        <a:ln w="9525">
                          <a:noFill/>
                          <a:miter lim="800000"/>
                          <a:headEnd/>
                          <a:tailEnd/>
                        </a:ln>
                      </wps:spPr>
                      <wps:txbx>
                        <w:txbxContent>
                          <w:p w14:paraId="4C259CFD" w14:textId="77777777" w:rsidR="00214708" w:rsidRPr="00596A0A" w:rsidRDefault="00214708" w:rsidP="00214708">
                            <w:pPr>
                              <w:rPr>
                                <w:rFonts w:ascii="Arial" w:hAnsi="Arial" w:cs="Arial"/>
                              </w:rPr>
                            </w:pPr>
                            <w:r w:rsidRPr="00596A0A">
                              <w:rPr>
                                <w:rFonts w:ascii="Arial" w:hAnsi="Arial" w:cs="Arial"/>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6AFD6" id="Text Box 20" o:spid="_x0000_s1045" type="#_x0000_t202" style="position:absolute;left:0;text-align:left;margin-left:53.25pt;margin-top:144.3pt;width:36pt;height:19.2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" stroked="f">
                <v:textbox>
                  <w:txbxContent>
                    <w:p w14:paraId="4C259CFD" w14:textId="77777777" w:rsidR="00214708" w:rsidRPr="00596A0A" w:rsidRDefault="00214708" w:rsidP="00214708">
                      <w:pPr>
                        <w:rPr>
                          <w:rFonts w:ascii="Arial" w:hAnsi="Arial" w:cs="Arial"/>
                        </w:rPr>
                      </w:pPr>
                      <w:r w:rsidRPr="00596A0A">
                        <w:rPr>
                          <w:rFonts w:ascii="Arial" w:hAnsi="Arial" w:cs="Arial"/>
                        </w:rPr>
                        <w:t>No</w:t>
                      </w:r>
                    </w:p>
                  </w:txbxContent>
                </v:textbox>
              </v:shape>
            </w:pict>
          </mc:Fallback>
        </mc:AlternateContent>
      </w:r>
      <w:r w:rsidR="00596A0A" w:rsidRPr="00214708">
        <w:rPr>
          <w:rFonts w:eastAsia="Calibri"/>
          <w:noProof/>
          <w:sz w:val="28"/>
        </w:rPr>
        <mc:AlternateContent>
          <mc:Choice Requires="wps">
            <w:drawing>
              <wp:anchor distT="0" distB="0" distL="114300" distR="114300" simplePos="0" relativeHeight="251658272" behindDoc="0" locked="0" layoutInCell="1" allowOverlap="1" wp14:anchorId="1BB5595E" wp14:editId="34869DE6">
                <wp:simplePos x="0" y="0"/>
                <wp:positionH relativeFrom="column">
                  <wp:posOffset>3038474</wp:posOffset>
                </wp:positionH>
                <wp:positionV relativeFrom="paragraph">
                  <wp:posOffset>2985135</wp:posOffset>
                </wp:positionV>
                <wp:extent cx="428625" cy="244475"/>
                <wp:effectExtent l="0" t="0" r="9525" b="31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44475"/>
                        </a:xfrm>
                        <a:prstGeom prst="rect">
                          <a:avLst/>
                        </a:prstGeom>
                        <a:solidFill>
                          <a:srgbClr val="FFFFFF"/>
                        </a:solidFill>
                        <a:ln w="9525">
                          <a:noFill/>
                          <a:miter lim="800000"/>
                          <a:headEnd/>
                          <a:tailEnd/>
                        </a:ln>
                      </wps:spPr>
                      <wps:txbx>
                        <w:txbxContent>
                          <w:p w14:paraId="4A69AD24" w14:textId="77777777" w:rsidR="00214708" w:rsidRPr="00596A0A" w:rsidRDefault="00214708" w:rsidP="00214708">
                            <w:pPr>
                              <w:rPr>
                                <w:rFonts w:ascii="Arial" w:hAnsi="Arial" w:cs="Arial"/>
                              </w:rPr>
                            </w:pPr>
                            <w:r w:rsidRPr="00596A0A">
                              <w:rPr>
                                <w:rFonts w:ascii="Arial" w:hAnsi="Arial" w:cs="Arial"/>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5595E" id="Text Box 22" o:spid="_x0000_s1046" type="#_x0000_t202" style="position:absolute;left:0;text-align:left;margin-left:239.25pt;margin-top:235.05pt;width:33.75pt;height:19.2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" stroked="f">
                <v:textbox>
                  <w:txbxContent>
                    <w:p w14:paraId="4A69AD24" w14:textId="77777777" w:rsidR="00214708" w:rsidRPr="00596A0A" w:rsidRDefault="00214708" w:rsidP="00214708">
                      <w:pPr>
                        <w:rPr>
                          <w:rFonts w:ascii="Arial" w:hAnsi="Arial" w:cs="Arial"/>
                        </w:rPr>
                      </w:pPr>
                      <w:r w:rsidRPr="00596A0A">
                        <w:rPr>
                          <w:rFonts w:ascii="Arial" w:hAnsi="Arial" w:cs="Arial"/>
                        </w:rPr>
                        <w:t>No</w:t>
                      </w:r>
                    </w:p>
                  </w:txbxContent>
                </v:textbox>
              </v:shape>
            </w:pict>
          </mc:Fallback>
        </mc:AlternateContent>
      </w:r>
      <w:r w:rsidR="00596A0A" w:rsidRPr="00214708">
        <w:rPr>
          <w:rFonts w:eastAsia="Calibri"/>
          <w:noProof/>
          <w:sz w:val="28"/>
        </w:rPr>
        <mc:AlternateContent>
          <mc:Choice Requires="wps">
            <w:drawing>
              <wp:anchor distT="0" distB="0" distL="114300" distR="114300" simplePos="0" relativeHeight="251658241" behindDoc="0" locked="0" layoutInCell="1" allowOverlap="1" wp14:anchorId="5C232563" wp14:editId="49276F0E">
                <wp:simplePos x="0" y="0"/>
                <wp:positionH relativeFrom="column">
                  <wp:posOffset>5295900</wp:posOffset>
                </wp:positionH>
                <wp:positionV relativeFrom="paragraph">
                  <wp:posOffset>222885</wp:posOffset>
                </wp:positionV>
                <wp:extent cx="405130" cy="244475"/>
                <wp:effectExtent l="0" t="0" r="0" b="31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44475"/>
                        </a:xfrm>
                        <a:prstGeom prst="rect">
                          <a:avLst/>
                        </a:prstGeom>
                        <a:solidFill>
                          <a:srgbClr val="FFFFFF"/>
                        </a:solidFill>
                        <a:ln w="9525">
                          <a:noFill/>
                          <a:miter lim="800000"/>
                          <a:headEnd/>
                          <a:tailEnd/>
                        </a:ln>
                      </wps:spPr>
                      <wps:txbx>
                        <w:txbxContent>
                          <w:p w14:paraId="10B0EE90" w14:textId="77777777" w:rsidR="00214708" w:rsidRPr="00596A0A" w:rsidRDefault="00214708" w:rsidP="00214708">
                            <w:pPr>
                              <w:rPr>
                                <w:rFonts w:ascii="Arial" w:hAnsi="Arial" w:cs="Arial"/>
                              </w:rPr>
                            </w:pPr>
                            <w:r w:rsidRPr="00596A0A">
                              <w:rPr>
                                <w:rFonts w:ascii="Arial" w:hAnsi="Arial" w:cs="Arial"/>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32563" id="Text Box 23" o:spid="_x0000_s1047" type="#_x0000_t202" style="position:absolute;left:0;text-align:left;margin-left:417pt;margin-top:17.55pt;width:31.9pt;height:19.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" stroked="f">
                <v:textbox>
                  <w:txbxContent>
                    <w:p w14:paraId="10B0EE90" w14:textId="77777777" w:rsidR="00214708" w:rsidRPr="00596A0A" w:rsidRDefault="00214708" w:rsidP="00214708">
                      <w:pPr>
                        <w:rPr>
                          <w:rFonts w:ascii="Arial" w:hAnsi="Arial" w:cs="Arial"/>
                        </w:rPr>
                      </w:pPr>
                      <w:r w:rsidRPr="00596A0A">
                        <w:rPr>
                          <w:rFonts w:ascii="Arial" w:hAnsi="Arial" w:cs="Arial"/>
                        </w:rPr>
                        <w:t>No</w:t>
                      </w:r>
                    </w:p>
                  </w:txbxContent>
                </v:textbox>
              </v:shape>
            </w:pict>
          </mc:Fallback>
        </mc:AlternateContent>
      </w:r>
    </w:p>
    <w:p w14:paraId="78A47EA0" w14:textId="77777777" w:rsidR="00553D71" w:rsidRPr="007818A1" w:rsidRDefault="00553D71" w:rsidP="00017F19">
      <w:pPr>
        <w:pStyle w:val="BodyText"/>
        <w:sectPr w:rsidR="00553D71" w:rsidRPr="007818A1" w:rsidSect="00221233">
          <w:headerReference w:type="default" r:id="rId15"/>
          <w:pgSz w:w="12240" w:h="15840"/>
          <w:pgMar w:top="1440" w:right="1440" w:bottom="1440" w:left="1440" w:header="720" w:footer="720" w:gutter="0"/>
          <w:cols w:space="720"/>
          <w:docGrid w:linePitch="360"/>
        </w:sectPr>
      </w:pPr>
    </w:p>
    <w:p w14:paraId="33EBD3A2" w14:textId="1134D2B7" w:rsidR="009D39E1" w:rsidRPr="007818A1" w:rsidRDefault="00204451" w:rsidP="00370E14">
      <w:pPr>
        <w:pStyle w:val="Heading1"/>
        <w:ind w:left="0"/>
        <w:jc w:val="left"/>
        <w:rPr>
          <w:rFonts w:ascii="Skeena" w:hAnsi="Skeena" w:cs="Arial"/>
          <w:b/>
          <w:bCs/>
          <w:sz w:val="36"/>
          <w:szCs w:val="36"/>
        </w:rPr>
      </w:pPr>
      <w:bookmarkStart w:id="171" w:name="_Toc139897385"/>
      <w:bookmarkStart w:id="172" w:name="_Toc139899040"/>
      <w:bookmarkStart w:id="173" w:name="_Toc139900300"/>
      <w:bookmarkStart w:id="174" w:name="_Toc139902145"/>
      <w:bookmarkStart w:id="175" w:name="_Toc139903166"/>
      <w:bookmarkStart w:id="176" w:name="_Toc139964612"/>
      <w:r w:rsidRPr="007818A1">
        <w:rPr>
          <w:rFonts w:ascii="Skeena" w:hAnsi="Skeena" w:cs="Arial"/>
          <w:b/>
          <w:bCs/>
          <w:sz w:val="36"/>
          <w:szCs w:val="36"/>
        </w:rPr>
        <w:lastRenderedPageBreak/>
        <w:t>CHAPTER 203—MAGI</w:t>
      </w:r>
      <w:r w:rsidR="00FC6B85">
        <w:rPr>
          <w:rFonts w:ascii="Skeena" w:hAnsi="Skeena" w:cs="Arial"/>
          <w:b/>
          <w:bCs/>
          <w:sz w:val="36"/>
          <w:szCs w:val="36"/>
        </w:rPr>
        <w:t>—</w:t>
      </w:r>
      <w:r w:rsidRPr="007818A1">
        <w:rPr>
          <w:rFonts w:ascii="Skeena" w:hAnsi="Skeena" w:cs="Arial"/>
          <w:b/>
          <w:bCs/>
          <w:sz w:val="36"/>
          <w:szCs w:val="36"/>
        </w:rPr>
        <w:t>Income and Budgeting</w:t>
      </w:r>
      <w:bookmarkEnd w:id="171"/>
      <w:bookmarkEnd w:id="172"/>
      <w:bookmarkEnd w:id="173"/>
      <w:bookmarkEnd w:id="174"/>
      <w:bookmarkEnd w:id="175"/>
      <w:bookmarkEnd w:id="176"/>
    </w:p>
    <w:bookmarkStart w:id="177" w:name="_top"/>
    <w:bookmarkEnd w:id="177"/>
    <w:p w14:paraId="30D247FB" w14:textId="7F89FCD7" w:rsidR="00703A88" w:rsidRPr="007818A1" w:rsidRDefault="00202CD9" w:rsidP="00385DA5">
      <w:pPr>
        <w:pStyle w:val="TOC1"/>
        <w:rPr>
          <w:rFonts w:eastAsiaTheme="minorEastAsia" w:cstheme="minorBidi"/>
          <w:kern w:val="2"/>
          <w:sz w:val="22"/>
          <w:szCs w:val="22"/>
          <w14:ligatures w14:val="standardContextual"/>
        </w:rPr>
      </w:pPr>
      <w:r w:rsidRPr="007818A1">
        <w:fldChar w:fldCharType="begin"/>
      </w:r>
      <w:r w:rsidRPr="007818A1">
        <w:instrText xml:space="preserve"> TOC \o "1-2" \h \z </w:instrText>
      </w:r>
      <w:r w:rsidRPr="007818A1">
        <w:fldChar w:fldCharType="separate"/>
      </w:r>
    </w:p>
    <w:p w14:paraId="04474C3D" w14:textId="6387A607" w:rsidR="00703A88" w:rsidRPr="007818A1" w:rsidRDefault="00A211FC" w:rsidP="00385DA5">
      <w:pPr>
        <w:pStyle w:val="TOC1"/>
        <w:rPr>
          <w:rFonts w:eastAsiaTheme="minorEastAsia" w:cstheme="minorBidi"/>
          <w:kern w:val="2"/>
          <w:sz w:val="22"/>
          <w:szCs w:val="22"/>
          <w14:ligatures w14:val="standardContextual"/>
        </w:rPr>
      </w:pPr>
      <w:hyperlink w:anchor="_Toc139897386" w:history="1">
        <w:r w:rsidR="00703A88" w:rsidRPr="007818A1">
          <w:rPr>
            <w:rStyle w:val="Hyperlink"/>
            <w:rFonts w:ascii="Skeena" w:hAnsi="Skeena"/>
          </w:rPr>
          <w:t>203.01</w:t>
        </w:r>
        <w:r w:rsidR="00703A88" w:rsidRPr="007818A1">
          <w:rPr>
            <w:rFonts w:eastAsiaTheme="minorEastAsia" w:cstheme="minorBidi"/>
            <w:kern w:val="2"/>
            <w:sz w:val="22"/>
            <w:szCs w:val="22"/>
            <w14:ligatures w14:val="standardContextual"/>
          </w:rPr>
          <w:tab/>
        </w:r>
        <w:r w:rsidR="00703A88" w:rsidRPr="007818A1">
          <w:rPr>
            <w:rStyle w:val="Hyperlink"/>
            <w:rFonts w:ascii="Skeena" w:hAnsi="Skeena"/>
          </w:rPr>
          <w:t>Introduction</w:t>
        </w:r>
        <w:r w:rsidR="00703A88" w:rsidRPr="007818A1">
          <w:rPr>
            <w:webHidden/>
          </w:rPr>
          <w:tab/>
        </w:r>
        <w:r w:rsidR="00703A88" w:rsidRPr="007818A1">
          <w:rPr>
            <w:webHidden/>
          </w:rPr>
          <w:fldChar w:fldCharType="begin"/>
        </w:r>
        <w:r w:rsidR="00703A88" w:rsidRPr="007818A1">
          <w:rPr>
            <w:webHidden/>
          </w:rPr>
          <w:instrText xml:space="preserve"> PAGEREF _Toc139897386 \h </w:instrText>
        </w:r>
        <w:r w:rsidR="00703A88" w:rsidRPr="007818A1">
          <w:rPr>
            <w:webHidden/>
          </w:rPr>
        </w:r>
        <w:r w:rsidR="00703A88" w:rsidRPr="007818A1">
          <w:rPr>
            <w:webHidden/>
          </w:rPr>
          <w:fldChar w:fldCharType="separate"/>
        </w:r>
        <w:r w:rsidR="00F56C65">
          <w:rPr>
            <w:webHidden/>
          </w:rPr>
          <w:t>20</w:t>
        </w:r>
        <w:r w:rsidR="00703A88" w:rsidRPr="007818A1">
          <w:rPr>
            <w:webHidden/>
          </w:rPr>
          <w:fldChar w:fldCharType="end"/>
        </w:r>
      </w:hyperlink>
    </w:p>
    <w:p w14:paraId="3E446FE4" w14:textId="080D87BE" w:rsidR="00703A88" w:rsidRPr="007818A1" w:rsidRDefault="00A211FC" w:rsidP="00385DA5">
      <w:pPr>
        <w:pStyle w:val="TOC1"/>
        <w:rPr>
          <w:rFonts w:eastAsiaTheme="minorEastAsia" w:cstheme="minorBidi"/>
          <w:kern w:val="2"/>
          <w:sz w:val="22"/>
          <w:szCs w:val="22"/>
          <w14:ligatures w14:val="standardContextual"/>
        </w:rPr>
      </w:pPr>
      <w:hyperlink w:anchor="_Toc139897387" w:history="1">
        <w:r w:rsidR="00703A88" w:rsidRPr="007818A1">
          <w:rPr>
            <w:rStyle w:val="Hyperlink"/>
            <w:rFonts w:ascii="Skeena" w:hAnsi="Skeena"/>
          </w:rPr>
          <w:t>203.02</w:t>
        </w:r>
        <w:r w:rsidR="00703A88" w:rsidRPr="007818A1">
          <w:rPr>
            <w:rFonts w:eastAsiaTheme="minorEastAsia" w:cstheme="minorBidi"/>
            <w:kern w:val="2"/>
            <w:sz w:val="22"/>
            <w:szCs w:val="22"/>
            <w14:ligatures w14:val="standardContextual"/>
          </w:rPr>
          <w:tab/>
        </w:r>
        <w:r w:rsidR="00703A88" w:rsidRPr="007818A1">
          <w:rPr>
            <w:rStyle w:val="Hyperlink"/>
            <w:rFonts w:ascii="Skeena" w:hAnsi="Skeena"/>
          </w:rPr>
          <w:t>Definitions</w:t>
        </w:r>
        <w:r w:rsidR="00703A88" w:rsidRPr="007818A1">
          <w:rPr>
            <w:webHidden/>
          </w:rPr>
          <w:tab/>
        </w:r>
        <w:r w:rsidR="00703A88" w:rsidRPr="007818A1">
          <w:rPr>
            <w:webHidden/>
          </w:rPr>
          <w:fldChar w:fldCharType="begin"/>
        </w:r>
        <w:r w:rsidR="00703A88" w:rsidRPr="007818A1">
          <w:rPr>
            <w:webHidden/>
          </w:rPr>
          <w:instrText xml:space="preserve"> PAGEREF _Toc139897387 \h </w:instrText>
        </w:r>
        <w:r w:rsidR="00703A88" w:rsidRPr="007818A1">
          <w:rPr>
            <w:webHidden/>
          </w:rPr>
        </w:r>
        <w:r w:rsidR="00703A88" w:rsidRPr="007818A1">
          <w:rPr>
            <w:webHidden/>
          </w:rPr>
          <w:fldChar w:fldCharType="separate"/>
        </w:r>
        <w:r w:rsidR="00F56C65">
          <w:rPr>
            <w:webHidden/>
          </w:rPr>
          <w:t>20</w:t>
        </w:r>
        <w:r w:rsidR="00703A88" w:rsidRPr="007818A1">
          <w:rPr>
            <w:webHidden/>
          </w:rPr>
          <w:fldChar w:fldCharType="end"/>
        </w:r>
      </w:hyperlink>
    </w:p>
    <w:p w14:paraId="62854C5A" w14:textId="17F7AADC" w:rsidR="00703A88" w:rsidRPr="007818A1" w:rsidRDefault="00A211FC" w:rsidP="00385DA5">
      <w:pPr>
        <w:pStyle w:val="TOC1"/>
        <w:rPr>
          <w:rFonts w:eastAsiaTheme="minorEastAsia" w:cstheme="minorBidi"/>
          <w:kern w:val="2"/>
          <w:sz w:val="22"/>
          <w:szCs w:val="22"/>
          <w14:ligatures w14:val="standardContextual"/>
        </w:rPr>
      </w:pPr>
      <w:hyperlink w:anchor="_Toc139897388" w:history="1">
        <w:r w:rsidR="00703A88" w:rsidRPr="007818A1">
          <w:rPr>
            <w:rStyle w:val="Hyperlink"/>
            <w:rFonts w:ascii="Skeena" w:hAnsi="Skeena"/>
          </w:rPr>
          <w:t>203.03</w:t>
        </w:r>
        <w:r w:rsidR="00703A88" w:rsidRPr="007818A1">
          <w:rPr>
            <w:rFonts w:eastAsiaTheme="minorEastAsia" w:cstheme="minorBidi"/>
            <w:kern w:val="2"/>
            <w:sz w:val="22"/>
            <w:szCs w:val="22"/>
            <w14:ligatures w14:val="standardContextual"/>
          </w:rPr>
          <w:tab/>
        </w:r>
        <w:r w:rsidR="00703A88" w:rsidRPr="007818A1">
          <w:rPr>
            <w:rStyle w:val="Hyperlink"/>
            <w:rFonts w:ascii="Skeena" w:hAnsi="Skeena"/>
          </w:rPr>
          <w:t>Counting Income</w:t>
        </w:r>
        <w:r w:rsidR="00703A88" w:rsidRPr="007818A1">
          <w:rPr>
            <w:webHidden/>
          </w:rPr>
          <w:tab/>
        </w:r>
        <w:r w:rsidR="00703A88" w:rsidRPr="007818A1">
          <w:rPr>
            <w:webHidden/>
          </w:rPr>
          <w:fldChar w:fldCharType="begin"/>
        </w:r>
        <w:r w:rsidR="00703A88" w:rsidRPr="007818A1">
          <w:rPr>
            <w:webHidden/>
          </w:rPr>
          <w:instrText xml:space="preserve"> PAGEREF _Toc139897388 \h </w:instrText>
        </w:r>
        <w:r w:rsidR="00703A88" w:rsidRPr="007818A1">
          <w:rPr>
            <w:webHidden/>
          </w:rPr>
        </w:r>
        <w:r w:rsidR="00703A88" w:rsidRPr="007818A1">
          <w:rPr>
            <w:webHidden/>
          </w:rPr>
          <w:fldChar w:fldCharType="separate"/>
        </w:r>
        <w:r w:rsidR="00F56C65">
          <w:rPr>
            <w:webHidden/>
          </w:rPr>
          <w:t>20</w:t>
        </w:r>
        <w:r w:rsidR="00703A88" w:rsidRPr="007818A1">
          <w:rPr>
            <w:webHidden/>
          </w:rPr>
          <w:fldChar w:fldCharType="end"/>
        </w:r>
      </w:hyperlink>
    </w:p>
    <w:p w14:paraId="2ECF0053" w14:textId="4FC99F57" w:rsidR="00703A88" w:rsidRPr="007818A1" w:rsidRDefault="00A211FC" w:rsidP="00385DA5">
      <w:pPr>
        <w:pStyle w:val="TOC1"/>
        <w:rPr>
          <w:rFonts w:eastAsiaTheme="minorEastAsia" w:cstheme="minorBidi"/>
          <w:kern w:val="2"/>
          <w:sz w:val="22"/>
          <w:szCs w:val="22"/>
          <w14:ligatures w14:val="standardContextual"/>
        </w:rPr>
      </w:pPr>
      <w:hyperlink w:anchor="_Toc139897389" w:history="1">
        <w:r w:rsidR="00703A88" w:rsidRPr="007818A1">
          <w:rPr>
            <w:rStyle w:val="Hyperlink"/>
            <w:rFonts w:ascii="Skeena" w:hAnsi="Skeena"/>
          </w:rPr>
          <w:t>203.04</w:t>
        </w:r>
        <w:r w:rsidR="00703A88" w:rsidRPr="007818A1">
          <w:rPr>
            <w:rFonts w:eastAsiaTheme="minorEastAsia" w:cstheme="minorBidi"/>
            <w:kern w:val="2"/>
            <w:sz w:val="22"/>
            <w:szCs w:val="22"/>
            <w14:ligatures w14:val="standardContextual"/>
          </w:rPr>
          <w:tab/>
        </w:r>
        <w:r w:rsidR="00703A88" w:rsidRPr="007818A1">
          <w:rPr>
            <w:rStyle w:val="Hyperlink"/>
            <w:rFonts w:ascii="Skeena" w:hAnsi="Skeena"/>
          </w:rPr>
          <w:t>Income Calculation</w:t>
        </w:r>
        <w:r w:rsidR="00703A88" w:rsidRPr="007818A1">
          <w:rPr>
            <w:webHidden/>
          </w:rPr>
          <w:tab/>
        </w:r>
        <w:r w:rsidR="00703A88" w:rsidRPr="007818A1">
          <w:rPr>
            <w:webHidden/>
          </w:rPr>
          <w:fldChar w:fldCharType="begin"/>
        </w:r>
        <w:r w:rsidR="00703A88" w:rsidRPr="007818A1">
          <w:rPr>
            <w:webHidden/>
          </w:rPr>
          <w:instrText xml:space="preserve"> PAGEREF _Toc139897389 \h </w:instrText>
        </w:r>
        <w:r w:rsidR="00703A88" w:rsidRPr="007818A1">
          <w:rPr>
            <w:webHidden/>
          </w:rPr>
        </w:r>
        <w:r w:rsidR="00703A88" w:rsidRPr="007818A1">
          <w:rPr>
            <w:webHidden/>
          </w:rPr>
          <w:fldChar w:fldCharType="separate"/>
        </w:r>
        <w:r w:rsidR="00F56C65">
          <w:rPr>
            <w:webHidden/>
          </w:rPr>
          <w:t>21</w:t>
        </w:r>
        <w:r w:rsidR="00703A88" w:rsidRPr="007818A1">
          <w:rPr>
            <w:webHidden/>
          </w:rPr>
          <w:fldChar w:fldCharType="end"/>
        </w:r>
      </w:hyperlink>
    </w:p>
    <w:p w14:paraId="564C2BA5" w14:textId="55DDDE36" w:rsidR="00703A88" w:rsidRPr="007818A1" w:rsidRDefault="00A211FC" w:rsidP="00370E14">
      <w:pPr>
        <w:pStyle w:val="TOC2"/>
        <w:rPr>
          <w:rFonts w:ascii="Skeena" w:eastAsiaTheme="minorEastAsia" w:hAnsi="Skeena" w:cstheme="minorBidi"/>
          <w:kern w:val="2"/>
          <w:sz w:val="22"/>
          <w:szCs w:val="22"/>
          <w14:ligatures w14:val="standardContextual"/>
        </w:rPr>
      </w:pPr>
      <w:hyperlink w:anchor="_Toc139897390" w:history="1">
        <w:r w:rsidR="00703A88" w:rsidRPr="007818A1">
          <w:rPr>
            <w:rStyle w:val="Hyperlink"/>
            <w:rFonts w:ascii="Skeena" w:hAnsi="Skeena"/>
          </w:rPr>
          <w:t>203.04.01</w:t>
        </w:r>
        <w:r w:rsidR="00703A88" w:rsidRPr="007818A1">
          <w:rPr>
            <w:rFonts w:ascii="Skeena" w:eastAsiaTheme="minorEastAsia" w:hAnsi="Skeena" w:cstheme="minorBidi"/>
            <w:kern w:val="2"/>
            <w:sz w:val="22"/>
            <w:szCs w:val="22"/>
            <w14:ligatures w14:val="standardContextual"/>
          </w:rPr>
          <w:tab/>
        </w:r>
        <w:r w:rsidR="00703A88" w:rsidRPr="007818A1">
          <w:rPr>
            <w:rStyle w:val="Hyperlink"/>
            <w:rFonts w:ascii="Skeena" w:hAnsi="Skeena"/>
          </w:rPr>
          <w:t>Individuals Whose Income Is Counted</w:t>
        </w:r>
        <w:r w:rsidR="00703A88" w:rsidRPr="007818A1">
          <w:rPr>
            <w:rFonts w:ascii="Skeena" w:hAnsi="Skeena"/>
            <w:webHidden/>
          </w:rPr>
          <w:tab/>
        </w:r>
        <w:r w:rsidR="00703A88" w:rsidRPr="007818A1">
          <w:rPr>
            <w:rFonts w:ascii="Skeena" w:hAnsi="Skeena"/>
            <w:webHidden/>
          </w:rPr>
          <w:fldChar w:fldCharType="begin"/>
        </w:r>
        <w:r w:rsidR="00703A88" w:rsidRPr="007818A1">
          <w:rPr>
            <w:rFonts w:ascii="Skeena" w:hAnsi="Skeena"/>
            <w:webHidden/>
          </w:rPr>
          <w:instrText xml:space="preserve"> PAGEREF _Toc139897390 \h </w:instrText>
        </w:r>
        <w:r w:rsidR="00703A88" w:rsidRPr="007818A1">
          <w:rPr>
            <w:rFonts w:ascii="Skeena" w:hAnsi="Skeena"/>
            <w:webHidden/>
          </w:rPr>
        </w:r>
        <w:r w:rsidR="00703A88" w:rsidRPr="007818A1">
          <w:rPr>
            <w:rFonts w:ascii="Skeena" w:hAnsi="Skeena"/>
            <w:webHidden/>
          </w:rPr>
          <w:fldChar w:fldCharType="separate"/>
        </w:r>
        <w:r w:rsidR="00F56C65">
          <w:rPr>
            <w:rFonts w:ascii="Skeena" w:hAnsi="Skeena"/>
            <w:webHidden/>
          </w:rPr>
          <w:t>21</w:t>
        </w:r>
        <w:r w:rsidR="00703A88" w:rsidRPr="007818A1">
          <w:rPr>
            <w:rFonts w:ascii="Skeena" w:hAnsi="Skeena"/>
            <w:webHidden/>
          </w:rPr>
          <w:fldChar w:fldCharType="end"/>
        </w:r>
      </w:hyperlink>
    </w:p>
    <w:p w14:paraId="43333B53" w14:textId="616AE69F" w:rsidR="00703A88" w:rsidRPr="007818A1" w:rsidRDefault="00A211FC" w:rsidP="00370E14">
      <w:pPr>
        <w:pStyle w:val="TOC2"/>
        <w:rPr>
          <w:rFonts w:ascii="Skeena" w:eastAsiaTheme="minorEastAsia" w:hAnsi="Skeena" w:cstheme="minorBidi"/>
          <w:kern w:val="2"/>
          <w:sz w:val="22"/>
          <w:szCs w:val="22"/>
          <w14:ligatures w14:val="standardContextual"/>
        </w:rPr>
      </w:pPr>
      <w:hyperlink w:anchor="_Toc139897391" w:history="1">
        <w:r w:rsidR="00703A88" w:rsidRPr="007818A1">
          <w:rPr>
            <w:rStyle w:val="Hyperlink"/>
            <w:rFonts w:ascii="Skeena" w:hAnsi="Skeena"/>
          </w:rPr>
          <w:t>203.04.01A</w:t>
        </w:r>
        <w:r w:rsidR="00703A88" w:rsidRPr="007818A1">
          <w:rPr>
            <w:rFonts w:ascii="Skeena" w:eastAsiaTheme="minorEastAsia" w:hAnsi="Skeena" w:cstheme="minorBidi"/>
            <w:kern w:val="2"/>
            <w:sz w:val="22"/>
            <w:szCs w:val="22"/>
            <w14:ligatures w14:val="standardContextual"/>
          </w:rPr>
          <w:tab/>
        </w:r>
        <w:r w:rsidR="00703A88" w:rsidRPr="007818A1">
          <w:rPr>
            <w:rStyle w:val="Hyperlink"/>
            <w:rFonts w:ascii="Skeena" w:hAnsi="Skeena"/>
          </w:rPr>
          <w:t>Income Computation Methods</w:t>
        </w:r>
        <w:r w:rsidR="00703A88" w:rsidRPr="007818A1">
          <w:rPr>
            <w:rFonts w:ascii="Skeena" w:hAnsi="Skeena"/>
            <w:webHidden/>
          </w:rPr>
          <w:tab/>
        </w:r>
        <w:r w:rsidR="00703A88" w:rsidRPr="007818A1">
          <w:rPr>
            <w:rFonts w:ascii="Skeena" w:hAnsi="Skeena"/>
            <w:webHidden/>
          </w:rPr>
          <w:fldChar w:fldCharType="begin"/>
        </w:r>
        <w:r w:rsidR="00703A88" w:rsidRPr="007818A1">
          <w:rPr>
            <w:rFonts w:ascii="Skeena" w:hAnsi="Skeena"/>
            <w:webHidden/>
          </w:rPr>
          <w:instrText xml:space="preserve"> PAGEREF _Toc139897391 \h </w:instrText>
        </w:r>
        <w:r w:rsidR="00703A88" w:rsidRPr="007818A1">
          <w:rPr>
            <w:rFonts w:ascii="Skeena" w:hAnsi="Skeena"/>
            <w:webHidden/>
          </w:rPr>
        </w:r>
        <w:r w:rsidR="00703A88" w:rsidRPr="007818A1">
          <w:rPr>
            <w:rFonts w:ascii="Skeena" w:hAnsi="Skeena"/>
            <w:webHidden/>
          </w:rPr>
          <w:fldChar w:fldCharType="separate"/>
        </w:r>
        <w:r w:rsidR="00F56C65">
          <w:rPr>
            <w:rFonts w:ascii="Skeena" w:hAnsi="Skeena"/>
            <w:webHidden/>
          </w:rPr>
          <w:t>26</w:t>
        </w:r>
        <w:r w:rsidR="00703A88" w:rsidRPr="007818A1">
          <w:rPr>
            <w:rFonts w:ascii="Skeena" w:hAnsi="Skeena"/>
            <w:webHidden/>
          </w:rPr>
          <w:fldChar w:fldCharType="end"/>
        </w:r>
      </w:hyperlink>
    </w:p>
    <w:p w14:paraId="1F77A596" w14:textId="4B8A0D05" w:rsidR="00703A88" w:rsidRPr="007818A1" w:rsidRDefault="00A211FC" w:rsidP="00370E14">
      <w:pPr>
        <w:pStyle w:val="TOC2"/>
        <w:rPr>
          <w:rFonts w:ascii="Skeena" w:eastAsiaTheme="minorEastAsia" w:hAnsi="Skeena" w:cstheme="minorBidi"/>
          <w:kern w:val="2"/>
          <w:sz w:val="22"/>
          <w:szCs w:val="22"/>
          <w14:ligatures w14:val="standardContextual"/>
        </w:rPr>
      </w:pPr>
      <w:hyperlink w:anchor="_Toc139897392" w:history="1">
        <w:r w:rsidR="00703A88" w:rsidRPr="007818A1">
          <w:rPr>
            <w:rStyle w:val="Hyperlink"/>
            <w:rFonts w:ascii="Skeena" w:hAnsi="Skeena"/>
          </w:rPr>
          <w:t>203.04.02</w:t>
        </w:r>
        <w:r w:rsidR="00703A88" w:rsidRPr="007818A1">
          <w:rPr>
            <w:rFonts w:ascii="Skeena" w:eastAsiaTheme="minorEastAsia" w:hAnsi="Skeena" w:cstheme="minorBidi"/>
            <w:kern w:val="2"/>
            <w:sz w:val="22"/>
            <w:szCs w:val="22"/>
            <w14:ligatures w14:val="standardContextual"/>
          </w:rPr>
          <w:tab/>
        </w:r>
        <w:r w:rsidR="00703A88" w:rsidRPr="007818A1">
          <w:rPr>
            <w:rStyle w:val="Hyperlink"/>
            <w:rFonts w:ascii="Skeena" w:hAnsi="Skeena"/>
          </w:rPr>
          <w:t>Verifying Income</w:t>
        </w:r>
        <w:r w:rsidR="00703A88" w:rsidRPr="007818A1">
          <w:rPr>
            <w:rFonts w:ascii="Skeena" w:hAnsi="Skeena"/>
            <w:webHidden/>
          </w:rPr>
          <w:tab/>
        </w:r>
        <w:r w:rsidR="00703A88" w:rsidRPr="007818A1">
          <w:rPr>
            <w:rFonts w:ascii="Skeena" w:hAnsi="Skeena"/>
            <w:webHidden/>
          </w:rPr>
          <w:fldChar w:fldCharType="begin"/>
        </w:r>
        <w:r w:rsidR="00703A88" w:rsidRPr="007818A1">
          <w:rPr>
            <w:rFonts w:ascii="Skeena" w:hAnsi="Skeena"/>
            <w:webHidden/>
          </w:rPr>
          <w:instrText xml:space="preserve"> PAGEREF _Toc139897392 \h </w:instrText>
        </w:r>
        <w:r w:rsidR="00703A88" w:rsidRPr="007818A1">
          <w:rPr>
            <w:rFonts w:ascii="Skeena" w:hAnsi="Skeena"/>
            <w:webHidden/>
          </w:rPr>
        </w:r>
        <w:r w:rsidR="00703A88" w:rsidRPr="007818A1">
          <w:rPr>
            <w:rFonts w:ascii="Skeena" w:hAnsi="Skeena"/>
            <w:webHidden/>
          </w:rPr>
          <w:fldChar w:fldCharType="separate"/>
        </w:r>
        <w:r w:rsidR="00F56C65">
          <w:rPr>
            <w:rFonts w:ascii="Skeena" w:hAnsi="Skeena"/>
            <w:webHidden/>
          </w:rPr>
          <w:t>29</w:t>
        </w:r>
        <w:r w:rsidR="00703A88" w:rsidRPr="007818A1">
          <w:rPr>
            <w:rFonts w:ascii="Skeena" w:hAnsi="Skeena"/>
            <w:webHidden/>
          </w:rPr>
          <w:fldChar w:fldCharType="end"/>
        </w:r>
      </w:hyperlink>
    </w:p>
    <w:p w14:paraId="4C183B71" w14:textId="59A87ABA" w:rsidR="00703A88" w:rsidRPr="007818A1" w:rsidRDefault="00A211FC" w:rsidP="00370E14">
      <w:pPr>
        <w:pStyle w:val="TOC2"/>
        <w:rPr>
          <w:rFonts w:ascii="Skeena" w:eastAsiaTheme="minorEastAsia" w:hAnsi="Skeena" w:cstheme="minorBidi"/>
          <w:kern w:val="2"/>
          <w:sz w:val="22"/>
          <w:szCs w:val="22"/>
          <w14:ligatures w14:val="standardContextual"/>
        </w:rPr>
      </w:pPr>
      <w:hyperlink w:anchor="_Toc139897393" w:history="1">
        <w:r w:rsidR="00703A88" w:rsidRPr="007818A1">
          <w:rPr>
            <w:rStyle w:val="Hyperlink"/>
            <w:rFonts w:ascii="Skeena" w:hAnsi="Skeena"/>
          </w:rPr>
          <w:t>203.04.02A</w:t>
        </w:r>
        <w:r w:rsidR="00703A88" w:rsidRPr="007818A1">
          <w:rPr>
            <w:rFonts w:ascii="Skeena" w:eastAsiaTheme="minorEastAsia" w:hAnsi="Skeena" w:cstheme="minorBidi"/>
            <w:kern w:val="2"/>
            <w:sz w:val="22"/>
            <w:szCs w:val="22"/>
            <w14:ligatures w14:val="standardContextual"/>
          </w:rPr>
          <w:tab/>
        </w:r>
        <w:r w:rsidR="00703A88" w:rsidRPr="007818A1">
          <w:rPr>
            <w:rStyle w:val="Hyperlink"/>
            <w:rFonts w:ascii="Skeena" w:hAnsi="Skeena"/>
          </w:rPr>
          <w:t>Reasonable Compatibility</w:t>
        </w:r>
        <w:r w:rsidR="00703A88" w:rsidRPr="007818A1">
          <w:rPr>
            <w:rFonts w:ascii="Skeena" w:hAnsi="Skeena"/>
            <w:webHidden/>
          </w:rPr>
          <w:tab/>
        </w:r>
        <w:r w:rsidR="00703A88" w:rsidRPr="007818A1">
          <w:rPr>
            <w:rFonts w:ascii="Skeena" w:hAnsi="Skeena"/>
            <w:webHidden/>
          </w:rPr>
          <w:fldChar w:fldCharType="begin"/>
        </w:r>
        <w:r w:rsidR="00703A88" w:rsidRPr="007818A1">
          <w:rPr>
            <w:rFonts w:ascii="Skeena" w:hAnsi="Skeena"/>
            <w:webHidden/>
          </w:rPr>
          <w:instrText xml:space="preserve"> PAGEREF _Toc139897393 \h </w:instrText>
        </w:r>
        <w:r w:rsidR="00703A88" w:rsidRPr="007818A1">
          <w:rPr>
            <w:rFonts w:ascii="Skeena" w:hAnsi="Skeena"/>
            <w:webHidden/>
          </w:rPr>
        </w:r>
        <w:r w:rsidR="00703A88" w:rsidRPr="007818A1">
          <w:rPr>
            <w:rFonts w:ascii="Skeena" w:hAnsi="Skeena"/>
            <w:webHidden/>
          </w:rPr>
          <w:fldChar w:fldCharType="separate"/>
        </w:r>
        <w:r w:rsidR="00F56C65">
          <w:rPr>
            <w:rFonts w:ascii="Skeena" w:hAnsi="Skeena"/>
            <w:webHidden/>
          </w:rPr>
          <w:t>29</w:t>
        </w:r>
        <w:r w:rsidR="00703A88" w:rsidRPr="007818A1">
          <w:rPr>
            <w:rFonts w:ascii="Skeena" w:hAnsi="Skeena"/>
            <w:webHidden/>
          </w:rPr>
          <w:fldChar w:fldCharType="end"/>
        </w:r>
      </w:hyperlink>
    </w:p>
    <w:p w14:paraId="58AD309F" w14:textId="01E759F5" w:rsidR="00703A88" w:rsidRPr="007818A1" w:rsidRDefault="00A211FC" w:rsidP="00370E14">
      <w:pPr>
        <w:pStyle w:val="TOC2"/>
        <w:rPr>
          <w:rFonts w:ascii="Skeena" w:eastAsiaTheme="minorEastAsia" w:hAnsi="Skeena" w:cstheme="minorBidi"/>
          <w:kern w:val="2"/>
          <w:sz w:val="22"/>
          <w:szCs w:val="22"/>
          <w14:ligatures w14:val="standardContextual"/>
        </w:rPr>
      </w:pPr>
      <w:hyperlink w:anchor="_Toc139897394" w:history="1">
        <w:r w:rsidR="00703A88" w:rsidRPr="007818A1">
          <w:rPr>
            <w:rStyle w:val="Hyperlink"/>
            <w:rFonts w:ascii="Skeena" w:hAnsi="Skeena"/>
          </w:rPr>
          <w:t>203.04.02B</w:t>
        </w:r>
        <w:r w:rsidR="00703A88" w:rsidRPr="007818A1">
          <w:rPr>
            <w:rFonts w:ascii="Skeena" w:eastAsiaTheme="minorEastAsia" w:hAnsi="Skeena" w:cstheme="minorBidi"/>
            <w:kern w:val="2"/>
            <w:sz w:val="22"/>
            <w:szCs w:val="22"/>
            <w14:ligatures w14:val="standardContextual"/>
          </w:rPr>
          <w:tab/>
        </w:r>
        <w:r w:rsidR="00703A88" w:rsidRPr="007818A1">
          <w:rPr>
            <w:rStyle w:val="Hyperlink"/>
            <w:rFonts w:ascii="Skeena" w:hAnsi="Skeena"/>
          </w:rPr>
          <w:t>Reported Income</w:t>
        </w:r>
        <w:r w:rsidR="00703A88" w:rsidRPr="007818A1">
          <w:rPr>
            <w:rFonts w:ascii="Skeena" w:hAnsi="Skeena"/>
            <w:webHidden/>
          </w:rPr>
          <w:tab/>
        </w:r>
        <w:r w:rsidR="00703A88" w:rsidRPr="007818A1">
          <w:rPr>
            <w:rFonts w:ascii="Skeena" w:hAnsi="Skeena"/>
            <w:webHidden/>
          </w:rPr>
          <w:fldChar w:fldCharType="begin"/>
        </w:r>
        <w:r w:rsidR="00703A88" w:rsidRPr="007818A1">
          <w:rPr>
            <w:rFonts w:ascii="Skeena" w:hAnsi="Skeena"/>
            <w:webHidden/>
          </w:rPr>
          <w:instrText xml:space="preserve"> PAGEREF _Toc139897394 \h </w:instrText>
        </w:r>
        <w:r w:rsidR="00703A88" w:rsidRPr="007818A1">
          <w:rPr>
            <w:rFonts w:ascii="Skeena" w:hAnsi="Skeena"/>
            <w:webHidden/>
          </w:rPr>
        </w:r>
        <w:r w:rsidR="00703A88" w:rsidRPr="007818A1">
          <w:rPr>
            <w:rFonts w:ascii="Skeena" w:hAnsi="Skeena"/>
            <w:webHidden/>
          </w:rPr>
          <w:fldChar w:fldCharType="separate"/>
        </w:r>
        <w:r w:rsidR="00F56C65">
          <w:rPr>
            <w:rFonts w:ascii="Skeena" w:hAnsi="Skeena"/>
            <w:webHidden/>
          </w:rPr>
          <w:t>31</w:t>
        </w:r>
        <w:r w:rsidR="00703A88" w:rsidRPr="007818A1">
          <w:rPr>
            <w:rFonts w:ascii="Skeena" w:hAnsi="Skeena"/>
            <w:webHidden/>
          </w:rPr>
          <w:fldChar w:fldCharType="end"/>
        </w:r>
      </w:hyperlink>
    </w:p>
    <w:p w14:paraId="072F240C" w14:textId="479C129B" w:rsidR="00703A88" w:rsidRPr="007818A1" w:rsidRDefault="00A211FC" w:rsidP="00370E14">
      <w:pPr>
        <w:pStyle w:val="TOC2"/>
        <w:rPr>
          <w:rFonts w:ascii="Skeena" w:eastAsiaTheme="minorEastAsia" w:hAnsi="Skeena" w:cstheme="minorBidi"/>
          <w:kern w:val="2"/>
          <w:sz w:val="22"/>
          <w:szCs w:val="22"/>
          <w14:ligatures w14:val="standardContextual"/>
        </w:rPr>
      </w:pPr>
      <w:hyperlink w:anchor="_Toc139897395" w:history="1">
        <w:r w:rsidR="00703A88" w:rsidRPr="007818A1">
          <w:rPr>
            <w:rStyle w:val="Hyperlink"/>
            <w:rFonts w:ascii="Skeena" w:hAnsi="Skeena"/>
          </w:rPr>
          <w:t>203.04.02C</w:t>
        </w:r>
        <w:r w:rsidR="00703A88" w:rsidRPr="007818A1">
          <w:rPr>
            <w:rFonts w:ascii="Skeena" w:eastAsiaTheme="minorEastAsia" w:hAnsi="Skeena" w:cstheme="minorBidi"/>
            <w:kern w:val="2"/>
            <w:sz w:val="22"/>
            <w:szCs w:val="22"/>
            <w14:ligatures w14:val="standardContextual"/>
          </w:rPr>
          <w:tab/>
        </w:r>
        <w:r w:rsidR="00703A88" w:rsidRPr="007818A1">
          <w:rPr>
            <w:rStyle w:val="Hyperlink"/>
            <w:rFonts w:ascii="Skeena" w:hAnsi="Skeena"/>
          </w:rPr>
          <w:t>Calculating Prospective Income from a New Source</w:t>
        </w:r>
        <w:r w:rsidR="00703A88" w:rsidRPr="007818A1">
          <w:rPr>
            <w:rFonts w:ascii="Skeena" w:hAnsi="Skeena"/>
            <w:webHidden/>
          </w:rPr>
          <w:tab/>
        </w:r>
        <w:r w:rsidR="00703A88" w:rsidRPr="007818A1">
          <w:rPr>
            <w:rFonts w:ascii="Skeena" w:hAnsi="Skeena"/>
            <w:webHidden/>
          </w:rPr>
          <w:fldChar w:fldCharType="begin"/>
        </w:r>
        <w:r w:rsidR="00703A88" w:rsidRPr="007818A1">
          <w:rPr>
            <w:rFonts w:ascii="Skeena" w:hAnsi="Skeena"/>
            <w:webHidden/>
          </w:rPr>
          <w:instrText xml:space="preserve"> PAGEREF _Toc139897395 \h </w:instrText>
        </w:r>
        <w:r w:rsidR="00703A88" w:rsidRPr="007818A1">
          <w:rPr>
            <w:rFonts w:ascii="Skeena" w:hAnsi="Skeena"/>
            <w:webHidden/>
          </w:rPr>
        </w:r>
        <w:r w:rsidR="00703A88" w:rsidRPr="007818A1">
          <w:rPr>
            <w:rFonts w:ascii="Skeena" w:hAnsi="Skeena"/>
            <w:webHidden/>
          </w:rPr>
          <w:fldChar w:fldCharType="separate"/>
        </w:r>
        <w:r w:rsidR="00F56C65">
          <w:rPr>
            <w:rFonts w:ascii="Skeena" w:hAnsi="Skeena"/>
            <w:webHidden/>
          </w:rPr>
          <w:t>33</w:t>
        </w:r>
        <w:r w:rsidR="00703A88" w:rsidRPr="007818A1">
          <w:rPr>
            <w:rFonts w:ascii="Skeena" w:hAnsi="Skeena"/>
            <w:webHidden/>
          </w:rPr>
          <w:fldChar w:fldCharType="end"/>
        </w:r>
      </w:hyperlink>
    </w:p>
    <w:p w14:paraId="3686A37F" w14:textId="0925CDAF" w:rsidR="00703A88" w:rsidRPr="007818A1" w:rsidRDefault="00A211FC" w:rsidP="00370E14">
      <w:pPr>
        <w:pStyle w:val="TOC2"/>
        <w:rPr>
          <w:rFonts w:ascii="Skeena" w:eastAsiaTheme="minorEastAsia" w:hAnsi="Skeena" w:cstheme="minorBidi"/>
          <w:kern w:val="2"/>
          <w:sz w:val="22"/>
          <w:szCs w:val="22"/>
          <w14:ligatures w14:val="standardContextual"/>
        </w:rPr>
      </w:pPr>
      <w:hyperlink w:anchor="_Toc139897396" w:history="1">
        <w:r w:rsidR="00703A88" w:rsidRPr="007818A1">
          <w:rPr>
            <w:rStyle w:val="Hyperlink"/>
            <w:rFonts w:ascii="Skeena" w:hAnsi="Skeena"/>
          </w:rPr>
          <w:t>203.04.02D</w:t>
        </w:r>
        <w:r w:rsidR="00703A88" w:rsidRPr="007818A1">
          <w:rPr>
            <w:rFonts w:ascii="Skeena" w:eastAsiaTheme="minorEastAsia" w:hAnsi="Skeena" w:cstheme="minorBidi"/>
            <w:kern w:val="2"/>
            <w:sz w:val="22"/>
            <w:szCs w:val="22"/>
            <w14:ligatures w14:val="standardContextual"/>
          </w:rPr>
          <w:tab/>
        </w:r>
        <w:r w:rsidR="00703A88" w:rsidRPr="007818A1">
          <w:rPr>
            <w:rStyle w:val="Hyperlink"/>
            <w:rFonts w:ascii="Skeena" w:hAnsi="Skeena"/>
          </w:rPr>
          <w:t>Calculating Prospective Income from a Terminated Source</w:t>
        </w:r>
        <w:r w:rsidR="00703A88" w:rsidRPr="007818A1">
          <w:rPr>
            <w:rFonts w:ascii="Skeena" w:hAnsi="Skeena"/>
            <w:webHidden/>
          </w:rPr>
          <w:tab/>
        </w:r>
        <w:r w:rsidR="00703A88" w:rsidRPr="007818A1">
          <w:rPr>
            <w:rFonts w:ascii="Skeena" w:hAnsi="Skeena"/>
            <w:webHidden/>
          </w:rPr>
          <w:fldChar w:fldCharType="begin"/>
        </w:r>
        <w:r w:rsidR="00703A88" w:rsidRPr="007818A1">
          <w:rPr>
            <w:rFonts w:ascii="Skeena" w:hAnsi="Skeena"/>
            <w:webHidden/>
          </w:rPr>
          <w:instrText xml:space="preserve"> PAGEREF _Toc139897396 \h </w:instrText>
        </w:r>
        <w:r w:rsidR="00703A88" w:rsidRPr="007818A1">
          <w:rPr>
            <w:rFonts w:ascii="Skeena" w:hAnsi="Skeena"/>
            <w:webHidden/>
          </w:rPr>
        </w:r>
        <w:r w:rsidR="00703A88" w:rsidRPr="007818A1">
          <w:rPr>
            <w:rFonts w:ascii="Skeena" w:hAnsi="Skeena"/>
            <w:webHidden/>
          </w:rPr>
          <w:fldChar w:fldCharType="separate"/>
        </w:r>
        <w:r w:rsidR="00F56C65">
          <w:rPr>
            <w:rFonts w:ascii="Skeena" w:hAnsi="Skeena"/>
            <w:webHidden/>
          </w:rPr>
          <w:t>34</w:t>
        </w:r>
        <w:r w:rsidR="00703A88" w:rsidRPr="007818A1">
          <w:rPr>
            <w:rFonts w:ascii="Skeena" w:hAnsi="Skeena"/>
            <w:webHidden/>
          </w:rPr>
          <w:fldChar w:fldCharType="end"/>
        </w:r>
      </w:hyperlink>
    </w:p>
    <w:p w14:paraId="663B0F62" w14:textId="7DA04BE1" w:rsidR="00703A88" w:rsidRPr="007818A1" w:rsidRDefault="00A211FC" w:rsidP="00370E14">
      <w:pPr>
        <w:pStyle w:val="TOC2"/>
        <w:rPr>
          <w:rFonts w:ascii="Skeena" w:eastAsiaTheme="minorEastAsia" w:hAnsi="Skeena" w:cstheme="minorBidi"/>
          <w:kern w:val="2"/>
          <w:sz w:val="22"/>
          <w:szCs w:val="22"/>
          <w14:ligatures w14:val="standardContextual"/>
        </w:rPr>
      </w:pPr>
      <w:hyperlink w:anchor="_Toc139897397" w:history="1">
        <w:r w:rsidR="00703A88" w:rsidRPr="007818A1">
          <w:rPr>
            <w:rStyle w:val="Hyperlink"/>
            <w:rFonts w:ascii="Skeena" w:hAnsi="Skeena"/>
          </w:rPr>
          <w:t>203.04.02E</w:t>
        </w:r>
        <w:r w:rsidR="00703A88" w:rsidRPr="007818A1">
          <w:rPr>
            <w:rFonts w:ascii="Skeena" w:eastAsiaTheme="minorEastAsia" w:hAnsi="Skeena" w:cstheme="minorBidi"/>
            <w:kern w:val="2"/>
            <w:sz w:val="22"/>
            <w:szCs w:val="22"/>
            <w14:ligatures w14:val="standardContextual"/>
          </w:rPr>
          <w:tab/>
        </w:r>
        <w:r w:rsidR="00703A88" w:rsidRPr="007818A1">
          <w:rPr>
            <w:rStyle w:val="Hyperlink"/>
            <w:rFonts w:ascii="Skeena" w:hAnsi="Skeena"/>
          </w:rPr>
          <w:t>Non-Representative Income</w:t>
        </w:r>
        <w:r w:rsidR="00703A88" w:rsidRPr="007818A1">
          <w:rPr>
            <w:rFonts w:ascii="Skeena" w:hAnsi="Skeena"/>
            <w:webHidden/>
          </w:rPr>
          <w:tab/>
        </w:r>
        <w:r w:rsidR="00703A88" w:rsidRPr="007818A1">
          <w:rPr>
            <w:rFonts w:ascii="Skeena" w:hAnsi="Skeena"/>
            <w:webHidden/>
          </w:rPr>
          <w:fldChar w:fldCharType="begin"/>
        </w:r>
        <w:r w:rsidR="00703A88" w:rsidRPr="007818A1">
          <w:rPr>
            <w:rFonts w:ascii="Skeena" w:hAnsi="Skeena"/>
            <w:webHidden/>
          </w:rPr>
          <w:instrText xml:space="preserve"> PAGEREF _Toc139897397 \h </w:instrText>
        </w:r>
        <w:r w:rsidR="00703A88" w:rsidRPr="007818A1">
          <w:rPr>
            <w:rFonts w:ascii="Skeena" w:hAnsi="Skeena"/>
            <w:webHidden/>
          </w:rPr>
        </w:r>
        <w:r w:rsidR="00703A88" w:rsidRPr="007818A1">
          <w:rPr>
            <w:rFonts w:ascii="Skeena" w:hAnsi="Skeena"/>
            <w:webHidden/>
          </w:rPr>
          <w:fldChar w:fldCharType="separate"/>
        </w:r>
        <w:r w:rsidR="00F56C65">
          <w:rPr>
            <w:rFonts w:ascii="Skeena" w:hAnsi="Skeena"/>
            <w:webHidden/>
          </w:rPr>
          <w:t>35</w:t>
        </w:r>
        <w:r w:rsidR="00703A88" w:rsidRPr="007818A1">
          <w:rPr>
            <w:rFonts w:ascii="Skeena" w:hAnsi="Skeena"/>
            <w:webHidden/>
          </w:rPr>
          <w:fldChar w:fldCharType="end"/>
        </w:r>
      </w:hyperlink>
    </w:p>
    <w:p w14:paraId="02CA110D" w14:textId="548A74E5" w:rsidR="00703A88" w:rsidRPr="007818A1" w:rsidRDefault="00A211FC" w:rsidP="00370E14">
      <w:pPr>
        <w:pStyle w:val="TOC2"/>
        <w:rPr>
          <w:rFonts w:ascii="Skeena" w:eastAsiaTheme="minorEastAsia" w:hAnsi="Skeena" w:cstheme="minorBidi"/>
          <w:kern w:val="2"/>
          <w:sz w:val="22"/>
          <w:szCs w:val="22"/>
          <w14:ligatures w14:val="standardContextual"/>
        </w:rPr>
      </w:pPr>
      <w:hyperlink w:anchor="_Toc139897398" w:history="1">
        <w:r w:rsidR="00703A88" w:rsidRPr="007818A1">
          <w:rPr>
            <w:rStyle w:val="Hyperlink"/>
            <w:rFonts w:ascii="Skeena" w:hAnsi="Skeena"/>
          </w:rPr>
          <w:t>203.04.02F</w:t>
        </w:r>
        <w:r w:rsidR="00703A88" w:rsidRPr="007818A1">
          <w:rPr>
            <w:rFonts w:ascii="Skeena" w:eastAsiaTheme="minorEastAsia" w:hAnsi="Skeena" w:cstheme="minorBidi"/>
            <w:kern w:val="2"/>
            <w:sz w:val="22"/>
            <w:szCs w:val="22"/>
            <w14:ligatures w14:val="standardContextual"/>
          </w:rPr>
          <w:tab/>
        </w:r>
        <w:r w:rsidR="00703A88" w:rsidRPr="007818A1">
          <w:rPr>
            <w:rStyle w:val="Hyperlink"/>
            <w:rFonts w:ascii="Skeena" w:hAnsi="Skeena"/>
          </w:rPr>
          <w:t>Income Verification Sources</w:t>
        </w:r>
        <w:r w:rsidR="00703A88" w:rsidRPr="007818A1">
          <w:rPr>
            <w:rFonts w:ascii="Skeena" w:hAnsi="Skeena"/>
            <w:webHidden/>
          </w:rPr>
          <w:tab/>
        </w:r>
        <w:r w:rsidR="00703A88" w:rsidRPr="007818A1">
          <w:rPr>
            <w:rFonts w:ascii="Skeena" w:hAnsi="Skeena"/>
            <w:webHidden/>
          </w:rPr>
          <w:fldChar w:fldCharType="begin"/>
        </w:r>
        <w:r w:rsidR="00703A88" w:rsidRPr="007818A1">
          <w:rPr>
            <w:rFonts w:ascii="Skeena" w:hAnsi="Skeena"/>
            <w:webHidden/>
          </w:rPr>
          <w:instrText xml:space="preserve"> PAGEREF _Toc139897398 \h </w:instrText>
        </w:r>
        <w:r w:rsidR="00703A88" w:rsidRPr="007818A1">
          <w:rPr>
            <w:rFonts w:ascii="Skeena" w:hAnsi="Skeena"/>
            <w:webHidden/>
          </w:rPr>
        </w:r>
        <w:r w:rsidR="00703A88" w:rsidRPr="007818A1">
          <w:rPr>
            <w:rFonts w:ascii="Skeena" w:hAnsi="Skeena"/>
            <w:webHidden/>
          </w:rPr>
          <w:fldChar w:fldCharType="separate"/>
        </w:r>
        <w:r w:rsidR="00F56C65">
          <w:rPr>
            <w:rFonts w:ascii="Skeena" w:hAnsi="Skeena"/>
            <w:webHidden/>
          </w:rPr>
          <w:t>36</w:t>
        </w:r>
        <w:r w:rsidR="00703A88" w:rsidRPr="007818A1">
          <w:rPr>
            <w:rFonts w:ascii="Skeena" w:hAnsi="Skeena"/>
            <w:webHidden/>
          </w:rPr>
          <w:fldChar w:fldCharType="end"/>
        </w:r>
      </w:hyperlink>
    </w:p>
    <w:p w14:paraId="1CFCC929" w14:textId="781314CE" w:rsidR="00703A88" w:rsidRPr="007818A1" w:rsidRDefault="00A211FC" w:rsidP="00370E14">
      <w:pPr>
        <w:pStyle w:val="TOC2"/>
        <w:rPr>
          <w:rFonts w:ascii="Skeena" w:eastAsiaTheme="minorEastAsia" w:hAnsi="Skeena" w:cstheme="minorBidi"/>
          <w:kern w:val="2"/>
          <w:sz w:val="22"/>
          <w:szCs w:val="22"/>
          <w14:ligatures w14:val="standardContextual"/>
        </w:rPr>
      </w:pPr>
      <w:hyperlink w:anchor="_Toc139897399" w:history="1">
        <w:r w:rsidR="00703A88" w:rsidRPr="007818A1">
          <w:rPr>
            <w:rStyle w:val="Hyperlink"/>
            <w:rFonts w:ascii="Skeena" w:hAnsi="Skeena"/>
          </w:rPr>
          <w:t>203.04.02G</w:t>
        </w:r>
        <w:r w:rsidR="00703A88" w:rsidRPr="007818A1">
          <w:rPr>
            <w:rFonts w:ascii="Skeena" w:eastAsiaTheme="minorEastAsia" w:hAnsi="Skeena" w:cstheme="minorBidi"/>
            <w:kern w:val="2"/>
            <w:sz w:val="22"/>
            <w:szCs w:val="22"/>
            <w14:ligatures w14:val="standardContextual"/>
          </w:rPr>
          <w:tab/>
        </w:r>
        <w:r w:rsidR="00703A88" w:rsidRPr="007818A1">
          <w:rPr>
            <w:rStyle w:val="Hyperlink"/>
            <w:rFonts w:ascii="Skeena" w:hAnsi="Skeena"/>
          </w:rPr>
          <w:t>Requesting Missing Information</w:t>
        </w:r>
        <w:r w:rsidR="00703A88" w:rsidRPr="007818A1">
          <w:rPr>
            <w:rFonts w:ascii="Skeena" w:hAnsi="Skeena"/>
            <w:webHidden/>
          </w:rPr>
          <w:tab/>
        </w:r>
        <w:r w:rsidR="00703A88" w:rsidRPr="007818A1">
          <w:rPr>
            <w:rFonts w:ascii="Skeena" w:hAnsi="Skeena"/>
            <w:webHidden/>
          </w:rPr>
          <w:fldChar w:fldCharType="begin"/>
        </w:r>
        <w:r w:rsidR="00703A88" w:rsidRPr="007818A1">
          <w:rPr>
            <w:rFonts w:ascii="Skeena" w:hAnsi="Skeena"/>
            <w:webHidden/>
          </w:rPr>
          <w:instrText xml:space="preserve"> PAGEREF _Toc139897399 \h </w:instrText>
        </w:r>
        <w:r w:rsidR="00703A88" w:rsidRPr="007818A1">
          <w:rPr>
            <w:rFonts w:ascii="Skeena" w:hAnsi="Skeena"/>
            <w:webHidden/>
          </w:rPr>
        </w:r>
        <w:r w:rsidR="00703A88" w:rsidRPr="007818A1">
          <w:rPr>
            <w:rFonts w:ascii="Skeena" w:hAnsi="Skeena"/>
            <w:webHidden/>
          </w:rPr>
          <w:fldChar w:fldCharType="separate"/>
        </w:r>
        <w:r w:rsidR="00F56C65">
          <w:rPr>
            <w:rFonts w:ascii="Skeena" w:hAnsi="Skeena"/>
            <w:webHidden/>
          </w:rPr>
          <w:t>37</w:t>
        </w:r>
        <w:r w:rsidR="00703A88" w:rsidRPr="007818A1">
          <w:rPr>
            <w:rFonts w:ascii="Skeena" w:hAnsi="Skeena"/>
            <w:webHidden/>
          </w:rPr>
          <w:fldChar w:fldCharType="end"/>
        </w:r>
      </w:hyperlink>
    </w:p>
    <w:p w14:paraId="28BDEE88" w14:textId="1154B9B1" w:rsidR="00703A88" w:rsidRPr="007818A1" w:rsidRDefault="00A211FC" w:rsidP="00385DA5">
      <w:pPr>
        <w:pStyle w:val="TOC1"/>
        <w:rPr>
          <w:rFonts w:eastAsiaTheme="minorEastAsia" w:cstheme="minorBidi"/>
          <w:kern w:val="2"/>
          <w:sz w:val="22"/>
          <w:szCs w:val="22"/>
          <w14:ligatures w14:val="standardContextual"/>
        </w:rPr>
      </w:pPr>
      <w:hyperlink w:anchor="_Toc139897400" w:history="1">
        <w:r w:rsidR="00703A88" w:rsidRPr="007818A1">
          <w:rPr>
            <w:rStyle w:val="Hyperlink"/>
            <w:rFonts w:ascii="Skeena" w:hAnsi="Skeena"/>
          </w:rPr>
          <w:t>203.05</w:t>
        </w:r>
        <w:r w:rsidR="00703A88" w:rsidRPr="007818A1">
          <w:rPr>
            <w:rFonts w:eastAsiaTheme="minorEastAsia" w:cstheme="minorBidi"/>
            <w:kern w:val="2"/>
            <w:sz w:val="22"/>
            <w:szCs w:val="22"/>
            <w14:ligatures w14:val="standardContextual"/>
          </w:rPr>
          <w:tab/>
        </w:r>
        <w:r w:rsidR="00703A88" w:rsidRPr="007818A1">
          <w:rPr>
            <w:rStyle w:val="Hyperlink"/>
            <w:rFonts w:ascii="Skeena" w:hAnsi="Skeena"/>
          </w:rPr>
          <w:t>Budget Period</w:t>
        </w:r>
        <w:r w:rsidR="00703A88" w:rsidRPr="007818A1">
          <w:rPr>
            <w:webHidden/>
          </w:rPr>
          <w:tab/>
        </w:r>
        <w:r w:rsidR="00703A88" w:rsidRPr="007818A1">
          <w:rPr>
            <w:webHidden/>
          </w:rPr>
          <w:fldChar w:fldCharType="begin"/>
        </w:r>
        <w:r w:rsidR="00703A88" w:rsidRPr="007818A1">
          <w:rPr>
            <w:webHidden/>
          </w:rPr>
          <w:instrText xml:space="preserve"> PAGEREF _Toc139897400 \h </w:instrText>
        </w:r>
        <w:r w:rsidR="00703A88" w:rsidRPr="007818A1">
          <w:rPr>
            <w:webHidden/>
          </w:rPr>
        </w:r>
        <w:r w:rsidR="00703A88" w:rsidRPr="007818A1">
          <w:rPr>
            <w:webHidden/>
          </w:rPr>
          <w:fldChar w:fldCharType="separate"/>
        </w:r>
        <w:r w:rsidR="00F56C65">
          <w:rPr>
            <w:webHidden/>
          </w:rPr>
          <w:t>37</w:t>
        </w:r>
        <w:r w:rsidR="00703A88" w:rsidRPr="007818A1">
          <w:rPr>
            <w:webHidden/>
          </w:rPr>
          <w:fldChar w:fldCharType="end"/>
        </w:r>
      </w:hyperlink>
    </w:p>
    <w:p w14:paraId="1974B093" w14:textId="05E79E4A" w:rsidR="00703A88" w:rsidRPr="007818A1" w:rsidRDefault="00A211FC" w:rsidP="00385DA5">
      <w:pPr>
        <w:pStyle w:val="TOC1"/>
        <w:rPr>
          <w:rFonts w:eastAsiaTheme="minorEastAsia" w:cstheme="minorBidi"/>
          <w:kern w:val="2"/>
          <w:sz w:val="22"/>
          <w:szCs w:val="22"/>
          <w14:ligatures w14:val="standardContextual"/>
        </w:rPr>
      </w:pPr>
      <w:hyperlink w:anchor="_Toc139897401" w:history="1">
        <w:r w:rsidR="00703A88" w:rsidRPr="007818A1">
          <w:rPr>
            <w:rStyle w:val="Hyperlink"/>
            <w:rFonts w:ascii="Skeena" w:hAnsi="Skeena"/>
          </w:rPr>
          <w:t>203.06</w:t>
        </w:r>
        <w:r w:rsidR="00703A88" w:rsidRPr="007818A1">
          <w:rPr>
            <w:rFonts w:eastAsiaTheme="minorEastAsia" w:cstheme="minorBidi"/>
            <w:kern w:val="2"/>
            <w:sz w:val="22"/>
            <w:szCs w:val="22"/>
            <w14:ligatures w14:val="standardContextual"/>
          </w:rPr>
          <w:tab/>
        </w:r>
        <w:r w:rsidR="00703A88" w:rsidRPr="007818A1">
          <w:rPr>
            <w:rStyle w:val="Hyperlink"/>
            <w:rFonts w:ascii="Skeena" w:hAnsi="Skeena"/>
          </w:rPr>
          <w:t>Examples</w:t>
        </w:r>
        <w:r w:rsidR="00703A88" w:rsidRPr="007818A1">
          <w:rPr>
            <w:webHidden/>
          </w:rPr>
          <w:tab/>
        </w:r>
        <w:r w:rsidR="00703A88" w:rsidRPr="007818A1">
          <w:rPr>
            <w:webHidden/>
          </w:rPr>
          <w:fldChar w:fldCharType="begin"/>
        </w:r>
        <w:r w:rsidR="00703A88" w:rsidRPr="007818A1">
          <w:rPr>
            <w:webHidden/>
          </w:rPr>
          <w:instrText xml:space="preserve"> PAGEREF _Toc139897401 \h </w:instrText>
        </w:r>
        <w:r w:rsidR="00703A88" w:rsidRPr="007818A1">
          <w:rPr>
            <w:webHidden/>
          </w:rPr>
        </w:r>
        <w:r w:rsidR="00703A88" w:rsidRPr="007818A1">
          <w:rPr>
            <w:webHidden/>
          </w:rPr>
          <w:fldChar w:fldCharType="separate"/>
        </w:r>
        <w:r w:rsidR="00F56C65">
          <w:rPr>
            <w:webHidden/>
          </w:rPr>
          <w:t>38</w:t>
        </w:r>
        <w:r w:rsidR="00703A88" w:rsidRPr="007818A1">
          <w:rPr>
            <w:webHidden/>
          </w:rPr>
          <w:fldChar w:fldCharType="end"/>
        </w:r>
      </w:hyperlink>
    </w:p>
    <w:p w14:paraId="2CA6B0B9" w14:textId="554E0ABB" w:rsidR="00703A88" w:rsidRPr="007818A1" w:rsidRDefault="00A211FC" w:rsidP="00385DA5">
      <w:pPr>
        <w:pStyle w:val="TOC1"/>
        <w:rPr>
          <w:rFonts w:eastAsiaTheme="minorEastAsia" w:cstheme="minorBidi"/>
          <w:kern w:val="2"/>
          <w:sz w:val="22"/>
          <w:szCs w:val="22"/>
          <w14:ligatures w14:val="standardContextual"/>
        </w:rPr>
      </w:pPr>
      <w:hyperlink w:anchor="_Toc139897402" w:history="1">
        <w:r w:rsidR="00703A88" w:rsidRPr="007818A1">
          <w:rPr>
            <w:rStyle w:val="Hyperlink"/>
            <w:rFonts w:ascii="Skeena" w:hAnsi="Skeena"/>
          </w:rPr>
          <w:t>203.07</w:t>
        </w:r>
        <w:r w:rsidR="00703A88" w:rsidRPr="007818A1">
          <w:rPr>
            <w:rFonts w:eastAsiaTheme="minorEastAsia" w:cstheme="minorBidi"/>
            <w:kern w:val="2"/>
            <w:sz w:val="22"/>
            <w:szCs w:val="22"/>
            <w14:ligatures w14:val="standardContextual"/>
          </w:rPr>
          <w:tab/>
        </w:r>
        <w:r w:rsidR="00703A88" w:rsidRPr="007818A1">
          <w:rPr>
            <w:rStyle w:val="Hyperlink"/>
            <w:rFonts w:ascii="Skeena" w:hAnsi="Skeena"/>
          </w:rPr>
          <w:t>Sources and Treatment of Income</w:t>
        </w:r>
        <w:r w:rsidR="00703A88" w:rsidRPr="007818A1">
          <w:rPr>
            <w:webHidden/>
          </w:rPr>
          <w:tab/>
        </w:r>
        <w:r w:rsidR="00703A88" w:rsidRPr="007818A1">
          <w:rPr>
            <w:webHidden/>
          </w:rPr>
          <w:fldChar w:fldCharType="begin"/>
        </w:r>
        <w:r w:rsidR="00703A88" w:rsidRPr="007818A1">
          <w:rPr>
            <w:webHidden/>
          </w:rPr>
          <w:instrText xml:space="preserve"> PAGEREF _Toc139897402 \h </w:instrText>
        </w:r>
        <w:r w:rsidR="00703A88" w:rsidRPr="007818A1">
          <w:rPr>
            <w:webHidden/>
          </w:rPr>
        </w:r>
        <w:r w:rsidR="00703A88" w:rsidRPr="007818A1">
          <w:rPr>
            <w:webHidden/>
          </w:rPr>
          <w:fldChar w:fldCharType="separate"/>
        </w:r>
        <w:r w:rsidR="00F56C65">
          <w:rPr>
            <w:webHidden/>
          </w:rPr>
          <w:t>38</w:t>
        </w:r>
        <w:r w:rsidR="00703A88" w:rsidRPr="007818A1">
          <w:rPr>
            <w:webHidden/>
          </w:rPr>
          <w:fldChar w:fldCharType="end"/>
        </w:r>
      </w:hyperlink>
    </w:p>
    <w:p w14:paraId="11D68153" w14:textId="36A3B44D" w:rsidR="00703A88" w:rsidRPr="007818A1" w:rsidRDefault="00A211FC" w:rsidP="00370E14">
      <w:pPr>
        <w:pStyle w:val="TOC2"/>
        <w:rPr>
          <w:rFonts w:ascii="Skeena" w:eastAsiaTheme="minorEastAsia" w:hAnsi="Skeena" w:cstheme="minorBidi"/>
          <w:kern w:val="2"/>
          <w:sz w:val="22"/>
          <w:szCs w:val="22"/>
          <w14:ligatures w14:val="standardContextual"/>
        </w:rPr>
      </w:pPr>
      <w:hyperlink w:anchor="_Toc139897403" w:history="1">
        <w:r w:rsidR="00703A88" w:rsidRPr="007818A1">
          <w:rPr>
            <w:rStyle w:val="Hyperlink"/>
            <w:rFonts w:ascii="Skeena" w:hAnsi="Skeena"/>
          </w:rPr>
          <w:t>203.07.01</w:t>
        </w:r>
        <w:r w:rsidR="00703A88" w:rsidRPr="007818A1">
          <w:rPr>
            <w:rFonts w:ascii="Skeena" w:eastAsiaTheme="minorEastAsia" w:hAnsi="Skeena" w:cstheme="minorBidi"/>
            <w:kern w:val="2"/>
            <w:sz w:val="22"/>
            <w:szCs w:val="22"/>
            <w14:ligatures w14:val="standardContextual"/>
          </w:rPr>
          <w:tab/>
        </w:r>
        <w:r w:rsidR="00703A88" w:rsidRPr="007818A1">
          <w:rPr>
            <w:rStyle w:val="Hyperlink"/>
            <w:rFonts w:ascii="Skeena" w:hAnsi="Skeena"/>
          </w:rPr>
          <w:t>MAGI Income Chart</w:t>
        </w:r>
        <w:r w:rsidR="00703A88" w:rsidRPr="007818A1">
          <w:rPr>
            <w:rFonts w:ascii="Skeena" w:hAnsi="Skeena"/>
            <w:webHidden/>
          </w:rPr>
          <w:tab/>
        </w:r>
        <w:r w:rsidR="00703A88" w:rsidRPr="007818A1">
          <w:rPr>
            <w:rFonts w:ascii="Skeena" w:hAnsi="Skeena"/>
            <w:webHidden/>
          </w:rPr>
          <w:fldChar w:fldCharType="begin"/>
        </w:r>
        <w:r w:rsidR="00703A88" w:rsidRPr="007818A1">
          <w:rPr>
            <w:rFonts w:ascii="Skeena" w:hAnsi="Skeena"/>
            <w:webHidden/>
          </w:rPr>
          <w:instrText xml:space="preserve"> PAGEREF _Toc139897403 \h </w:instrText>
        </w:r>
        <w:r w:rsidR="00703A88" w:rsidRPr="007818A1">
          <w:rPr>
            <w:rFonts w:ascii="Skeena" w:hAnsi="Skeena"/>
            <w:webHidden/>
          </w:rPr>
        </w:r>
        <w:r w:rsidR="00703A88" w:rsidRPr="007818A1">
          <w:rPr>
            <w:rFonts w:ascii="Skeena" w:hAnsi="Skeena"/>
            <w:webHidden/>
          </w:rPr>
          <w:fldChar w:fldCharType="separate"/>
        </w:r>
        <w:r w:rsidR="00F56C65">
          <w:rPr>
            <w:rFonts w:ascii="Skeena" w:hAnsi="Skeena"/>
            <w:webHidden/>
          </w:rPr>
          <w:t>38</w:t>
        </w:r>
        <w:r w:rsidR="00703A88" w:rsidRPr="007818A1">
          <w:rPr>
            <w:rFonts w:ascii="Skeena" w:hAnsi="Skeena"/>
            <w:webHidden/>
          </w:rPr>
          <w:fldChar w:fldCharType="end"/>
        </w:r>
      </w:hyperlink>
    </w:p>
    <w:p w14:paraId="6D2C1801" w14:textId="231A12FC" w:rsidR="00703A88" w:rsidRPr="007818A1" w:rsidRDefault="00A211FC" w:rsidP="00370E14">
      <w:pPr>
        <w:pStyle w:val="TOC2"/>
        <w:rPr>
          <w:rFonts w:ascii="Skeena" w:eastAsiaTheme="minorEastAsia" w:hAnsi="Skeena" w:cstheme="minorBidi"/>
          <w:kern w:val="2"/>
          <w:sz w:val="22"/>
          <w:szCs w:val="22"/>
          <w14:ligatures w14:val="standardContextual"/>
        </w:rPr>
      </w:pPr>
      <w:hyperlink w:anchor="_Toc139897404" w:history="1">
        <w:r w:rsidR="00703A88" w:rsidRPr="007818A1">
          <w:rPr>
            <w:rStyle w:val="Hyperlink"/>
            <w:rFonts w:ascii="Skeena" w:hAnsi="Skeena"/>
          </w:rPr>
          <w:t>203.07.02</w:t>
        </w:r>
        <w:r w:rsidR="00703A88" w:rsidRPr="007818A1">
          <w:rPr>
            <w:rFonts w:ascii="Skeena" w:eastAsiaTheme="minorEastAsia" w:hAnsi="Skeena" w:cstheme="minorBidi"/>
            <w:kern w:val="2"/>
            <w:sz w:val="22"/>
            <w:szCs w:val="22"/>
            <w14:ligatures w14:val="standardContextual"/>
          </w:rPr>
          <w:tab/>
        </w:r>
        <w:r w:rsidR="00703A88" w:rsidRPr="007818A1">
          <w:rPr>
            <w:rStyle w:val="Hyperlink"/>
            <w:rFonts w:ascii="Skeena" w:hAnsi="Skeena"/>
          </w:rPr>
          <w:t>Specific Income Treatment</w:t>
        </w:r>
        <w:r w:rsidR="00703A88" w:rsidRPr="007818A1">
          <w:rPr>
            <w:rFonts w:ascii="Skeena" w:hAnsi="Skeena"/>
            <w:webHidden/>
          </w:rPr>
          <w:tab/>
        </w:r>
        <w:r w:rsidR="00703A88" w:rsidRPr="007818A1">
          <w:rPr>
            <w:rFonts w:ascii="Skeena" w:hAnsi="Skeena"/>
            <w:webHidden/>
          </w:rPr>
          <w:fldChar w:fldCharType="begin"/>
        </w:r>
        <w:r w:rsidR="00703A88" w:rsidRPr="007818A1">
          <w:rPr>
            <w:rFonts w:ascii="Skeena" w:hAnsi="Skeena"/>
            <w:webHidden/>
          </w:rPr>
          <w:instrText xml:space="preserve"> PAGEREF _Toc139897404 \h </w:instrText>
        </w:r>
        <w:r w:rsidR="00703A88" w:rsidRPr="007818A1">
          <w:rPr>
            <w:rFonts w:ascii="Skeena" w:hAnsi="Skeena"/>
            <w:webHidden/>
          </w:rPr>
        </w:r>
        <w:r w:rsidR="00703A88" w:rsidRPr="007818A1">
          <w:rPr>
            <w:rFonts w:ascii="Skeena" w:hAnsi="Skeena"/>
            <w:webHidden/>
          </w:rPr>
          <w:fldChar w:fldCharType="separate"/>
        </w:r>
        <w:r w:rsidR="00F56C65">
          <w:rPr>
            <w:rFonts w:ascii="Skeena" w:hAnsi="Skeena"/>
            <w:webHidden/>
          </w:rPr>
          <w:t>44</w:t>
        </w:r>
        <w:r w:rsidR="00703A88" w:rsidRPr="007818A1">
          <w:rPr>
            <w:rFonts w:ascii="Skeena" w:hAnsi="Skeena"/>
            <w:webHidden/>
          </w:rPr>
          <w:fldChar w:fldCharType="end"/>
        </w:r>
      </w:hyperlink>
    </w:p>
    <w:p w14:paraId="4FA1C9CF" w14:textId="62ADD686" w:rsidR="00703A88" w:rsidRPr="007818A1" w:rsidRDefault="00A211FC" w:rsidP="00370E14">
      <w:pPr>
        <w:pStyle w:val="TOC2"/>
        <w:rPr>
          <w:rFonts w:ascii="Skeena" w:eastAsiaTheme="minorEastAsia" w:hAnsi="Skeena" w:cstheme="minorBidi"/>
          <w:kern w:val="2"/>
          <w:sz w:val="22"/>
          <w:szCs w:val="22"/>
          <w14:ligatures w14:val="standardContextual"/>
        </w:rPr>
      </w:pPr>
      <w:hyperlink w:anchor="_Toc139897405" w:history="1">
        <w:r w:rsidR="00703A88" w:rsidRPr="007818A1">
          <w:rPr>
            <w:rStyle w:val="Hyperlink"/>
            <w:rFonts w:ascii="Skeena" w:hAnsi="Skeena"/>
          </w:rPr>
          <w:t>203.07.02A</w:t>
        </w:r>
        <w:r w:rsidR="00703A88" w:rsidRPr="007818A1">
          <w:rPr>
            <w:rFonts w:ascii="Skeena" w:eastAsiaTheme="minorEastAsia" w:hAnsi="Skeena" w:cstheme="minorBidi"/>
            <w:kern w:val="2"/>
            <w:sz w:val="22"/>
            <w:szCs w:val="22"/>
            <w14:ligatures w14:val="standardContextual"/>
          </w:rPr>
          <w:tab/>
        </w:r>
        <w:r w:rsidR="00703A88" w:rsidRPr="007818A1">
          <w:rPr>
            <w:rStyle w:val="Hyperlink"/>
            <w:rFonts w:ascii="Skeena" w:hAnsi="Skeena"/>
          </w:rPr>
          <w:t>Social Security Paid to a Representative Payee</w:t>
        </w:r>
        <w:r w:rsidR="00703A88" w:rsidRPr="007818A1">
          <w:rPr>
            <w:rFonts w:ascii="Skeena" w:hAnsi="Skeena"/>
            <w:webHidden/>
          </w:rPr>
          <w:tab/>
        </w:r>
        <w:r w:rsidR="00703A88" w:rsidRPr="007818A1">
          <w:rPr>
            <w:rFonts w:ascii="Skeena" w:hAnsi="Skeena"/>
            <w:webHidden/>
          </w:rPr>
          <w:fldChar w:fldCharType="begin"/>
        </w:r>
        <w:r w:rsidR="00703A88" w:rsidRPr="007818A1">
          <w:rPr>
            <w:rFonts w:ascii="Skeena" w:hAnsi="Skeena"/>
            <w:webHidden/>
          </w:rPr>
          <w:instrText xml:space="preserve"> PAGEREF _Toc139897405 \h </w:instrText>
        </w:r>
        <w:r w:rsidR="00703A88" w:rsidRPr="007818A1">
          <w:rPr>
            <w:rFonts w:ascii="Skeena" w:hAnsi="Skeena"/>
            <w:webHidden/>
          </w:rPr>
        </w:r>
        <w:r w:rsidR="00703A88" w:rsidRPr="007818A1">
          <w:rPr>
            <w:rFonts w:ascii="Skeena" w:hAnsi="Skeena"/>
            <w:webHidden/>
          </w:rPr>
          <w:fldChar w:fldCharType="separate"/>
        </w:r>
        <w:r w:rsidR="00F56C65">
          <w:rPr>
            <w:rFonts w:ascii="Skeena" w:hAnsi="Skeena"/>
            <w:webHidden/>
          </w:rPr>
          <w:t>44</w:t>
        </w:r>
        <w:r w:rsidR="00703A88" w:rsidRPr="007818A1">
          <w:rPr>
            <w:rFonts w:ascii="Skeena" w:hAnsi="Skeena"/>
            <w:webHidden/>
          </w:rPr>
          <w:fldChar w:fldCharType="end"/>
        </w:r>
      </w:hyperlink>
    </w:p>
    <w:p w14:paraId="0CC7F653" w14:textId="017C5AF5" w:rsidR="00703A88" w:rsidRPr="007818A1" w:rsidRDefault="00A211FC" w:rsidP="00370E14">
      <w:pPr>
        <w:pStyle w:val="TOC2"/>
        <w:rPr>
          <w:rFonts w:ascii="Skeena" w:eastAsiaTheme="minorEastAsia" w:hAnsi="Skeena" w:cstheme="minorBidi"/>
          <w:kern w:val="2"/>
          <w:sz w:val="22"/>
          <w:szCs w:val="22"/>
          <w14:ligatures w14:val="standardContextual"/>
        </w:rPr>
      </w:pPr>
      <w:hyperlink w:anchor="_Toc139897406" w:history="1">
        <w:r w:rsidR="00703A88" w:rsidRPr="007818A1">
          <w:rPr>
            <w:rStyle w:val="Hyperlink"/>
            <w:rFonts w:ascii="Skeena" w:hAnsi="Skeena"/>
          </w:rPr>
          <w:t>203.07.02B</w:t>
        </w:r>
        <w:r w:rsidR="00703A88" w:rsidRPr="007818A1">
          <w:rPr>
            <w:rFonts w:ascii="Skeena" w:eastAsiaTheme="minorEastAsia" w:hAnsi="Skeena" w:cstheme="minorBidi"/>
            <w:kern w:val="2"/>
            <w:sz w:val="22"/>
            <w:szCs w:val="22"/>
            <w14:ligatures w14:val="standardContextual"/>
          </w:rPr>
          <w:tab/>
        </w:r>
        <w:r w:rsidR="00703A88" w:rsidRPr="007818A1">
          <w:rPr>
            <w:rStyle w:val="Hyperlink"/>
            <w:rFonts w:ascii="Skeena" w:hAnsi="Skeena"/>
          </w:rPr>
          <w:t>Educational Loans, Grants, Benefits, and Scholarships</w:t>
        </w:r>
        <w:r w:rsidR="00703A88" w:rsidRPr="007818A1">
          <w:rPr>
            <w:rFonts w:ascii="Skeena" w:hAnsi="Skeena"/>
            <w:webHidden/>
          </w:rPr>
          <w:tab/>
        </w:r>
        <w:r w:rsidR="00703A88" w:rsidRPr="007818A1">
          <w:rPr>
            <w:rFonts w:ascii="Skeena" w:hAnsi="Skeena"/>
            <w:webHidden/>
          </w:rPr>
          <w:fldChar w:fldCharType="begin"/>
        </w:r>
        <w:r w:rsidR="00703A88" w:rsidRPr="007818A1">
          <w:rPr>
            <w:rFonts w:ascii="Skeena" w:hAnsi="Skeena"/>
            <w:webHidden/>
          </w:rPr>
          <w:instrText xml:space="preserve"> PAGEREF _Toc139897406 \h </w:instrText>
        </w:r>
        <w:r w:rsidR="00703A88" w:rsidRPr="007818A1">
          <w:rPr>
            <w:rFonts w:ascii="Skeena" w:hAnsi="Skeena"/>
            <w:webHidden/>
          </w:rPr>
        </w:r>
        <w:r w:rsidR="00703A88" w:rsidRPr="007818A1">
          <w:rPr>
            <w:rFonts w:ascii="Skeena" w:hAnsi="Skeena"/>
            <w:webHidden/>
          </w:rPr>
          <w:fldChar w:fldCharType="separate"/>
        </w:r>
        <w:r w:rsidR="00F56C65">
          <w:rPr>
            <w:rFonts w:ascii="Skeena" w:hAnsi="Skeena"/>
            <w:webHidden/>
          </w:rPr>
          <w:t>44</w:t>
        </w:r>
        <w:r w:rsidR="00703A88" w:rsidRPr="007818A1">
          <w:rPr>
            <w:rFonts w:ascii="Skeena" w:hAnsi="Skeena"/>
            <w:webHidden/>
          </w:rPr>
          <w:fldChar w:fldCharType="end"/>
        </w:r>
      </w:hyperlink>
    </w:p>
    <w:p w14:paraId="6E4185BF" w14:textId="5E181A19" w:rsidR="00703A88" w:rsidRPr="007818A1" w:rsidRDefault="00A211FC" w:rsidP="00370E14">
      <w:pPr>
        <w:pStyle w:val="TOC2"/>
        <w:rPr>
          <w:rFonts w:ascii="Skeena" w:eastAsiaTheme="minorEastAsia" w:hAnsi="Skeena" w:cstheme="minorBidi"/>
          <w:kern w:val="2"/>
          <w:sz w:val="22"/>
          <w:szCs w:val="22"/>
          <w14:ligatures w14:val="standardContextual"/>
        </w:rPr>
      </w:pPr>
      <w:hyperlink w:anchor="_Toc139897407" w:history="1">
        <w:r w:rsidR="00703A88" w:rsidRPr="007818A1">
          <w:rPr>
            <w:rStyle w:val="Hyperlink"/>
            <w:rFonts w:ascii="Skeena" w:hAnsi="Skeena"/>
          </w:rPr>
          <w:t>203.07.02C</w:t>
        </w:r>
        <w:r w:rsidR="00703A88" w:rsidRPr="007818A1">
          <w:rPr>
            <w:rFonts w:ascii="Skeena" w:eastAsiaTheme="minorEastAsia" w:hAnsi="Skeena" w:cstheme="minorBidi"/>
            <w:kern w:val="2"/>
            <w:sz w:val="22"/>
            <w:szCs w:val="22"/>
            <w14:ligatures w14:val="standardContextual"/>
          </w:rPr>
          <w:tab/>
        </w:r>
        <w:r w:rsidR="00703A88" w:rsidRPr="007818A1">
          <w:rPr>
            <w:rStyle w:val="Hyperlink"/>
            <w:rFonts w:ascii="Skeena" w:hAnsi="Skeena"/>
          </w:rPr>
          <w:t>Loans</w:t>
        </w:r>
        <w:r w:rsidR="00703A88" w:rsidRPr="007818A1">
          <w:rPr>
            <w:rFonts w:ascii="Skeena" w:hAnsi="Skeena"/>
            <w:webHidden/>
          </w:rPr>
          <w:tab/>
        </w:r>
        <w:r w:rsidR="00703A88" w:rsidRPr="007818A1">
          <w:rPr>
            <w:rFonts w:ascii="Skeena" w:hAnsi="Skeena"/>
            <w:webHidden/>
          </w:rPr>
          <w:fldChar w:fldCharType="begin"/>
        </w:r>
        <w:r w:rsidR="00703A88" w:rsidRPr="007818A1">
          <w:rPr>
            <w:rFonts w:ascii="Skeena" w:hAnsi="Skeena"/>
            <w:webHidden/>
          </w:rPr>
          <w:instrText xml:space="preserve"> PAGEREF _Toc139897407 \h </w:instrText>
        </w:r>
        <w:r w:rsidR="00703A88" w:rsidRPr="007818A1">
          <w:rPr>
            <w:rFonts w:ascii="Skeena" w:hAnsi="Skeena"/>
            <w:webHidden/>
          </w:rPr>
        </w:r>
        <w:r w:rsidR="00703A88" w:rsidRPr="007818A1">
          <w:rPr>
            <w:rFonts w:ascii="Skeena" w:hAnsi="Skeena"/>
            <w:webHidden/>
          </w:rPr>
          <w:fldChar w:fldCharType="separate"/>
        </w:r>
        <w:r w:rsidR="00F56C65">
          <w:rPr>
            <w:rFonts w:ascii="Skeena" w:hAnsi="Skeena"/>
            <w:webHidden/>
          </w:rPr>
          <w:t>45</w:t>
        </w:r>
        <w:r w:rsidR="00703A88" w:rsidRPr="007818A1">
          <w:rPr>
            <w:rFonts w:ascii="Skeena" w:hAnsi="Skeena"/>
            <w:webHidden/>
          </w:rPr>
          <w:fldChar w:fldCharType="end"/>
        </w:r>
      </w:hyperlink>
    </w:p>
    <w:p w14:paraId="62B4E80C" w14:textId="4C88FA5E" w:rsidR="00703A88" w:rsidRPr="007818A1" w:rsidRDefault="00A211FC" w:rsidP="00370E14">
      <w:pPr>
        <w:pStyle w:val="TOC2"/>
        <w:rPr>
          <w:rFonts w:ascii="Skeena" w:eastAsiaTheme="minorEastAsia" w:hAnsi="Skeena" w:cstheme="minorBidi"/>
          <w:kern w:val="2"/>
          <w:sz w:val="22"/>
          <w:szCs w:val="22"/>
          <w14:ligatures w14:val="standardContextual"/>
        </w:rPr>
      </w:pPr>
      <w:hyperlink w:anchor="_Toc139897408" w:history="1">
        <w:r w:rsidR="00703A88" w:rsidRPr="007818A1">
          <w:rPr>
            <w:rStyle w:val="Hyperlink"/>
            <w:rFonts w:ascii="Skeena" w:hAnsi="Skeena"/>
          </w:rPr>
          <w:t>203.07.02D</w:t>
        </w:r>
        <w:r w:rsidR="00703A88" w:rsidRPr="007818A1">
          <w:rPr>
            <w:rFonts w:ascii="Skeena" w:eastAsiaTheme="minorEastAsia" w:hAnsi="Skeena" w:cstheme="minorBidi"/>
            <w:kern w:val="2"/>
            <w:sz w:val="22"/>
            <w:szCs w:val="22"/>
            <w14:ligatures w14:val="standardContextual"/>
          </w:rPr>
          <w:tab/>
        </w:r>
        <w:r w:rsidR="00703A88" w:rsidRPr="007818A1">
          <w:rPr>
            <w:rStyle w:val="Hyperlink"/>
            <w:rFonts w:ascii="Skeena" w:hAnsi="Skeena"/>
          </w:rPr>
          <w:t>Lump Sum Payments</w:t>
        </w:r>
        <w:r w:rsidR="00703A88" w:rsidRPr="007818A1">
          <w:rPr>
            <w:rFonts w:ascii="Skeena" w:hAnsi="Skeena"/>
            <w:webHidden/>
          </w:rPr>
          <w:tab/>
        </w:r>
        <w:r w:rsidR="00703A88" w:rsidRPr="007818A1">
          <w:rPr>
            <w:rFonts w:ascii="Skeena" w:hAnsi="Skeena"/>
            <w:webHidden/>
          </w:rPr>
          <w:fldChar w:fldCharType="begin"/>
        </w:r>
        <w:r w:rsidR="00703A88" w:rsidRPr="007818A1">
          <w:rPr>
            <w:rFonts w:ascii="Skeena" w:hAnsi="Skeena"/>
            <w:webHidden/>
          </w:rPr>
          <w:instrText xml:space="preserve"> PAGEREF _Toc139897408 \h </w:instrText>
        </w:r>
        <w:r w:rsidR="00703A88" w:rsidRPr="007818A1">
          <w:rPr>
            <w:rFonts w:ascii="Skeena" w:hAnsi="Skeena"/>
            <w:webHidden/>
          </w:rPr>
        </w:r>
        <w:r w:rsidR="00703A88" w:rsidRPr="007818A1">
          <w:rPr>
            <w:rFonts w:ascii="Skeena" w:hAnsi="Skeena"/>
            <w:webHidden/>
          </w:rPr>
          <w:fldChar w:fldCharType="separate"/>
        </w:r>
        <w:r w:rsidR="00F56C65">
          <w:rPr>
            <w:rFonts w:ascii="Skeena" w:hAnsi="Skeena"/>
            <w:webHidden/>
          </w:rPr>
          <w:t>45</w:t>
        </w:r>
        <w:r w:rsidR="00703A88" w:rsidRPr="007818A1">
          <w:rPr>
            <w:rFonts w:ascii="Skeena" w:hAnsi="Skeena"/>
            <w:webHidden/>
          </w:rPr>
          <w:fldChar w:fldCharType="end"/>
        </w:r>
      </w:hyperlink>
    </w:p>
    <w:p w14:paraId="5136F158" w14:textId="6C75794C" w:rsidR="00703A88" w:rsidRPr="007818A1" w:rsidRDefault="00A211FC" w:rsidP="00370E14">
      <w:pPr>
        <w:pStyle w:val="TOC2"/>
        <w:rPr>
          <w:rFonts w:ascii="Skeena" w:eastAsiaTheme="minorEastAsia" w:hAnsi="Skeena" w:cstheme="minorBidi"/>
          <w:kern w:val="2"/>
          <w:sz w:val="22"/>
          <w:szCs w:val="22"/>
          <w14:ligatures w14:val="standardContextual"/>
        </w:rPr>
      </w:pPr>
      <w:hyperlink w:anchor="_Toc139897409" w:history="1">
        <w:r w:rsidR="00703A88" w:rsidRPr="007818A1">
          <w:rPr>
            <w:rStyle w:val="Hyperlink"/>
            <w:rFonts w:ascii="Skeena" w:hAnsi="Skeena"/>
          </w:rPr>
          <w:t>203.07.02E</w:t>
        </w:r>
        <w:r w:rsidR="00703A88" w:rsidRPr="007818A1">
          <w:rPr>
            <w:rFonts w:ascii="Skeena" w:eastAsiaTheme="minorEastAsia" w:hAnsi="Skeena" w:cstheme="minorBidi"/>
            <w:kern w:val="2"/>
            <w:sz w:val="22"/>
            <w:szCs w:val="22"/>
            <w14:ligatures w14:val="standardContextual"/>
          </w:rPr>
          <w:tab/>
        </w:r>
        <w:r w:rsidR="00703A88" w:rsidRPr="007818A1">
          <w:rPr>
            <w:rStyle w:val="Hyperlink"/>
            <w:rFonts w:ascii="Skeena" w:hAnsi="Skeena"/>
          </w:rPr>
          <w:t>Retroactive Supplemental Security Income (SSI) Benefits</w:t>
        </w:r>
        <w:r w:rsidR="00703A88" w:rsidRPr="007818A1">
          <w:rPr>
            <w:rFonts w:ascii="Skeena" w:hAnsi="Skeena"/>
            <w:webHidden/>
          </w:rPr>
          <w:tab/>
        </w:r>
        <w:r w:rsidR="00703A88" w:rsidRPr="007818A1">
          <w:rPr>
            <w:rFonts w:ascii="Skeena" w:hAnsi="Skeena"/>
            <w:webHidden/>
          </w:rPr>
          <w:fldChar w:fldCharType="begin"/>
        </w:r>
        <w:r w:rsidR="00703A88" w:rsidRPr="007818A1">
          <w:rPr>
            <w:rFonts w:ascii="Skeena" w:hAnsi="Skeena"/>
            <w:webHidden/>
          </w:rPr>
          <w:instrText xml:space="preserve"> PAGEREF _Toc139897409 \h </w:instrText>
        </w:r>
        <w:r w:rsidR="00703A88" w:rsidRPr="007818A1">
          <w:rPr>
            <w:rFonts w:ascii="Skeena" w:hAnsi="Skeena"/>
            <w:webHidden/>
          </w:rPr>
        </w:r>
        <w:r w:rsidR="00703A88" w:rsidRPr="007818A1">
          <w:rPr>
            <w:rFonts w:ascii="Skeena" w:hAnsi="Skeena"/>
            <w:webHidden/>
          </w:rPr>
          <w:fldChar w:fldCharType="separate"/>
        </w:r>
        <w:r w:rsidR="00F56C65">
          <w:rPr>
            <w:rFonts w:ascii="Skeena" w:hAnsi="Skeena"/>
            <w:webHidden/>
          </w:rPr>
          <w:t>45</w:t>
        </w:r>
        <w:r w:rsidR="00703A88" w:rsidRPr="007818A1">
          <w:rPr>
            <w:rFonts w:ascii="Skeena" w:hAnsi="Skeena"/>
            <w:webHidden/>
          </w:rPr>
          <w:fldChar w:fldCharType="end"/>
        </w:r>
      </w:hyperlink>
    </w:p>
    <w:p w14:paraId="43D5A6C5" w14:textId="4FD29DDB" w:rsidR="00703A88" w:rsidRPr="007818A1" w:rsidRDefault="00A211FC" w:rsidP="00370E14">
      <w:pPr>
        <w:pStyle w:val="TOC2"/>
        <w:rPr>
          <w:rFonts w:ascii="Skeena" w:eastAsiaTheme="minorEastAsia" w:hAnsi="Skeena" w:cstheme="minorBidi"/>
          <w:kern w:val="2"/>
          <w:sz w:val="22"/>
          <w:szCs w:val="22"/>
          <w14:ligatures w14:val="standardContextual"/>
        </w:rPr>
      </w:pPr>
      <w:hyperlink w:anchor="_Toc139897410" w:history="1">
        <w:r w:rsidR="00703A88" w:rsidRPr="007818A1">
          <w:rPr>
            <w:rStyle w:val="Hyperlink"/>
            <w:rFonts w:ascii="Skeena" w:hAnsi="Skeena"/>
          </w:rPr>
          <w:t>203.07.02F</w:t>
        </w:r>
        <w:r w:rsidR="00703A88" w:rsidRPr="007818A1">
          <w:rPr>
            <w:rFonts w:ascii="Skeena" w:eastAsiaTheme="minorEastAsia" w:hAnsi="Skeena" w:cstheme="minorBidi"/>
            <w:kern w:val="2"/>
            <w:sz w:val="22"/>
            <w:szCs w:val="22"/>
            <w14:ligatures w14:val="standardContextual"/>
          </w:rPr>
          <w:tab/>
        </w:r>
        <w:r w:rsidR="00703A88" w:rsidRPr="007818A1">
          <w:rPr>
            <w:rStyle w:val="Hyperlink"/>
            <w:rFonts w:ascii="Skeena" w:hAnsi="Skeena"/>
          </w:rPr>
          <w:t>Recoupment from Income</w:t>
        </w:r>
        <w:r w:rsidR="00703A88" w:rsidRPr="007818A1">
          <w:rPr>
            <w:rFonts w:ascii="Skeena" w:hAnsi="Skeena"/>
            <w:webHidden/>
          </w:rPr>
          <w:tab/>
        </w:r>
        <w:r w:rsidR="00703A88" w:rsidRPr="007818A1">
          <w:rPr>
            <w:rFonts w:ascii="Skeena" w:hAnsi="Skeena"/>
            <w:webHidden/>
          </w:rPr>
          <w:fldChar w:fldCharType="begin"/>
        </w:r>
        <w:r w:rsidR="00703A88" w:rsidRPr="007818A1">
          <w:rPr>
            <w:rFonts w:ascii="Skeena" w:hAnsi="Skeena"/>
            <w:webHidden/>
          </w:rPr>
          <w:instrText xml:space="preserve"> PAGEREF _Toc139897410 \h </w:instrText>
        </w:r>
        <w:r w:rsidR="00703A88" w:rsidRPr="007818A1">
          <w:rPr>
            <w:rFonts w:ascii="Skeena" w:hAnsi="Skeena"/>
            <w:webHidden/>
          </w:rPr>
        </w:r>
        <w:r w:rsidR="00703A88" w:rsidRPr="007818A1">
          <w:rPr>
            <w:rFonts w:ascii="Skeena" w:hAnsi="Skeena"/>
            <w:webHidden/>
          </w:rPr>
          <w:fldChar w:fldCharType="separate"/>
        </w:r>
        <w:r w:rsidR="00F56C65">
          <w:rPr>
            <w:rFonts w:ascii="Skeena" w:hAnsi="Skeena"/>
            <w:webHidden/>
          </w:rPr>
          <w:t>45</w:t>
        </w:r>
        <w:r w:rsidR="00703A88" w:rsidRPr="007818A1">
          <w:rPr>
            <w:rFonts w:ascii="Skeena" w:hAnsi="Skeena"/>
            <w:webHidden/>
          </w:rPr>
          <w:fldChar w:fldCharType="end"/>
        </w:r>
      </w:hyperlink>
    </w:p>
    <w:p w14:paraId="766B9952" w14:textId="79080712" w:rsidR="00703A88" w:rsidRPr="007818A1" w:rsidRDefault="00A211FC" w:rsidP="00370E14">
      <w:pPr>
        <w:pStyle w:val="TOC2"/>
        <w:rPr>
          <w:rFonts w:ascii="Skeena" w:eastAsiaTheme="minorEastAsia" w:hAnsi="Skeena" w:cstheme="minorBidi"/>
          <w:kern w:val="2"/>
          <w:sz w:val="22"/>
          <w:szCs w:val="22"/>
          <w14:ligatures w14:val="standardContextual"/>
        </w:rPr>
      </w:pPr>
      <w:hyperlink w:anchor="_Toc139897411" w:history="1">
        <w:r w:rsidR="00703A88" w:rsidRPr="007818A1">
          <w:rPr>
            <w:rStyle w:val="Hyperlink"/>
            <w:rFonts w:ascii="Skeena" w:hAnsi="Skeena"/>
          </w:rPr>
          <w:t>203.07.02G</w:t>
        </w:r>
        <w:r w:rsidR="00703A88" w:rsidRPr="007818A1">
          <w:rPr>
            <w:rFonts w:ascii="Skeena" w:eastAsiaTheme="minorEastAsia" w:hAnsi="Skeena" w:cstheme="minorBidi"/>
            <w:kern w:val="2"/>
            <w:sz w:val="22"/>
            <w:szCs w:val="22"/>
            <w14:ligatures w14:val="standardContextual"/>
          </w:rPr>
          <w:tab/>
        </w:r>
        <w:r w:rsidR="00703A88" w:rsidRPr="007818A1">
          <w:rPr>
            <w:rStyle w:val="Hyperlink"/>
            <w:rFonts w:ascii="Skeena" w:hAnsi="Skeena"/>
          </w:rPr>
          <w:t>Allowances and Reimbursements</w:t>
        </w:r>
        <w:r w:rsidR="00703A88" w:rsidRPr="007818A1">
          <w:rPr>
            <w:rFonts w:ascii="Skeena" w:hAnsi="Skeena"/>
            <w:webHidden/>
          </w:rPr>
          <w:tab/>
        </w:r>
        <w:r w:rsidR="00703A88" w:rsidRPr="007818A1">
          <w:rPr>
            <w:rFonts w:ascii="Skeena" w:hAnsi="Skeena"/>
            <w:webHidden/>
          </w:rPr>
          <w:fldChar w:fldCharType="begin"/>
        </w:r>
        <w:r w:rsidR="00703A88" w:rsidRPr="007818A1">
          <w:rPr>
            <w:rFonts w:ascii="Skeena" w:hAnsi="Skeena"/>
            <w:webHidden/>
          </w:rPr>
          <w:instrText xml:space="preserve"> PAGEREF _Toc139897411 \h </w:instrText>
        </w:r>
        <w:r w:rsidR="00703A88" w:rsidRPr="007818A1">
          <w:rPr>
            <w:rFonts w:ascii="Skeena" w:hAnsi="Skeena"/>
            <w:webHidden/>
          </w:rPr>
        </w:r>
        <w:r w:rsidR="00703A88" w:rsidRPr="007818A1">
          <w:rPr>
            <w:rFonts w:ascii="Skeena" w:hAnsi="Skeena"/>
            <w:webHidden/>
          </w:rPr>
          <w:fldChar w:fldCharType="separate"/>
        </w:r>
        <w:r w:rsidR="00F56C65">
          <w:rPr>
            <w:rFonts w:ascii="Skeena" w:hAnsi="Skeena"/>
            <w:webHidden/>
          </w:rPr>
          <w:t>45</w:t>
        </w:r>
        <w:r w:rsidR="00703A88" w:rsidRPr="007818A1">
          <w:rPr>
            <w:rFonts w:ascii="Skeena" w:hAnsi="Skeena"/>
            <w:webHidden/>
          </w:rPr>
          <w:fldChar w:fldCharType="end"/>
        </w:r>
      </w:hyperlink>
    </w:p>
    <w:p w14:paraId="18E5E31D" w14:textId="5CB5F06C" w:rsidR="00703A88" w:rsidRPr="007818A1" w:rsidRDefault="00A211FC" w:rsidP="00370E14">
      <w:pPr>
        <w:pStyle w:val="TOC2"/>
        <w:rPr>
          <w:rFonts w:ascii="Skeena" w:eastAsiaTheme="minorEastAsia" w:hAnsi="Skeena" w:cstheme="minorBidi"/>
          <w:kern w:val="2"/>
          <w:sz w:val="22"/>
          <w:szCs w:val="22"/>
          <w14:ligatures w14:val="standardContextual"/>
        </w:rPr>
      </w:pPr>
      <w:hyperlink w:anchor="_Toc139897412" w:history="1">
        <w:r w:rsidR="00703A88" w:rsidRPr="007818A1">
          <w:rPr>
            <w:rStyle w:val="Hyperlink"/>
            <w:rFonts w:ascii="Skeena" w:hAnsi="Skeena"/>
          </w:rPr>
          <w:t>203.07.02H</w:t>
        </w:r>
        <w:r w:rsidR="00703A88" w:rsidRPr="007818A1">
          <w:rPr>
            <w:rFonts w:ascii="Skeena" w:eastAsiaTheme="minorEastAsia" w:hAnsi="Skeena" w:cstheme="minorBidi"/>
            <w:kern w:val="2"/>
            <w:sz w:val="22"/>
            <w:szCs w:val="22"/>
            <w14:ligatures w14:val="standardContextual"/>
          </w:rPr>
          <w:tab/>
        </w:r>
        <w:r w:rsidR="00703A88" w:rsidRPr="007818A1">
          <w:rPr>
            <w:rStyle w:val="Hyperlink"/>
            <w:rFonts w:ascii="Skeena" w:hAnsi="Skeena"/>
          </w:rPr>
          <w:t>Different Forms of Business</w:t>
        </w:r>
        <w:r w:rsidR="00703A88" w:rsidRPr="007818A1">
          <w:rPr>
            <w:rFonts w:ascii="Skeena" w:hAnsi="Skeena"/>
            <w:webHidden/>
          </w:rPr>
          <w:tab/>
        </w:r>
        <w:r w:rsidR="00703A88" w:rsidRPr="007818A1">
          <w:rPr>
            <w:rFonts w:ascii="Skeena" w:hAnsi="Skeena"/>
            <w:webHidden/>
          </w:rPr>
          <w:fldChar w:fldCharType="begin"/>
        </w:r>
        <w:r w:rsidR="00703A88" w:rsidRPr="007818A1">
          <w:rPr>
            <w:rFonts w:ascii="Skeena" w:hAnsi="Skeena"/>
            <w:webHidden/>
          </w:rPr>
          <w:instrText xml:space="preserve"> PAGEREF _Toc139897412 \h </w:instrText>
        </w:r>
        <w:r w:rsidR="00703A88" w:rsidRPr="007818A1">
          <w:rPr>
            <w:rFonts w:ascii="Skeena" w:hAnsi="Skeena"/>
            <w:webHidden/>
          </w:rPr>
        </w:r>
        <w:r w:rsidR="00703A88" w:rsidRPr="007818A1">
          <w:rPr>
            <w:rFonts w:ascii="Skeena" w:hAnsi="Skeena"/>
            <w:webHidden/>
          </w:rPr>
          <w:fldChar w:fldCharType="separate"/>
        </w:r>
        <w:r w:rsidR="00F56C65">
          <w:rPr>
            <w:rFonts w:ascii="Skeena" w:hAnsi="Skeena"/>
            <w:webHidden/>
          </w:rPr>
          <w:t>46</w:t>
        </w:r>
        <w:r w:rsidR="00703A88" w:rsidRPr="007818A1">
          <w:rPr>
            <w:rFonts w:ascii="Skeena" w:hAnsi="Skeena"/>
            <w:webHidden/>
          </w:rPr>
          <w:fldChar w:fldCharType="end"/>
        </w:r>
      </w:hyperlink>
    </w:p>
    <w:p w14:paraId="4646A0FB" w14:textId="7E29F40B" w:rsidR="00703A88" w:rsidRPr="007818A1" w:rsidRDefault="00A211FC" w:rsidP="00370E14">
      <w:pPr>
        <w:pStyle w:val="TOC2"/>
        <w:rPr>
          <w:rFonts w:ascii="Skeena" w:eastAsiaTheme="minorEastAsia" w:hAnsi="Skeena" w:cstheme="minorBidi"/>
          <w:kern w:val="2"/>
          <w:sz w:val="22"/>
          <w:szCs w:val="22"/>
          <w14:ligatures w14:val="standardContextual"/>
        </w:rPr>
      </w:pPr>
      <w:hyperlink w:anchor="_Toc139897413" w:history="1">
        <w:r w:rsidR="00703A88" w:rsidRPr="007818A1">
          <w:rPr>
            <w:rStyle w:val="Hyperlink"/>
            <w:rFonts w:ascii="Skeena" w:hAnsi="Skeena"/>
          </w:rPr>
          <w:t>203.07.02I</w:t>
        </w:r>
        <w:r w:rsidR="00703A88" w:rsidRPr="007818A1">
          <w:rPr>
            <w:rFonts w:ascii="Skeena" w:eastAsiaTheme="minorEastAsia" w:hAnsi="Skeena" w:cstheme="minorBidi"/>
            <w:kern w:val="2"/>
            <w:sz w:val="22"/>
            <w:szCs w:val="22"/>
            <w14:ligatures w14:val="standardContextual"/>
          </w:rPr>
          <w:tab/>
        </w:r>
        <w:r w:rsidR="00703A88" w:rsidRPr="007818A1">
          <w:rPr>
            <w:rStyle w:val="Hyperlink"/>
            <w:rFonts w:ascii="Skeena" w:hAnsi="Skeena"/>
          </w:rPr>
          <w:t>Self-Employment Income</w:t>
        </w:r>
        <w:r w:rsidR="00703A88" w:rsidRPr="007818A1">
          <w:rPr>
            <w:rFonts w:ascii="Skeena" w:hAnsi="Skeena"/>
            <w:webHidden/>
          </w:rPr>
          <w:tab/>
        </w:r>
        <w:r w:rsidR="00703A88" w:rsidRPr="007818A1">
          <w:rPr>
            <w:rFonts w:ascii="Skeena" w:hAnsi="Skeena"/>
            <w:webHidden/>
          </w:rPr>
          <w:fldChar w:fldCharType="begin"/>
        </w:r>
        <w:r w:rsidR="00703A88" w:rsidRPr="007818A1">
          <w:rPr>
            <w:rFonts w:ascii="Skeena" w:hAnsi="Skeena"/>
            <w:webHidden/>
          </w:rPr>
          <w:instrText xml:space="preserve"> PAGEREF _Toc139897413 \h </w:instrText>
        </w:r>
        <w:r w:rsidR="00703A88" w:rsidRPr="007818A1">
          <w:rPr>
            <w:rFonts w:ascii="Skeena" w:hAnsi="Skeena"/>
            <w:webHidden/>
          </w:rPr>
        </w:r>
        <w:r w:rsidR="00703A88" w:rsidRPr="007818A1">
          <w:rPr>
            <w:rFonts w:ascii="Skeena" w:hAnsi="Skeena"/>
            <w:webHidden/>
          </w:rPr>
          <w:fldChar w:fldCharType="separate"/>
        </w:r>
        <w:r w:rsidR="00F56C65">
          <w:rPr>
            <w:rFonts w:ascii="Skeena" w:hAnsi="Skeena"/>
            <w:webHidden/>
          </w:rPr>
          <w:t>49</w:t>
        </w:r>
        <w:r w:rsidR="00703A88" w:rsidRPr="007818A1">
          <w:rPr>
            <w:rFonts w:ascii="Skeena" w:hAnsi="Skeena"/>
            <w:webHidden/>
          </w:rPr>
          <w:fldChar w:fldCharType="end"/>
        </w:r>
      </w:hyperlink>
    </w:p>
    <w:p w14:paraId="1E9AA809" w14:textId="0064ABE3" w:rsidR="00703A88" w:rsidRPr="007818A1" w:rsidRDefault="00A211FC" w:rsidP="00370E14">
      <w:pPr>
        <w:pStyle w:val="TOC2"/>
        <w:rPr>
          <w:rFonts w:ascii="Skeena" w:eastAsiaTheme="minorEastAsia" w:hAnsi="Skeena" w:cstheme="minorBidi"/>
          <w:kern w:val="2"/>
          <w:sz w:val="22"/>
          <w:szCs w:val="22"/>
          <w14:ligatures w14:val="standardContextual"/>
        </w:rPr>
      </w:pPr>
      <w:hyperlink w:anchor="_Toc139897414" w:history="1">
        <w:r w:rsidR="00703A88" w:rsidRPr="007818A1">
          <w:rPr>
            <w:rStyle w:val="Hyperlink"/>
            <w:rFonts w:ascii="Skeena" w:hAnsi="Skeena"/>
          </w:rPr>
          <w:t>203.07.02J</w:t>
        </w:r>
        <w:r w:rsidR="00703A88" w:rsidRPr="007818A1">
          <w:rPr>
            <w:rFonts w:ascii="Skeena" w:eastAsiaTheme="minorEastAsia" w:hAnsi="Skeena" w:cstheme="minorBidi"/>
            <w:kern w:val="2"/>
            <w:sz w:val="22"/>
            <w:szCs w:val="22"/>
            <w14:ligatures w14:val="standardContextual"/>
          </w:rPr>
          <w:tab/>
        </w:r>
        <w:r w:rsidR="00703A88" w:rsidRPr="007818A1">
          <w:rPr>
            <w:rStyle w:val="Hyperlink"/>
            <w:rFonts w:ascii="Skeena" w:hAnsi="Skeena"/>
          </w:rPr>
          <w:t>Net Earnings from Self-Employment (NESE)</w:t>
        </w:r>
        <w:r w:rsidR="00703A88" w:rsidRPr="007818A1">
          <w:rPr>
            <w:rFonts w:ascii="Skeena" w:hAnsi="Skeena"/>
            <w:webHidden/>
          </w:rPr>
          <w:tab/>
        </w:r>
        <w:r w:rsidR="00703A88" w:rsidRPr="007818A1">
          <w:rPr>
            <w:rFonts w:ascii="Skeena" w:hAnsi="Skeena"/>
            <w:webHidden/>
          </w:rPr>
          <w:fldChar w:fldCharType="begin"/>
        </w:r>
        <w:r w:rsidR="00703A88" w:rsidRPr="007818A1">
          <w:rPr>
            <w:rFonts w:ascii="Skeena" w:hAnsi="Skeena"/>
            <w:webHidden/>
          </w:rPr>
          <w:instrText xml:space="preserve"> PAGEREF _Toc139897414 \h </w:instrText>
        </w:r>
        <w:r w:rsidR="00703A88" w:rsidRPr="007818A1">
          <w:rPr>
            <w:rFonts w:ascii="Skeena" w:hAnsi="Skeena"/>
            <w:webHidden/>
          </w:rPr>
        </w:r>
        <w:r w:rsidR="00703A88" w:rsidRPr="007818A1">
          <w:rPr>
            <w:rFonts w:ascii="Skeena" w:hAnsi="Skeena"/>
            <w:webHidden/>
          </w:rPr>
          <w:fldChar w:fldCharType="separate"/>
        </w:r>
        <w:r w:rsidR="00F56C65">
          <w:rPr>
            <w:rFonts w:ascii="Skeena" w:hAnsi="Skeena"/>
            <w:webHidden/>
          </w:rPr>
          <w:t>57</w:t>
        </w:r>
        <w:r w:rsidR="00703A88" w:rsidRPr="007818A1">
          <w:rPr>
            <w:rFonts w:ascii="Skeena" w:hAnsi="Skeena"/>
            <w:webHidden/>
          </w:rPr>
          <w:fldChar w:fldCharType="end"/>
        </w:r>
      </w:hyperlink>
    </w:p>
    <w:p w14:paraId="2E2D157F" w14:textId="0E2F1CED" w:rsidR="00703A88" w:rsidRPr="007818A1" w:rsidRDefault="00A211FC" w:rsidP="00370E14">
      <w:pPr>
        <w:pStyle w:val="TOC2"/>
        <w:rPr>
          <w:rFonts w:ascii="Skeena" w:eastAsiaTheme="minorEastAsia" w:hAnsi="Skeena" w:cstheme="minorBidi"/>
          <w:kern w:val="2"/>
          <w:sz w:val="22"/>
          <w:szCs w:val="22"/>
          <w14:ligatures w14:val="standardContextual"/>
        </w:rPr>
      </w:pPr>
      <w:hyperlink w:anchor="_Toc139897415" w:history="1">
        <w:r w:rsidR="00703A88" w:rsidRPr="007818A1">
          <w:rPr>
            <w:rStyle w:val="Hyperlink"/>
            <w:rFonts w:ascii="Skeena" w:hAnsi="Skeena"/>
          </w:rPr>
          <w:t>203.07.02K</w:t>
        </w:r>
        <w:r w:rsidR="00703A88" w:rsidRPr="007818A1">
          <w:rPr>
            <w:rFonts w:ascii="Skeena" w:eastAsiaTheme="minorEastAsia" w:hAnsi="Skeena" w:cstheme="minorBidi"/>
            <w:kern w:val="2"/>
            <w:sz w:val="22"/>
            <w:szCs w:val="22"/>
            <w14:ligatures w14:val="standardContextual"/>
          </w:rPr>
          <w:tab/>
        </w:r>
        <w:r w:rsidR="00703A88" w:rsidRPr="007818A1">
          <w:rPr>
            <w:rStyle w:val="Hyperlink"/>
            <w:rFonts w:ascii="Skeena" w:hAnsi="Skeena"/>
          </w:rPr>
          <w:t>Third-Party Payments</w:t>
        </w:r>
        <w:r w:rsidR="00703A88" w:rsidRPr="007818A1">
          <w:rPr>
            <w:rFonts w:ascii="Skeena" w:hAnsi="Skeena"/>
            <w:webHidden/>
          </w:rPr>
          <w:tab/>
        </w:r>
        <w:r w:rsidR="00703A88" w:rsidRPr="007818A1">
          <w:rPr>
            <w:rFonts w:ascii="Skeena" w:hAnsi="Skeena"/>
            <w:webHidden/>
          </w:rPr>
          <w:fldChar w:fldCharType="begin"/>
        </w:r>
        <w:r w:rsidR="00703A88" w:rsidRPr="007818A1">
          <w:rPr>
            <w:rFonts w:ascii="Skeena" w:hAnsi="Skeena"/>
            <w:webHidden/>
          </w:rPr>
          <w:instrText xml:space="preserve"> PAGEREF _Toc139897415 \h </w:instrText>
        </w:r>
        <w:r w:rsidR="00703A88" w:rsidRPr="007818A1">
          <w:rPr>
            <w:rFonts w:ascii="Skeena" w:hAnsi="Skeena"/>
            <w:webHidden/>
          </w:rPr>
        </w:r>
        <w:r w:rsidR="00703A88" w:rsidRPr="007818A1">
          <w:rPr>
            <w:rFonts w:ascii="Skeena" w:hAnsi="Skeena"/>
            <w:webHidden/>
          </w:rPr>
          <w:fldChar w:fldCharType="separate"/>
        </w:r>
        <w:r w:rsidR="00F56C65">
          <w:rPr>
            <w:rFonts w:ascii="Skeena" w:hAnsi="Skeena"/>
            <w:webHidden/>
          </w:rPr>
          <w:t>58</w:t>
        </w:r>
        <w:r w:rsidR="00703A88" w:rsidRPr="007818A1">
          <w:rPr>
            <w:rFonts w:ascii="Skeena" w:hAnsi="Skeena"/>
            <w:webHidden/>
          </w:rPr>
          <w:fldChar w:fldCharType="end"/>
        </w:r>
      </w:hyperlink>
    </w:p>
    <w:p w14:paraId="129E73C5" w14:textId="2A77C370" w:rsidR="00703A88" w:rsidRPr="007818A1" w:rsidRDefault="00A211FC" w:rsidP="00370E14">
      <w:pPr>
        <w:pStyle w:val="TOC2"/>
        <w:rPr>
          <w:rFonts w:ascii="Skeena" w:eastAsiaTheme="minorEastAsia" w:hAnsi="Skeena" w:cstheme="minorBidi"/>
          <w:kern w:val="2"/>
          <w:sz w:val="22"/>
          <w:szCs w:val="22"/>
          <w14:ligatures w14:val="standardContextual"/>
        </w:rPr>
      </w:pPr>
      <w:hyperlink w:anchor="_Toc139897416" w:history="1">
        <w:r w:rsidR="00703A88" w:rsidRPr="007818A1">
          <w:rPr>
            <w:rStyle w:val="Hyperlink"/>
            <w:rFonts w:ascii="Skeena" w:hAnsi="Skeena"/>
          </w:rPr>
          <w:t>203.07.02L</w:t>
        </w:r>
        <w:r w:rsidR="00703A88" w:rsidRPr="007818A1">
          <w:rPr>
            <w:rFonts w:ascii="Skeena" w:eastAsiaTheme="minorEastAsia" w:hAnsi="Skeena" w:cstheme="minorBidi"/>
            <w:kern w:val="2"/>
            <w:sz w:val="22"/>
            <w:szCs w:val="22"/>
            <w14:ligatures w14:val="standardContextual"/>
          </w:rPr>
          <w:tab/>
        </w:r>
        <w:r w:rsidR="00703A88" w:rsidRPr="007818A1">
          <w:rPr>
            <w:rStyle w:val="Hyperlink"/>
            <w:rFonts w:ascii="Skeena" w:hAnsi="Skeena"/>
          </w:rPr>
          <w:t>Medicare Buy-In</w:t>
        </w:r>
        <w:r w:rsidR="00703A88" w:rsidRPr="007818A1">
          <w:rPr>
            <w:rFonts w:ascii="Skeena" w:hAnsi="Skeena"/>
            <w:webHidden/>
          </w:rPr>
          <w:tab/>
        </w:r>
        <w:r w:rsidR="00703A88" w:rsidRPr="007818A1">
          <w:rPr>
            <w:rFonts w:ascii="Skeena" w:hAnsi="Skeena"/>
            <w:webHidden/>
          </w:rPr>
          <w:fldChar w:fldCharType="begin"/>
        </w:r>
        <w:r w:rsidR="00703A88" w:rsidRPr="007818A1">
          <w:rPr>
            <w:rFonts w:ascii="Skeena" w:hAnsi="Skeena"/>
            <w:webHidden/>
          </w:rPr>
          <w:instrText xml:space="preserve"> PAGEREF _Toc139897416 \h </w:instrText>
        </w:r>
        <w:r w:rsidR="00703A88" w:rsidRPr="007818A1">
          <w:rPr>
            <w:rFonts w:ascii="Skeena" w:hAnsi="Skeena"/>
            <w:webHidden/>
          </w:rPr>
        </w:r>
        <w:r w:rsidR="00703A88" w:rsidRPr="007818A1">
          <w:rPr>
            <w:rFonts w:ascii="Skeena" w:hAnsi="Skeena"/>
            <w:webHidden/>
          </w:rPr>
          <w:fldChar w:fldCharType="separate"/>
        </w:r>
        <w:r w:rsidR="00F56C65">
          <w:rPr>
            <w:rFonts w:ascii="Skeena" w:hAnsi="Skeena"/>
            <w:webHidden/>
          </w:rPr>
          <w:t>58</w:t>
        </w:r>
        <w:r w:rsidR="00703A88" w:rsidRPr="007818A1">
          <w:rPr>
            <w:rFonts w:ascii="Skeena" w:hAnsi="Skeena"/>
            <w:webHidden/>
          </w:rPr>
          <w:fldChar w:fldCharType="end"/>
        </w:r>
      </w:hyperlink>
    </w:p>
    <w:p w14:paraId="63CBFCBE" w14:textId="04FB174D" w:rsidR="00703A88" w:rsidRPr="007818A1" w:rsidRDefault="00A211FC" w:rsidP="00370E14">
      <w:pPr>
        <w:pStyle w:val="TOC2"/>
        <w:rPr>
          <w:rFonts w:ascii="Skeena" w:eastAsiaTheme="minorEastAsia" w:hAnsi="Skeena" w:cstheme="minorBidi"/>
          <w:kern w:val="2"/>
          <w:sz w:val="22"/>
          <w:szCs w:val="22"/>
          <w14:ligatures w14:val="standardContextual"/>
        </w:rPr>
      </w:pPr>
      <w:hyperlink w:anchor="_Toc139897417" w:history="1">
        <w:r w:rsidR="00703A88" w:rsidRPr="007818A1">
          <w:rPr>
            <w:rStyle w:val="Hyperlink"/>
            <w:rFonts w:ascii="Skeena" w:hAnsi="Skeena"/>
          </w:rPr>
          <w:t>203.07.02M</w:t>
        </w:r>
        <w:r w:rsidR="00703A88" w:rsidRPr="007818A1">
          <w:rPr>
            <w:rFonts w:ascii="Skeena" w:eastAsiaTheme="minorEastAsia" w:hAnsi="Skeena" w:cstheme="minorBidi"/>
            <w:kern w:val="2"/>
            <w:sz w:val="22"/>
            <w:szCs w:val="22"/>
            <w14:ligatures w14:val="standardContextual"/>
          </w:rPr>
          <w:tab/>
        </w:r>
        <w:r w:rsidR="00703A88" w:rsidRPr="007818A1">
          <w:rPr>
            <w:rStyle w:val="Hyperlink"/>
            <w:rFonts w:ascii="Skeena" w:hAnsi="Skeena"/>
          </w:rPr>
          <w:t>Cafeteria Benefit Plans</w:t>
        </w:r>
        <w:r w:rsidR="00703A88" w:rsidRPr="007818A1">
          <w:rPr>
            <w:rFonts w:ascii="Skeena" w:hAnsi="Skeena"/>
            <w:webHidden/>
          </w:rPr>
          <w:tab/>
        </w:r>
        <w:r w:rsidR="00703A88" w:rsidRPr="007818A1">
          <w:rPr>
            <w:rFonts w:ascii="Skeena" w:hAnsi="Skeena"/>
            <w:webHidden/>
          </w:rPr>
          <w:fldChar w:fldCharType="begin"/>
        </w:r>
        <w:r w:rsidR="00703A88" w:rsidRPr="007818A1">
          <w:rPr>
            <w:rFonts w:ascii="Skeena" w:hAnsi="Skeena"/>
            <w:webHidden/>
          </w:rPr>
          <w:instrText xml:space="preserve"> PAGEREF _Toc139897417 \h </w:instrText>
        </w:r>
        <w:r w:rsidR="00703A88" w:rsidRPr="007818A1">
          <w:rPr>
            <w:rFonts w:ascii="Skeena" w:hAnsi="Skeena"/>
            <w:webHidden/>
          </w:rPr>
        </w:r>
        <w:r w:rsidR="00703A88" w:rsidRPr="007818A1">
          <w:rPr>
            <w:rFonts w:ascii="Skeena" w:hAnsi="Skeena"/>
            <w:webHidden/>
          </w:rPr>
          <w:fldChar w:fldCharType="separate"/>
        </w:r>
        <w:r w:rsidR="00F56C65">
          <w:rPr>
            <w:rFonts w:ascii="Skeena" w:hAnsi="Skeena"/>
            <w:webHidden/>
          </w:rPr>
          <w:t>58</w:t>
        </w:r>
        <w:r w:rsidR="00703A88" w:rsidRPr="007818A1">
          <w:rPr>
            <w:rFonts w:ascii="Skeena" w:hAnsi="Skeena"/>
            <w:webHidden/>
          </w:rPr>
          <w:fldChar w:fldCharType="end"/>
        </w:r>
      </w:hyperlink>
    </w:p>
    <w:p w14:paraId="23ABFD5C" w14:textId="352EA750" w:rsidR="00703A88" w:rsidRPr="007818A1" w:rsidRDefault="00A211FC" w:rsidP="00370E14">
      <w:pPr>
        <w:pStyle w:val="TOC2"/>
        <w:rPr>
          <w:rFonts w:ascii="Skeena" w:eastAsiaTheme="minorEastAsia" w:hAnsi="Skeena" w:cstheme="minorBidi"/>
          <w:kern w:val="2"/>
          <w:sz w:val="22"/>
          <w:szCs w:val="22"/>
          <w14:ligatures w14:val="standardContextual"/>
        </w:rPr>
      </w:pPr>
      <w:hyperlink w:anchor="_Toc139897418" w:history="1">
        <w:r w:rsidR="00703A88" w:rsidRPr="007818A1">
          <w:rPr>
            <w:rStyle w:val="Hyperlink"/>
            <w:rFonts w:ascii="Skeena" w:hAnsi="Skeena"/>
          </w:rPr>
          <w:t>203.07.02N</w:t>
        </w:r>
        <w:r w:rsidR="00703A88" w:rsidRPr="007818A1">
          <w:rPr>
            <w:rFonts w:ascii="Skeena" w:eastAsiaTheme="minorEastAsia" w:hAnsi="Skeena" w:cstheme="minorBidi"/>
            <w:kern w:val="2"/>
            <w:sz w:val="22"/>
            <w:szCs w:val="22"/>
            <w14:ligatures w14:val="standardContextual"/>
          </w:rPr>
          <w:tab/>
        </w:r>
        <w:r w:rsidR="00703A88" w:rsidRPr="007818A1">
          <w:rPr>
            <w:rStyle w:val="Hyperlink"/>
            <w:rFonts w:ascii="Skeena" w:hAnsi="Skeena"/>
          </w:rPr>
          <w:t>Minister’s Gross Income</w:t>
        </w:r>
        <w:r w:rsidR="00703A88" w:rsidRPr="007818A1">
          <w:rPr>
            <w:rFonts w:ascii="Skeena" w:hAnsi="Skeena"/>
            <w:webHidden/>
          </w:rPr>
          <w:tab/>
        </w:r>
        <w:r w:rsidR="00703A88" w:rsidRPr="007818A1">
          <w:rPr>
            <w:rFonts w:ascii="Skeena" w:hAnsi="Skeena"/>
            <w:webHidden/>
          </w:rPr>
          <w:fldChar w:fldCharType="begin"/>
        </w:r>
        <w:r w:rsidR="00703A88" w:rsidRPr="007818A1">
          <w:rPr>
            <w:rFonts w:ascii="Skeena" w:hAnsi="Skeena"/>
            <w:webHidden/>
          </w:rPr>
          <w:instrText xml:space="preserve"> PAGEREF _Toc139897418 \h </w:instrText>
        </w:r>
        <w:r w:rsidR="00703A88" w:rsidRPr="007818A1">
          <w:rPr>
            <w:rFonts w:ascii="Skeena" w:hAnsi="Skeena"/>
            <w:webHidden/>
          </w:rPr>
        </w:r>
        <w:r w:rsidR="00703A88" w:rsidRPr="007818A1">
          <w:rPr>
            <w:rFonts w:ascii="Skeena" w:hAnsi="Skeena"/>
            <w:webHidden/>
          </w:rPr>
          <w:fldChar w:fldCharType="separate"/>
        </w:r>
        <w:r w:rsidR="00F56C65">
          <w:rPr>
            <w:rFonts w:ascii="Skeena" w:hAnsi="Skeena"/>
            <w:webHidden/>
          </w:rPr>
          <w:t>59</w:t>
        </w:r>
        <w:r w:rsidR="00703A88" w:rsidRPr="007818A1">
          <w:rPr>
            <w:rFonts w:ascii="Skeena" w:hAnsi="Skeena"/>
            <w:webHidden/>
          </w:rPr>
          <w:fldChar w:fldCharType="end"/>
        </w:r>
      </w:hyperlink>
    </w:p>
    <w:p w14:paraId="18238153" w14:textId="6E348AAC" w:rsidR="00703A88" w:rsidRPr="007818A1" w:rsidRDefault="00A211FC" w:rsidP="00370E14">
      <w:pPr>
        <w:pStyle w:val="TOC2"/>
        <w:rPr>
          <w:rFonts w:ascii="Skeena" w:eastAsiaTheme="minorEastAsia" w:hAnsi="Skeena" w:cstheme="minorBidi"/>
          <w:kern w:val="2"/>
          <w:sz w:val="22"/>
          <w:szCs w:val="22"/>
          <w14:ligatures w14:val="standardContextual"/>
        </w:rPr>
      </w:pPr>
      <w:hyperlink w:anchor="_Toc139897419" w:history="1">
        <w:r w:rsidR="00703A88" w:rsidRPr="007818A1">
          <w:rPr>
            <w:rStyle w:val="Hyperlink"/>
            <w:rFonts w:ascii="Skeena" w:hAnsi="Skeena"/>
          </w:rPr>
          <w:t>203.07.02O</w:t>
        </w:r>
        <w:r w:rsidR="00703A88" w:rsidRPr="007818A1">
          <w:rPr>
            <w:rFonts w:ascii="Skeena" w:eastAsiaTheme="minorEastAsia" w:hAnsi="Skeena" w:cstheme="minorBidi"/>
            <w:kern w:val="2"/>
            <w:sz w:val="22"/>
            <w:szCs w:val="22"/>
            <w14:ligatures w14:val="standardContextual"/>
          </w:rPr>
          <w:tab/>
        </w:r>
        <w:r w:rsidR="00703A88" w:rsidRPr="007818A1">
          <w:rPr>
            <w:rStyle w:val="Hyperlink"/>
            <w:rFonts w:ascii="Skeena" w:hAnsi="Skeena"/>
          </w:rPr>
          <w:t>Boarder/Roomer Income</w:t>
        </w:r>
        <w:r w:rsidR="00703A88" w:rsidRPr="007818A1">
          <w:rPr>
            <w:rFonts w:ascii="Skeena" w:hAnsi="Skeena"/>
            <w:webHidden/>
          </w:rPr>
          <w:tab/>
        </w:r>
        <w:r w:rsidR="00703A88" w:rsidRPr="007818A1">
          <w:rPr>
            <w:rFonts w:ascii="Skeena" w:hAnsi="Skeena"/>
            <w:webHidden/>
          </w:rPr>
          <w:fldChar w:fldCharType="begin"/>
        </w:r>
        <w:r w:rsidR="00703A88" w:rsidRPr="007818A1">
          <w:rPr>
            <w:rFonts w:ascii="Skeena" w:hAnsi="Skeena"/>
            <w:webHidden/>
          </w:rPr>
          <w:instrText xml:space="preserve"> PAGEREF _Toc139897419 \h </w:instrText>
        </w:r>
        <w:r w:rsidR="00703A88" w:rsidRPr="007818A1">
          <w:rPr>
            <w:rFonts w:ascii="Skeena" w:hAnsi="Skeena"/>
            <w:webHidden/>
          </w:rPr>
        </w:r>
        <w:r w:rsidR="00703A88" w:rsidRPr="007818A1">
          <w:rPr>
            <w:rFonts w:ascii="Skeena" w:hAnsi="Skeena"/>
            <w:webHidden/>
          </w:rPr>
          <w:fldChar w:fldCharType="separate"/>
        </w:r>
        <w:r w:rsidR="00F56C65">
          <w:rPr>
            <w:rFonts w:ascii="Skeena" w:hAnsi="Skeena"/>
            <w:webHidden/>
          </w:rPr>
          <w:t>60</w:t>
        </w:r>
        <w:r w:rsidR="00703A88" w:rsidRPr="007818A1">
          <w:rPr>
            <w:rFonts w:ascii="Skeena" w:hAnsi="Skeena"/>
            <w:webHidden/>
          </w:rPr>
          <w:fldChar w:fldCharType="end"/>
        </w:r>
      </w:hyperlink>
    </w:p>
    <w:p w14:paraId="25250AE5" w14:textId="2BDA3206" w:rsidR="00703A88" w:rsidRPr="007818A1" w:rsidRDefault="00A211FC" w:rsidP="00370E14">
      <w:pPr>
        <w:pStyle w:val="TOC2"/>
        <w:rPr>
          <w:rFonts w:ascii="Skeena" w:eastAsiaTheme="minorEastAsia" w:hAnsi="Skeena" w:cstheme="minorBidi"/>
          <w:kern w:val="2"/>
          <w:sz w:val="22"/>
          <w:szCs w:val="22"/>
          <w14:ligatures w14:val="standardContextual"/>
        </w:rPr>
      </w:pPr>
      <w:hyperlink w:anchor="_Toc139897420" w:history="1">
        <w:r w:rsidR="00703A88" w:rsidRPr="007818A1">
          <w:rPr>
            <w:rStyle w:val="Hyperlink"/>
            <w:rFonts w:ascii="Skeena" w:hAnsi="Skeena"/>
          </w:rPr>
          <w:t>203.07.02P</w:t>
        </w:r>
        <w:r w:rsidR="00703A88" w:rsidRPr="007818A1">
          <w:rPr>
            <w:rFonts w:ascii="Skeena" w:eastAsiaTheme="minorEastAsia" w:hAnsi="Skeena" w:cstheme="minorBidi"/>
            <w:kern w:val="2"/>
            <w:sz w:val="22"/>
            <w:szCs w:val="22"/>
            <w14:ligatures w14:val="standardContextual"/>
          </w:rPr>
          <w:tab/>
        </w:r>
        <w:r w:rsidR="00703A88" w:rsidRPr="007818A1">
          <w:rPr>
            <w:rStyle w:val="Hyperlink"/>
            <w:rFonts w:ascii="Skeena" w:hAnsi="Skeena"/>
          </w:rPr>
          <w:t>Income Received from Shared Living Arrangements</w:t>
        </w:r>
        <w:r w:rsidR="00703A88" w:rsidRPr="007818A1">
          <w:rPr>
            <w:rFonts w:ascii="Skeena" w:hAnsi="Skeena"/>
            <w:webHidden/>
          </w:rPr>
          <w:tab/>
        </w:r>
        <w:r w:rsidR="00703A88" w:rsidRPr="007818A1">
          <w:rPr>
            <w:rFonts w:ascii="Skeena" w:hAnsi="Skeena"/>
            <w:webHidden/>
          </w:rPr>
          <w:fldChar w:fldCharType="begin"/>
        </w:r>
        <w:r w:rsidR="00703A88" w:rsidRPr="007818A1">
          <w:rPr>
            <w:rFonts w:ascii="Skeena" w:hAnsi="Skeena"/>
            <w:webHidden/>
          </w:rPr>
          <w:instrText xml:space="preserve"> PAGEREF _Toc139897420 \h </w:instrText>
        </w:r>
        <w:r w:rsidR="00703A88" w:rsidRPr="007818A1">
          <w:rPr>
            <w:rFonts w:ascii="Skeena" w:hAnsi="Skeena"/>
            <w:webHidden/>
          </w:rPr>
        </w:r>
        <w:r w:rsidR="00703A88" w:rsidRPr="007818A1">
          <w:rPr>
            <w:rFonts w:ascii="Skeena" w:hAnsi="Skeena"/>
            <w:webHidden/>
          </w:rPr>
          <w:fldChar w:fldCharType="separate"/>
        </w:r>
        <w:r w:rsidR="00F56C65">
          <w:rPr>
            <w:rFonts w:ascii="Skeena" w:hAnsi="Skeena"/>
            <w:webHidden/>
          </w:rPr>
          <w:t>60</w:t>
        </w:r>
        <w:r w:rsidR="00703A88" w:rsidRPr="007818A1">
          <w:rPr>
            <w:rFonts w:ascii="Skeena" w:hAnsi="Skeena"/>
            <w:webHidden/>
          </w:rPr>
          <w:fldChar w:fldCharType="end"/>
        </w:r>
      </w:hyperlink>
    </w:p>
    <w:p w14:paraId="191FC072" w14:textId="377BCFA3" w:rsidR="00703A88" w:rsidRPr="007818A1" w:rsidRDefault="00A211FC" w:rsidP="00370E14">
      <w:pPr>
        <w:pStyle w:val="TOC2"/>
        <w:rPr>
          <w:rFonts w:ascii="Skeena" w:eastAsiaTheme="minorEastAsia" w:hAnsi="Skeena" w:cstheme="minorBidi"/>
          <w:kern w:val="2"/>
          <w:sz w:val="22"/>
          <w:szCs w:val="22"/>
          <w14:ligatures w14:val="standardContextual"/>
        </w:rPr>
      </w:pPr>
      <w:hyperlink w:anchor="_Toc139897421" w:history="1">
        <w:r w:rsidR="00703A88" w:rsidRPr="007818A1">
          <w:rPr>
            <w:rStyle w:val="Hyperlink"/>
            <w:rFonts w:ascii="Skeena" w:hAnsi="Skeena"/>
          </w:rPr>
          <w:t>203.07.03</w:t>
        </w:r>
        <w:r w:rsidR="00703A88" w:rsidRPr="007818A1">
          <w:rPr>
            <w:rFonts w:ascii="Skeena" w:eastAsiaTheme="minorEastAsia" w:hAnsi="Skeena" w:cstheme="minorBidi"/>
            <w:kern w:val="2"/>
            <w:sz w:val="22"/>
            <w:szCs w:val="22"/>
            <w14:ligatures w14:val="standardContextual"/>
          </w:rPr>
          <w:tab/>
        </w:r>
        <w:r w:rsidR="00703A88" w:rsidRPr="007818A1">
          <w:rPr>
            <w:rStyle w:val="Hyperlink"/>
            <w:rFonts w:ascii="Skeena" w:hAnsi="Skeena"/>
          </w:rPr>
          <w:t>Family Planning for Minors Under Age 19</w:t>
        </w:r>
        <w:r w:rsidR="00703A88" w:rsidRPr="007818A1">
          <w:rPr>
            <w:rFonts w:ascii="Skeena" w:hAnsi="Skeena"/>
            <w:webHidden/>
          </w:rPr>
          <w:tab/>
        </w:r>
        <w:r w:rsidR="00703A88" w:rsidRPr="007818A1">
          <w:rPr>
            <w:rFonts w:ascii="Skeena" w:hAnsi="Skeena"/>
            <w:webHidden/>
          </w:rPr>
          <w:fldChar w:fldCharType="begin"/>
        </w:r>
        <w:r w:rsidR="00703A88" w:rsidRPr="007818A1">
          <w:rPr>
            <w:rFonts w:ascii="Skeena" w:hAnsi="Skeena"/>
            <w:webHidden/>
          </w:rPr>
          <w:instrText xml:space="preserve"> PAGEREF _Toc139897421 \h </w:instrText>
        </w:r>
        <w:r w:rsidR="00703A88" w:rsidRPr="007818A1">
          <w:rPr>
            <w:rFonts w:ascii="Skeena" w:hAnsi="Skeena"/>
            <w:webHidden/>
          </w:rPr>
        </w:r>
        <w:r w:rsidR="00703A88" w:rsidRPr="007818A1">
          <w:rPr>
            <w:rFonts w:ascii="Skeena" w:hAnsi="Skeena"/>
            <w:webHidden/>
          </w:rPr>
          <w:fldChar w:fldCharType="separate"/>
        </w:r>
        <w:r w:rsidR="00F56C65">
          <w:rPr>
            <w:rFonts w:ascii="Skeena" w:hAnsi="Skeena"/>
            <w:webHidden/>
          </w:rPr>
          <w:t>61</w:t>
        </w:r>
        <w:r w:rsidR="00703A88" w:rsidRPr="007818A1">
          <w:rPr>
            <w:rFonts w:ascii="Skeena" w:hAnsi="Skeena"/>
            <w:webHidden/>
          </w:rPr>
          <w:fldChar w:fldCharType="end"/>
        </w:r>
      </w:hyperlink>
    </w:p>
    <w:p w14:paraId="7226934D" w14:textId="2E5A4E08" w:rsidR="00703A88" w:rsidRPr="007818A1" w:rsidRDefault="00A211FC" w:rsidP="00385DA5">
      <w:pPr>
        <w:pStyle w:val="TOC1"/>
        <w:rPr>
          <w:rFonts w:eastAsiaTheme="minorEastAsia" w:cstheme="minorBidi"/>
          <w:kern w:val="2"/>
          <w:sz w:val="22"/>
          <w:szCs w:val="22"/>
          <w14:ligatures w14:val="standardContextual"/>
        </w:rPr>
      </w:pPr>
      <w:hyperlink w:anchor="_Toc139897422" w:history="1">
        <w:r w:rsidR="00703A88" w:rsidRPr="007818A1">
          <w:rPr>
            <w:rStyle w:val="Hyperlink"/>
            <w:rFonts w:ascii="Skeena" w:hAnsi="Skeena"/>
          </w:rPr>
          <w:t>203.08</w:t>
        </w:r>
        <w:r w:rsidR="00703A88" w:rsidRPr="007818A1">
          <w:rPr>
            <w:rFonts w:eastAsiaTheme="minorEastAsia" w:cstheme="minorBidi"/>
            <w:kern w:val="2"/>
            <w:sz w:val="22"/>
            <w:szCs w:val="22"/>
            <w14:ligatures w14:val="standardContextual"/>
          </w:rPr>
          <w:tab/>
        </w:r>
        <w:r w:rsidR="00703A88" w:rsidRPr="007818A1">
          <w:rPr>
            <w:rStyle w:val="Hyperlink"/>
            <w:rFonts w:ascii="Skeena" w:hAnsi="Skeena"/>
          </w:rPr>
          <w:t>Treatment of Income and Deductions of Disqualified Individuals</w:t>
        </w:r>
        <w:r w:rsidR="00703A88" w:rsidRPr="007818A1">
          <w:rPr>
            <w:webHidden/>
          </w:rPr>
          <w:tab/>
        </w:r>
        <w:r w:rsidR="00703A88" w:rsidRPr="007818A1">
          <w:rPr>
            <w:webHidden/>
          </w:rPr>
          <w:fldChar w:fldCharType="begin"/>
        </w:r>
        <w:r w:rsidR="00703A88" w:rsidRPr="007818A1">
          <w:rPr>
            <w:webHidden/>
          </w:rPr>
          <w:instrText xml:space="preserve"> PAGEREF _Toc139897422 \h </w:instrText>
        </w:r>
        <w:r w:rsidR="00703A88" w:rsidRPr="007818A1">
          <w:rPr>
            <w:webHidden/>
          </w:rPr>
        </w:r>
        <w:r w:rsidR="00703A88" w:rsidRPr="007818A1">
          <w:rPr>
            <w:webHidden/>
          </w:rPr>
          <w:fldChar w:fldCharType="separate"/>
        </w:r>
        <w:r w:rsidR="00F56C65">
          <w:rPr>
            <w:webHidden/>
          </w:rPr>
          <w:t>61</w:t>
        </w:r>
        <w:r w:rsidR="00703A88" w:rsidRPr="007818A1">
          <w:rPr>
            <w:webHidden/>
          </w:rPr>
          <w:fldChar w:fldCharType="end"/>
        </w:r>
      </w:hyperlink>
    </w:p>
    <w:p w14:paraId="4CEDF286" w14:textId="469079A4" w:rsidR="00703A88" w:rsidRPr="007818A1" w:rsidRDefault="00A211FC" w:rsidP="00385DA5">
      <w:pPr>
        <w:pStyle w:val="TOC1"/>
        <w:rPr>
          <w:rFonts w:eastAsiaTheme="minorEastAsia" w:cstheme="minorBidi"/>
          <w:kern w:val="2"/>
          <w:sz w:val="22"/>
          <w:szCs w:val="22"/>
          <w14:ligatures w14:val="standardContextual"/>
        </w:rPr>
      </w:pPr>
      <w:hyperlink w:anchor="_Toc139897423" w:history="1">
        <w:r w:rsidR="00703A88" w:rsidRPr="007818A1">
          <w:rPr>
            <w:rStyle w:val="Hyperlink"/>
            <w:rFonts w:ascii="Skeena" w:hAnsi="Skeena"/>
          </w:rPr>
          <w:t>203.09</w:t>
        </w:r>
        <w:r w:rsidR="00703A88" w:rsidRPr="007818A1">
          <w:rPr>
            <w:rFonts w:eastAsiaTheme="minorEastAsia" w:cstheme="minorBidi"/>
            <w:kern w:val="2"/>
            <w:sz w:val="22"/>
            <w:szCs w:val="22"/>
            <w14:ligatures w14:val="standardContextual"/>
          </w:rPr>
          <w:tab/>
        </w:r>
        <w:r w:rsidR="00703A88" w:rsidRPr="007818A1">
          <w:rPr>
            <w:rStyle w:val="Hyperlink"/>
            <w:rFonts w:ascii="Skeena" w:hAnsi="Skeena"/>
          </w:rPr>
          <w:t>Retroactive Coverage</w:t>
        </w:r>
        <w:r w:rsidR="00703A88" w:rsidRPr="007818A1">
          <w:rPr>
            <w:webHidden/>
          </w:rPr>
          <w:tab/>
        </w:r>
        <w:r w:rsidR="00703A88" w:rsidRPr="007818A1">
          <w:rPr>
            <w:webHidden/>
          </w:rPr>
          <w:fldChar w:fldCharType="begin"/>
        </w:r>
        <w:r w:rsidR="00703A88" w:rsidRPr="007818A1">
          <w:rPr>
            <w:webHidden/>
          </w:rPr>
          <w:instrText xml:space="preserve"> PAGEREF _Toc139897423 \h </w:instrText>
        </w:r>
        <w:r w:rsidR="00703A88" w:rsidRPr="007818A1">
          <w:rPr>
            <w:webHidden/>
          </w:rPr>
        </w:r>
        <w:r w:rsidR="00703A88" w:rsidRPr="007818A1">
          <w:rPr>
            <w:webHidden/>
          </w:rPr>
          <w:fldChar w:fldCharType="separate"/>
        </w:r>
        <w:r w:rsidR="00F56C65">
          <w:rPr>
            <w:webHidden/>
          </w:rPr>
          <w:t>61</w:t>
        </w:r>
        <w:r w:rsidR="00703A88" w:rsidRPr="007818A1">
          <w:rPr>
            <w:webHidden/>
          </w:rPr>
          <w:fldChar w:fldCharType="end"/>
        </w:r>
      </w:hyperlink>
    </w:p>
    <w:p w14:paraId="5F7DDAC4" w14:textId="1177F5E9" w:rsidR="00703A88" w:rsidRPr="007818A1" w:rsidRDefault="00A211FC" w:rsidP="00385DA5">
      <w:pPr>
        <w:pStyle w:val="TOC1"/>
        <w:rPr>
          <w:rFonts w:eastAsiaTheme="minorEastAsia" w:cstheme="minorBidi"/>
          <w:kern w:val="2"/>
          <w:sz w:val="22"/>
          <w:szCs w:val="22"/>
          <w14:ligatures w14:val="standardContextual"/>
        </w:rPr>
      </w:pPr>
      <w:hyperlink w:anchor="_Toc139897424" w:history="1">
        <w:r w:rsidR="00703A88" w:rsidRPr="007818A1">
          <w:rPr>
            <w:rStyle w:val="Hyperlink"/>
            <w:rFonts w:ascii="Skeena" w:hAnsi="Skeena"/>
          </w:rPr>
          <w:t>203.10</w:t>
        </w:r>
        <w:r w:rsidR="00703A88" w:rsidRPr="007818A1">
          <w:rPr>
            <w:rFonts w:eastAsiaTheme="minorEastAsia" w:cstheme="minorBidi"/>
            <w:kern w:val="2"/>
            <w:sz w:val="22"/>
            <w:szCs w:val="22"/>
            <w14:ligatures w14:val="standardContextual"/>
          </w:rPr>
          <w:tab/>
        </w:r>
        <w:r w:rsidR="00703A88" w:rsidRPr="007818A1">
          <w:rPr>
            <w:rStyle w:val="Hyperlink"/>
            <w:rFonts w:ascii="Skeena" w:hAnsi="Skeena"/>
          </w:rPr>
          <w:t>MAGI Income Sources on IRS Form 1040</w:t>
        </w:r>
        <w:r w:rsidR="00703A88" w:rsidRPr="007818A1">
          <w:rPr>
            <w:webHidden/>
          </w:rPr>
          <w:tab/>
        </w:r>
        <w:r w:rsidR="00703A88" w:rsidRPr="007818A1">
          <w:rPr>
            <w:webHidden/>
          </w:rPr>
          <w:fldChar w:fldCharType="begin"/>
        </w:r>
        <w:r w:rsidR="00703A88" w:rsidRPr="007818A1">
          <w:rPr>
            <w:webHidden/>
          </w:rPr>
          <w:instrText xml:space="preserve"> PAGEREF _Toc139897424 \h </w:instrText>
        </w:r>
        <w:r w:rsidR="00703A88" w:rsidRPr="007818A1">
          <w:rPr>
            <w:webHidden/>
          </w:rPr>
        </w:r>
        <w:r w:rsidR="00703A88" w:rsidRPr="007818A1">
          <w:rPr>
            <w:webHidden/>
          </w:rPr>
          <w:fldChar w:fldCharType="separate"/>
        </w:r>
        <w:r w:rsidR="00F56C65">
          <w:rPr>
            <w:webHidden/>
          </w:rPr>
          <w:t>61</w:t>
        </w:r>
        <w:r w:rsidR="00703A88" w:rsidRPr="007818A1">
          <w:rPr>
            <w:webHidden/>
          </w:rPr>
          <w:fldChar w:fldCharType="end"/>
        </w:r>
      </w:hyperlink>
    </w:p>
    <w:p w14:paraId="7A3E741B" w14:textId="00CD2E43" w:rsidR="00703A88" w:rsidRPr="007818A1" w:rsidRDefault="00A211FC" w:rsidP="00385DA5">
      <w:pPr>
        <w:pStyle w:val="TOC1"/>
        <w:rPr>
          <w:rFonts w:eastAsiaTheme="minorEastAsia" w:cstheme="minorBidi"/>
          <w:kern w:val="2"/>
          <w:sz w:val="22"/>
          <w:szCs w:val="22"/>
          <w14:ligatures w14:val="standardContextual"/>
        </w:rPr>
      </w:pPr>
      <w:hyperlink w:anchor="_Toc139897425" w:history="1">
        <w:r w:rsidR="00703A88" w:rsidRPr="007818A1">
          <w:rPr>
            <w:rStyle w:val="Hyperlink"/>
            <w:rFonts w:ascii="Skeena" w:hAnsi="Skeena"/>
          </w:rPr>
          <w:t>203.11</w:t>
        </w:r>
        <w:r w:rsidR="00703A88" w:rsidRPr="007818A1">
          <w:rPr>
            <w:rFonts w:eastAsiaTheme="minorEastAsia" w:cstheme="minorBidi"/>
            <w:kern w:val="2"/>
            <w:sz w:val="22"/>
            <w:szCs w:val="22"/>
            <w14:ligatures w14:val="standardContextual"/>
          </w:rPr>
          <w:tab/>
        </w:r>
        <w:r w:rsidR="00703A88" w:rsidRPr="007818A1">
          <w:rPr>
            <w:rStyle w:val="Hyperlink"/>
            <w:rFonts w:ascii="Skeena" w:hAnsi="Skeena"/>
          </w:rPr>
          <w:t>MAGI Income Deductions on IRS 1040</w:t>
        </w:r>
        <w:r w:rsidR="00703A88" w:rsidRPr="007818A1">
          <w:rPr>
            <w:webHidden/>
          </w:rPr>
          <w:tab/>
        </w:r>
        <w:r w:rsidR="00703A88" w:rsidRPr="007818A1">
          <w:rPr>
            <w:webHidden/>
          </w:rPr>
          <w:fldChar w:fldCharType="begin"/>
        </w:r>
        <w:r w:rsidR="00703A88" w:rsidRPr="007818A1">
          <w:rPr>
            <w:webHidden/>
          </w:rPr>
          <w:instrText xml:space="preserve"> PAGEREF _Toc139897425 \h </w:instrText>
        </w:r>
        <w:r w:rsidR="00703A88" w:rsidRPr="007818A1">
          <w:rPr>
            <w:webHidden/>
          </w:rPr>
        </w:r>
        <w:r w:rsidR="00703A88" w:rsidRPr="007818A1">
          <w:rPr>
            <w:webHidden/>
          </w:rPr>
          <w:fldChar w:fldCharType="separate"/>
        </w:r>
        <w:r w:rsidR="00F56C65">
          <w:rPr>
            <w:webHidden/>
          </w:rPr>
          <w:t>64</w:t>
        </w:r>
        <w:r w:rsidR="00703A88" w:rsidRPr="007818A1">
          <w:rPr>
            <w:webHidden/>
          </w:rPr>
          <w:fldChar w:fldCharType="end"/>
        </w:r>
      </w:hyperlink>
    </w:p>
    <w:p w14:paraId="5733246C" w14:textId="09875539" w:rsidR="00202CD9" w:rsidRPr="007818A1" w:rsidRDefault="00202CD9" w:rsidP="00370E14">
      <w:pPr>
        <w:pStyle w:val="BodyText"/>
        <w:rPr>
          <w:rFonts w:ascii="Skeena" w:hAnsi="Skeena"/>
        </w:rPr>
      </w:pPr>
      <w:r w:rsidRPr="007818A1">
        <w:rPr>
          <w:rFonts w:ascii="Skeena" w:hAnsi="Skeena"/>
        </w:rPr>
        <w:fldChar w:fldCharType="end"/>
      </w:r>
    </w:p>
    <w:p w14:paraId="600915CE" w14:textId="77777777" w:rsidR="00202CD9" w:rsidRPr="007818A1" w:rsidRDefault="00202CD9" w:rsidP="00370E14">
      <w:pPr>
        <w:pStyle w:val="BodyText"/>
        <w:rPr>
          <w:rFonts w:ascii="Skeena" w:hAnsi="Skeena"/>
        </w:rPr>
      </w:pPr>
      <w:r w:rsidRPr="007818A1">
        <w:rPr>
          <w:rFonts w:ascii="Skeena" w:hAnsi="Skeena"/>
          <w:b/>
        </w:rPr>
        <w:br w:type="page"/>
      </w:r>
    </w:p>
    <w:p w14:paraId="31D8C810" w14:textId="77777777" w:rsidR="00204451" w:rsidRPr="007818A1" w:rsidRDefault="00204451" w:rsidP="00370E14">
      <w:pPr>
        <w:pStyle w:val="ManualHeading1"/>
        <w:rPr>
          <w:rFonts w:ascii="Skeena" w:hAnsi="Skeena"/>
          <w:sz w:val="16"/>
          <w:szCs w:val="16"/>
        </w:rPr>
      </w:pPr>
      <w:bookmarkStart w:id="178" w:name="_Toc44446721"/>
      <w:bookmarkStart w:id="179" w:name="_Toc139897386"/>
      <w:bookmarkStart w:id="180" w:name="_Toc139899041"/>
      <w:bookmarkStart w:id="181" w:name="_Toc139900301"/>
      <w:bookmarkStart w:id="182" w:name="_Toc139902146"/>
      <w:bookmarkStart w:id="183" w:name="_Toc139903167"/>
      <w:r w:rsidRPr="007818A1">
        <w:rPr>
          <w:rFonts w:ascii="Skeena" w:hAnsi="Skeena"/>
        </w:rPr>
        <w:lastRenderedPageBreak/>
        <w:t>203.01</w:t>
      </w:r>
      <w:r w:rsidRPr="007818A1">
        <w:rPr>
          <w:rFonts w:ascii="Skeena" w:hAnsi="Skeena"/>
        </w:rPr>
        <w:tab/>
        <w:t>Introduction</w:t>
      </w:r>
      <w:bookmarkEnd w:id="178"/>
      <w:bookmarkEnd w:id="179"/>
      <w:bookmarkEnd w:id="180"/>
      <w:bookmarkEnd w:id="181"/>
      <w:bookmarkEnd w:id="182"/>
      <w:bookmarkEnd w:id="183"/>
    </w:p>
    <w:p w14:paraId="647FE361" w14:textId="77777777" w:rsidR="00204451" w:rsidRPr="00204451" w:rsidRDefault="00204451" w:rsidP="00370E14">
      <w:pPr>
        <w:widowControl w:val="0"/>
        <w:jc w:val="right"/>
        <w:rPr>
          <w:rFonts w:ascii="Skeena" w:eastAsia="Calibri" w:hAnsi="Skeena" w:cs="Arial"/>
          <w:sz w:val="16"/>
          <w:szCs w:val="16"/>
        </w:rPr>
      </w:pPr>
      <w:r w:rsidRPr="00204451">
        <w:rPr>
          <w:rFonts w:ascii="Skeena" w:eastAsia="Calibri" w:hAnsi="Skeena" w:cs="Arial"/>
          <w:sz w:val="16"/>
          <w:szCs w:val="16"/>
        </w:rPr>
        <w:t>(Eff. 01/01/14)</w:t>
      </w:r>
    </w:p>
    <w:p w14:paraId="1942EAB7" w14:textId="77777777" w:rsidR="00204451" w:rsidRPr="00204451" w:rsidRDefault="00204451" w:rsidP="00370E14">
      <w:pPr>
        <w:widowControl w:val="0"/>
        <w:jc w:val="both"/>
        <w:rPr>
          <w:rFonts w:ascii="Skeena" w:eastAsia="Calibri" w:hAnsi="Skeena" w:cs="Arial"/>
          <w:szCs w:val="22"/>
        </w:rPr>
      </w:pPr>
      <w:r w:rsidRPr="00204451">
        <w:rPr>
          <w:rFonts w:ascii="Skeena" w:eastAsia="Calibri" w:hAnsi="Skeena" w:cs="Arial"/>
          <w:szCs w:val="22"/>
        </w:rPr>
        <w:t xml:space="preserve">Effective January 1, 2014, the Affordable Care Act (ACA) mandates that income counting and budgeting be determined according to Modified Adjusted Gross Income (MAGI) methodology for Pregnant Women (PW), Children (PHC) and Parent Caretaker Relative (PCR) eligibility groups. Income is counted based on </w:t>
      </w:r>
      <w:proofErr w:type="gramStart"/>
      <w:r w:rsidRPr="00204451">
        <w:rPr>
          <w:rFonts w:ascii="Skeena" w:eastAsia="Calibri" w:hAnsi="Skeena" w:cs="Arial"/>
          <w:szCs w:val="22"/>
        </w:rPr>
        <w:t>the whether</w:t>
      </w:r>
      <w:proofErr w:type="gramEnd"/>
      <w:r w:rsidRPr="00204451">
        <w:rPr>
          <w:rFonts w:ascii="Skeena" w:eastAsia="Calibri" w:hAnsi="Skeena" w:cs="Arial"/>
          <w:szCs w:val="22"/>
        </w:rPr>
        <w:t xml:space="preserve"> income is or is not taxable. MAGI methodology also eliminates existing income disregards and replaces them with a general 5% Federal Poverty Level (FPL) disregard when needed.</w:t>
      </w:r>
    </w:p>
    <w:p w14:paraId="3733263A" w14:textId="77777777" w:rsidR="00204451" w:rsidRPr="00204451" w:rsidRDefault="00204451" w:rsidP="00370E14">
      <w:pPr>
        <w:widowControl w:val="0"/>
        <w:jc w:val="both"/>
        <w:rPr>
          <w:rFonts w:ascii="Skeena" w:eastAsia="Calibri" w:hAnsi="Skeena" w:cs="Arial"/>
          <w:szCs w:val="22"/>
        </w:rPr>
      </w:pPr>
    </w:p>
    <w:p w14:paraId="404E5E4E" w14:textId="77777777" w:rsidR="00204451" w:rsidRPr="007818A1" w:rsidRDefault="00204451" w:rsidP="00370E14">
      <w:pPr>
        <w:pStyle w:val="ManualHeading1"/>
        <w:rPr>
          <w:rFonts w:ascii="Skeena" w:hAnsi="Skeena"/>
          <w:sz w:val="22"/>
          <w:szCs w:val="22"/>
        </w:rPr>
      </w:pPr>
      <w:bookmarkStart w:id="184" w:name="_Toc44446722"/>
      <w:bookmarkStart w:id="185" w:name="_Toc139897387"/>
      <w:bookmarkStart w:id="186" w:name="_Toc139899042"/>
      <w:bookmarkStart w:id="187" w:name="_Toc139900302"/>
      <w:bookmarkStart w:id="188" w:name="_Toc139902147"/>
      <w:bookmarkStart w:id="189" w:name="_Toc139903168"/>
      <w:r w:rsidRPr="007818A1">
        <w:rPr>
          <w:rFonts w:ascii="Skeena" w:hAnsi="Skeena"/>
        </w:rPr>
        <w:t>203.02</w:t>
      </w:r>
      <w:r w:rsidRPr="007818A1">
        <w:rPr>
          <w:rFonts w:ascii="Skeena" w:hAnsi="Skeena"/>
        </w:rPr>
        <w:tab/>
        <w:t>Definitions</w:t>
      </w:r>
      <w:bookmarkEnd w:id="184"/>
      <w:bookmarkEnd w:id="185"/>
      <w:bookmarkEnd w:id="186"/>
      <w:bookmarkEnd w:id="187"/>
      <w:bookmarkEnd w:id="188"/>
      <w:bookmarkEnd w:id="189"/>
    </w:p>
    <w:p w14:paraId="1984AB02" w14:textId="77777777" w:rsidR="00204451" w:rsidRPr="00204451" w:rsidRDefault="00204451" w:rsidP="00370E14">
      <w:pPr>
        <w:widowControl w:val="0"/>
        <w:tabs>
          <w:tab w:val="right" w:pos="10080"/>
        </w:tabs>
        <w:ind w:left="1440" w:hanging="1440"/>
        <w:jc w:val="right"/>
        <w:rPr>
          <w:rFonts w:ascii="Skeena" w:hAnsi="Skeena" w:cs="Arial"/>
          <w:bCs/>
          <w:sz w:val="22"/>
          <w:szCs w:val="22"/>
        </w:rPr>
      </w:pPr>
      <w:r w:rsidRPr="00204451">
        <w:rPr>
          <w:rFonts w:ascii="Skeena" w:hAnsi="Skeena" w:cs="Arial"/>
          <w:bCs/>
          <w:sz w:val="16"/>
          <w:szCs w:val="16"/>
        </w:rPr>
        <w:t>(Eff. 01/01/14)</w:t>
      </w:r>
    </w:p>
    <w:tbl>
      <w:tblPr>
        <w:tblStyle w:val="TableGrid9"/>
        <w:tblW w:w="5000" w:type="pct"/>
        <w:tblLook w:val="04A0" w:firstRow="1" w:lastRow="0" w:firstColumn="1" w:lastColumn="0" w:noHBand="0" w:noVBand="1"/>
      </w:tblPr>
      <w:tblGrid>
        <w:gridCol w:w="3009"/>
        <w:gridCol w:w="6341"/>
      </w:tblGrid>
      <w:tr w:rsidR="00204451" w:rsidRPr="00204451" w14:paraId="6CED367C" w14:textId="77777777" w:rsidTr="009A1FC2">
        <w:tc>
          <w:tcPr>
            <w:tcW w:w="1609" w:type="pct"/>
          </w:tcPr>
          <w:p w14:paraId="11A128F2" w14:textId="77777777" w:rsidR="00204451" w:rsidRPr="00204451" w:rsidRDefault="00204451" w:rsidP="00370E14">
            <w:pPr>
              <w:jc w:val="both"/>
              <w:rPr>
                <w:rFonts w:ascii="Skeena" w:eastAsia="Calibri" w:hAnsi="Skeena" w:cs="Arial"/>
                <w:sz w:val="22"/>
                <w:szCs w:val="22"/>
              </w:rPr>
            </w:pPr>
            <w:r w:rsidRPr="00204451">
              <w:rPr>
                <w:rFonts w:ascii="Skeena" w:eastAsia="Calibri" w:hAnsi="Skeena" w:cs="Arial"/>
                <w:bCs/>
                <w:sz w:val="22"/>
                <w:szCs w:val="22"/>
              </w:rPr>
              <w:t>Income</w:t>
            </w:r>
          </w:p>
        </w:tc>
        <w:tc>
          <w:tcPr>
            <w:tcW w:w="3391" w:type="pct"/>
          </w:tcPr>
          <w:p w14:paraId="6EAC8EBF" w14:textId="77777777" w:rsidR="00204451" w:rsidRPr="00204451" w:rsidRDefault="00204451" w:rsidP="00370E14">
            <w:pPr>
              <w:jc w:val="both"/>
              <w:rPr>
                <w:rFonts w:ascii="Skeena" w:eastAsia="Calibri" w:hAnsi="Skeena" w:cs="Arial"/>
                <w:bCs/>
                <w:sz w:val="22"/>
                <w:szCs w:val="22"/>
              </w:rPr>
            </w:pPr>
            <w:r w:rsidRPr="00204451">
              <w:rPr>
                <w:rFonts w:ascii="Skeena" w:eastAsia="Calibri" w:hAnsi="Skeena" w:cs="Arial"/>
                <w:bCs/>
                <w:sz w:val="22"/>
                <w:szCs w:val="22"/>
              </w:rPr>
              <w:t>Money received by a member of the MAGI household from any source. Income may be classified as either Earned or Unearned.</w:t>
            </w:r>
          </w:p>
        </w:tc>
      </w:tr>
      <w:tr w:rsidR="00204451" w:rsidRPr="00204451" w14:paraId="6609A27F" w14:textId="77777777" w:rsidTr="009A1FC2">
        <w:tc>
          <w:tcPr>
            <w:tcW w:w="1609" w:type="pct"/>
          </w:tcPr>
          <w:p w14:paraId="6350320C" w14:textId="77777777" w:rsidR="00204451" w:rsidRPr="00204451" w:rsidRDefault="00204451" w:rsidP="00370E14">
            <w:pPr>
              <w:jc w:val="both"/>
              <w:rPr>
                <w:rFonts w:ascii="Skeena" w:eastAsia="Calibri" w:hAnsi="Skeena" w:cs="Arial"/>
                <w:sz w:val="22"/>
                <w:szCs w:val="22"/>
              </w:rPr>
            </w:pPr>
            <w:r w:rsidRPr="00204451">
              <w:rPr>
                <w:rFonts w:ascii="Skeena" w:eastAsia="Calibri" w:hAnsi="Skeena" w:cs="Arial"/>
                <w:sz w:val="22"/>
                <w:szCs w:val="22"/>
              </w:rPr>
              <w:t>Earned Income</w:t>
            </w:r>
          </w:p>
        </w:tc>
        <w:tc>
          <w:tcPr>
            <w:tcW w:w="3391" w:type="pct"/>
          </w:tcPr>
          <w:p w14:paraId="169CF212" w14:textId="77777777" w:rsidR="00204451" w:rsidRPr="00204451" w:rsidRDefault="00204451" w:rsidP="00017F19">
            <w:pPr>
              <w:numPr>
                <w:ilvl w:val="0"/>
                <w:numId w:val="62"/>
              </w:numPr>
              <w:tabs>
                <w:tab w:val="clear" w:pos="720"/>
              </w:tabs>
              <w:ind w:left="360"/>
              <w:jc w:val="both"/>
              <w:rPr>
                <w:rFonts w:ascii="Skeena" w:eastAsia="Calibri" w:hAnsi="Skeena" w:cs="Arial"/>
                <w:bCs/>
                <w:sz w:val="22"/>
                <w:szCs w:val="22"/>
              </w:rPr>
            </w:pPr>
            <w:r w:rsidRPr="00204451">
              <w:rPr>
                <w:rFonts w:ascii="Skeena" w:eastAsia="Calibri" w:hAnsi="Skeena" w:cs="Arial"/>
                <w:bCs/>
                <w:sz w:val="22"/>
                <w:szCs w:val="22"/>
              </w:rPr>
              <w:t>Wages – All money earned by a MAGI household member through the receipt of salary or commission as an employee; or</w:t>
            </w:r>
          </w:p>
          <w:p w14:paraId="1DFF4BBF" w14:textId="77777777" w:rsidR="00204451" w:rsidRPr="00204451" w:rsidRDefault="00204451" w:rsidP="00017F19">
            <w:pPr>
              <w:numPr>
                <w:ilvl w:val="0"/>
                <w:numId w:val="62"/>
              </w:numPr>
              <w:tabs>
                <w:tab w:val="clear" w:pos="720"/>
              </w:tabs>
              <w:ind w:left="360"/>
              <w:jc w:val="both"/>
              <w:rPr>
                <w:rFonts w:ascii="Skeena" w:eastAsia="Calibri" w:hAnsi="Skeena" w:cs="Arial"/>
                <w:bCs/>
                <w:sz w:val="22"/>
                <w:szCs w:val="22"/>
              </w:rPr>
            </w:pPr>
            <w:r w:rsidRPr="00204451">
              <w:rPr>
                <w:rFonts w:ascii="Skeena" w:eastAsia="Calibri" w:hAnsi="Skeena" w:cs="Arial"/>
                <w:bCs/>
                <w:sz w:val="22"/>
                <w:szCs w:val="22"/>
              </w:rPr>
              <w:t xml:space="preserve">Self-Employment Earnings – Income earned directly from one’s own business, </w:t>
            </w:r>
            <w:proofErr w:type="gramStart"/>
            <w:r w:rsidRPr="00204451">
              <w:rPr>
                <w:rFonts w:ascii="Skeena" w:eastAsia="Calibri" w:hAnsi="Skeena" w:cs="Arial"/>
                <w:bCs/>
                <w:sz w:val="22"/>
                <w:szCs w:val="22"/>
              </w:rPr>
              <w:t>trade</w:t>
            </w:r>
            <w:proofErr w:type="gramEnd"/>
            <w:r w:rsidRPr="00204451">
              <w:rPr>
                <w:rFonts w:ascii="Skeena" w:eastAsia="Calibri" w:hAnsi="Skeena" w:cs="Arial"/>
                <w:bCs/>
                <w:sz w:val="22"/>
                <w:szCs w:val="22"/>
              </w:rPr>
              <w:t xml:space="preserve"> or profession rather than specified as salary or wages from an employer.</w:t>
            </w:r>
          </w:p>
        </w:tc>
      </w:tr>
      <w:tr w:rsidR="00204451" w:rsidRPr="00204451" w14:paraId="3FA649EE" w14:textId="77777777" w:rsidTr="009A1FC2">
        <w:tc>
          <w:tcPr>
            <w:tcW w:w="1609" w:type="pct"/>
          </w:tcPr>
          <w:p w14:paraId="1AABC040" w14:textId="77777777" w:rsidR="00204451" w:rsidRPr="00204451" w:rsidRDefault="00204451" w:rsidP="00370E14">
            <w:pPr>
              <w:jc w:val="both"/>
              <w:rPr>
                <w:rFonts w:ascii="Skeena" w:eastAsia="Calibri" w:hAnsi="Skeena" w:cs="Arial"/>
                <w:sz w:val="22"/>
                <w:szCs w:val="22"/>
              </w:rPr>
            </w:pPr>
            <w:r w:rsidRPr="00204451">
              <w:rPr>
                <w:rFonts w:ascii="Skeena" w:eastAsia="Calibri" w:hAnsi="Skeena" w:cs="Arial"/>
                <w:sz w:val="22"/>
                <w:szCs w:val="22"/>
              </w:rPr>
              <w:t>Unearned Income</w:t>
            </w:r>
          </w:p>
        </w:tc>
        <w:tc>
          <w:tcPr>
            <w:tcW w:w="3391" w:type="pct"/>
          </w:tcPr>
          <w:p w14:paraId="49FB101F" w14:textId="77777777" w:rsidR="00204451" w:rsidRPr="00204451" w:rsidRDefault="00204451" w:rsidP="00370E14">
            <w:pPr>
              <w:rPr>
                <w:rFonts w:ascii="Skeena" w:eastAsia="Calibri" w:hAnsi="Skeena" w:cs="Arial"/>
                <w:sz w:val="22"/>
                <w:szCs w:val="22"/>
              </w:rPr>
            </w:pPr>
            <w:r w:rsidRPr="00204451">
              <w:rPr>
                <w:rFonts w:ascii="Skeena" w:eastAsia="Calibri" w:hAnsi="Skeena" w:cs="Arial"/>
                <w:sz w:val="22"/>
                <w:szCs w:val="22"/>
              </w:rPr>
              <w:t>Any income that does not fall into the categories defined under Earned Income.</w:t>
            </w:r>
          </w:p>
        </w:tc>
      </w:tr>
      <w:tr w:rsidR="00204451" w:rsidRPr="00204451" w14:paraId="0915791F" w14:textId="77777777" w:rsidTr="009A1FC2">
        <w:tc>
          <w:tcPr>
            <w:tcW w:w="1609" w:type="pct"/>
          </w:tcPr>
          <w:p w14:paraId="696F130A" w14:textId="77777777" w:rsidR="00204451" w:rsidRPr="00204451" w:rsidRDefault="00204451" w:rsidP="00370E14">
            <w:pPr>
              <w:jc w:val="both"/>
              <w:rPr>
                <w:rFonts w:ascii="Skeena" w:eastAsia="Calibri" w:hAnsi="Skeena" w:cs="Arial"/>
                <w:sz w:val="22"/>
                <w:szCs w:val="22"/>
              </w:rPr>
            </w:pPr>
            <w:r w:rsidRPr="00204451">
              <w:rPr>
                <w:rFonts w:ascii="Skeena" w:eastAsia="Calibri" w:hAnsi="Skeena" w:cs="Arial"/>
                <w:sz w:val="22"/>
                <w:szCs w:val="22"/>
              </w:rPr>
              <w:t>Income Limits</w:t>
            </w:r>
          </w:p>
        </w:tc>
        <w:tc>
          <w:tcPr>
            <w:tcW w:w="3391" w:type="pct"/>
          </w:tcPr>
          <w:p w14:paraId="653A4FD5" w14:textId="77777777" w:rsidR="00204451" w:rsidRPr="00204451" w:rsidRDefault="00204451" w:rsidP="00370E14">
            <w:pPr>
              <w:tabs>
                <w:tab w:val="left" w:pos="900"/>
              </w:tabs>
              <w:rPr>
                <w:rFonts w:ascii="Skeena" w:hAnsi="Skeena" w:cs="Arial"/>
                <w:bCs/>
                <w:sz w:val="22"/>
                <w:szCs w:val="22"/>
              </w:rPr>
            </w:pPr>
            <w:r w:rsidRPr="00204451">
              <w:rPr>
                <w:rFonts w:ascii="Skeena" w:hAnsi="Skeena" w:cs="Arial"/>
                <w:bCs/>
                <w:sz w:val="22"/>
                <w:szCs w:val="22"/>
              </w:rPr>
              <w:t>The MAGI household must have net countable income at or below the appropriate categorical standard and the number of individuals in the MAGI household. Income limits are based on family size. (Refer to MPPM</w:t>
            </w:r>
            <w:r w:rsidRPr="00204451">
              <w:rPr>
                <w:rFonts w:ascii="Skeena" w:hAnsi="Skeena" w:cs="Arial"/>
                <w:sz w:val="22"/>
                <w:szCs w:val="22"/>
              </w:rPr>
              <w:t xml:space="preserve"> 103.03 </w:t>
            </w:r>
            <w:r w:rsidRPr="00204451">
              <w:rPr>
                <w:rFonts w:ascii="Skeena" w:hAnsi="Skeena" w:cs="Arial"/>
                <w:bCs/>
                <w:sz w:val="22"/>
                <w:szCs w:val="22"/>
              </w:rPr>
              <w:t>for categorical standard.)</w:t>
            </w:r>
          </w:p>
        </w:tc>
      </w:tr>
    </w:tbl>
    <w:p w14:paraId="17D44C77" w14:textId="77777777" w:rsidR="00204451" w:rsidRPr="00204451" w:rsidRDefault="00204451" w:rsidP="00370E14">
      <w:pPr>
        <w:widowControl w:val="0"/>
        <w:rPr>
          <w:rFonts w:ascii="Skeena" w:hAnsi="Skeena" w:cs="Arial"/>
        </w:rPr>
      </w:pPr>
    </w:p>
    <w:p w14:paraId="46863F88" w14:textId="77777777" w:rsidR="00204451" w:rsidRPr="007818A1" w:rsidRDefault="00204451" w:rsidP="00370E14">
      <w:pPr>
        <w:pStyle w:val="ManualHeading1"/>
        <w:rPr>
          <w:rFonts w:ascii="Skeena" w:hAnsi="Skeena"/>
          <w:sz w:val="22"/>
          <w:szCs w:val="22"/>
        </w:rPr>
      </w:pPr>
      <w:bookmarkStart w:id="190" w:name="_Toc44446723"/>
      <w:bookmarkStart w:id="191" w:name="_Toc139897388"/>
      <w:bookmarkStart w:id="192" w:name="_Toc139899043"/>
      <w:bookmarkStart w:id="193" w:name="_Toc139900303"/>
      <w:bookmarkStart w:id="194" w:name="_Toc139902148"/>
      <w:bookmarkStart w:id="195" w:name="_Toc139903169"/>
      <w:r w:rsidRPr="007818A1">
        <w:rPr>
          <w:rFonts w:ascii="Skeena" w:hAnsi="Skeena"/>
        </w:rPr>
        <w:t>203.03</w:t>
      </w:r>
      <w:r w:rsidRPr="007818A1">
        <w:rPr>
          <w:rFonts w:ascii="Skeena" w:hAnsi="Skeena"/>
        </w:rPr>
        <w:tab/>
        <w:t>Counting Income</w:t>
      </w:r>
      <w:bookmarkEnd w:id="190"/>
      <w:bookmarkEnd w:id="191"/>
      <w:bookmarkEnd w:id="192"/>
      <w:bookmarkEnd w:id="193"/>
      <w:bookmarkEnd w:id="194"/>
      <w:bookmarkEnd w:id="195"/>
    </w:p>
    <w:p w14:paraId="27401721" w14:textId="77777777" w:rsidR="00204451" w:rsidRPr="00204451" w:rsidRDefault="00204451" w:rsidP="00370E14">
      <w:pPr>
        <w:widowControl w:val="0"/>
        <w:tabs>
          <w:tab w:val="right" w:pos="10080"/>
        </w:tabs>
        <w:ind w:left="1440" w:hanging="1440"/>
        <w:jc w:val="right"/>
        <w:rPr>
          <w:rFonts w:ascii="Skeena" w:hAnsi="Skeena" w:cs="Arial"/>
          <w:bCs/>
          <w:sz w:val="22"/>
          <w:szCs w:val="22"/>
        </w:rPr>
      </w:pPr>
      <w:r w:rsidRPr="00204451">
        <w:rPr>
          <w:rFonts w:ascii="Skeena" w:hAnsi="Skeena" w:cs="Arial"/>
          <w:bCs/>
          <w:sz w:val="16"/>
          <w:szCs w:val="16"/>
        </w:rPr>
        <w:t>(Rev. 06/01/18)</w:t>
      </w:r>
    </w:p>
    <w:p w14:paraId="60C414D8" w14:textId="77777777" w:rsidR="00204451" w:rsidRPr="00204451" w:rsidRDefault="00204451" w:rsidP="00370E14">
      <w:pPr>
        <w:widowControl w:val="0"/>
        <w:jc w:val="both"/>
        <w:rPr>
          <w:rFonts w:ascii="Skeena" w:eastAsia="Calibri" w:hAnsi="Skeena" w:cs="Arial"/>
          <w:szCs w:val="22"/>
        </w:rPr>
      </w:pPr>
      <w:r w:rsidRPr="00204451">
        <w:rPr>
          <w:rFonts w:ascii="Skeena" w:eastAsia="Calibri" w:hAnsi="Skeena" w:cs="Arial"/>
          <w:szCs w:val="22"/>
        </w:rPr>
        <w:t xml:space="preserve">Applicants who fall under a MAGI category are to be assessed for eligibility using MAGI methodology. This section describes how income is counted for the financial eligibility determination. The basic rule for income </w:t>
      </w:r>
      <w:proofErr w:type="gramStart"/>
      <w:r w:rsidRPr="00204451">
        <w:rPr>
          <w:rFonts w:ascii="Skeena" w:eastAsia="Calibri" w:hAnsi="Skeena" w:cs="Arial"/>
          <w:szCs w:val="22"/>
        </w:rPr>
        <w:t>is:</w:t>
      </w:r>
      <w:proofErr w:type="gramEnd"/>
      <w:r w:rsidRPr="00204451">
        <w:rPr>
          <w:rFonts w:ascii="Skeena" w:eastAsia="Calibri" w:hAnsi="Skeena" w:cs="Arial"/>
          <w:szCs w:val="22"/>
        </w:rPr>
        <w:t xml:space="preserve"> MAGI income for ALL individuals who are considered part of a MAGI household must be counted unless an individual meets one of the three exceptions listed below (Medicaid Rules Summary and Calculations).</w:t>
      </w:r>
    </w:p>
    <w:p w14:paraId="5D6083B9" w14:textId="77777777" w:rsidR="00204451" w:rsidRPr="00204451" w:rsidRDefault="00204451" w:rsidP="00FB46C6">
      <w:pPr>
        <w:widowControl w:val="0"/>
        <w:jc w:val="both"/>
        <w:rPr>
          <w:rFonts w:ascii="Skeena" w:eastAsia="Calibri" w:hAnsi="Skeena" w:cs="Arial"/>
          <w:szCs w:val="22"/>
        </w:rPr>
      </w:pPr>
      <w:r w:rsidRPr="00204451">
        <w:rPr>
          <w:rFonts w:ascii="Skeena" w:eastAsia="Calibri" w:hAnsi="Skeena" w:cs="Arial"/>
          <w:szCs w:val="22"/>
        </w:rPr>
        <w:t>Calculations</w:t>
      </w:r>
    </w:p>
    <w:p w14:paraId="5AAA4791" w14:textId="77777777" w:rsidR="00204451" w:rsidRPr="00204451" w:rsidRDefault="00204451" w:rsidP="00FB46C6">
      <w:pPr>
        <w:widowControl w:val="0"/>
        <w:numPr>
          <w:ilvl w:val="3"/>
          <w:numId w:val="9"/>
        </w:numPr>
        <w:ind w:left="720"/>
        <w:jc w:val="both"/>
        <w:rPr>
          <w:rFonts w:ascii="Skeena" w:eastAsia="Calibri" w:hAnsi="Skeena" w:cs="Arial"/>
          <w:szCs w:val="22"/>
        </w:rPr>
      </w:pPr>
      <w:r w:rsidRPr="00204451">
        <w:rPr>
          <w:rFonts w:ascii="Skeena" w:eastAsia="Calibri" w:hAnsi="Skeena" w:cs="Arial"/>
          <w:szCs w:val="22"/>
        </w:rPr>
        <w:t>Included in Calculating Income:</w:t>
      </w:r>
    </w:p>
    <w:p w14:paraId="51886D13" w14:textId="77777777" w:rsidR="00204451" w:rsidRPr="00204451" w:rsidRDefault="00204451" w:rsidP="00FB46C6">
      <w:pPr>
        <w:widowControl w:val="0"/>
        <w:numPr>
          <w:ilvl w:val="4"/>
          <w:numId w:val="9"/>
        </w:numPr>
        <w:ind w:left="1080"/>
        <w:jc w:val="both"/>
        <w:rPr>
          <w:rFonts w:ascii="Skeena" w:eastAsia="Calibri" w:hAnsi="Skeena" w:cs="Arial"/>
          <w:szCs w:val="22"/>
        </w:rPr>
      </w:pPr>
      <w:r w:rsidRPr="00204451">
        <w:rPr>
          <w:rFonts w:ascii="Skeena" w:eastAsia="Calibri" w:hAnsi="Skeena" w:cs="Arial"/>
          <w:szCs w:val="22"/>
        </w:rPr>
        <w:t>Adjusted Gross Income (AGI)</w:t>
      </w:r>
    </w:p>
    <w:p w14:paraId="79CD6537" w14:textId="77777777" w:rsidR="00204451" w:rsidRPr="00204451" w:rsidRDefault="00204451" w:rsidP="00FB46C6">
      <w:pPr>
        <w:widowControl w:val="0"/>
        <w:numPr>
          <w:ilvl w:val="4"/>
          <w:numId w:val="9"/>
        </w:numPr>
        <w:ind w:left="1080"/>
        <w:jc w:val="both"/>
        <w:rPr>
          <w:rFonts w:ascii="Skeena" w:eastAsia="Calibri" w:hAnsi="Skeena" w:cs="Arial"/>
          <w:szCs w:val="22"/>
        </w:rPr>
      </w:pPr>
      <w:r w:rsidRPr="00204451">
        <w:rPr>
          <w:rFonts w:ascii="Skeena" w:eastAsia="Calibri" w:hAnsi="Skeena" w:cs="Arial"/>
          <w:szCs w:val="22"/>
        </w:rPr>
        <w:t xml:space="preserve">+ Excluded Foreign Income </w:t>
      </w:r>
    </w:p>
    <w:p w14:paraId="57B0DDB9" w14:textId="77777777" w:rsidR="00204451" w:rsidRPr="00204451" w:rsidRDefault="00204451" w:rsidP="00FB46C6">
      <w:pPr>
        <w:widowControl w:val="0"/>
        <w:numPr>
          <w:ilvl w:val="4"/>
          <w:numId w:val="9"/>
        </w:numPr>
        <w:ind w:left="1080"/>
        <w:jc w:val="both"/>
        <w:rPr>
          <w:rFonts w:ascii="Skeena" w:eastAsia="Calibri" w:hAnsi="Skeena" w:cs="Arial"/>
          <w:szCs w:val="22"/>
        </w:rPr>
      </w:pPr>
      <w:r w:rsidRPr="00204451">
        <w:rPr>
          <w:rFonts w:ascii="Skeena" w:eastAsia="Calibri" w:hAnsi="Skeena" w:cs="Arial"/>
          <w:szCs w:val="22"/>
        </w:rPr>
        <w:t xml:space="preserve">+ Tax Exempt Interest Income </w:t>
      </w:r>
    </w:p>
    <w:p w14:paraId="3736EE08" w14:textId="77777777" w:rsidR="00204451" w:rsidRPr="00204451" w:rsidRDefault="00204451" w:rsidP="00FB46C6">
      <w:pPr>
        <w:widowControl w:val="0"/>
        <w:numPr>
          <w:ilvl w:val="4"/>
          <w:numId w:val="9"/>
        </w:numPr>
        <w:ind w:left="1080"/>
        <w:jc w:val="both"/>
        <w:rPr>
          <w:rFonts w:ascii="Skeena" w:eastAsia="Calibri" w:hAnsi="Skeena" w:cs="Arial"/>
          <w:szCs w:val="22"/>
        </w:rPr>
      </w:pPr>
      <w:r w:rsidRPr="00204451">
        <w:rPr>
          <w:rFonts w:ascii="Skeena" w:eastAsia="Calibri" w:hAnsi="Skeena" w:cs="Arial"/>
          <w:szCs w:val="22"/>
        </w:rPr>
        <w:t>+ Non-Taxable Social Security Benefits</w:t>
      </w:r>
    </w:p>
    <w:p w14:paraId="51566AFE" w14:textId="77777777" w:rsidR="00204451" w:rsidRPr="00204451" w:rsidRDefault="00204451" w:rsidP="00FB46C6">
      <w:pPr>
        <w:widowControl w:val="0"/>
        <w:numPr>
          <w:ilvl w:val="4"/>
          <w:numId w:val="9"/>
        </w:numPr>
        <w:ind w:left="1080"/>
        <w:jc w:val="both"/>
        <w:rPr>
          <w:rFonts w:ascii="Skeena" w:eastAsia="Calibri" w:hAnsi="Skeena" w:cs="Arial"/>
          <w:szCs w:val="22"/>
        </w:rPr>
      </w:pPr>
      <w:r w:rsidRPr="00204451">
        <w:rPr>
          <w:rFonts w:ascii="Skeena" w:eastAsia="Calibri" w:hAnsi="Skeena" w:cs="Arial"/>
          <w:szCs w:val="22"/>
        </w:rPr>
        <w:t xml:space="preserve"> = Modified Adjusted Gross Income (MAGI)</w:t>
      </w:r>
    </w:p>
    <w:p w14:paraId="7B53740D" w14:textId="77777777" w:rsidR="00204451" w:rsidRPr="00204451" w:rsidRDefault="00204451" w:rsidP="00FB46C6">
      <w:pPr>
        <w:widowControl w:val="0"/>
        <w:numPr>
          <w:ilvl w:val="3"/>
          <w:numId w:val="9"/>
        </w:numPr>
        <w:ind w:left="720"/>
        <w:jc w:val="both"/>
        <w:rPr>
          <w:rFonts w:ascii="Skeena" w:eastAsia="Calibri" w:hAnsi="Skeena" w:cs="Arial"/>
          <w:szCs w:val="22"/>
        </w:rPr>
      </w:pPr>
      <w:r w:rsidRPr="00204451">
        <w:rPr>
          <w:rFonts w:ascii="Skeena" w:eastAsia="Calibri" w:hAnsi="Skeena" w:cs="Arial"/>
          <w:szCs w:val="22"/>
        </w:rPr>
        <w:t xml:space="preserve">Not Included in Calculating Income: </w:t>
      </w:r>
    </w:p>
    <w:p w14:paraId="4B981880" w14:textId="77777777" w:rsidR="00204451" w:rsidRPr="00204451" w:rsidRDefault="00204451" w:rsidP="00FB46C6">
      <w:pPr>
        <w:widowControl w:val="0"/>
        <w:numPr>
          <w:ilvl w:val="4"/>
          <w:numId w:val="9"/>
        </w:numPr>
        <w:ind w:left="1080"/>
        <w:jc w:val="both"/>
        <w:rPr>
          <w:rFonts w:ascii="Skeena" w:eastAsia="Calibri" w:hAnsi="Skeena" w:cs="Arial"/>
          <w:szCs w:val="22"/>
        </w:rPr>
      </w:pPr>
      <w:r w:rsidRPr="00204451">
        <w:rPr>
          <w:rFonts w:ascii="Skeena" w:eastAsia="Calibri" w:hAnsi="Skeena" w:cs="Arial"/>
          <w:szCs w:val="22"/>
        </w:rPr>
        <w:t>Certain Scholarship and Fellowship Income</w:t>
      </w:r>
    </w:p>
    <w:p w14:paraId="24F0B10E" w14:textId="77777777" w:rsidR="00204451" w:rsidRPr="00204451" w:rsidRDefault="00204451" w:rsidP="00FB46C6">
      <w:pPr>
        <w:widowControl w:val="0"/>
        <w:numPr>
          <w:ilvl w:val="4"/>
          <w:numId w:val="9"/>
        </w:numPr>
        <w:ind w:left="1080"/>
        <w:jc w:val="both"/>
        <w:rPr>
          <w:rFonts w:ascii="Skeena" w:eastAsia="Calibri" w:hAnsi="Skeena" w:cs="Arial"/>
          <w:szCs w:val="22"/>
        </w:rPr>
      </w:pPr>
      <w:r w:rsidRPr="00204451">
        <w:rPr>
          <w:rFonts w:ascii="Skeena" w:eastAsia="Calibri" w:hAnsi="Skeena" w:cs="Arial"/>
          <w:szCs w:val="22"/>
        </w:rPr>
        <w:t>Certain Native American Income</w:t>
      </w:r>
    </w:p>
    <w:p w14:paraId="40C535A9" w14:textId="77777777" w:rsidR="00204451" w:rsidRPr="00204451" w:rsidRDefault="00204451" w:rsidP="00FB46C6">
      <w:pPr>
        <w:widowControl w:val="0"/>
        <w:numPr>
          <w:ilvl w:val="4"/>
          <w:numId w:val="9"/>
        </w:numPr>
        <w:ind w:left="1080"/>
        <w:jc w:val="both"/>
        <w:rPr>
          <w:rFonts w:ascii="Skeena" w:eastAsia="Calibri" w:hAnsi="Skeena" w:cs="Arial"/>
          <w:szCs w:val="22"/>
        </w:rPr>
      </w:pPr>
      <w:r w:rsidRPr="00204451">
        <w:rPr>
          <w:rFonts w:ascii="Skeena" w:eastAsia="Calibri" w:hAnsi="Skeena" w:cs="Arial"/>
          <w:szCs w:val="22"/>
        </w:rPr>
        <w:t>Certain Alaska Native Income</w:t>
      </w:r>
    </w:p>
    <w:p w14:paraId="68A86A7C" w14:textId="77777777" w:rsidR="00204451" w:rsidRPr="00204451" w:rsidRDefault="00204451" w:rsidP="00370E14">
      <w:pPr>
        <w:widowControl w:val="0"/>
        <w:jc w:val="both"/>
        <w:rPr>
          <w:rFonts w:ascii="Skeena" w:eastAsia="Calibri" w:hAnsi="Skeena" w:cs="Arial"/>
          <w:szCs w:val="22"/>
        </w:rPr>
      </w:pPr>
    </w:p>
    <w:p w14:paraId="200A0BF0" w14:textId="77777777" w:rsidR="00204451" w:rsidRPr="00204451" w:rsidRDefault="00204451" w:rsidP="00370E14">
      <w:pPr>
        <w:widowControl w:val="0"/>
        <w:jc w:val="both"/>
        <w:rPr>
          <w:rFonts w:ascii="Skeena" w:eastAsia="Calibri" w:hAnsi="Skeena"/>
          <w:b/>
          <w:bCs/>
          <w:szCs w:val="22"/>
        </w:rPr>
      </w:pPr>
      <w:r w:rsidRPr="00204451">
        <w:rPr>
          <w:rFonts w:ascii="Skeena" w:eastAsia="Calibri" w:hAnsi="Skeena"/>
          <w:szCs w:val="22"/>
        </w:rPr>
        <w:t xml:space="preserve">Income is budgeted prospectively Countable income is based on the representative income received in consecutive pay periods within 35 days prior to and including the: </w:t>
      </w:r>
    </w:p>
    <w:p w14:paraId="3C78B773" w14:textId="77777777" w:rsidR="00204451" w:rsidRPr="00204451" w:rsidRDefault="00204451" w:rsidP="00FB46C6">
      <w:pPr>
        <w:widowControl w:val="0"/>
        <w:numPr>
          <w:ilvl w:val="0"/>
          <w:numId w:val="68"/>
        </w:numPr>
        <w:ind w:left="720" w:hanging="360"/>
        <w:contextualSpacing/>
        <w:jc w:val="both"/>
        <w:rPr>
          <w:rFonts w:ascii="Skeena" w:eastAsia="Calibri" w:hAnsi="Skeena" w:cs="Arial"/>
          <w:szCs w:val="22"/>
        </w:rPr>
      </w:pPr>
      <w:r w:rsidRPr="00204451">
        <w:rPr>
          <w:rFonts w:ascii="Skeena" w:eastAsia="Calibri" w:hAnsi="Skeena" w:cs="Arial"/>
          <w:szCs w:val="22"/>
        </w:rPr>
        <w:t xml:space="preserve">application signature </w:t>
      </w:r>
      <w:proofErr w:type="gramStart"/>
      <w:r w:rsidRPr="00204451">
        <w:rPr>
          <w:rFonts w:ascii="Skeena" w:eastAsia="Calibri" w:hAnsi="Skeena" w:cs="Arial"/>
          <w:szCs w:val="22"/>
        </w:rPr>
        <w:t>date;</w:t>
      </w:r>
      <w:proofErr w:type="gramEnd"/>
    </w:p>
    <w:p w14:paraId="7E2298A1" w14:textId="77777777" w:rsidR="00204451" w:rsidRPr="00204451" w:rsidRDefault="00204451" w:rsidP="00FB46C6">
      <w:pPr>
        <w:widowControl w:val="0"/>
        <w:numPr>
          <w:ilvl w:val="0"/>
          <w:numId w:val="68"/>
        </w:numPr>
        <w:ind w:left="720" w:hanging="360"/>
        <w:contextualSpacing/>
        <w:jc w:val="both"/>
        <w:rPr>
          <w:rFonts w:ascii="Skeena" w:eastAsia="Calibri" w:hAnsi="Skeena" w:cs="Arial"/>
          <w:szCs w:val="22"/>
        </w:rPr>
      </w:pPr>
      <w:r w:rsidRPr="00204451">
        <w:rPr>
          <w:rFonts w:ascii="Skeena" w:eastAsia="Calibri" w:hAnsi="Skeena" w:cs="Arial"/>
          <w:szCs w:val="22"/>
        </w:rPr>
        <w:t xml:space="preserve">review signature </w:t>
      </w:r>
      <w:proofErr w:type="gramStart"/>
      <w:r w:rsidRPr="00204451">
        <w:rPr>
          <w:rFonts w:ascii="Skeena" w:eastAsia="Calibri" w:hAnsi="Skeena" w:cs="Arial"/>
          <w:szCs w:val="22"/>
        </w:rPr>
        <w:t>date;</w:t>
      </w:r>
      <w:proofErr w:type="gramEnd"/>
    </w:p>
    <w:p w14:paraId="1046613C" w14:textId="77777777" w:rsidR="00204451" w:rsidRPr="00204451" w:rsidRDefault="00204451" w:rsidP="00FB46C6">
      <w:pPr>
        <w:widowControl w:val="0"/>
        <w:numPr>
          <w:ilvl w:val="0"/>
          <w:numId w:val="68"/>
        </w:numPr>
        <w:ind w:left="720" w:hanging="360"/>
        <w:contextualSpacing/>
        <w:jc w:val="both"/>
        <w:rPr>
          <w:rFonts w:ascii="Skeena" w:eastAsia="Calibri" w:hAnsi="Skeena" w:cs="Arial"/>
          <w:szCs w:val="22"/>
        </w:rPr>
      </w:pPr>
      <w:r w:rsidRPr="00204451">
        <w:rPr>
          <w:rFonts w:ascii="Skeena" w:eastAsia="Calibri" w:hAnsi="Skeena" w:cs="Arial"/>
          <w:szCs w:val="22"/>
        </w:rPr>
        <w:t xml:space="preserve">date the application/review is received/stamped in the Medicaid </w:t>
      </w:r>
      <w:proofErr w:type="gramStart"/>
      <w:r w:rsidRPr="00204451">
        <w:rPr>
          <w:rFonts w:ascii="Skeena" w:eastAsia="Calibri" w:hAnsi="Skeena" w:cs="Arial"/>
          <w:szCs w:val="22"/>
        </w:rPr>
        <w:t>office;</w:t>
      </w:r>
      <w:proofErr w:type="gramEnd"/>
    </w:p>
    <w:p w14:paraId="770D014D" w14:textId="77777777" w:rsidR="00204451" w:rsidRPr="00204451" w:rsidRDefault="00204451" w:rsidP="00FB46C6">
      <w:pPr>
        <w:widowControl w:val="0"/>
        <w:numPr>
          <w:ilvl w:val="0"/>
          <w:numId w:val="68"/>
        </w:numPr>
        <w:ind w:left="720" w:hanging="360"/>
        <w:contextualSpacing/>
        <w:jc w:val="both"/>
        <w:rPr>
          <w:rFonts w:ascii="Skeena" w:eastAsia="Calibri" w:hAnsi="Skeena" w:cs="Arial"/>
          <w:szCs w:val="22"/>
        </w:rPr>
      </w:pPr>
      <w:r w:rsidRPr="00204451">
        <w:rPr>
          <w:rFonts w:ascii="Skeena" w:eastAsia="Calibri" w:hAnsi="Skeena" w:cs="Arial"/>
          <w:szCs w:val="22"/>
        </w:rPr>
        <w:t xml:space="preserve">application effective date; or </w:t>
      </w:r>
    </w:p>
    <w:p w14:paraId="48F7E441" w14:textId="77777777" w:rsidR="00204451" w:rsidRPr="00204451" w:rsidRDefault="00204451" w:rsidP="00FB46C6">
      <w:pPr>
        <w:widowControl w:val="0"/>
        <w:numPr>
          <w:ilvl w:val="0"/>
          <w:numId w:val="68"/>
        </w:numPr>
        <w:ind w:left="720" w:hanging="360"/>
        <w:contextualSpacing/>
        <w:jc w:val="both"/>
        <w:rPr>
          <w:rFonts w:ascii="Skeena" w:eastAsia="Calibri" w:hAnsi="Skeena" w:cs="Arial"/>
          <w:szCs w:val="22"/>
        </w:rPr>
      </w:pPr>
      <w:r w:rsidRPr="00204451">
        <w:rPr>
          <w:rFonts w:ascii="Skeena" w:eastAsia="Calibri" w:hAnsi="Skeena" w:cs="Arial"/>
          <w:szCs w:val="22"/>
        </w:rPr>
        <w:t xml:space="preserve">date a review is completed in MEDS (the Act on Decision date)/Cúram. </w:t>
      </w:r>
    </w:p>
    <w:p w14:paraId="68FC6010" w14:textId="77777777" w:rsidR="00204451" w:rsidRPr="00204451" w:rsidRDefault="00204451" w:rsidP="00370E14">
      <w:pPr>
        <w:widowControl w:val="0"/>
        <w:jc w:val="both"/>
        <w:rPr>
          <w:rFonts w:ascii="Skeena" w:eastAsia="Calibri" w:hAnsi="Skeena"/>
          <w:b/>
          <w:szCs w:val="22"/>
        </w:rPr>
      </w:pPr>
    </w:p>
    <w:p w14:paraId="34FE2679" w14:textId="77777777" w:rsidR="00204451" w:rsidRPr="00204451" w:rsidRDefault="00204451" w:rsidP="00370E14">
      <w:pPr>
        <w:widowControl w:val="0"/>
        <w:jc w:val="both"/>
        <w:rPr>
          <w:rFonts w:ascii="Skeena" w:eastAsia="Calibri" w:hAnsi="Skeena"/>
          <w:b/>
          <w:szCs w:val="22"/>
        </w:rPr>
      </w:pPr>
      <w:r w:rsidRPr="00204451">
        <w:rPr>
          <w:rFonts w:ascii="Skeena" w:eastAsia="Calibri" w:hAnsi="Skeena"/>
          <w:szCs w:val="22"/>
        </w:rPr>
        <w:t>The income receipt date – not the pay period ending date is used to determine countable income.</w:t>
      </w:r>
    </w:p>
    <w:p w14:paraId="1516AF93" w14:textId="77777777" w:rsidR="00204451" w:rsidRPr="00204451" w:rsidRDefault="00204451" w:rsidP="00370E14">
      <w:pPr>
        <w:widowControl w:val="0"/>
        <w:jc w:val="both"/>
        <w:rPr>
          <w:rFonts w:ascii="Skeena" w:eastAsia="Calibri" w:hAnsi="Skeena" w:cs="Arial"/>
          <w:szCs w:val="22"/>
        </w:rPr>
      </w:pPr>
    </w:p>
    <w:p w14:paraId="225A560C" w14:textId="77777777" w:rsidR="00204451" w:rsidRPr="007818A1" w:rsidRDefault="00204451" w:rsidP="00370E14">
      <w:pPr>
        <w:pStyle w:val="ManualHeading1"/>
        <w:rPr>
          <w:rFonts w:ascii="Skeena" w:hAnsi="Skeena"/>
          <w:sz w:val="22"/>
          <w:szCs w:val="22"/>
        </w:rPr>
      </w:pPr>
      <w:bookmarkStart w:id="196" w:name="_Toc44446724"/>
      <w:bookmarkStart w:id="197" w:name="_Toc139897389"/>
      <w:bookmarkStart w:id="198" w:name="_Toc139899044"/>
      <w:bookmarkStart w:id="199" w:name="_Toc139900304"/>
      <w:bookmarkStart w:id="200" w:name="_Toc139902149"/>
      <w:bookmarkStart w:id="201" w:name="_Toc139903170"/>
      <w:r w:rsidRPr="007818A1">
        <w:rPr>
          <w:rFonts w:ascii="Skeena" w:hAnsi="Skeena"/>
        </w:rPr>
        <w:t>203.04</w:t>
      </w:r>
      <w:r w:rsidRPr="007818A1">
        <w:rPr>
          <w:rFonts w:ascii="Skeena" w:hAnsi="Skeena"/>
        </w:rPr>
        <w:tab/>
        <w:t>Income Calculation</w:t>
      </w:r>
      <w:bookmarkEnd w:id="196"/>
      <w:bookmarkEnd w:id="197"/>
      <w:bookmarkEnd w:id="198"/>
      <w:bookmarkEnd w:id="199"/>
      <w:bookmarkEnd w:id="200"/>
      <w:bookmarkEnd w:id="201"/>
    </w:p>
    <w:p w14:paraId="7EA3D44F" w14:textId="77777777" w:rsidR="00204451" w:rsidRPr="00204451" w:rsidRDefault="00204451" w:rsidP="00370E14">
      <w:pPr>
        <w:widowControl w:val="0"/>
        <w:tabs>
          <w:tab w:val="right" w:pos="10080"/>
        </w:tabs>
        <w:ind w:left="1440" w:hanging="1440"/>
        <w:jc w:val="right"/>
        <w:rPr>
          <w:rFonts w:ascii="Skeena" w:hAnsi="Skeena" w:cs="Arial"/>
          <w:bCs/>
          <w:sz w:val="22"/>
          <w:szCs w:val="22"/>
        </w:rPr>
      </w:pPr>
      <w:r w:rsidRPr="00204451">
        <w:rPr>
          <w:rFonts w:ascii="Skeena" w:hAnsi="Skeena" w:cs="Arial"/>
          <w:bCs/>
          <w:sz w:val="16"/>
          <w:szCs w:val="16"/>
        </w:rPr>
        <w:t>(Eff. 01/01/14)</w:t>
      </w:r>
    </w:p>
    <w:p w14:paraId="6E14E59D" w14:textId="77777777" w:rsidR="00204451" w:rsidRPr="00204451" w:rsidRDefault="00204451" w:rsidP="00370E14">
      <w:pPr>
        <w:widowControl w:val="0"/>
        <w:jc w:val="both"/>
        <w:rPr>
          <w:rFonts w:ascii="Skeena" w:eastAsia="Calibri" w:hAnsi="Skeena" w:cs="Arial"/>
          <w:szCs w:val="22"/>
        </w:rPr>
      </w:pPr>
      <w:r w:rsidRPr="00204451">
        <w:rPr>
          <w:rFonts w:ascii="Skeena" w:eastAsia="Calibri" w:hAnsi="Skeena" w:cs="Arial"/>
          <w:szCs w:val="22"/>
        </w:rPr>
        <w:t xml:space="preserve">The following income calculation rules will only apply to members of the MAGI household as determined in MPPM Chapter 202. </w:t>
      </w:r>
      <w:proofErr w:type="gramStart"/>
      <w:r w:rsidRPr="00204451">
        <w:rPr>
          <w:rFonts w:ascii="Skeena" w:eastAsia="Calibri" w:hAnsi="Skeena" w:cs="Arial"/>
          <w:szCs w:val="22"/>
        </w:rPr>
        <w:t>Each individual</w:t>
      </w:r>
      <w:proofErr w:type="gramEnd"/>
      <w:r w:rsidRPr="00204451">
        <w:rPr>
          <w:rFonts w:ascii="Skeena" w:eastAsia="Calibri" w:hAnsi="Skeena" w:cs="Arial"/>
          <w:szCs w:val="22"/>
        </w:rPr>
        <w:t xml:space="preserve"> in a household is assessed separately. Only the income of individuals who fall into an exception will be exempt from the income calculation. </w:t>
      </w:r>
    </w:p>
    <w:p w14:paraId="32B9AF3F" w14:textId="77777777" w:rsidR="00204451" w:rsidRPr="00204451" w:rsidRDefault="00204451" w:rsidP="00370E14">
      <w:pPr>
        <w:widowControl w:val="0"/>
        <w:jc w:val="both"/>
        <w:rPr>
          <w:rFonts w:ascii="Skeena" w:eastAsia="Calibri" w:hAnsi="Skeena" w:cs="Arial"/>
          <w:szCs w:val="22"/>
        </w:rPr>
      </w:pPr>
    </w:p>
    <w:p w14:paraId="1884DD6E" w14:textId="77777777" w:rsidR="00204451" w:rsidRPr="007818A1" w:rsidRDefault="00204451" w:rsidP="00370E14">
      <w:pPr>
        <w:pStyle w:val="ManualHeading2"/>
        <w:rPr>
          <w:rFonts w:ascii="Skeena" w:hAnsi="Skeena"/>
        </w:rPr>
      </w:pPr>
      <w:bookmarkStart w:id="202" w:name="_Toc44446725"/>
      <w:bookmarkStart w:id="203" w:name="_Toc139897390"/>
      <w:bookmarkStart w:id="204" w:name="_Toc139900305"/>
      <w:bookmarkStart w:id="205" w:name="_Toc139902150"/>
      <w:bookmarkStart w:id="206" w:name="_Toc139903171"/>
      <w:r w:rsidRPr="007818A1">
        <w:rPr>
          <w:rFonts w:ascii="Skeena" w:hAnsi="Skeena"/>
        </w:rPr>
        <w:t>203.04.01</w:t>
      </w:r>
      <w:r w:rsidRPr="007818A1">
        <w:rPr>
          <w:rFonts w:ascii="Skeena" w:hAnsi="Skeena"/>
        </w:rPr>
        <w:tab/>
        <w:t>Individuals Whose Income Is Counted</w:t>
      </w:r>
      <w:bookmarkEnd w:id="202"/>
      <w:bookmarkEnd w:id="203"/>
      <w:bookmarkEnd w:id="204"/>
      <w:bookmarkEnd w:id="205"/>
      <w:bookmarkEnd w:id="206"/>
    </w:p>
    <w:p w14:paraId="3C2F7AC3" w14:textId="77777777" w:rsidR="00204451" w:rsidRPr="00204451" w:rsidRDefault="00204451" w:rsidP="00370E14">
      <w:pPr>
        <w:tabs>
          <w:tab w:val="left" w:pos="900"/>
        </w:tabs>
        <w:jc w:val="right"/>
        <w:rPr>
          <w:rFonts w:ascii="Skeena" w:hAnsi="Skeena"/>
          <w:sz w:val="16"/>
          <w:szCs w:val="16"/>
        </w:rPr>
      </w:pPr>
      <w:r w:rsidRPr="00204451">
        <w:rPr>
          <w:rFonts w:ascii="Skeena" w:hAnsi="Skeena"/>
          <w:sz w:val="16"/>
          <w:szCs w:val="16"/>
        </w:rPr>
        <w:t>(Rev. 11/01/22)</w:t>
      </w:r>
    </w:p>
    <w:p w14:paraId="04854E5B" w14:textId="77777777" w:rsidR="00204451" w:rsidRPr="00204451" w:rsidRDefault="00204451" w:rsidP="00370E14">
      <w:pPr>
        <w:widowControl w:val="0"/>
        <w:jc w:val="both"/>
        <w:rPr>
          <w:rFonts w:ascii="Skeena" w:eastAsia="Calibri" w:hAnsi="Skeena" w:cs="Arial"/>
          <w:szCs w:val="22"/>
        </w:rPr>
      </w:pPr>
      <w:r w:rsidRPr="00204451">
        <w:rPr>
          <w:rFonts w:ascii="Skeena" w:eastAsia="Calibri" w:hAnsi="Skeena" w:cs="Arial"/>
          <w:szCs w:val="22"/>
        </w:rPr>
        <w:t>Follow the steps detailed below to determine the Household Income.</w:t>
      </w:r>
    </w:p>
    <w:p w14:paraId="091B9F6D" w14:textId="77777777" w:rsidR="00204451" w:rsidRPr="00204451" w:rsidRDefault="00204451" w:rsidP="00370E14">
      <w:pPr>
        <w:widowControl w:val="0"/>
        <w:jc w:val="both"/>
        <w:rPr>
          <w:rFonts w:ascii="Skeena" w:eastAsia="Calibri" w:hAnsi="Skeena" w:cs="Arial"/>
          <w:szCs w:val="22"/>
        </w:rPr>
      </w:pPr>
    </w:p>
    <w:p w14:paraId="03BFCC14" w14:textId="77777777" w:rsidR="00204451" w:rsidRPr="00FB46C6" w:rsidRDefault="00204451" w:rsidP="00FB46C6">
      <w:pPr>
        <w:widowControl w:val="0"/>
        <w:jc w:val="both"/>
        <w:rPr>
          <w:rFonts w:ascii="Skeena" w:eastAsia="Calibri" w:hAnsi="Skeena" w:cs="Arial"/>
        </w:rPr>
      </w:pPr>
      <w:r w:rsidRPr="00FB46C6">
        <w:rPr>
          <w:rFonts w:ascii="Skeena" w:eastAsia="Calibri" w:hAnsi="Skeena" w:cs="Arial"/>
          <w:u w:val="single"/>
        </w:rPr>
        <w:t>Step 1</w:t>
      </w:r>
      <w:r w:rsidRPr="00FB46C6">
        <w:rPr>
          <w:rFonts w:ascii="Skeena" w:eastAsia="Calibri" w:hAnsi="Skeena" w:cs="Arial"/>
        </w:rPr>
        <w:t>: Determine the Medicaid/CHIP Household Income for Each Household.</w:t>
      </w:r>
    </w:p>
    <w:p w14:paraId="7004C692" w14:textId="77777777" w:rsidR="00204451" w:rsidRPr="00FB46C6" w:rsidRDefault="00204451" w:rsidP="00FB46C6">
      <w:pPr>
        <w:widowControl w:val="0"/>
        <w:jc w:val="both"/>
        <w:rPr>
          <w:rFonts w:ascii="Skeena" w:eastAsia="Calibri" w:hAnsi="Skeena" w:cs="Arial"/>
        </w:rPr>
      </w:pPr>
      <w:r w:rsidRPr="00FB46C6">
        <w:rPr>
          <w:rFonts w:ascii="Skeena" w:eastAsia="Calibri" w:hAnsi="Skeena" w:cs="Arial"/>
        </w:rPr>
        <w:t>Determine the sum of each eligible household member’s MAGI-based income. An eligible household member is one who does not fall under an exception, noted below in Step 2. Apply the following income rules:</w:t>
      </w:r>
    </w:p>
    <w:p w14:paraId="0242CECC" w14:textId="77777777" w:rsidR="00204451" w:rsidRPr="00FB46C6" w:rsidRDefault="00204451" w:rsidP="00FB46C6">
      <w:pPr>
        <w:widowControl w:val="0"/>
        <w:numPr>
          <w:ilvl w:val="0"/>
          <w:numId w:val="164"/>
        </w:numPr>
        <w:jc w:val="both"/>
        <w:rPr>
          <w:rFonts w:ascii="Skeena" w:eastAsia="Calibri" w:hAnsi="Skeena" w:cs="Arial"/>
        </w:rPr>
      </w:pPr>
      <w:r w:rsidRPr="00FB46C6">
        <w:rPr>
          <w:rFonts w:ascii="Skeena" w:eastAsia="Calibri" w:hAnsi="Skeena" w:cs="Arial"/>
        </w:rPr>
        <w:t>An amount received as a lump sum is counted as income only in the month received.</w:t>
      </w:r>
    </w:p>
    <w:p w14:paraId="5804100C" w14:textId="77777777" w:rsidR="00204451" w:rsidRPr="00FB46C6" w:rsidRDefault="00204451" w:rsidP="00FB46C6">
      <w:pPr>
        <w:widowControl w:val="0"/>
        <w:numPr>
          <w:ilvl w:val="0"/>
          <w:numId w:val="164"/>
        </w:numPr>
        <w:jc w:val="both"/>
        <w:rPr>
          <w:rFonts w:ascii="Skeena" w:eastAsia="Calibri" w:hAnsi="Skeena" w:cs="Arial"/>
        </w:rPr>
      </w:pPr>
      <w:r w:rsidRPr="00FB46C6">
        <w:rPr>
          <w:rFonts w:ascii="Skeena" w:eastAsia="Calibri" w:hAnsi="Skeena" w:cs="Arial"/>
        </w:rPr>
        <w:t>Scholarships, awards, or fellowship grants used for education purposes (such as tuition, textbooks, etc.), but not for living expenses, are excluded from income.</w:t>
      </w:r>
    </w:p>
    <w:p w14:paraId="2EE86F15" w14:textId="77777777" w:rsidR="00204451" w:rsidRPr="00FB46C6" w:rsidRDefault="00204451" w:rsidP="00FB46C6">
      <w:pPr>
        <w:widowControl w:val="0"/>
        <w:numPr>
          <w:ilvl w:val="0"/>
          <w:numId w:val="164"/>
        </w:numPr>
        <w:jc w:val="both"/>
        <w:rPr>
          <w:rFonts w:ascii="Skeena" w:eastAsia="Calibri" w:hAnsi="Skeena" w:cs="Arial"/>
        </w:rPr>
      </w:pPr>
      <w:r w:rsidRPr="00FB46C6">
        <w:rPr>
          <w:rFonts w:ascii="Skeena" w:eastAsia="Calibri" w:hAnsi="Skeena" w:cs="Arial"/>
        </w:rPr>
        <w:t>Certain distributions, payments and student financial assistance for American Indians/Alaska Natives are excluded from income. See SC MPPM 203.07.01.</w:t>
      </w:r>
    </w:p>
    <w:p w14:paraId="25FA577D" w14:textId="77777777" w:rsidR="00204451" w:rsidRPr="00FB46C6" w:rsidRDefault="00204451" w:rsidP="00FB46C6">
      <w:pPr>
        <w:widowControl w:val="0"/>
        <w:numPr>
          <w:ilvl w:val="0"/>
          <w:numId w:val="164"/>
        </w:numPr>
        <w:jc w:val="both"/>
        <w:rPr>
          <w:rFonts w:ascii="Skeena" w:eastAsia="Calibri" w:hAnsi="Skeena" w:cs="Arial"/>
        </w:rPr>
      </w:pPr>
      <w:r w:rsidRPr="00FB46C6">
        <w:rPr>
          <w:rFonts w:ascii="Skeena" w:eastAsia="Calibri" w:hAnsi="Skeena" w:cs="Arial"/>
        </w:rPr>
        <w:t>Household income equals the sum of the MAGI of every non-excepted member of the individual’s household.</w:t>
      </w:r>
    </w:p>
    <w:p w14:paraId="0FFB2E9B" w14:textId="77777777" w:rsidR="00204451" w:rsidRPr="00FB46C6" w:rsidRDefault="00204451" w:rsidP="00FB46C6">
      <w:pPr>
        <w:widowControl w:val="0"/>
        <w:numPr>
          <w:ilvl w:val="0"/>
          <w:numId w:val="164"/>
        </w:numPr>
        <w:jc w:val="both"/>
        <w:rPr>
          <w:rFonts w:ascii="Skeena" w:eastAsia="Calibri" w:hAnsi="Skeena" w:cs="Arial"/>
        </w:rPr>
      </w:pPr>
      <w:r w:rsidRPr="00FB46C6">
        <w:rPr>
          <w:rFonts w:ascii="Skeena" w:eastAsia="Calibri" w:hAnsi="Skeena" w:cs="Arial"/>
        </w:rPr>
        <w:t>If the parent is a non-tax filer/dependent, his/her income is counted only for the household consisting of his/her spouse and any children living with that parent.</w:t>
      </w:r>
    </w:p>
    <w:p w14:paraId="32379BC5" w14:textId="77777777" w:rsidR="00204451" w:rsidRPr="00FB46C6" w:rsidRDefault="00204451" w:rsidP="00FB46C6">
      <w:pPr>
        <w:pStyle w:val="ListParagraph"/>
        <w:widowControl w:val="0"/>
        <w:numPr>
          <w:ilvl w:val="0"/>
          <w:numId w:val="164"/>
        </w:numPr>
        <w:spacing w:after="0" w:line="240" w:lineRule="auto"/>
        <w:jc w:val="both"/>
        <w:rPr>
          <w:rFonts w:ascii="Skeena" w:hAnsi="Skeena" w:cs="Arial"/>
          <w:sz w:val="24"/>
          <w:szCs w:val="24"/>
        </w:rPr>
      </w:pPr>
      <w:r w:rsidRPr="00FB46C6">
        <w:rPr>
          <w:rFonts w:ascii="Skeena" w:hAnsi="Skeena" w:cs="Arial"/>
          <w:sz w:val="24"/>
          <w:szCs w:val="24"/>
        </w:rPr>
        <w:t xml:space="preserve">The income of a stepparent is counted if the stepparent lives in the MAGI household. </w:t>
      </w:r>
    </w:p>
    <w:p w14:paraId="1A5F9588" w14:textId="77777777" w:rsidR="00204451" w:rsidRPr="00FB46C6" w:rsidRDefault="00204451" w:rsidP="00FB46C6">
      <w:pPr>
        <w:widowControl w:val="0"/>
        <w:jc w:val="both"/>
        <w:rPr>
          <w:rFonts w:ascii="Skeena" w:eastAsia="Calibri" w:hAnsi="Skeena" w:cs="Arial"/>
        </w:rPr>
      </w:pPr>
    </w:p>
    <w:p w14:paraId="5FF84863" w14:textId="77777777" w:rsidR="00204451" w:rsidRPr="00204451" w:rsidRDefault="00204451" w:rsidP="00370E14">
      <w:pPr>
        <w:widowControl w:val="0"/>
        <w:jc w:val="both"/>
        <w:rPr>
          <w:rFonts w:ascii="Skeena" w:eastAsia="Calibri" w:hAnsi="Skeena" w:cs="Arial"/>
          <w:szCs w:val="22"/>
        </w:rPr>
      </w:pPr>
      <w:r w:rsidRPr="00204451">
        <w:rPr>
          <w:rFonts w:ascii="Skeena" w:eastAsia="Calibri" w:hAnsi="Skeena" w:cs="Arial"/>
          <w:szCs w:val="22"/>
          <w:u w:val="single"/>
        </w:rPr>
        <w:t>Note</w:t>
      </w:r>
      <w:r w:rsidRPr="00204451">
        <w:rPr>
          <w:rFonts w:ascii="Skeena" w:eastAsia="Calibri" w:hAnsi="Skeena" w:cs="Arial"/>
          <w:szCs w:val="22"/>
        </w:rPr>
        <w:t xml:space="preserve">: For purposes of Medicaid and CHIP eligibility, the above rules apply regardless of the rule applied for purposes of the Marketplace/APTC eligibility. </w:t>
      </w:r>
    </w:p>
    <w:p w14:paraId="52FDF0D4" w14:textId="77777777" w:rsidR="00204451" w:rsidRPr="00204451" w:rsidRDefault="00204451" w:rsidP="00370E14">
      <w:pPr>
        <w:widowControl w:val="0"/>
        <w:jc w:val="both"/>
        <w:rPr>
          <w:rFonts w:ascii="Skeena" w:eastAsia="Calibri" w:hAnsi="Skeena" w:cs="Arial"/>
          <w:szCs w:val="22"/>
        </w:rPr>
      </w:pPr>
    </w:p>
    <w:p w14:paraId="730CE04F" w14:textId="77777777" w:rsidR="00204451" w:rsidRPr="00204451" w:rsidRDefault="00204451" w:rsidP="00370E14">
      <w:pPr>
        <w:widowControl w:val="0"/>
        <w:jc w:val="both"/>
        <w:rPr>
          <w:rFonts w:ascii="Skeena" w:eastAsia="Calibri" w:hAnsi="Skeena" w:cs="Arial"/>
          <w:szCs w:val="22"/>
        </w:rPr>
      </w:pPr>
      <w:r w:rsidRPr="00204451">
        <w:rPr>
          <w:rFonts w:ascii="Skeena" w:eastAsia="Calibri" w:hAnsi="Skeena" w:cs="Arial"/>
          <w:szCs w:val="22"/>
          <w:u w:val="single"/>
        </w:rPr>
        <w:t>Step 2</w:t>
      </w:r>
      <w:r w:rsidRPr="00204451">
        <w:rPr>
          <w:rFonts w:ascii="Skeena" w:eastAsia="Calibri" w:hAnsi="Skeena" w:cs="Arial"/>
          <w:szCs w:val="22"/>
        </w:rPr>
        <w:t>: Determine if a Household Member Is Excepted from Income Counting</w:t>
      </w:r>
    </w:p>
    <w:p w14:paraId="50063B19" w14:textId="77777777" w:rsidR="00204451" w:rsidRPr="00204451" w:rsidRDefault="00204451" w:rsidP="00370E14">
      <w:pPr>
        <w:widowControl w:val="0"/>
        <w:jc w:val="both"/>
        <w:rPr>
          <w:rFonts w:ascii="Skeena" w:eastAsia="Calibri" w:hAnsi="Skeena" w:cs="Arial"/>
          <w:szCs w:val="22"/>
        </w:rPr>
      </w:pPr>
      <w:r w:rsidRPr="00204451">
        <w:rPr>
          <w:rFonts w:ascii="Skeena" w:eastAsia="Calibri" w:hAnsi="Skeena" w:cs="Arial"/>
          <w:szCs w:val="22"/>
        </w:rPr>
        <w:t xml:space="preserve">Consider each exception for all household members. </w:t>
      </w:r>
    </w:p>
    <w:p w14:paraId="5A013CFE" w14:textId="77777777" w:rsidR="00204451" w:rsidRPr="00204451" w:rsidRDefault="00204451" w:rsidP="00370E14">
      <w:pPr>
        <w:widowControl w:val="0"/>
        <w:ind w:left="360"/>
        <w:jc w:val="both"/>
        <w:rPr>
          <w:rFonts w:ascii="Skeena" w:eastAsia="Calibri" w:hAnsi="Skeena" w:cs="Arial"/>
          <w:szCs w:val="22"/>
        </w:rPr>
      </w:pPr>
      <w:r w:rsidRPr="00204451">
        <w:rPr>
          <w:rFonts w:ascii="Skeena" w:eastAsia="Calibri" w:hAnsi="Skeena" w:cs="Arial"/>
          <w:szCs w:val="22"/>
          <w:u w:val="single"/>
        </w:rPr>
        <w:lastRenderedPageBreak/>
        <w:t>First Exception</w:t>
      </w:r>
      <w:r w:rsidRPr="00204451">
        <w:rPr>
          <w:rFonts w:ascii="Skeena" w:eastAsia="Calibri" w:hAnsi="Skeena" w:cs="Arial"/>
          <w:szCs w:val="22"/>
        </w:rPr>
        <w:t xml:space="preserve"> – Is the individual’s parent in this MAGI household?</w:t>
      </w:r>
    </w:p>
    <w:p w14:paraId="7C8DBB5B" w14:textId="77777777" w:rsidR="00204451" w:rsidRPr="00204451" w:rsidRDefault="00204451" w:rsidP="00FB46C6">
      <w:pPr>
        <w:widowControl w:val="0"/>
        <w:numPr>
          <w:ilvl w:val="1"/>
          <w:numId w:val="9"/>
        </w:numPr>
        <w:ind w:left="720"/>
        <w:jc w:val="both"/>
        <w:rPr>
          <w:rFonts w:ascii="Skeena" w:eastAsia="Calibri" w:hAnsi="Skeena" w:cs="Arial"/>
          <w:szCs w:val="22"/>
        </w:rPr>
      </w:pPr>
      <w:r w:rsidRPr="00204451">
        <w:rPr>
          <w:rFonts w:ascii="Skeena" w:eastAsia="Calibri" w:hAnsi="Skeena" w:cs="Arial"/>
          <w:szCs w:val="22"/>
        </w:rPr>
        <w:t>If yes – is the individual expected to be required to file a tax return? (i.e., is the individual’s annual income expected to exceed the minimum threshold below which an individual may opt not to file a tax return)</w:t>
      </w:r>
    </w:p>
    <w:p w14:paraId="64597F27" w14:textId="77777777" w:rsidR="00204451" w:rsidRPr="00204451" w:rsidRDefault="00204451" w:rsidP="00FB46C6">
      <w:pPr>
        <w:widowControl w:val="0"/>
        <w:numPr>
          <w:ilvl w:val="2"/>
          <w:numId w:val="9"/>
        </w:numPr>
        <w:ind w:left="1080"/>
        <w:jc w:val="both"/>
        <w:rPr>
          <w:rFonts w:ascii="Skeena" w:eastAsia="Calibri" w:hAnsi="Skeena" w:cs="Arial"/>
          <w:szCs w:val="22"/>
        </w:rPr>
      </w:pPr>
      <w:r w:rsidRPr="00204451">
        <w:rPr>
          <w:rFonts w:ascii="Skeena" w:eastAsia="Calibri" w:hAnsi="Skeena" w:cs="Arial"/>
          <w:szCs w:val="22"/>
        </w:rPr>
        <w:t>If yes, the individual’s income must be included in this MAGI household’s total MAGI income.</w:t>
      </w:r>
    </w:p>
    <w:p w14:paraId="586FE6FD" w14:textId="77777777" w:rsidR="00204451" w:rsidRPr="00204451" w:rsidRDefault="00204451" w:rsidP="00FB46C6">
      <w:pPr>
        <w:widowControl w:val="0"/>
        <w:numPr>
          <w:ilvl w:val="2"/>
          <w:numId w:val="9"/>
        </w:numPr>
        <w:ind w:left="1080"/>
        <w:jc w:val="both"/>
        <w:rPr>
          <w:rFonts w:ascii="Skeena" w:eastAsia="Calibri" w:hAnsi="Skeena" w:cs="Arial"/>
          <w:szCs w:val="22"/>
        </w:rPr>
      </w:pPr>
      <w:r w:rsidRPr="00204451">
        <w:rPr>
          <w:rFonts w:ascii="Skeena" w:eastAsia="Calibri" w:hAnsi="Skeena" w:cs="Arial"/>
          <w:szCs w:val="22"/>
        </w:rPr>
        <w:t xml:space="preserve">If </w:t>
      </w:r>
      <w:proofErr w:type="gramStart"/>
      <w:r w:rsidRPr="00204451">
        <w:rPr>
          <w:rFonts w:ascii="Skeena" w:eastAsia="Calibri" w:hAnsi="Skeena" w:cs="Arial"/>
          <w:szCs w:val="22"/>
        </w:rPr>
        <w:t>no</w:t>
      </w:r>
      <w:proofErr w:type="gramEnd"/>
      <w:r w:rsidRPr="00204451">
        <w:rPr>
          <w:rFonts w:ascii="Skeena" w:eastAsia="Calibri" w:hAnsi="Skeena" w:cs="Arial"/>
          <w:szCs w:val="22"/>
        </w:rPr>
        <w:t xml:space="preserve">, the individual’s income should NOT be included in this MAGI household’s total MAGI income. </w:t>
      </w:r>
    </w:p>
    <w:p w14:paraId="57FD605C" w14:textId="77777777" w:rsidR="00204451" w:rsidRPr="00204451" w:rsidRDefault="00204451" w:rsidP="00FB46C6">
      <w:pPr>
        <w:widowControl w:val="0"/>
        <w:numPr>
          <w:ilvl w:val="1"/>
          <w:numId w:val="9"/>
        </w:numPr>
        <w:ind w:left="720"/>
        <w:jc w:val="both"/>
        <w:rPr>
          <w:rFonts w:ascii="Skeena" w:eastAsia="Calibri" w:hAnsi="Skeena" w:cs="Arial"/>
          <w:szCs w:val="22"/>
        </w:rPr>
      </w:pPr>
      <w:r w:rsidRPr="00204451">
        <w:rPr>
          <w:rFonts w:ascii="Skeena" w:eastAsia="Calibri" w:hAnsi="Skeena" w:cs="Arial"/>
          <w:szCs w:val="22"/>
        </w:rPr>
        <w:t xml:space="preserve">If </w:t>
      </w:r>
      <w:proofErr w:type="gramStart"/>
      <w:r w:rsidRPr="00204451">
        <w:rPr>
          <w:rFonts w:ascii="Skeena" w:eastAsia="Calibri" w:hAnsi="Skeena" w:cs="Arial"/>
          <w:szCs w:val="22"/>
        </w:rPr>
        <w:t>no</w:t>
      </w:r>
      <w:proofErr w:type="gramEnd"/>
      <w:r w:rsidRPr="00204451">
        <w:rPr>
          <w:rFonts w:ascii="Skeena" w:eastAsia="Calibri" w:hAnsi="Skeena" w:cs="Arial"/>
          <w:szCs w:val="22"/>
        </w:rPr>
        <w:t>, the individual’s income must be included in this MAGI household’s total MAGI income unless another exception applies.</w:t>
      </w:r>
    </w:p>
    <w:p w14:paraId="2E668B34" w14:textId="77777777" w:rsidR="00204451" w:rsidRPr="00204451" w:rsidRDefault="00204451" w:rsidP="00370E14">
      <w:pPr>
        <w:widowControl w:val="0"/>
        <w:jc w:val="both"/>
        <w:rPr>
          <w:rFonts w:ascii="Skeena" w:eastAsia="Calibri" w:hAnsi="Skeena" w:cs="Arial"/>
          <w:szCs w:val="22"/>
        </w:rPr>
      </w:pPr>
    </w:p>
    <w:p w14:paraId="2EF7254E" w14:textId="77777777" w:rsidR="00204451" w:rsidRPr="00204451" w:rsidRDefault="00204451" w:rsidP="00370E14">
      <w:pPr>
        <w:widowControl w:val="0"/>
        <w:ind w:left="360"/>
        <w:jc w:val="both"/>
        <w:rPr>
          <w:rFonts w:ascii="Skeena" w:eastAsia="Calibri" w:hAnsi="Skeena" w:cs="Arial"/>
          <w:szCs w:val="22"/>
        </w:rPr>
      </w:pPr>
      <w:r w:rsidRPr="00204451">
        <w:rPr>
          <w:rFonts w:ascii="Skeena" w:eastAsia="Calibri" w:hAnsi="Skeena" w:cs="Arial"/>
          <w:szCs w:val="22"/>
          <w:u w:val="single"/>
        </w:rPr>
        <w:t>Second Exception</w:t>
      </w:r>
      <w:r w:rsidRPr="00204451">
        <w:rPr>
          <w:rFonts w:ascii="Skeena" w:eastAsia="Calibri" w:hAnsi="Skeena" w:cs="Arial"/>
          <w:szCs w:val="22"/>
        </w:rPr>
        <w:t xml:space="preserve"> – Is the individual </w:t>
      </w:r>
      <w:proofErr w:type="gramStart"/>
      <w:r w:rsidRPr="00204451">
        <w:rPr>
          <w:rFonts w:ascii="Skeena" w:eastAsia="Calibri" w:hAnsi="Skeena" w:cs="Arial"/>
          <w:szCs w:val="22"/>
        </w:rPr>
        <w:t>the tax</w:t>
      </w:r>
      <w:proofErr w:type="gramEnd"/>
      <w:r w:rsidRPr="00204451">
        <w:rPr>
          <w:rFonts w:ascii="Skeena" w:eastAsia="Calibri" w:hAnsi="Skeena" w:cs="Arial"/>
          <w:szCs w:val="22"/>
        </w:rPr>
        <w:t xml:space="preserve"> dependent of someone in this MAGI household who is not the individual’s spouse or parent?</w:t>
      </w:r>
    </w:p>
    <w:p w14:paraId="5A5EEBE3" w14:textId="77777777" w:rsidR="00204451" w:rsidRPr="00204451" w:rsidRDefault="00204451" w:rsidP="00FB46C6">
      <w:pPr>
        <w:widowControl w:val="0"/>
        <w:numPr>
          <w:ilvl w:val="1"/>
          <w:numId w:val="9"/>
        </w:numPr>
        <w:ind w:left="720"/>
        <w:jc w:val="both"/>
        <w:rPr>
          <w:rFonts w:ascii="Skeena" w:eastAsia="Calibri" w:hAnsi="Skeena" w:cs="Arial"/>
          <w:szCs w:val="22"/>
        </w:rPr>
      </w:pPr>
      <w:r w:rsidRPr="00204451">
        <w:rPr>
          <w:rFonts w:ascii="Skeena" w:eastAsia="Calibri" w:hAnsi="Skeena" w:cs="Arial"/>
          <w:szCs w:val="22"/>
        </w:rPr>
        <w:t>If yes – is the individual expected to be required to file a tax return?</w:t>
      </w:r>
    </w:p>
    <w:p w14:paraId="068C5968" w14:textId="77777777" w:rsidR="00204451" w:rsidRPr="00204451" w:rsidRDefault="00204451" w:rsidP="00FB46C6">
      <w:pPr>
        <w:widowControl w:val="0"/>
        <w:numPr>
          <w:ilvl w:val="2"/>
          <w:numId w:val="9"/>
        </w:numPr>
        <w:ind w:left="1080"/>
        <w:jc w:val="both"/>
        <w:rPr>
          <w:rFonts w:ascii="Skeena" w:eastAsia="Calibri" w:hAnsi="Skeena" w:cs="Arial"/>
          <w:szCs w:val="22"/>
        </w:rPr>
      </w:pPr>
      <w:r w:rsidRPr="00204451">
        <w:rPr>
          <w:rFonts w:ascii="Skeena" w:eastAsia="Calibri" w:hAnsi="Skeena" w:cs="Arial"/>
          <w:szCs w:val="22"/>
        </w:rPr>
        <w:t>If yes, the individual’s income must be included in this MAGI household’s total MAGI income.</w:t>
      </w:r>
    </w:p>
    <w:p w14:paraId="514E9A83" w14:textId="77777777" w:rsidR="00204451" w:rsidRPr="00204451" w:rsidRDefault="00204451" w:rsidP="00FB46C6">
      <w:pPr>
        <w:widowControl w:val="0"/>
        <w:numPr>
          <w:ilvl w:val="2"/>
          <w:numId w:val="9"/>
        </w:numPr>
        <w:ind w:left="1080"/>
        <w:jc w:val="both"/>
        <w:rPr>
          <w:rFonts w:ascii="Skeena" w:eastAsia="Calibri" w:hAnsi="Skeena" w:cs="Arial"/>
          <w:szCs w:val="22"/>
        </w:rPr>
      </w:pPr>
      <w:r w:rsidRPr="00204451">
        <w:rPr>
          <w:rFonts w:ascii="Skeena" w:eastAsia="Calibri" w:hAnsi="Skeena" w:cs="Arial"/>
          <w:szCs w:val="22"/>
        </w:rPr>
        <w:t xml:space="preserve">If </w:t>
      </w:r>
      <w:proofErr w:type="gramStart"/>
      <w:r w:rsidRPr="00204451">
        <w:rPr>
          <w:rFonts w:ascii="Skeena" w:eastAsia="Calibri" w:hAnsi="Skeena" w:cs="Arial"/>
          <w:szCs w:val="22"/>
        </w:rPr>
        <w:t>no</w:t>
      </w:r>
      <w:proofErr w:type="gramEnd"/>
      <w:r w:rsidRPr="00204451">
        <w:rPr>
          <w:rFonts w:ascii="Skeena" w:eastAsia="Calibri" w:hAnsi="Skeena" w:cs="Arial"/>
          <w:szCs w:val="22"/>
        </w:rPr>
        <w:t xml:space="preserve">, the individual’s income should NOT be included in this MAGI household’s total MAGI income. </w:t>
      </w:r>
    </w:p>
    <w:p w14:paraId="4F8A621D" w14:textId="77777777" w:rsidR="00204451" w:rsidRPr="00204451" w:rsidRDefault="00204451" w:rsidP="00FB46C6">
      <w:pPr>
        <w:widowControl w:val="0"/>
        <w:numPr>
          <w:ilvl w:val="1"/>
          <w:numId w:val="9"/>
        </w:numPr>
        <w:ind w:left="720"/>
        <w:jc w:val="both"/>
        <w:rPr>
          <w:rFonts w:ascii="Skeena" w:eastAsia="Calibri" w:hAnsi="Skeena" w:cs="Arial"/>
          <w:szCs w:val="22"/>
        </w:rPr>
      </w:pPr>
      <w:r w:rsidRPr="00204451">
        <w:rPr>
          <w:rFonts w:ascii="Skeena" w:eastAsia="Calibri" w:hAnsi="Skeena" w:cs="Arial"/>
          <w:szCs w:val="22"/>
        </w:rPr>
        <w:t xml:space="preserve">If </w:t>
      </w:r>
      <w:proofErr w:type="gramStart"/>
      <w:r w:rsidRPr="00204451">
        <w:rPr>
          <w:rFonts w:ascii="Skeena" w:eastAsia="Calibri" w:hAnsi="Skeena" w:cs="Arial"/>
          <w:szCs w:val="22"/>
        </w:rPr>
        <w:t>no</w:t>
      </w:r>
      <w:proofErr w:type="gramEnd"/>
      <w:r w:rsidRPr="00204451">
        <w:rPr>
          <w:rFonts w:ascii="Skeena" w:eastAsia="Calibri" w:hAnsi="Skeena" w:cs="Arial"/>
          <w:szCs w:val="22"/>
        </w:rPr>
        <w:t>, the individual’s income must be included in this MAGI household’s total MAGI income unless another exception applies.</w:t>
      </w:r>
    </w:p>
    <w:p w14:paraId="0AE2DA2A" w14:textId="77777777" w:rsidR="00204451" w:rsidRPr="00204451" w:rsidRDefault="00204451" w:rsidP="00370E14">
      <w:pPr>
        <w:widowControl w:val="0"/>
        <w:jc w:val="both"/>
        <w:rPr>
          <w:rFonts w:ascii="Skeena" w:eastAsia="Calibri" w:hAnsi="Skeena" w:cs="Arial"/>
          <w:szCs w:val="22"/>
        </w:rPr>
      </w:pPr>
    </w:p>
    <w:p w14:paraId="3BD838C0" w14:textId="77777777" w:rsidR="00204451" w:rsidRPr="00204451" w:rsidRDefault="00204451" w:rsidP="00370E14">
      <w:pPr>
        <w:widowControl w:val="0"/>
        <w:ind w:left="360"/>
        <w:jc w:val="both"/>
        <w:rPr>
          <w:rFonts w:ascii="Skeena" w:eastAsia="Calibri" w:hAnsi="Skeena" w:cs="Arial"/>
          <w:szCs w:val="22"/>
        </w:rPr>
      </w:pPr>
      <w:r w:rsidRPr="00204451">
        <w:rPr>
          <w:rFonts w:ascii="Skeena" w:eastAsia="Calibri" w:hAnsi="Skeena" w:cs="Arial"/>
          <w:szCs w:val="22"/>
          <w:u w:val="single"/>
        </w:rPr>
        <w:t>Third Exception</w:t>
      </w:r>
      <w:r w:rsidRPr="00204451">
        <w:rPr>
          <w:rFonts w:ascii="Skeena" w:eastAsia="Calibri" w:hAnsi="Skeena" w:cs="Arial"/>
          <w:szCs w:val="22"/>
        </w:rPr>
        <w:t xml:space="preserve"> – Is the individual a married minor?</w:t>
      </w:r>
    </w:p>
    <w:p w14:paraId="71060021" w14:textId="77777777" w:rsidR="00204451" w:rsidRPr="00204451" w:rsidRDefault="00204451" w:rsidP="00FB46C6">
      <w:pPr>
        <w:widowControl w:val="0"/>
        <w:numPr>
          <w:ilvl w:val="1"/>
          <w:numId w:val="9"/>
        </w:numPr>
        <w:ind w:left="720"/>
        <w:jc w:val="both"/>
        <w:rPr>
          <w:rFonts w:ascii="Skeena" w:eastAsia="Calibri" w:hAnsi="Skeena" w:cs="Arial"/>
          <w:szCs w:val="22"/>
        </w:rPr>
      </w:pPr>
      <w:r w:rsidRPr="00204451">
        <w:rPr>
          <w:rFonts w:ascii="Skeena" w:eastAsia="Calibri" w:hAnsi="Skeena" w:cs="Arial"/>
          <w:szCs w:val="22"/>
        </w:rPr>
        <w:t>If yes –is the individual expected to be required to file a tax return?</w:t>
      </w:r>
    </w:p>
    <w:p w14:paraId="0E3FDECA" w14:textId="77777777" w:rsidR="00204451" w:rsidRPr="00204451" w:rsidRDefault="00204451" w:rsidP="00FB46C6">
      <w:pPr>
        <w:widowControl w:val="0"/>
        <w:numPr>
          <w:ilvl w:val="2"/>
          <w:numId w:val="9"/>
        </w:numPr>
        <w:ind w:left="1080"/>
        <w:jc w:val="both"/>
        <w:rPr>
          <w:rFonts w:ascii="Skeena" w:eastAsia="Calibri" w:hAnsi="Skeena" w:cs="Arial"/>
          <w:szCs w:val="22"/>
        </w:rPr>
      </w:pPr>
      <w:r w:rsidRPr="00204451">
        <w:rPr>
          <w:rFonts w:ascii="Skeena" w:eastAsia="Calibri" w:hAnsi="Skeena" w:cs="Arial"/>
          <w:szCs w:val="22"/>
        </w:rPr>
        <w:t xml:space="preserve">If yes, count the income of the married minor and </w:t>
      </w:r>
      <w:proofErr w:type="gramStart"/>
      <w:r w:rsidRPr="00204451">
        <w:rPr>
          <w:rFonts w:ascii="Skeena" w:eastAsia="Calibri" w:hAnsi="Skeena" w:cs="Arial"/>
          <w:szCs w:val="22"/>
        </w:rPr>
        <w:t>all of</w:t>
      </w:r>
      <w:proofErr w:type="gramEnd"/>
      <w:r w:rsidRPr="00204451">
        <w:rPr>
          <w:rFonts w:ascii="Skeena" w:eastAsia="Calibri" w:hAnsi="Skeena" w:cs="Arial"/>
          <w:szCs w:val="22"/>
        </w:rPr>
        <w:t xml:space="preserve"> his/her tax dependents. </w:t>
      </w:r>
    </w:p>
    <w:p w14:paraId="435294F8" w14:textId="77777777" w:rsidR="00204451" w:rsidRPr="00204451" w:rsidRDefault="00204451" w:rsidP="00FB46C6">
      <w:pPr>
        <w:widowControl w:val="0"/>
        <w:numPr>
          <w:ilvl w:val="2"/>
          <w:numId w:val="9"/>
        </w:numPr>
        <w:ind w:left="1080"/>
        <w:jc w:val="both"/>
        <w:rPr>
          <w:rFonts w:ascii="Skeena" w:eastAsia="Calibri" w:hAnsi="Skeena" w:cs="Arial"/>
          <w:szCs w:val="22"/>
        </w:rPr>
      </w:pPr>
      <w:r w:rsidRPr="00204451">
        <w:rPr>
          <w:rFonts w:ascii="Skeena" w:eastAsia="Calibri" w:hAnsi="Skeena" w:cs="Arial"/>
          <w:szCs w:val="22"/>
        </w:rPr>
        <w:t>If no and the married minor is a non-filer or a tax-dependent) then count the income of the married minor and the income of his/her (</w:t>
      </w:r>
      <w:proofErr w:type="spellStart"/>
      <w:r w:rsidRPr="00204451">
        <w:rPr>
          <w:rFonts w:ascii="Skeena" w:eastAsia="Calibri" w:hAnsi="Skeena" w:cs="Arial"/>
          <w:szCs w:val="22"/>
        </w:rPr>
        <w:t>i</w:t>
      </w:r>
      <w:proofErr w:type="spellEnd"/>
      <w:r w:rsidRPr="00204451">
        <w:rPr>
          <w:rFonts w:ascii="Skeena" w:eastAsia="Calibri" w:hAnsi="Skeena" w:cs="Arial"/>
          <w:szCs w:val="22"/>
        </w:rPr>
        <w:t xml:space="preserve">) spouse, (ii) children, and/or (iii) parents, if living in the same household. </w:t>
      </w:r>
    </w:p>
    <w:p w14:paraId="5229C0AA" w14:textId="77777777" w:rsidR="00204451" w:rsidRPr="00204451" w:rsidRDefault="00204451" w:rsidP="00FB46C6">
      <w:pPr>
        <w:widowControl w:val="0"/>
        <w:numPr>
          <w:ilvl w:val="1"/>
          <w:numId w:val="9"/>
        </w:numPr>
        <w:ind w:left="720"/>
        <w:jc w:val="both"/>
        <w:rPr>
          <w:rFonts w:ascii="Skeena" w:eastAsia="Calibri" w:hAnsi="Skeena" w:cs="Arial"/>
          <w:szCs w:val="22"/>
        </w:rPr>
      </w:pPr>
      <w:r w:rsidRPr="00204451">
        <w:rPr>
          <w:rFonts w:ascii="Skeena" w:eastAsia="Calibri" w:hAnsi="Skeena" w:cs="Arial"/>
          <w:szCs w:val="22"/>
        </w:rPr>
        <w:t>If no, evaluate above exceptions to determine if income must be counted, unless:</w:t>
      </w:r>
    </w:p>
    <w:p w14:paraId="26D11A0B" w14:textId="77777777" w:rsidR="00204451" w:rsidRPr="00204451" w:rsidRDefault="00204451" w:rsidP="00FB46C6">
      <w:pPr>
        <w:widowControl w:val="0"/>
        <w:numPr>
          <w:ilvl w:val="2"/>
          <w:numId w:val="9"/>
        </w:numPr>
        <w:ind w:left="1080"/>
        <w:jc w:val="both"/>
        <w:rPr>
          <w:rFonts w:ascii="Skeena" w:eastAsia="Calibri" w:hAnsi="Skeena" w:cs="Arial"/>
          <w:szCs w:val="22"/>
        </w:rPr>
      </w:pPr>
      <w:r w:rsidRPr="00204451">
        <w:rPr>
          <w:rFonts w:ascii="Skeena" w:eastAsia="Calibri" w:hAnsi="Skeena" w:cs="Arial"/>
          <w:szCs w:val="22"/>
        </w:rPr>
        <w:t xml:space="preserve">The individual is a parent under age 19 who is applying on his/her child’s behalf. </w:t>
      </w:r>
    </w:p>
    <w:p w14:paraId="3EE0DB22" w14:textId="77777777" w:rsidR="00204451" w:rsidRPr="00204451" w:rsidRDefault="00204451" w:rsidP="00370E14">
      <w:pPr>
        <w:widowControl w:val="0"/>
        <w:jc w:val="both"/>
        <w:rPr>
          <w:rFonts w:ascii="Skeena" w:eastAsia="Calibri" w:hAnsi="Skeena" w:cs="Arial"/>
          <w:szCs w:val="22"/>
        </w:rPr>
      </w:pPr>
    </w:p>
    <w:p w14:paraId="53437799" w14:textId="77777777" w:rsidR="00204451" w:rsidRPr="00204451" w:rsidRDefault="00204451" w:rsidP="00370E14">
      <w:pPr>
        <w:widowControl w:val="0"/>
        <w:ind w:left="360"/>
        <w:rPr>
          <w:rFonts w:ascii="Skeena" w:hAnsi="Skeena" w:cs="Arial"/>
          <w:bCs/>
          <w:szCs w:val="22"/>
        </w:rPr>
      </w:pPr>
      <w:r w:rsidRPr="00204451">
        <w:rPr>
          <w:rFonts w:ascii="Skeena" w:hAnsi="Skeena" w:cs="Arial"/>
          <w:bCs/>
          <w:szCs w:val="22"/>
          <w:u w:val="single"/>
        </w:rPr>
        <w:t>Fourth Exception</w:t>
      </w:r>
      <w:r w:rsidRPr="00204451">
        <w:rPr>
          <w:rFonts w:ascii="Skeena" w:hAnsi="Skeena" w:cs="Arial"/>
          <w:bCs/>
          <w:szCs w:val="22"/>
        </w:rPr>
        <w:t xml:space="preserve"> – Is the individual a minor parent? </w:t>
      </w:r>
    </w:p>
    <w:p w14:paraId="5E501706" w14:textId="77777777" w:rsidR="00204451" w:rsidRPr="00204451" w:rsidRDefault="00204451" w:rsidP="00FB46C6">
      <w:pPr>
        <w:widowControl w:val="0"/>
        <w:numPr>
          <w:ilvl w:val="1"/>
          <w:numId w:val="9"/>
        </w:numPr>
        <w:ind w:left="720"/>
        <w:jc w:val="both"/>
        <w:rPr>
          <w:rFonts w:ascii="Skeena" w:eastAsia="Calibri" w:hAnsi="Skeena" w:cs="Arial"/>
          <w:szCs w:val="22"/>
        </w:rPr>
      </w:pPr>
      <w:r w:rsidRPr="00204451">
        <w:rPr>
          <w:rFonts w:ascii="Skeena" w:eastAsia="Calibri" w:hAnsi="Skeena" w:cs="Arial"/>
          <w:szCs w:val="22"/>
        </w:rPr>
        <w:t>If yes – is the individual expected to be required to file a tax return?</w:t>
      </w:r>
    </w:p>
    <w:p w14:paraId="41903758" w14:textId="77777777" w:rsidR="00204451" w:rsidRPr="00204451" w:rsidRDefault="00204451" w:rsidP="00FB46C6">
      <w:pPr>
        <w:widowControl w:val="0"/>
        <w:numPr>
          <w:ilvl w:val="2"/>
          <w:numId w:val="9"/>
        </w:numPr>
        <w:ind w:left="1080"/>
        <w:jc w:val="both"/>
        <w:rPr>
          <w:rFonts w:ascii="Skeena" w:eastAsia="Calibri" w:hAnsi="Skeena" w:cs="Arial"/>
          <w:szCs w:val="22"/>
        </w:rPr>
      </w:pPr>
      <w:r w:rsidRPr="00204451">
        <w:rPr>
          <w:rFonts w:ascii="Skeena" w:eastAsia="Calibri" w:hAnsi="Skeena" w:cs="Arial"/>
          <w:szCs w:val="22"/>
        </w:rPr>
        <w:t>If yes, the minor’s income is deemed to the minor parent and any individuals filed as a tax dependent by that minor parent.</w:t>
      </w:r>
    </w:p>
    <w:p w14:paraId="54A7EF9A" w14:textId="77777777" w:rsidR="00204451" w:rsidRPr="00204451" w:rsidRDefault="00204451" w:rsidP="00FB46C6">
      <w:pPr>
        <w:widowControl w:val="0"/>
        <w:numPr>
          <w:ilvl w:val="2"/>
          <w:numId w:val="9"/>
        </w:numPr>
        <w:ind w:left="1080"/>
        <w:jc w:val="both"/>
        <w:rPr>
          <w:rFonts w:ascii="Skeena" w:eastAsia="Calibri" w:hAnsi="Skeena" w:cs="Arial"/>
          <w:szCs w:val="22"/>
        </w:rPr>
      </w:pPr>
      <w:r w:rsidRPr="00204451">
        <w:rPr>
          <w:rFonts w:ascii="Skeena" w:eastAsia="Calibri" w:hAnsi="Skeena" w:cs="Arial"/>
          <w:szCs w:val="22"/>
        </w:rPr>
        <w:t xml:space="preserve">If </w:t>
      </w:r>
      <w:proofErr w:type="gramStart"/>
      <w:r w:rsidRPr="00204451">
        <w:rPr>
          <w:rFonts w:ascii="Skeena" w:eastAsia="Calibri" w:hAnsi="Skeena" w:cs="Arial"/>
          <w:szCs w:val="22"/>
        </w:rPr>
        <w:t>no</w:t>
      </w:r>
      <w:proofErr w:type="gramEnd"/>
      <w:r w:rsidRPr="00204451">
        <w:rPr>
          <w:rFonts w:ascii="Skeena" w:eastAsia="Calibri" w:hAnsi="Skeena" w:cs="Arial"/>
          <w:szCs w:val="22"/>
        </w:rPr>
        <w:t xml:space="preserve"> (the minor parent will be a non-filer or a tax-dependent), the minor parent’s income is deemed to only him/herself, and any children living with that minor parent. </w:t>
      </w:r>
    </w:p>
    <w:p w14:paraId="499FCF78" w14:textId="77777777" w:rsidR="00204451" w:rsidRPr="00204451" w:rsidRDefault="00204451" w:rsidP="00FB46C6">
      <w:pPr>
        <w:widowControl w:val="0"/>
        <w:numPr>
          <w:ilvl w:val="1"/>
          <w:numId w:val="9"/>
        </w:numPr>
        <w:ind w:left="720"/>
        <w:jc w:val="both"/>
        <w:rPr>
          <w:rFonts w:ascii="Skeena" w:eastAsia="Calibri" w:hAnsi="Skeena" w:cs="Arial"/>
          <w:szCs w:val="22"/>
        </w:rPr>
      </w:pPr>
      <w:r w:rsidRPr="00204451">
        <w:rPr>
          <w:rFonts w:ascii="Skeena" w:eastAsia="Calibri" w:hAnsi="Skeena" w:cs="Arial"/>
          <w:szCs w:val="22"/>
        </w:rPr>
        <w:t xml:space="preserve">If no, the individual’s income must be included in this MAGI household’s total MAGI income unless another exception </w:t>
      </w:r>
      <w:proofErr w:type="gramStart"/>
      <w:r w:rsidRPr="00204451">
        <w:rPr>
          <w:rFonts w:ascii="Skeena" w:eastAsia="Calibri" w:hAnsi="Skeena" w:cs="Arial"/>
          <w:szCs w:val="22"/>
        </w:rPr>
        <w:t>applies</w:t>
      </w:r>
      <w:proofErr w:type="gramEnd"/>
    </w:p>
    <w:p w14:paraId="12E71759" w14:textId="77777777" w:rsidR="00204451" w:rsidRPr="00204451" w:rsidRDefault="00204451" w:rsidP="00370E14">
      <w:pPr>
        <w:widowControl w:val="0"/>
        <w:tabs>
          <w:tab w:val="left" w:pos="900"/>
        </w:tabs>
        <w:rPr>
          <w:rFonts w:ascii="Skeena" w:hAnsi="Skeena" w:cs="Arial"/>
          <w:bCs/>
          <w:szCs w:val="22"/>
        </w:rPr>
      </w:pPr>
    </w:p>
    <w:p w14:paraId="46776243" w14:textId="77777777" w:rsidR="00204451" w:rsidRPr="00204451" w:rsidRDefault="00204451" w:rsidP="00370E14">
      <w:pPr>
        <w:widowControl w:val="0"/>
        <w:tabs>
          <w:tab w:val="left" w:pos="900"/>
        </w:tabs>
        <w:rPr>
          <w:rFonts w:ascii="Skeena" w:hAnsi="Skeena" w:cs="Arial"/>
          <w:bCs/>
          <w:szCs w:val="22"/>
        </w:rPr>
      </w:pPr>
      <w:r w:rsidRPr="00204451">
        <w:rPr>
          <w:rFonts w:ascii="Skeena" w:hAnsi="Skeena" w:cs="Arial"/>
          <w:bCs/>
          <w:szCs w:val="22"/>
        </w:rPr>
        <w:t xml:space="preserve">The chart below indicates how to treat the income of various individuals for eligibility </w:t>
      </w:r>
      <w:r w:rsidRPr="00204451">
        <w:rPr>
          <w:rFonts w:ascii="Skeena" w:hAnsi="Skeena" w:cs="Arial"/>
          <w:bCs/>
          <w:szCs w:val="22"/>
        </w:rPr>
        <w:lastRenderedPageBreak/>
        <w:t>determination.</w:t>
      </w:r>
    </w:p>
    <w:p w14:paraId="6D016F44" w14:textId="77777777" w:rsidR="00204451" w:rsidRPr="00204451" w:rsidRDefault="00204451" w:rsidP="00370E14">
      <w:pPr>
        <w:widowControl w:val="0"/>
        <w:jc w:val="both"/>
        <w:rPr>
          <w:rFonts w:ascii="Skeena" w:eastAsia="Calibri" w:hAnsi="Skeena" w:cs="Arial"/>
          <w:sz w:val="22"/>
          <w:szCs w:val="22"/>
        </w:rPr>
      </w:pPr>
    </w:p>
    <w:tbl>
      <w:tblPr>
        <w:tblStyle w:val="GridTable4"/>
        <w:tblW w:w="5000" w:type="pct"/>
        <w:tblLook w:val="0420" w:firstRow="1" w:lastRow="0" w:firstColumn="0" w:lastColumn="0" w:noHBand="0" w:noVBand="1"/>
      </w:tblPr>
      <w:tblGrid>
        <w:gridCol w:w="2962"/>
        <w:gridCol w:w="6388"/>
      </w:tblGrid>
      <w:tr w:rsidR="00204451" w:rsidRPr="00204451" w14:paraId="39632A18" w14:textId="77777777" w:rsidTr="00D13754">
        <w:trPr>
          <w:cnfStyle w:val="100000000000" w:firstRow="1" w:lastRow="0" w:firstColumn="0" w:lastColumn="0" w:oddVBand="0" w:evenVBand="0" w:oddHBand="0" w:evenHBand="0" w:firstRowFirstColumn="0" w:firstRowLastColumn="0" w:lastRowFirstColumn="0" w:lastRowLastColumn="0"/>
          <w:trHeight w:val="288"/>
        </w:trPr>
        <w:tc>
          <w:tcPr>
            <w:tcW w:w="1584" w:type="pct"/>
          </w:tcPr>
          <w:p w14:paraId="6B16761E" w14:textId="77777777" w:rsidR="00204451" w:rsidRPr="00204451" w:rsidRDefault="00204451" w:rsidP="00370E14">
            <w:pPr>
              <w:rPr>
                <w:rFonts w:ascii="Skeena" w:eastAsia="Calibri" w:hAnsi="Skeena" w:cs="Arial"/>
                <w:b w:val="0"/>
                <w:sz w:val="22"/>
                <w:szCs w:val="22"/>
              </w:rPr>
            </w:pPr>
            <w:r w:rsidRPr="00204451">
              <w:rPr>
                <w:rFonts w:ascii="Skeena" w:eastAsia="Calibri" w:hAnsi="Skeena" w:cs="Arial"/>
                <w:sz w:val="22"/>
                <w:szCs w:val="22"/>
              </w:rPr>
              <w:t>INDIVIDUAL</w:t>
            </w:r>
          </w:p>
        </w:tc>
        <w:tc>
          <w:tcPr>
            <w:tcW w:w="3416" w:type="pct"/>
          </w:tcPr>
          <w:p w14:paraId="57BE44D3" w14:textId="77777777" w:rsidR="00204451" w:rsidRPr="00204451" w:rsidRDefault="00204451" w:rsidP="00370E14">
            <w:pPr>
              <w:rPr>
                <w:rFonts w:ascii="Skeena" w:eastAsia="Calibri" w:hAnsi="Skeena" w:cs="Arial"/>
                <w:b w:val="0"/>
                <w:sz w:val="22"/>
                <w:szCs w:val="22"/>
              </w:rPr>
            </w:pPr>
            <w:r w:rsidRPr="00204451">
              <w:rPr>
                <w:rFonts w:ascii="Skeena" w:eastAsia="Calibri" w:hAnsi="Skeena" w:cs="Arial"/>
                <w:sz w:val="22"/>
                <w:szCs w:val="22"/>
              </w:rPr>
              <w:t>SPECIAL INSTRUCTIONS</w:t>
            </w:r>
          </w:p>
        </w:tc>
      </w:tr>
      <w:tr w:rsidR="00204451" w:rsidRPr="00204451" w14:paraId="2BD767C2" w14:textId="77777777" w:rsidTr="00D13754">
        <w:tc>
          <w:tcPr>
            <w:tcW w:w="1584" w:type="pct"/>
          </w:tcPr>
          <w:p w14:paraId="2C52B396"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Dependent Child in the home not required to file a tax return</w:t>
            </w:r>
          </w:p>
        </w:tc>
        <w:tc>
          <w:tcPr>
            <w:tcW w:w="3416" w:type="pct"/>
          </w:tcPr>
          <w:p w14:paraId="7BC0454D"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 xml:space="preserve">The earned income of a Dependent Child who is in the MAGI household is excluded unless the parent is not included in the household. </w:t>
            </w:r>
          </w:p>
          <w:p w14:paraId="1A2F8393" w14:textId="77777777" w:rsidR="00204451" w:rsidRPr="00204451" w:rsidRDefault="00204451" w:rsidP="00370E14">
            <w:pPr>
              <w:widowControl w:val="0"/>
              <w:rPr>
                <w:rFonts w:ascii="Skeena" w:eastAsia="Calibri" w:hAnsi="Skeena" w:cs="Arial"/>
                <w:bCs/>
                <w:sz w:val="22"/>
                <w:szCs w:val="22"/>
              </w:rPr>
            </w:pPr>
          </w:p>
        </w:tc>
      </w:tr>
      <w:tr w:rsidR="00204451" w:rsidRPr="00204451" w14:paraId="61256D36" w14:textId="77777777" w:rsidTr="00D13754">
        <w:trPr>
          <w:cnfStyle w:val="000000010000" w:firstRow="0" w:lastRow="0" w:firstColumn="0" w:lastColumn="0" w:oddVBand="0" w:evenVBand="0" w:oddHBand="0" w:evenHBand="1" w:firstRowFirstColumn="0" w:firstRowLastColumn="0" w:lastRowFirstColumn="0" w:lastRowLastColumn="0"/>
        </w:trPr>
        <w:tc>
          <w:tcPr>
            <w:tcW w:w="1584" w:type="pct"/>
          </w:tcPr>
          <w:p w14:paraId="01B450A7"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Dependent Child in the home required to file a tax return</w:t>
            </w:r>
          </w:p>
        </w:tc>
        <w:tc>
          <w:tcPr>
            <w:tcW w:w="3416" w:type="pct"/>
          </w:tcPr>
          <w:p w14:paraId="7D86BB9B"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 xml:space="preserve">The earned income of a Dependent Child who is in the MAGI household is included if the child is required to file a tax return. </w:t>
            </w:r>
          </w:p>
          <w:p w14:paraId="34D81835" w14:textId="77777777" w:rsidR="00204451" w:rsidRPr="00204451" w:rsidRDefault="00204451" w:rsidP="00370E14">
            <w:pPr>
              <w:widowControl w:val="0"/>
              <w:rPr>
                <w:rFonts w:ascii="Skeena" w:eastAsia="Calibri" w:hAnsi="Skeena" w:cs="Arial"/>
                <w:bCs/>
                <w:sz w:val="22"/>
                <w:szCs w:val="22"/>
              </w:rPr>
            </w:pPr>
          </w:p>
        </w:tc>
      </w:tr>
      <w:tr w:rsidR="00204451" w:rsidRPr="00204451" w14:paraId="74100FEF" w14:textId="77777777" w:rsidTr="00D13754">
        <w:tc>
          <w:tcPr>
            <w:tcW w:w="1584" w:type="pct"/>
          </w:tcPr>
          <w:p w14:paraId="73DBA727"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Parent(s) in the home</w:t>
            </w:r>
          </w:p>
        </w:tc>
        <w:tc>
          <w:tcPr>
            <w:tcW w:w="3416" w:type="pct"/>
          </w:tcPr>
          <w:p w14:paraId="4CA86AA5"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All income must be counted unless specifically excluded.</w:t>
            </w:r>
          </w:p>
        </w:tc>
      </w:tr>
      <w:tr w:rsidR="00204451" w:rsidRPr="00204451" w14:paraId="7E1978B0" w14:textId="77777777" w:rsidTr="00D13754">
        <w:trPr>
          <w:cnfStyle w:val="000000010000" w:firstRow="0" w:lastRow="0" w:firstColumn="0" w:lastColumn="0" w:oddVBand="0" w:evenVBand="0" w:oddHBand="0" w:evenHBand="1" w:firstRowFirstColumn="0" w:firstRowLastColumn="0" w:lastRowFirstColumn="0" w:lastRowLastColumn="0"/>
        </w:trPr>
        <w:tc>
          <w:tcPr>
            <w:tcW w:w="1584" w:type="pct"/>
          </w:tcPr>
          <w:p w14:paraId="2740356B" w14:textId="77777777" w:rsidR="00204451" w:rsidRPr="00204451" w:rsidRDefault="00204451" w:rsidP="00370E14">
            <w:pPr>
              <w:widowControl w:val="0"/>
              <w:tabs>
                <w:tab w:val="center" w:pos="4680"/>
                <w:tab w:val="right" w:pos="9360"/>
              </w:tabs>
              <w:rPr>
                <w:rFonts w:ascii="Skeena" w:eastAsia="Calibri" w:hAnsi="Skeena" w:cs="Arial"/>
                <w:bCs/>
                <w:sz w:val="22"/>
                <w:szCs w:val="22"/>
              </w:rPr>
            </w:pPr>
            <w:r w:rsidRPr="00204451">
              <w:rPr>
                <w:rFonts w:ascii="Skeena" w:eastAsia="Calibri" w:hAnsi="Skeena" w:cs="Arial"/>
                <w:bCs/>
                <w:sz w:val="22"/>
                <w:szCs w:val="22"/>
              </w:rPr>
              <w:t>Parent absent due to military obligation</w:t>
            </w:r>
          </w:p>
        </w:tc>
        <w:tc>
          <w:tcPr>
            <w:tcW w:w="3416" w:type="pct"/>
          </w:tcPr>
          <w:p w14:paraId="654E0B6E" w14:textId="77777777" w:rsidR="00204451" w:rsidRPr="00204451" w:rsidRDefault="00204451" w:rsidP="00370E14">
            <w:pPr>
              <w:widowControl w:val="0"/>
              <w:tabs>
                <w:tab w:val="center" w:pos="4680"/>
                <w:tab w:val="right" w:pos="9360"/>
              </w:tabs>
              <w:rPr>
                <w:rFonts w:ascii="Skeena" w:eastAsia="Calibri" w:hAnsi="Skeena" w:cs="Arial"/>
                <w:bCs/>
                <w:sz w:val="22"/>
                <w:szCs w:val="22"/>
              </w:rPr>
            </w:pPr>
            <w:r w:rsidRPr="00204451">
              <w:rPr>
                <w:rFonts w:ascii="Skeena" w:eastAsia="Calibri" w:hAnsi="Skeena" w:cs="Arial"/>
                <w:bCs/>
                <w:sz w:val="22"/>
                <w:szCs w:val="22"/>
              </w:rPr>
              <w:t>Military pay is counted as earned income for the month intended. Clothing Maintenance Allowance (CMA) is deducted from monthly gross earned income.</w:t>
            </w:r>
          </w:p>
        </w:tc>
      </w:tr>
      <w:tr w:rsidR="00204451" w:rsidRPr="00204451" w14:paraId="43AFFC9A" w14:textId="77777777" w:rsidTr="00D13754">
        <w:tc>
          <w:tcPr>
            <w:tcW w:w="1584" w:type="pct"/>
          </w:tcPr>
          <w:p w14:paraId="3237F033"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Caretaker relative other than the parent(s) of the child(ren)</w:t>
            </w:r>
          </w:p>
        </w:tc>
        <w:tc>
          <w:tcPr>
            <w:tcW w:w="3416" w:type="pct"/>
          </w:tcPr>
          <w:p w14:paraId="27069C89"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noProof/>
                <w:sz w:val="22"/>
                <w:szCs w:val="22"/>
              </w:rPr>
              <mc:AlternateContent>
                <mc:Choice Requires="wps">
                  <w:drawing>
                    <wp:anchor distT="0" distB="0" distL="114300" distR="114300" simplePos="0" relativeHeight="251658284" behindDoc="0" locked="0" layoutInCell="1" allowOverlap="1" wp14:anchorId="758C8D9B" wp14:editId="2C217AB5">
                      <wp:simplePos x="0" y="0"/>
                      <wp:positionH relativeFrom="column">
                        <wp:posOffset>3137535</wp:posOffset>
                      </wp:positionH>
                      <wp:positionV relativeFrom="paragraph">
                        <wp:posOffset>800100</wp:posOffset>
                      </wp:positionV>
                      <wp:extent cx="0" cy="0"/>
                      <wp:effectExtent l="5080" t="10795" r="13970" b="8255"/>
                      <wp:wrapNone/>
                      <wp:docPr id="1569218964" name="Straight Connector 1569218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dgm="http://schemas.openxmlformats.org/drawingml/2006/diagram">
                  <w:pict w14:anchorId="3312CA25">
                    <v:line id="Straight Connector 1569218964"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47.05pt,63pt" to="247.05pt,63pt" w14:anchorId="22F5E6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"/>
                  </w:pict>
                </mc:Fallback>
              </mc:AlternateContent>
            </w:r>
            <w:r w:rsidRPr="00204451">
              <w:rPr>
                <w:rFonts w:ascii="Skeena" w:eastAsia="Calibri" w:hAnsi="Skeena" w:cs="Arial"/>
                <w:bCs/>
                <w:sz w:val="22"/>
                <w:szCs w:val="22"/>
              </w:rPr>
              <w:t>Count income if the needs of the individual are included, unless specifically excluded. If married, spouse of the caretaker relative (if living in home) must be included in MAGI household.</w:t>
            </w:r>
          </w:p>
        </w:tc>
      </w:tr>
      <w:tr w:rsidR="00204451" w:rsidRPr="00204451" w14:paraId="4E28419E" w14:textId="77777777" w:rsidTr="00D13754">
        <w:trPr>
          <w:cnfStyle w:val="000000010000" w:firstRow="0" w:lastRow="0" w:firstColumn="0" w:lastColumn="0" w:oddVBand="0" w:evenVBand="0" w:oddHBand="0" w:evenHBand="1" w:firstRowFirstColumn="0" w:firstRowLastColumn="0" w:lastRowFirstColumn="0" w:lastRowLastColumn="0"/>
        </w:trPr>
        <w:tc>
          <w:tcPr>
            <w:tcW w:w="1584" w:type="pct"/>
          </w:tcPr>
          <w:p w14:paraId="517A68B3"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Stepparent in home, child(ren) in common</w:t>
            </w:r>
          </w:p>
        </w:tc>
        <w:tc>
          <w:tcPr>
            <w:tcW w:w="3416" w:type="pct"/>
          </w:tcPr>
          <w:p w14:paraId="600F832D"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 xml:space="preserve">Count income of stepparent </w:t>
            </w:r>
          </w:p>
        </w:tc>
      </w:tr>
      <w:tr w:rsidR="00204451" w:rsidRPr="00204451" w14:paraId="11B8B97F" w14:textId="77777777" w:rsidTr="00D13754">
        <w:tc>
          <w:tcPr>
            <w:tcW w:w="1584" w:type="pct"/>
          </w:tcPr>
          <w:p w14:paraId="796A364B"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Stepparent in home, no child(ren) in common</w:t>
            </w:r>
          </w:p>
        </w:tc>
        <w:tc>
          <w:tcPr>
            <w:tcW w:w="3416" w:type="pct"/>
          </w:tcPr>
          <w:p w14:paraId="7AB1CAA9"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Count income of stepparent</w:t>
            </w:r>
          </w:p>
        </w:tc>
      </w:tr>
      <w:tr w:rsidR="00204451" w:rsidRPr="00204451" w14:paraId="6F8A042C" w14:textId="77777777" w:rsidTr="00D13754">
        <w:trPr>
          <w:cnfStyle w:val="000000010000" w:firstRow="0" w:lastRow="0" w:firstColumn="0" w:lastColumn="0" w:oddVBand="0" w:evenVBand="0" w:oddHBand="0" w:evenHBand="1" w:firstRowFirstColumn="0" w:firstRowLastColumn="0" w:lastRowFirstColumn="0" w:lastRowLastColumn="0"/>
        </w:trPr>
        <w:tc>
          <w:tcPr>
            <w:tcW w:w="1584" w:type="pct"/>
          </w:tcPr>
          <w:p w14:paraId="76B0F99A"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Stepparent in home, each parent had own child(ren), no child(ren) in common,</w:t>
            </w:r>
          </w:p>
        </w:tc>
        <w:tc>
          <w:tcPr>
            <w:tcW w:w="3416" w:type="pct"/>
          </w:tcPr>
          <w:p w14:paraId="7E64792F"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Count income of stepparent</w:t>
            </w:r>
          </w:p>
        </w:tc>
      </w:tr>
      <w:tr w:rsidR="00204451" w:rsidRPr="00204451" w14:paraId="7C65494A" w14:textId="77777777" w:rsidTr="00D13754">
        <w:tc>
          <w:tcPr>
            <w:tcW w:w="1584" w:type="pct"/>
          </w:tcPr>
          <w:p w14:paraId="1CCEEED1"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sz w:val="22"/>
                <w:szCs w:val="22"/>
              </w:rPr>
              <w:t>Ineligible or unverified alien/ citizenship status</w:t>
            </w:r>
          </w:p>
        </w:tc>
        <w:tc>
          <w:tcPr>
            <w:tcW w:w="3416" w:type="pct"/>
          </w:tcPr>
          <w:p w14:paraId="49AC91E1"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 xml:space="preserve">Count the needs and </w:t>
            </w:r>
            <w:proofErr w:type="gramStart"/>
            <w:r w:rsidRPr="00204451">
              <w:rPr>
                <w:rFonts w:ascii="Skeena" w:eastAsia="Calibri" w:hAnsi="Skeena" w:cs="Arial"/>
                <w:bCs/>
                <w:sz w:val="22"/>
                <w:szCs w:val="22"/>
              </w:rPr>
              <w:t>income,</w:t>
            </w:r>
            <w:proofErr w:type="gramEnd"/>
            <w:r w:rsidRPr="00204451">
              <w:rPr>
                <w:rFonts w:ascii="Skeena" w:eastAsia="Calibri" w:hAnsi="Skeena" w:cs="Arial"/>
                <w:bCs/>
                <w:sz w:val="22"/>
                <w:szCs w:val="22"/>
              </w:rPr>
              <w:t xml:space="preserve"> of the non-citizen parent as well as the needs of the non-citizen siblings. If not legally responsible, disregard income and needs. The unverified alien member is not eligible for Medicaid.</w:t>
            </w:r>
          </w:p>
        </w:tc>
      </w:tr>
      <w:tr w:rsidR="00204451" w:rsidRPr="00204451" w14:paraId="38AAC15C" w14:textId="77777777" w:rsidTr="00D13754">
        <w:trPr>
          <w:cnfStyle w:val="000000010000" w:firstRow="0" w:lastRow="0" w:firstColumn="0" w:lastColumn="0" w:oddVBand="0" w:evenVBand="0" w:oddHBand="0" w:evenHBand="1" w:firstRowFirstColumn="0" w:firstRowLastColumn="0" w:lastRowFirstColumn="0" w:lastRowLastColumn="0"/>
        </w:trPr>
        <w:tc>
          <w:tcPr>
            <w:tcW w:w="1584" w:type="pct"/>
          </w:tcPr>
          <w:p w14:paraId="54B992F1"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Parent or child who fails to meet citizenship and/or identity requirements</w:t>
            </w:r>
          </w:p>
        </w:tc>
        <w:tc>
          <w:tcPr>
            <w:tcW w:w="3416" w:type="pct"/>
          </w:tcPr>
          <w:p w14:paraId="6E471984"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If parent/child fails to meet requirements for citizenship and/or identity, include parent/child’s needs and income; however, the parent/child is not eligible for Medicaid.</w:t>
            </w:r>
          </w:p>
        </w:tc>
      </w:tr>
    </w:tbl>
    <w:p w14:paraId="09C8A930" w14:textId="77777777" w:rsidR="00204451" w:rsidRPr="00204451" w:rsidRDefault="00204451" w:rsidP="00370E14">
      <w:pPr>
        <w:widowControl w:val="0"/>
        <w:jc w:val="both"/>
        <w:rPr>
          <w:rFonts w:ascii="Skeena" w:eastAsia="Calibri" w:hAnsi="Skeena" w:cs="Arial"/>
          <w:sz w:val="22"/>
          <w:szCs w:val="22"/>
        </w:rPr>
      </w:pPr>
    </w:p>
    <w:p w14:paraId="720F43D7" w14:textId="77777777" w:rsidR="00204451" w:rsidRPr="00204451" w:rsidRDefault="00204451" w:rsidP="00370E14">
      <w:pPr>
        <w:widowControl w:val="0"/>
        <w:jc w:val="both"/>
        <w:rPr>
          <w:rFonts w:ascii="Skeena" w:eastAsia="Calibri" w:hAnsi="Skeena" w:cs="Arial"/>
        </w:rPr>
      </w:pPr>
      <w:r w:rsidRPr="00204451">
        <w:rPr>
          <w:rFonts w:ascii="Skeena" w:eastAsia="Calibri" w:hAnsi="Skeena" w:cs="Arial"/>
        </w:rPr>
        <w:t>If an eligibility specialist must budget manually, use the procedure detailed below to determine the Household Income based on requested documentation. The eligibility specialist must use the Reasonable Compatibility standard as defined in MPPM 203.04.02A.</w:t>
      </w:r>
    </w:p>
    <w:p w14:paraId="4EAA9228" w14:textId="77777777" w:rsidR="00204451" w:rsidRPr="00204451" w:rsidRDefault="00204451" w:rsidP="00370E14">
      <w:pPr>
        <w:widowControl w:val="0"/>
        <w:jc w:val="both"/>
        <w:rPr>
          <w:rFonts w:ascii="Skeena" w:eastAsia="Calibri" w:hAnsi="Skeena" w:cs="Arial"/>
          <w:sz w:val="22"/>
          <w:szCs w:val="22"/>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2"/>
      </w:tblGrid>
      <w:tr w:rsidR="00204451" w:rsidRPr="00204451" w14:paraId="5AF3FC9E" w14:textId="77777777" w:rsidTr="00A563A1">
        <w:trPr>
          <w:trHeight w:val="242"/>
        </w:trPr>
        <w:tc>
          <w:tcPr>
            <w:tcW w:w="10290" w:type="dxa"/>
            <w:shd w:val="clear" w:color="auto" w:fill="000000" w:themeFill="text1"/>
          </w:tcPr>
          <w:p w14:paraId="00B5D689" w14:textId="77777777" w:rsidR="00204451" w:rsidRPr="00204451" w:rsidRDefault="00204451" w:rsidP="00370E14">
            <w:pPr>
              <w:widowControl w:val="0"/>
              <w:tabs>
                <w:tab w:val="left" w:pos="732"/>
              </w:tabs>
              <w:ind w:left="120"/>
              <w:rPr>
                <w:rFonts w:ascii="Skeena" w:hAnsi="Skeena" w:cs="Arial"/>
                <w:b/>
                <w:sz w:val="22"/>
                <w:szCs w:val="22"/>
              </w:rPr>
            </w:pPr>
            <w:r w:rsidRPr="00204451">
              <w:rPr>
                <w:rFonts w:ascii="Skeena" w:hAnsi="Skeena" w:cs="Arial"/>
                <w:b/>
                <w:sz w:val="22"/>
                <w:szCs w:val="22"/>
              </w:rPr>
              <w:t>Procedure to Determine Countable Monthly Income</w:t>
            </w:r>
          </w:p>
        </w:tc>
      </w:tr>
      <w:tr w:rsidR="00204451" w:rsidRPr="00204451" w14:paraId="6FE6C4E5" w14:textId="77777777" w:rsidTr="00370E14">
        <w:tc>
          <w:tcPr>
            <w:tcW w:w="10290" w:type="dxa"/>
          </w:tcPr>
          <w:p w14:paraId="5D2F11BD" w14:textId="77777777" w:rsidR="00204451" w:rsidRPr="00204451" w:rsidRDefault="00204451" w:rsidP="00370E14">
            <w:pPr>
              <w:widowControl w:val="0"/>
              <w:tabs>
                <w:tab w:val="left" w:pos="732"/>
              </w:tabs>
              <w:jc w:val="both"/>
              <w:rPr>
                <w:rFonts w:ascii="Skeena" w:hAnsi="Skeena" w:cs="Arial"/>
                <w:b/>
                <w:sz w:val="22"/>
                <w:szCs w:val="22"/>
              </w:rPr>
            </w:pPr>
            <w:r w:rsidRPr="00204451">
              <w:rPr>
                <w:rFonts w:ascii="Skeena" w:hAnsi="Skeena" w:cs="Arial"/>
                <w:b/>
                <w:sz w:val="22"/>
                <w:szCs w:val="22"/>
              </w:rPr>
              <w:t>MEDS</w:t>
            </w:r>
          </w:p>
          <w:p w14:paraId="30B9372B" w14:textId="77777777" w:rsidR="00204451" w:rsidRPr="00204451" w:rsidRDefault="00204451" w:rsidP="00370E14">
            <w:pPr>
              <w:widowControl w:val="0"/>
              <w:autoSpaceDE w:val="0"/>
              <w:autoSpaceDN w:val="0"/>
              <w:adjustRightInd w:val="0"/>
              <w:jc w:val="both"/>
              <w:rPr>
                <w:rFonts w:ascii="Skeena" w:hAnsi="Skeena" w:cs="Arial"/>
                <w:sz w:val="22"/>
                <w:szCs w:val="22"/>
              </w:rPr>
            </w:pPr>
            <w:r w:rsidRPr="00204451">
              <w:rPr>
                <w:rFonts w:ascii="Skeena" w:hAnsi="Skeena" w:cs="Arial"/>
                <w:sz w:val="22"/>
                <w:szCs w:val="22"/>
              </w:rPr>
              <w:t xml:space="preserve">See Section 203.04.01 B (below) for MAGI Workbook instructions. </w:t>
            </w:r>
          </w:p>
          <w:p w14:paraId="4C864928" w14:textId="77777777" w:rsidR="00204451" w:rsidRPr="00204451" w:rsidRDefault="00204451" w:rsidP="00370E14">
            <w:pPr>
              <w:widowControl w:val="0"/>
              <w:autoSpaceDE w:val="0"/>
              <w:autoSpaceDN w:val="0"/>
              <w:adjustRightInd w:val="0"/>
              <w:jc w:val="both"/>
              <w:rPr>
                <w:rFonts w:ascii="Skeena" w:hAnsi="Skeena" w:cs="Arial"/>
                <w:sz w:val="22"/>
                <w:szCs w:val="22"/>
              </w:rPr>
            </w:pPr>
          </w:p>
          <w:p w14:paraId="56B169E2" w14:textId="77777777" w:rsidR="00204451" w:rsidRPr="00204451" w:rsidRDefault="00204451" w:rsidP="00370E14">
            <w:pPr>
              <w:widowControl w:val="0"/>
              <w:tabs>
                <w:tab w:val="left" w:pos="732"/>
              </w:tabs>
              <w:jc w:val="both"/>
              <w:rPr>
                <w:rFonts w:ascii="Skeena" w:hAnsi="Skeena" w:cs="Arial"/>
                <w:b/>
                <w:color w:val="000000"/>
                <w:sz w:val="22"/>
                <w:szCs w:val="22"/>
              </w:rPr>
            </w:pPr>
            <w:r w:rsidRPr="00204451">
              <w:rPr>
                <w:rFonts w:ascii="Skeena" w:hAnsi="Skeena" w:cs="Arial"/>
                <w:b/>
                <w:color w:val="000000"/>
                <w:sz w:val="22"/>
                <w:szCs w:val="22"/>
              </w:rPr>
              <w:t>CÚRAM</w:t>
            </w:r>
          </w:p>
          <w:p w14:paraId="4DD61334" w14:textId="77777777" w:rsidR="00204451" w:rsidRPr="00204451" w:rsidRDefault="00204451" w:rsidP="00017F19">
            <w:pPr>
              <w:widowControl w:val="0"/>
              <w:numPr>
                <w:ilvl w:val="0"/>
                <w:numId w:val="55"/>
              </w:numPr>
              <w:jc w:val="both"/>
              <w:rPr>
                <w:rFonts w:ascii="Skeena" w:hAnsi="Skeena" w:cs="Arial"/>
                <w:color w:val="000000"/>
                <w:sz w:val="22"/>
                <w:szCs w:val="22"/>
              </w:rPr>
            </w:pPr>
            <w:r w:rsidRPr="00204451">
              <w:rPr>
                <w:rFonts w:ascii="Skeena" w:hAnsi="Skeena" w:cs="Arial"/>
                <w:color w:val="000000"/>
                <w:sz w:val="22"/>
                <w:szCs w:val="22"/>
              </w:rPr>
              <w:t>Establish a 35-day window prior to and including the:</w:t>
            </w:r>
          </w:p>
          <w:p w14:paraId="28AB9852" w14:textId="77777777" w:rsidR="00204451" w:rsidRPr="00204451" w:rsidRDefault="00204451" w:rsidP="00017F19">
            <w:pPr>
              <w:widowControl w:val="0"/>
              <w:numPr>
                <w:ilvl w:val="0"/>
                <w:numId w:val="69"/>
              </w:numPr>
              <w:tabs>
                <w:tab w:val="clear" w:pos="720"/>
              </w:tabs>
              <w:ind w:left="1089"/>
              <w:contextualSpacing/>
              <w:jc w:val="both"/>
              <w:rPr>
                <w:rFonts w:ascii="Skeena" w:eastAsia="Calibri" w:hAnsi="Skeena" w:cs="Arial"/>
                <w:sz w:val="22"/>
                <w:szCs w:val="22"/>
              </w:rPr>
            </w:pPr>
            <w:r w:rsidRPr="00204451">
              <w:rPr>
                <w:rFonts w:ascii="Skeena" w:eastAsia="Calibri" w:hAnsi="Skeena" w:cs="Arial"/>
                <w:sz w:val="22"/>
                <w:szCs w:val="22"/>
              </w:rPr>
              <w:t xml:space="preserve">application signature </w:t>
            </w:r>
            <w:proofErr w:type="gramStart"/>
            <w:r w:rsidRPr="00204451">
              <w:rPr>
                <w:rFonts w:ascii="Skeena" w:eastAsia="Calibri" w:hAnsi="Skeena" w:cs="Arial"/>
                <w:sz w:val="22"/>
                <w:szCs w:val="22"/>
              </w:rPr>
              <w:t>date;</w:t>
            </w:r>
            <w:proofErr w:type="gramEnd"/>
          </w:p>
          <w:p w14:paraId="59FF40E1" w14:textId="77777777" w:rsidR="00204451" w:rsidRPr="00204451" w:rsidRDefault="00204451" w:rsidP="00017F19">
            <w:pPr>
              <w:widowControl w:val="0"/>
              <w:numPr>
                <w:ilvl w:val="0"/>
                <w:numId w:val="69"/>
              </w:numPr>
              <w:tabs>
                <w:tab w:val="clear" w:pos="720"/>
              </w:tabs>
              <w:ind w:left="1089"/>
              <w:contextualSpacing/>
              <w:jc w:val="both"/>
              <w:rPr>
                <w:rFonts w:ascii="Skeena" w:eastAsia="Calibri" w:hAnsi="Skeena" w:cs="Arial"/>
                <w:sz w:val="22"/>
                <w:szCs w:val="22"/>
              </w:rPr>
            </w:pPr>
            <w:r w:rsidRPr="00204451">
              <w:rPr>
                <w:rFonts w:ascii="Skeena" w:eastAsia="Calibri" w:hAnsi="Skeena" w:cs="Arial"/>
                <w:sz w:val="22"/>
                <w:szCs w:val="22"/>
              </w:rPr>
              <w:t xml:space="preserve">review signature </w:t>
            </w:r>
            <w:proofErr w:type="gramStart"/>
            <w:r w:rsidRPr="00204451">
              <w:rPr>
                <w:rFonts w:ascii="Skeena" w:eastAsia="Calibri" w:hAnsi="Skeena" w:cs="Arial"/>
                <w:sz w:val="22"/>
                <w:szCs w:val="22"/>
              </w:rPr>
              <w:t>date;</w:t>
            </w:r>
            <w:proofErr w:type="gramEnd"/>
          </w:p>
          <w:p w14:paraId="3068CF55" w14:textId="77777777" w:rsidR="00204451" w:rsidRPr="00204451" w:rsidRDefault="00204451" w:rsidP="00017F19">
            <w:pPr>
              <w:widowControl w:val="0"/>
              <w:numPr>
                <w:ilvl w:val="0"/>
                <w:numId w:val="69"/>
              </w:numPr>
              <w:tabs>
                <w:tab w:val="clear" w:pos="720"/>
              </w:tabs>
              <w:ind w:left="1089"/>
              <w:contextualSpacing/>
              <w:jc w:val="both"/>
              <w:rPr>
                <w:rFonts w:ascii="Skeena" w:eastAsia="Calibri" w:hAnsi="Skeena" w:cs="Arial"/>
                <w:sz w:val="22"/>
                <w:szCs w:val="22"/>
              </w:rPr>
            </w:pPr>
            <w:r w:rsidRPr="00204451">
              <w:rPr>
                <w:rFonts w:ascii="Skeena" w:eastAsia="Calibri" w:hAnsi="Skeena" w:cs="Arial"/>
                <w:sz w:val="22"/>
                <w:szCs w:val="22"/>
              </w:rPr>
              <w:lastRenderedPageBreak/>
              <w:t xml:space="preserve">date the application/review is received/stamped by the </w:t>
            </w:r>
            <w:proofErr w:type="gramStart"/>
            <w:r w:rsidRPr="00204451">
              <w:rPr>
                <w:rFonts w:ascii="Skeena" w:eastAsia="Calibri" w:hAnsi="Skeena" w:cs="Arial"/>
                <w:sz w:val="22"/>
                <w:szCs w:val="22"/>
              </w:rPr>
              <w:t>agency;</w:t>
            </w:r>
            <w:proofErr w:type="gramEnd"/>
          </w:p>
          <w:p w14:paraId="3FE6B051" w14:textId="77777777" w:rsidR="00204451" w:rsidRPr="00204451" w:rsidRDefault="00204451" w:rsidP="00017F19">
            <w:pPr>
              <w:widowControl w:val="0"/>
              <w:numPr>
                <w:ilvl w:val="0"/>
                <w:numId w:val="69"/>
              </w:numPr>
              <w:tabs>
                <w:tab w:val="clear" w:pos="720"/>
              </w:tabs>
              <w:ind w:left="1089"/>
              <w:contextualSpacing/>
              <w:jc w:val="both"/>
              <w:rPr>
                <w:rFonts w:ascii="Skeena" w:eastAsia="Calibri" w:hAnsi="Skeena" w:cs="Arial"/>
                <w:sz w:val="22"/>
                <w:szCs w:val="22"/>
              </w:rPr>
            </w:pPr>
            <w:r w:rsidRPr="00204451">
              <w:rPr>
                <w:rFonts w:ascii="Skeena" w:eastAsia="Calibri" w:hAnsi="Skeena" w:cs="Arial"/>
                <w:sz w:val="22"/>
                <w:szCs w:val="22"/>
              </w:rPr>
              <w:t xml:space="preserve">application effective date; or </w:t>
            </w:r>
          </w:p>
          <w:p w14:paraId="1006F55C" w14:textId="77777777" w:rsidR="00204451" w:rsidRPr="00204451" w:rsidRDefault="00204451" w:rsidP="00017F19">
            <w:pPr>
              <w:widowControl w:val="0"/>
              <w:numPr>
                <w:ilvl w:val="0"/>
                <w:numId w:val="69"/>
              </w:numPr>
              <w:tabs>
                <w:tab w:val="clear" w:pos="720"/>
              </w:tabs>
              <w:ind w:left="1089"/>
              <w:contextualSpacing/>
              <w:jc w:val="both"/>
              <w:rPr>
                <w:rFonts w:ascii="Skeena" w:eastAsia="Calibri" w:hAnsi="Skeena" w:cs="Arial"/>
                <w:sz w:val="22"/>
                <w:szCs w:val="22"/>
              </w:rPr>
            </w:pPr>
            <w:r w:rsidRPr="00204451">
              <w:rPr>
                <w:rFonts w:ascii="Skeena" w:eastAsia="Calibri" w:hAnsi="Skeena" w:cs="Arial"/>
                <w:sz w:val="22"/>
                <w:szCs w:val="22"/>
              </w:rPr>
              <w:t xml:space="preserve">date a review is completed in MEDS (the Act on Decision date)/Cúram. </w:t>
            </w:r>
          </w:p>
          <w:p w14:paraId="75FF8D68" w14:textId="77777777" w:rsidR="00204451" w:rsidRPr="00204451" w:rsidRDefault="00204451" w:rsidP="00017F19">
            <w:pPr>
              <w:widowControl w:val="0"/>
              <w:numPr>
                <w:ilvl w:val="0"/>
                <w:numId w:val="55"/>
              </w:numPr>
              <w:jc w:val="both"/>
              <w:rPr>
                <w:rFonts w:ascii="Skeena" w:hAnsi="Skeena" w:cs="Arial"/>
                <w:color w:val="000000"/>
                <w:sz w:val="22"/>
                <w:szCs w:val="22"/>
              </w:rPr>
            </w:pPr>
            <w:r w:rsidRPr="00204451">
              <w:rPr>
                <w:rFonts w:ascii="Skeena" w:hAnsi="Skeena" w:cs="Arial"/>
                <w:color w:val="000000"/>
                <w:sz w:val="22"/>
                <w:szCs w:val="22"/>
              </w:rPr>
              <w:t>Evaluate the available income documentation dated within the 35-day window. Determine countable income using the most recent consecutive pay periods provided (four weeks for weekly; two pay periods for bi-weekly and semi-monthly; one pay period for monthly), unless one or more of those paychecks is determined not to be representative, for example, significantly higher or lower than usual. If the income is not representative, refer to MPPM 203.04.02E for budgeting procedures.</w:t>
            </w:r>
          </w:p>
          <w:p w14:paraId="67E0B774" w14:textId="77777777" w:rsidR="00204451" w:rsidRPr="00204451" w:rsidRDefault="00204451" w:rsidP="00017F19">
            <w:pPr>
              <w:widowControl w:val="0"/>
              <w:numPr>
                <w:ilvl w:val="0"/>
                <w:numId w:val="55"/>
              </w:numPr>
              <w:tabs>
                <w:tab w:val="left" w:pos="642"/>
              </w:tabs>
              <w:jc w:val="both"/>
              <w:rPr>
                <w:rFonts w:ascii="Skeena" w:hAnsi="Skeena" w:cs="Arial"/>
                <w:color w:val="000000"/>
                <w:sz w:val="22"/>
                <w:szCs w:val="22"/>
              </w:rPr>
            </w:pPr>
            <w:r w:rsidRPr="00204451">
              <w:rPr>
                <w:rFonts w:ascii="Skeena" w:hAnsi="Skeena" w:cs="Arial"/>
                <w:color w:val="000000"/>
                <w:sz w:val="22"/>
                <w:szCs w:val="22"/>
              </w:rPr>
              <w:t>Add the representative weeks of pay.</w:t>
            </w:r>
          </w:p>
          <w:p w14:paraId="32EAD3E7" w14:textId="77777777" w:rsidR="00204451" w:rsidRPr="00204451" w:rsidRDefault="00204451" w:rsidP="00017F19">
            <w:pPr>
              <w:widowControl w:val="0"/>
              <w:numPr>
                <w:ilvl w:val="0"/>
                <w:numId w:val="55"/>
              </w:numPr>
              <w:jc w:val="both"/>
              <w:rPr>
                <w:rFonts w:ascii="Skeena" w:hAnsi="Skeena" w:cs="Arial"/>
                <w:color w:val="000000"/>
                <w:sz w:val="22"/>
                <w:szCs w:val="22"/>
              </w:rPr>
            </w:pPr>
            <w:r w:rsidRPr="00204451">
              <w:rPr>
                <w:rFonts w:ascii="Skeena" w:hAnsi="Skeena" w:cs="Arial"/>
                <w:color w:val="000000"/>
                <w:sz w:val="22"/>
                <w:szCs w:val="22"/>
              </w:rPr>
              <w:t>Divide the total income by the number of representative pay dates to get the average income per pay date.</w:t>
            </w:r>
          </w:p>
          <w:p w14:paraId="75D01AEF" w14:textId="77777777" w:rsidR="00204451" w:rsidRPr="00204451" w:rsidRDefault="00204451" w:rsidP="00017F19">
            <w:pPr>
              <w:widowControl w:val="0"/>
              <w:numPr>
                <w:ilvl w:val="0"/>
                <w:numId w:val="55"/>
              </w:numPr>
              <w:jc w:val="both"/>
              <w:rPr>
                <w:rFonts w:ascii="Skeena" w:hAnsi="Skeena" w:cs="Arial"/>
                <w:color w:val="000000"/>
                <w:sz w:val="22"/>
                <w:szCs w:val="22"/>
              </w:rPr>
            </w:pPr>
            <w:r w:rsidRPr="00204451">
              <w:rPr>
                <w:rFonts w:ascii="Skeena" w:hAnsi="Skeena" w:cs="Arial"/>
                <w:color w:val="000000"/>
                <w:sz w:val="22"/>
                <w:szCs w:val="22"/>
              </w:rPr>
              <w:t>Multiply the average income per pay date according to the frequency of receipt as follows. Drop all numbers after the penny, and do not round.</w:t>
            </w:r>
          </w:p>
          <w:p w14:paraId="41A8D4D8" w14:textId="77777777" w:rsidR="00204451" w:rsidRPr="00204451" w:rsidRDefault="00204451" w:rsidP="00017F19">
            <w:pPr>
              <w:widowControl w:val="0"/>
              <w:numPr>
                <w:ilvl w:val="0"/>
                <w:numId w:val="55"/>
              </w:numPr>
              <w:autoSpaceDE w:val="0"/>
              <w:autoSpaceDN w:val="0"/>
              <w:adjustRightInd w:val="0"/>
              <w:rPr>
                <w:rFonts w:ascii="Skeena" w:hAnsi="Skeena" w:cs="Arial"/>
                <w:sz w:val="22"/>
                <w:szCs w:val="22"/>
              </w:rPr>
            </w:pPr>
            <w:r w:rsidRPr="00204451">
              <w:rPr>
                <w:rFonts w:ascii="Skeena" w:hAnsi="Skeena" w:cs="Arial"/>
                <w:sz w:val="22"/>
                <w:szCs w:val="22"/>
              </w:rPr>
              <w:t xml:space="preserve">Multiply the average </w:t>
            </w:r>
            <w:r w:rsidRPr="00204451">
              <w:rPr>
                <w:rFonts w:ascii="Skeena" w:hAnsi="Skeena" w:cs="Arial"/>
                <w:sz w:val="22"/>
                <w:szCs w:val="22"/>
                <w:u w:val="single"/>
              </w:rPr>
              <w:t>weekly</w:t>
            </w:r>
            <w:r w:rsidRPr="00204451">
              <w:rPr>
                <w:rFonts w:ascii="Skeena" w:hAnsi="Skeena" w:cs="Arial"/>
                <w:sz w:val="22"/>
                <w:szCs w:val="22"/>
              </w:rPr>
              <w:t xml:space="preserve"> income or payment by 4.33.</w:t>
            </w:r>
          </w:p>
          <w:p w14:paraId="04FA4AEC" w14:textId="77777777" w:rsidR="00204451" w:rsidRPr="00204451" w:rsidRDefault="00204451" w:rsidP="00017F19">
            <w:pPr>
              <w:widowControl w:val="0"/>
              <w:numPr>
                <w:ilvl w:val="0"/>
                <w:numId w:val="55"/>
              </w:numPr>
              <w:autoSpaceDE w:val="0"/>
              <w:autoSpaceDN w:val="0"/>
              <w:adjustRightInd w:val="0"/>
              <w:rPr>
                <w:rFonts w:ascii="Skeena" w:hAnsi="Skeena" w:cs="Arial"/>
                <w:sz w:val="22"/>
                <w:szCs w:val="22"/>
              </w:rPr>
            </w:pPr>
            <w:r w:rsidRPr="00204451">
              <w:rPr>
                <w:rFonts w:ascii="Skeena" w:hAnsi="Skeena" w:cs="Arial"/>
                <w:sz w:val="22"/>
                <w:szCs w:val="22"/>
              </w:rPr>
              <w:t xml:space="preserve">Multiply the average </w:t>
            </w:r>
            <w:r w:rsidRPr="00204451">
              <w:rPr>
                <w:rFonts w:ascii="Skeena" w:hAnsi="Skeena" w:cs="Arial"/>
                <w:sz w:val="22"/>
                <w:szCs w:val="22"/>
                <w:u w:val="single"/>
              </w:rPr>
              <w:t>bi-weekly</w:t>
            </w:r>
            <w:r w:rsidRPr="00204451">
              <w:rPr>
                <w:rFonts w:ascii="Skeena" w:hAnsi="Skeena" w:cs="Arial"/>
                <w:sz w:val="22"/>
                <w:szCs w:val="22"/>
              </w:rPr>
              <w:t xml:space="preserve"> income or payment by 2.16.</w:t>
            </w:r>
          </w:p>
          <w:p w14:paraId="1118FB28" w14:textId="77777777" w:rsidR="00204451" w:rsidRPr="00204451" w:rsidRDefault="00204451" w:rsidP="00017F19">
            <w:pPr>
              <w:widowControl w:val="0"/>
              <w:numPr>
                <w:ilvl w:val="0"/>
                <w:numId w:val="55"/>
              </w:numPr>
              <w:autoSpaceDE w:val="0"/>
              <w:autoSpaceDN w:val="0"/>
              <w:adjustRightInd w:val="0"/>
              <w:rPr>
                <w:rFonts w:ascii="Skeena" w:hAnsi="Skeena" w:cs="Arial"/>
                <w:sz w:val="22"/>
                <w:szCs w:val="22"/>
              </w:rPr>
            </w:pPr>
            <w:r w:rsidRPr="00204451">
              <w:rPr>
                <w:rFonts w:ascii="Skeena" w:hAnsi="Skeena" w:cs="Arial"/>
                <w:sz w:val="22"/>
                <w:szCs w:val="22"/>
              </w:rPr>
              <w:t xml:space="preserve">Multiply the average </w:t>
            </w:r>
            <w:r w:rsidRPr="00204451">
              <w:rPr>
                <w:rFonts w:ascii="Skeena" w:hAnsi="Skeena" w:cs="Arial"/>
                <w:sz w:val="22"/>
                <w:szCs w:val="22"/>
                <w:u w:val="single"/>
              </w:rPr>
              <w:t>semi-monthly</w:t>
            </w:r>
            <w:r w:rsidRPr="00204451">
              <w:rPr>
                <w:rFonts w:ascii="Skeena" w:hAnsi="Skeena" w:cs="Arial"/>
                <w:sz w:val="22"/>
                <w:szCs w:val="22"/>
              </w:rPr>
              <w:t xml:space="preserve"> income or payment by 2.</w:t>
            </w:r>
          </w:p>
          <w:p w14:paraId="0667E296" w14:textId="77777777" w:rsidR="00204451" w:rsidRPr="00204451" w:rsidRDefault="00204451" w:rsidP="00017F19">
            <w:pPr>
              <w:widowControl w:val="0"/>
              <w:numPr>
                <w:ilvl w:val="0"/>
                <w:numId w:val="55"/>
              </w:numPr>
              <w:autoSpaceDE w:val="0"/>
              <w:autoSpaceDN w:val="0"/>
              <w:adjustRightInd w:val="0"/>
              <w:rPr>
                <w:rFonts w:ascii="Skeena" w:hAnsi="Skeena" w:cs="Arial"/>
                <w:sz w:val="22"/>
                <w:szCs w:val="22"/>
              </w:rPr>
            </w:pPr>
            <w:r w:rsidRPr="00204451">
              <w:rPr>
                <w:rFonts w:ascii="Skeena" w:hAnsi="Skeena" w:cs="Arial"/>
                <w:sz w:val="22"/>
                <w:szCs w:val="22"/>
              </w:rPr>
              <w:t xml:space="preserve">Count income or payments received </w:t>
            </w:r>
            <w:proofErr w:type="gramStart"/>
            <w:r w:rsidRPr="00204451">
              <w:rPr>
                <w:rFonts w:ascii="Skeena" w:hAnsi="Skeena" w:cs="Arial"/>
                <w:sz w:val="22"/>
                <w:szCs w:val="22"/>
              </w:rPr>
              <w:t xml:space="preserve">on a </w:t>
            </w:r>
            <w:r w:rsidRPr="00204451">
              <w:rPr>
                <w:rFonts w:ascii="Skeena" w:hAnsi="Skeena" w:cs="Arial"/>
                <w:sz w:val="22"/>
                <w:szCs w:val="22"/>
                <w:u w:val="single"/>
              </w:rPr>
              <w:t>monthly</w:t>
            </w:r>
            <w:r w:rsidRPr="00204451">
              <w:rPr>
                <w:rFonts w:ascii="Skeena" w:hAnsi="Skeena" w:cs="Arial"/>
                <w:sz w:val="22"/>
                <w:szCs w:val="22"/>
              </w:rPr>
              <w:t xml:space="preserve"> basis</w:t>
            </w:r>
            <w:proofErr w:type="gramEnd"/>
            <w:r w:rsidRPr="00204451">
              <w:rPr>
                <w:rFonts w:ascii="Skeena" w:hAnsi="Skeena" w:cs="Arial"/>
                <w:sz w:val="22"/>
                <w:szCs w:val="22"/>
              </w:rPr>
              <w:t xml:space="preserve"> in total.</w:t>
            </w:r>
          </w:p>
          <w:p w14:paraId="5A6C38AE" w14:textId="77777777" w:rsidR="00204451" w:rsidRPr="00204451" w:rsidRDefault="00204451" w:rsidP="00370E14">
            <w:pPr>
              <w:widowControl w:val="0"/>
              <w:tabs>
                <w:tab w:val="left" w:pos="732"/>
              </w:tabs>
              <w:autoSpaceDE w:val="0"/>
              <w:autoSpaceDN w:val="0"/>
              <w:adjustRightInd w:val="0"/>
              <w:jc w:val="both"/>
              <w:rPr>
                <w:rFonts w:ascii="Skeena" w:hAnsi="Skeena" w:cs="Arial"/>
                <w:color w:val="000000"/>
                <w:sz w:val="22"/>
                <w:szCs w:val="22"/>
              </w:rPr>
            </w:pPr>
          </w:p>
          <w:p w14:paraId="04C76127" w14:textId="77777777" w:rsidR="00204451" w:rsidRPr="00204451" w:rsidRDefault="00204451" w:rsidP="00370E14">
            <w:pPr>
              <w:widowControl w:val="0"/>
              <w:tabs>
                <w:tab w:val="left" w:pos="732"/>
              </w:tabs>
              <w:autoSpaceDE w:val="0"/>
              <w:autoSpaceDN w:val="0"/>
              <w:adjustRightInd w:val="0"/>
              <w:jc w:val="both"/>
              <w:rPr>
                <w:rFonts w:ascii="Skeena" w:hAnsi="Skeena" w:cs="Arial"/>
                <w:sz w:val="22"/>
                <w:szCs w:val="22"/>
              </w:rPr>
            </w:pPr>
            <w:r w:rsidRPr="00204451">
              <w:rPr>
                <w:rFonts w:ascii="Skeena" w:hAnsi="Skeena" w:cs="Arial"/>
                <w:color w:val="000000"/>
                <w:sz w:val="22"/>
                <w:szCs w:val="22"/>
              </w:rPr>
              <w:t>The total of the above amounts is the monthly gross income.</w:t>
            </w:r>
          </w:p>
        </w:tc>
      </w:tr>
    </w:tbl>
    <w:p w14:paraId="031C7A15" w14:textId="77777777" w:rsidR="00204451" w:rsidRPr="00204451" w:rsidRDefault="00204451" w:rsidP="00370E14">
      <w:pPr>
        <w:widowControl w:val="0"/>
        <w:jc w:val="both"/>
        <w:rPr>
          <w:rFonts w:ascii="Skeena" w:eastAsia="Calibri" w:hAnsi="Skeena"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204451" w:rsidRPr="00204451" w14:paraId="712D83CD" w14:textId="77777777" w:rsidTr="009A1FC2">
        <w:tc>
          <w:tcPr>
            <w:tcW w:w="5000" w:type="pct"/>
          </w:tcPr>
          <w:p w14:paraId="768438E3" w14:textId="77777777" w:rsidR="00204451" w:rsidRPr="00204451" w:rsidRDefault="00204451" w:rsidP="00370E14">
            <w:pPr>
              <w:widowControl w:val="0"/>
              <w:rPr>
                <w:rFonts w:ascii="Skeena" w:eastAsia="Calibri" w:hAnsi="Skeena" w:cs="Arial"/>
                <w:b/>
                <w:bCs/>
                <w:sz w:val="22"/>
                <w:szCs w:val="22"/>
              </w:rPr>
            </w:pPr>
            <w:r w:rsidRPr="00204451">
              <w:rPr>
                <w:rFonts w:ascii="Skeena" w:eastAsia="Calibri" w:hAnsi="Skeena" w:cs="Arial"/>
                <w:b/>
                <w:bCs/>
                <w:sz w:val="22"/>
                <w:szCs w:val="22"/>
              </w:rPr>
              <w:t>Example:</w:t>
            </w:r>
          </w:p>
          <w:p w14:paraId="6A2E8708" w14:textId="77777777" w:rsidR="00204451" w:rsidRPr="00204451" w:rsidRDefault="00204451" w:rsidP="00370E14">
            <w:pPr>
              <w:widowControl w:val="0"/>
              <w:ind w:left="360"/>
              <w:rPr>
                <w:rFonts w:ascii="Skeena" w:eastAsia="Calibri" w:hAnsi="Skeena" w:cs="Arial"/>
                <w:sz w:val="22"/>
                <w:szCs w:val="22"/>
              </w:rPr>
            </w:pPr>
            <w:r w:rsidRPr="00204451">
              <w:rPr>
                <w:rFonts w:ascii="Skeena" w:eastAsia="Calibri" w:hAnsi="Skeena" w:cs="Arial"/>
                <w:sz w:val="22"/>
                <w:szCs w:val="22"/>
              </w:rPr>
              <w:t>Bobby Flay works at Hamburgers-R-Us. He files an application on February 27 and provides the following pay stubs for the last four weeks:</w:t>
            </w:r>
          </w:p>
          <w:p w14:paraId="15FF289B" w14:textId="77777777" w:rsidR="00204451" w:rsidRPr="00204451" w:rsidRDefault="00204451" w:rsidP="00370E14">
            <w:pPr>
              <w:widowControl w:val="0"/>
              <w:tabs>
                <w:tab w:val="decimal" w:pos="2160"/>
              </w:tabs>
              <w:ind w:left="360"/>
              <w:rPr>
                <w:rFonts w:ascii="Skeena" w:eastAsia="Calibri" w:hAnsi="Skeena" w:cs="Arial"/>
                <w:sz w:val="22"/>
                <w:szCs w:val="22"/>
              </w:rPr>
            </w:pPr>
            <w:r w:rsidRPr="00204451">
              <w:rPr>
                <w:rFonts w:ascii="Skeena" w:eastAsia="Calibri" w:hAnsi="Skeena" w:cs="Arial"/>
                <w:sz w:val="22"/>
                <w:szCs w:val="22"/>
              </w:rPr>
              <w:t>$253.23</w:t>
            </w:r>
            <w:r w:rsidRPr="00204451">
              <w:rPr>
                <w:rFonts w:ascii="Skeena" w:eastAsia="Calibri" w:hAnsi="Skeena" w:cs="Arial"/>
                <w:sz w:val="22"/>
                <w:szCs w:val="22"/>
              </w:rPr>
              <w:tab/>
              <w:t>February 6</w:t>
            </w:r>
          </w:p>
          <w:p w14:paraId="78C58EF5" w14:textId="77777777" w:rsidR="00204451" w:rsidRPr="00204451" w:rsidRDefault="00204451" w:rsidP="00370E14">
            <w:pPr>
              <w:widowControl w:val="0"/>
              <w:tabs>
                <w:tab w:val="decimal" w:pos="2160"/>
              </w:tabs>
              <w:ind w:left="360"/>
              <w:rPr>
                <w:rFonts w:ascii="Skeena" w:eastAsia="Calibri" w:hAnsi="Skeena" w:cs="Arial"/>
                <w:sz w:val="22"/>
                <w:szCs w:val="22"/>
              </w:rPr>
            </w:pPr>
            <w:r w:rsidRPr="00204451">
              <w:rPr>
                <w:rFonts w:ascii="Skeena" w:eastAsia="Calibri" w:hAnsi="Skeena" w:cs="Arial"/>
                <w:sz w:val="22"/>
                <w:szCs w:val="22"/>
              </w:rPr>
              <w:t>$265.25</w:t>
            </w:r>
            <w:r w:rsidRPr="00204451">
              <w:rPr>
                <w:rFonts w:ascii="Skeena" w:eastAsia="Calibri" w:hAnsi="Skeena" w:cs="Arial"/>
                <w:sz w:val="22"/>
                <w:szCs w:val="22"/>
              </w:rPr>
              <w:tab/>
              <w:t>February 13</w:t>
            </w:r>
          </w:p>
          <w:p w14:paraId="4E0A463D" w14:textId="77777777" w:rsidR="00204451" w:rsidRPr="00204451" w:rsidRDefault="00204451" w:rsidP="00370E14">
            <w:pPr>
              <w:widowControl w:val="0"/>
              <w:tabs>
                <w:tab w:val="decimal" w:pos="2160"/>
              </w:tabs>
              <w:ind w:left="360"/>
              <w:rPr>
                <w:rFonts w:ascii="Skeena" w:eastAsia="Calibri" w:hAnsi="Skeena" w:cs="Arial"/>
                <w:sz w:val="22"/>
                <w:szCs w:val="22"/>
              </w:rPr>
            </w:pPr>
            <w:r w:rsidRPr="00204451">
              <w:rPr>
                <w:rFonts w:ascii="Skeena" w:eastAsia="Calibri" w:hAnsi="Skeena" w:cs="Arial"/>
                <w:sz w:val="22"/>
                <w:szCs w:val="22"/>
              </w:rPr>
              <w:t>$235.38</w:t>
            </w:r>
            <w:r w:rsidRPr="00204451">
              <w:rPr>
                <w:rFonts w:ascii="Skeena" w:eastAsia="Calibri" w:hAnsi="Skeena" w:cs="Arial"/>
                <w:sz w:val="22"/>
                <w:szCs w:val="22"/>
              </w:rPr>
              <w:tab/>
              <w:t>February 20</w:t>
            </w:r>
          </w:p>
          <w:p w14:paraId="7B35681A" w14:textId="77777777" w:rsidR="00204451" w:rsidRPr="00204451" w:rsidRDefault="00204451" w:rsidP="00370E14">
            <w:pPr>
              <w:widowControl w:val="0"/>
              <w:tabs>
                <w:tab w:val="decimal" w:pos="2160"/>
              </w:tabs>
              <w:ind w:left="360"/>
              <w:rPr>
                <w:rFonts w:ascii="Skeena" w:eastAsia="Calibri" w:hAnsi="Skeena" w:cs="Arial"/>
                <w:sz w:val="22"/>
                <w:szCs w:val="22"/>
              </w:rPr>
            </w:pPr>
            <w:r w:rsidRPr="00204451">
              <w:rPr>
                <w:rFonts w:ascii="Skeena" w:eastAsia="Calibri" w:hAnsi="Skeena" w:cs="Arial"/>
                <w:sz w:val="22"/>
                <w:szCs w:val="22"/>
              </w:rPr>
              <w:t>$245.64</w:t>
            </w:r>
            <w:r w:rsidRPr="00204451">
              <w:rPr>
                <w:rFonts w:ascii="Skeena" w:eastAsia="Calibri" w:hAnsi="Skeena" w:cs="Arial"/>
                <w:sz w:val="22"/>
                <w:szCs w:val="22"/>
              </w:rPr>
              <w:tab/>
              <w:t>February 27</w:t>
            </w:r>
          </w:p>
          <w:p w14:paraId="4AE79465" w14:textId="77777777" w:rsidR="00204451" w:rsidRPr="00204451" w:rsidRDefault="00204451" w:rsidP="00370E14">
            <w:pPr>
              <w:widowControl w:val="0"/>
              <w:ind w:left="360"/>
              <w:rPr>
                <w:rFonts w:ascii="Skeena" w:eastAsia="Calibri" w:hAnsi="Skeena" w:cs="Arial"/>
                <w:sz w:val="22"/>
                <w:szCs w:val="22"/>
              </w:rPr>
            </w:pPr>
          </w:p>
          <w:p w14:paraId="3134D6B6" w14:textId="77777777" w:rsidR="00204451" w:rsidRPr="00204451" w:rsidRDefault="00204451" w:rsidP="00370E14">
            <w:pPr>
              <w:widowControl w:val="0"/>
              <w:ind w:left="360"/>
              <w:rPr>
                <w:rFonts w:ascii="Skeena" w:eastAsia="Calibri" w:hAnsi="Skeena" w:cs="Arial"/>
                <w:sz w:val="22"/>
                <w:szCs w:val="22"/>
              </w:rPr>
            </w:pPr>
            <w:r w:rsidRPr="00204451">
              <w:rPr>
                <w:rFonts w:ascii="Skeena" w:eastAsia="Calibri" w:hAnsi="Skeena" w:cs="Arial"/>
                <w:sz w:val="22"/>
                <w:szCs w:val="22"/>
              </w:rPr>
              <w:t>Note: It would also have been acceptable if he had provided pay stubs for January 30, February 6, February 13, and February 20.</w:t>
            </w:r>
          </w:p>
          <w:p w14:paraId="531DCCCC" w14:textId="77777777" w:rsidR="00204451" w:rsidRPr="00204451" w:rsidRDefault="00204451" w:rsidP="00370E14">
            <w:pPr>
              <w:widowControl w:val="0"/>
              <w:ind w:left="360"/>
              <w:rPr>
                <w:rFonts w:ascii="Skeena" w:eastAsia="Calibri" w:hAnsi="Skeena" w:cs="Arial"/>
                <w:sz w:val="22"/>
                <w:szCs w:val="22"/>
              </w:rPr>
            </w:pPr>
          </w:p>
          <w:p w14:paraId="39468F4B" w14:textId="77777777" w:rsidR="00204451" w:rsidRPr="00204451" w:rsidRDefault="00204451" w:rsidP="00370E14">
            <w:pPr>
              <w:widowControl w:val="0"/>
              <w:ind w:left="360"/>
              <w:rPr>
                <w:rFonts w:ascii="Skeena" w:eastAsia="Calibri" w:hAnsi="Skeena" w:cs="Arial"/>
                <w:sz w:val="22"/>
                <w:szCs w:val="22"/>
              </w:rPr>
            </w:pPr>
            <w:r w:rsidRPr="00204451">
              <w:rPr>
                <w:rFonts w:ascii="Skeena" w:eastAsia="Calibri" w:hAnsi="Skeena" w:cs="Arial"/>
                <w:sz w:val="22"/>
                <w:szCs w:val="22"/>
              </w:rPr>
              <w:t>His monthly gross earned income is computed as follows:</w:t>
            </w:r>
          </w:p>
          <w:p w14:paraId="62F3FA46" w14:textId="77777777" w:rsidR="00204451" w:rsidRPr="00204451" w:rsidRDefault="00204451" w:rsidP="00370E14">
            <w:pPr>
              <w:widowControl w:val="0"/>
              <w:ind w:left="360"/>
              <w:rPr>
                <w:rFonts w:ascii="Skeena" w:eastAsia="Calibri" w:hAnsi="Skeena" w:cs="Arial"/>
                <w:sz w:val="22"/>
                <w:szCs w:val="22"/>
              </w:rPr>
            </w:pPr>
          </w:p>
          <w:p w14:paraId="44D53AF4" w14:textId="77777777" w:rsidR="00204451" w:rsidRPr="00204451" w:rsidRDefault="00204451" w:rsidP="00370E14">
            <w:pPr>
              <w:widowControl w:val="0"/>
              <w:ind w:left="360"/>
              <w:rPr>
                <w:rFonts w:ascii="Skeena" w:eastAsia="Calibri" w:hAnsi="Skeena" w:cs="Arial"/>
                <w:sz w:val="22"/>
                <w:szCs w:val="22"/>
              </w:rPr>
            </w:pPr>
            <w:r w:rsidRPr="00204451">
              <w:rPr>
                <w:rFonts w:ascii="Skeena" w:eastAsia="Calibri" w:hAnsi="Skeena" w:cs="Arial"/>
                <w:sz w:val="22"/>
                <w:szCs w:val="22"/>
              </w:rPr>
              <w:t>$253.23 + $265.25 + $235.38 + $245.64 = $999.50</w:t>
            </w:r>
          </w:p>
          <w:p w14:paraId="43436F38" w14:textId="77777777" w:rsidR="00204451" w:rsidRPr="00204451" w:rsidRDefault="00204451" w:rsidP="00370E14">
            <w:pPr>
              <w:widowControl w:val="0"/>
              <w:ind w:left="360"/>
              <w:rPr>
                <w:rFonts w:ascii="Skeena" w:eastAsia="Calibri" w:hAnsi="Skeena" w:cs="Arial"/>
                <w:sz w:val="22"/>
                <w:szCs w:val="22"/>
              </w:rPr>
            </w:pPr>
          </w:p>
          <w:p w14:paraId="0D0E8340" w14:textId="77777777" w:rsidR="00204451" w:rsidRPr="00204451" w:rsidRDefault="00204451" w:rsidP="00370E14">
            <w:pPr>
              <w:widowControl w:val="0"/>
              <w:ind w:left="360"/>
              <w:rPr>
                <w:rFonts w:ascii="Skeena" w:eastAsia="Calibri" w:hAnsi="Skeena" w:cs="Arial"/>
                <w:sz w:val="22"/>
                <w:szCs w:val="22"/>
              </w:rPr>
            </w:pPr>
            <w:r w:rsidRPr="00204451">
              <w:rPr>
                <w:rFonts w:ascii="Skeena" w:eastAsia="Calibri" w:hAnsi="Skeena" w:cs="Arial"/>
                <w:sz w:val="22"/>
                <w:szCs w:val="22"/>
              </w:rPr>
              <w:t>$999.50 ÷ 4 = $249.87</w:t>
            </w:r>
            <w:r w:rsidRPr="00204451">
              <w:rPr>
                <w:rFonts w:ascii="Skeena" w:eastAsia="Calibri" w:hAnsi="Skeena" w:cs="Arial"/>
                <w:strike/>
                <w:sz w:val="22"/>
                <w:szCs w:val="22"/>
              </w:rPr>
              <w:t>5</w:t>
            </w:r>
            <w:r w:rsidRPr="00204451">
              <w:rPr>
                <w:rFonts w:ascii="Skeena" w:eastAsia="Calibri" w:hAnsi="Skeena" w:cs="Arial"/>
                <w:sz w:val="22"/>
                <w:szCs w:val="22"/>
              </w:rPr>
              <w:tab/>
            </w:r>
            <w:r w:rsidRPr="00204451">
              <w:rPr>
                <w:rFonts w:ascii="Skeena" w:eastAsia="Calibri" w:hAnsi="Skeena" w:cs="Arial"/>
                <w:sz w:val="22"/>
                <w:szCs w:val="22"/>
              </w:rPr>
              <w:tab/>
              <w:t>Drop the 5 in .875 and use $249.87 in the next step.</w:t>
            </w:r>
          </w:p>
          <w:p w14:paraId="00CDE1CE" w14:textId="77777777" w:rsidR="00204451" w:rsidRPr="00204451" w:rsidRDefault="00204451" w:rsidP="00370E14">
            <w:pPr>
              <w:widowControl w:val="0"/>
              <w:ind w:left="360"/>
              <w:rPr>
                <w:rFonts w:ascii="Skeena" w:eastAsia="Calibri" w:hAnsi="Skeena" w:cs="Arial"/>
                <w:sz w:val="22"/>
                <w:szCs w:val="22"/>
              </w:rPr>
            </w:pPr>
          </w:p>
          <w:p w14:paraId="755C4E1C" w14:textId="77777777" w:rsidR="00204451" w:rsidRPr="00204451" w:rsidRDefault="00204451" w:rsidP="00370E14">
            <w:pPr>
              <w:widowControl w:val="0"/>
              <w:ind w:left="360"/>
              <w:rPr>
                <w:rFonts w:ascii="Skeena" w:eastAsia="Calibri" w:hAnsi="Skeena" w:cs="Arial"/>
                <w:sz w:val="22"/>
                <w:szCs w:val="22"/>
              </w:rPr>
            </w:pPr>
            <w:r w:rsidRPr="00204451">
              <w:rPr>
                <w:rFonts w:ascii="Skeena" w:eastAsia="Calibri" w:hAnsi="Skeena" w:cs="Arial"/>
                <w:sz w:val="22"/>
                <w:szCs w:val="22"/>
              </w:rPr>
              <w:t>$249.87 x 4.33 = $1,081.937</w:t>
            </w:r>
            <w:r w:rsidRPr="00204451">
              <w:rPr>
                <w:rFonts w:ascii="Skeena" w:eastAsia="Calibri" w:hAnsi="Skeena" w:cs="Arial"/>
                <w:sz w:val="22"/>
                <w:szCs w:val="22"/>
              </w:rPr>
              <w:tab/>
              <w:t>Drop the 7 in .937. Countable income is $1081.93.</w:t>
            </w:r>
          </w:p>
        </w:tc>
      </w:tr>
    </w:tbl>
    <w:p w14:paraId="7A264FF9" w14:textId="77777777" w:rsidR="00204451" w:rsidRPr="00204451" w:rsidRDefault="00204451" w:rsidP="00370E14">
      <w:pPr>
        <w:widowControl w:val="0"/>
        <w:jc w:val="both"/>
        <w:rPr>
          <w:rFonts w:ascii="Skeena" w:eastAsia="Calibri" w:hAnsi="Skeena" w:cs="Arial"/>
          <w:sz w:val="22"/>
          <w:szCs w:val="22"/>
        </w:rPr>
      </w:pPr>
    </w:p>
    <w:tbl>
      <w:tblPr>
        <w:tblStyle w:val="TableGrid9"/>
        <w:tblW w:w="5000" w:type="pct"/>
        <w:tblLook w:val="04A0" w:firstRow="1" w:lastRow="0" w:firstColumn="1" w:lastColumn="0" w:noHBand="0" w:noVBand="1"/>
      </w:tblPr>
      <w:tblGrid>
        <w:gridCol w:w="9350"/>
      </w:tblGrid>
      <w:tr w:rsidR="00204451" w:rsidRPr="00204451" w14:paraId="12EB5C38" w14:textId="77777777" w:rsidTr="00A563A1">
        <w:tc>
          <w:tcPr>
            <w:tcW w:w="5000" w:type="pct"/>
            <w:shd w:val="clear" w:color="auto" w:fill="000000" w:themeFill="text1"/>
          </w:tcPr>
          <w:p w14:paraId="2AD6F114" w14:textId="77777777" w:rsidR="00204451" w:rsidRPr="00204451" w:rsidRDefault="00204451" w:rsidP="00370E14">
            <w:pPr>
              <w:rPr>
                <w:rFonts w:ascii="Skeena" w:eastAsia="Calibri" w:hAnsi="Skeena"/>
                <w:b/>
                <w:bCs/>
                <w:sz w:val="22"/>
                <w:szCs w:val="20"/>
              </w:rPr>
            </w:pPr>
            <w:r w:rsidRPr="00204451">
              <w:rPr>
                <w:rFonts w:ascii="Skeena" w:eastAsia="Calibri" w:hAnsi="Skeena"/>
                <w:b/>
                <w:bCs/>
                <w:sz w:val="22"/>
                <w:szCs w:val="20"/>
              </w:rPr>
              <w:t>Procedure to Determine if a Dependent is Required to File Income Taxes</w:t>
            </w:r>
          </w:p>
        </w:tc>
      </w:tr>
      <w:tr w:rsidR="00204451" w:rsidRPr="00204451" w14:paraId="26B94618" w14:textId="77777777" w:rsidTr="009A1FC2">
        <w:tc>
          <w:tcPr>
            <w:tcW w:w="5000" w:type="pct"/>
          </w:tcPr>
          <w:p w14:paraId="53E00D81" w14:textId="77777777" w:rsidR="00204451" w:rsidRPr="00204451" w:rsidRDefault="00204451" w:rsidP="00017F19">
            <w:pPr>
              <w:numPr>
                <w:ilvl w:val="0"/>
                <w:numId w:val="73"/>
              </w:numPr>
              <w:spacing w:after="160"/>
              <w:contextualSpacing/>
              <w:rPr>
                <w:rFonts w:ascii="Skeena" w:eastAsia="Calibri" w:hAnsi="Skeena"/>
                <w:sz w:val="22"/>
                <w:szCs w:val="20"/>
              </w:rPr>
            </w:pPr>
            <w:r w:rsidRPr="00204451">
              <w:rPr>
                <w:rFonts w:ascii="Skeena" w:eastAsia="Calibri" w:hAnsi="Skeena"/>
                <w:sz w:val="22"/>
                <w:szCs w:val="20"/>
              </w:rPr>
              <w:t xml:space="preserve">Compare the dependent’s yearly taxable income to the IRS Minimum Threshold to File a Tax Return chart for the most recent tax year. Refer to MPPM 103.15. </w:t>
            </w:r>
          </w:p>
          <w:p w14:paraId="5572F75D" w14:textId="77777777" w:rsidR="00204451" w:rsidRPr="00204451" w:rsidRDefault="00204451" w:rsidP="00017F19">
            <w:pPr>
              <w:numPr>
                <w:ilvl w:val="1"/>
                <w:numId w:val="73"/>
              </w:numPr>
              <w:spacing w:after="160"/>
              <w:contextualSpacing/>
              <w:rPr>
                <w:rFonts w:ascii="Skeena" w:eastAsia="Calibri" w:hAnsi="Skeena"/>
                <w:sz w:val="22"/>
                <w:szCs w:val="20"/>
              </w:rPr>
            </w:pPr>
            <w:r w:rsidRPr="00204451">
              <w:rPr>
                <w:rFonts w:ascii="Skeena" w:eastAsia="Calibri" w:hAnsi="Skeena"/>
                <w:sz w:val="22"/>
                <w:szCs w:val="20"/>
              </w:rPr>
              <w:t>Note: Do not include the dependent’s Social Security income when comparing total income to the IRS minimum threshold.</w:t>
            </w:r>
          </w:p>
          <w:p w14:paraId="36887B09" w14:textId="77777777" w:rsidR="00204451" w:rsidRPr="00204451" w:rsidRDefault="00204451" w:rsidP="00017F19">
            <w:pPr>
              <w:numPr>
                <w:ilvl w:val="0"/>
                <w:numId w:val="73"/>
              </w:numPr>
              <w:spacing w:after="160"/>
              <w:contextualSpacing/>
              <w:rPr>
                <w:rFonts w:ascii="Skeena" w:eastAsia="Calibri" w:hAnsi="Skeena"/>
                <w:sz w:val="22"/>
                <w:szCs w:val="20"/>
              </w:rPr>
            </w:pPr>
            <w:r w:rsidRPr="00204451">
              <w:rPr>
                <w:rFonts w:ascii="Skeena" w:eastAsia="Calibri" w:hAnsi="Skeena"/>
                <w:sz w:val="22"/>
                <w:szCs w:val="20"/>
              </w:rPr>
              <w:lastRenderedPageBreak/>
              <w:t>Is the dependent’s taxable income greater than or equal to the yearly taxable income amount for the taxable year?</w:t>
            </w:r>
          </w:p>
          <w:p w14:paraId="2CE4D05A" w14:textId="77777777" w:rsidR="00204451" w:rsidRPr="00204451" w:rsidRDefault="00204451" w:rsidP="00017F19">
            <w:pPr>
              <w:numPr>
                <w:ilvl w:val="1"/>
                <w:numId w:val="72"/>
              </w:numPr>
              <w:spacing w:after="160"/>
              <w:contextualSpacing/>
              <w:rPr>
                <w:rFonts w:ascii="Skeena" w:eastAsia="Calibri" w:hAnsi="Skeena"/>
                <w:sz w:val="22"/>
                <w:szCs w:val="20"/>
              </w:rPr>
            </w:pPr>
            <w:r w:rsidRPr="00204451">
              <w:rPr>
                <w:rFonts w:ascii="Skeena" w:eastAsia="Calibri" w:hAnsi="Skeena"/>
                <w:sz w:val="22"/>
                <w:szCs w:val="20"/>
              </w:rPr>
              <w:t xml:space="preserve">If </w:t>
            </w:r>
            <w:proofErr w:type="gramStart"/>
            <w:r w:rsidRPr="00204451">
              <w:rPr>
                <w:rFonts w:ascii="Skeena" w:eastAsia="Calibri" w:hAnsi="Skeena"/>
                <w:sz w:val="22"/>
                <w:szCs w:val="20"/>
              </w:rPr>
              <w:t>Yes</w:t>
            </w:r>
            <w:proofErr w:type="gramEnd"/>
            <w:r w:rsidRPr="00204451">
              <w:rPr>
                <w:rFonts w:ascii="Skeena" w:eastAsia="Calibri" w:hAnsi="Skeena"/>
                <w:sz w:val="22"/>
                <w:szCs w:val="20"/>
              </w:rPr>
              <w:t xml:space="preserve"> – the dependent’s income should be included in the MAGI income determination. If the child is receiving Social Security benefits (SSA), the SSA income would also be included in the income determination. </w:t>
            </w:r>
          </w:p>
          <w:p w14:paraId="382CB8C6" w14:textId="047BD142" w:rsidR="00204451" w:rsidRPr="00204451" w:rsidRDefault="00204451" w:rsidP="00D13754">
            <w:pPr>
              <w:numPr>
                <w:ilvl w:val="1"/>
                <w:numId w:val="72"/>
              </w:numPr>
              <w:contextualSpacing/>
              <w:rPr>
                <w:rFonts w:ascii="Skeena" w:eastAsia="Calibri" w:hAnsi="Skeena"/>
                <w:sz w:val="22"/>
                <w:szCs w:val="20"/>
              </w:rPr>
            </w:pPr>
            <w:r w:rsidRPr="00204451">
              <w:rPr>
                <w:rFonts w:ascii="Skeena" w:eastAsia="Calibri" w:hAnsi="Skeena"/>
                <w:sz w:val="22"/>
                <w:szCs w:val="20"/>
              </w:rPr>
              <w:t xml:space="preserve">If </w:t>
            </w:r>
            <w:proofErr w:type="gramStart"/>
            <w:r w:rsidRPr="00204451">
              <w:rPr>
                <w:rFonts w:ascii="Skeena" w:eastAsia="Calibri" w:hAnsi="Skeena"/>
                <w:sz w:val="22"/>
                <w:szCs w:val="20"/>
              </w:rPr>
              <w:t>No</w:t>
            </w:r>
            <w:proofErr w:type="gramEnd"/>
            <w:r w:rsidRPr="00204451">
              <w:rPr>
                <w:rFonts w:ascii="Skeena" w:eastAsia="Calibri" w:hAnsi="Skeena"/>
                <w:sz w:val="22"/>
                <w:szCs w:val="20"/>
              </w:rPr>
              <w:t xml:space="preserve"> – the dependent’s income should not be included in the MAGI income determination. If the dependent is receiving Social Security benefits (SSA), the SSA income would also not be included in the MAGI income determination. </w:t>
            </w:r>
          </w:p>
        </w:tc>
      </w:tr>
      <w:tr w:rsidR="00204451" w:rsidRPr="00204451" w14:paraId="3F200C1A" w14:textId="77777777" w:rsidTr="009A1FC2">
        <w:tc>
          <w:tcPr>
            <w:tcW w:w="5000" w:type="pct"/>
          </w:tcPr>
          <w:p w14:paraId="2CC2C91B" w14:textId="77777777" w:rsidR="00204451" w:rsidRPr="00204451" w:rsidRDefault="00204451" w:rsidP="00370E14">
            <w:pPr>
              <w:rPr>
                <w:rFonts w:ascii="Skeena" w:eastAsia="Calibri" w:hAnsi="Skeena"/>
                <w:b/>
                <w:bCs/>
                <w:sz w:val="22"/>
                <w:szCs w:val="20"/>
              </w:rPr>
            </w:pPr>
            <w:r w:rsidRPr="00204451">
              <w:rPr>
                <w:rFonts w:ascii="Skeena" w:eastAsia="Calibri" w:hAnsi="Skeena"/>
                <w:b/>
                <w:bCs/>
                <w:sz w:val="22"/>
                <w:szCs w:val="20"/>
              </w:rPr>
              <w:lastRenderedPageBreak/>
              <w:t>Examples:</w:t>
            </w:r>
          </w:p>
          <w:p w14:paraId="5C39F85F" w14:textId="77777777" w:rsidR="00204451" w:rsidRPr="00204451" w:rsidRDefault="00204451" w:rsidP="00017F19">
            <w:pPr>
              <w:numPr>
                <w:ilvl w:val="0"/>
                <w:numId w:val="74"/>
              </w:numPr>
              <w:spacing w:after="160"/>
              <w:contextualSpacing/>
              <w:rPr>
                <w:rFonts w:ascii="Skeena" w:eastAsia="Calibri" w:hAnsi="Skeena"/>
                <w:sz w:val="22"/>
                <w:szCs w:val="20"/>
              </w:rPr>
            </w:pPr>
            <w:r w:rsidRPr="00204451">
              <w:rPr>
                <w:rFonts w:ascii="Skeena" w:eastAsia="Calibri" w:hAnsi="Skeena"/>
                <w:sz w:val="22"/>
                <w:szCs w:val="20"/>
              </w:rPr>
              <w:t xml:space="preserve">A dependent is listed on an April 2020 application with an attested earned income of $1200 per month. The dependent also receives $600 monthly in Social Security (SSA) benefits. The worker verifies the attested income by Person Composite Service (PCS). </w:t>
            </w:r>
          </w:p>
          <w:p w14:paraId="36FA46EE" w14:textId="77777777" w:rsidR="00204451" w:rsidRPr="00204451" w:rsidRDefault="00204451" w:rsidP="00370E14">
            <w:pPr>
              <w:ind w:left="720"/>
              <w:contextualSpacing/>
              <w:rPr>
                <w:rFonts w:ascii="Skeena" w:eastAsia="Calibri" w:hAnsi="Skeena"/>
                <w:sz w:val="22"/>
                <w:szCs w:val="20"/>
              </w:rPr>
            </w:pPr>
          </w:p>
          <w:p w14:paraId="3A7FD9F3" w14:textId="77777777" w:rsidR="00204451" w:rsidRPr="00204451" w:rsidRDefault="00204451" w:rsidP="00370E14">
            <w:pPr>
              <w:ind w:left="720"/>
              <w:contextualSpacing/>
              <w:rPr>
                <w:rFonts w:ascii="Skeena" w:eastAsia="Calibri" w:hAnsi="Skeena"/>
                <w:sz w:val="22"/>
                <w:szCs w:val="20"/>
              </w:rPr>
            </w:pPr>
            <w:r w:rsidRPr="00204451">
              <w:rPr>
                <w:rFonts w:ascii="Skeena" w:eastAsia="Calibri" w:hAnsi="Skeena"/>
                <w:sz w:val="22"/>
                <w:szCs w:val="20"/>
              </w:rPr>
              <w:t xml:space="preserve">$1200 monthly taxable income X 12 months = $14,400 yearly taxable income. </w:t>
            </w:r>
          </w:p>
          <w:p w14:paraId="55D90FAD" w14:textId="77777777" w:rsidR="00204451" w:rsidRPr="00204451" w:rsidRDefault="00204451" w:rsidP="00370E14">
            <w:pPr>
              <w:ind w:left="720"/>
              <w:contextualSpacing/>
              <w:rPr>
                <w:rFonts w:ascii="Skeena" w:eastAsia="Calibri" w:hAnsi="Skeena"/>
                <w:sz w:val="22"/>
                <w:szCs w:val="20"/>
              </w:rPr>
            </w:pPr>
            <w:r w:rsidRPr="00204451">
              <w:rPr>
                <w:rFonts w:ascii="Skeena" w:eastAsia="Calibri" w:hAnsi="Skeena"/>
                <w:sz w:val="22"/>
                <w:szCs w:val="20"/>
              </w:rPr>
              <w:t xml:space="preserve">$14,400 &gt; $12,200 (2019 Tax Filing Threshold) </w:t>
            </w:r>
          </w:p>
          <w:p w14:paraId="033B35DF" w14:textId="77777777" w:rsidR="00204451" w:rsidRPr="00204451" w:rsidRDefault="00204451" w:rsidP="00370E14">
            <w:pPr>
              <w:ind w:left="720"/>
              <w:contextualSpacing/>
              <w:rPr>
                <w:rFonts w:ascii="Skeena" w:eastAsia="Calibri" w:hAnsi="Skeena"/>
                <w:sz w:val="22"/>
                <w:szCs w:val="20"/>
              </w:rPr>
            </w:pPr>
          </w:p>
          <w:p w14:paraId="118E4D35" w14:textId="194B9E31" w:rsidR="00204451" w:rsidRPr="00204451" w:rsidRDefault="00204451" w:rsidP="00370E14">
            <w:pPr>
              <w:ind w:left="720"/>
              <w:contextualSpacing/>
              <w:rPr>
                <w:rFonts w:ascii="Skeena" w:eastAsia="Calibri" w:hAnsi="Skeena"/>
                <w:sz w:val="22"/>
                <w:szCs w:val="20"/>
              </w:rPr>
            </w:pPr>
            <w:r w:rsidRPr="00204451">
              <w:rPr>
                <w:rFonts w:ascii="Skeena" w:eastAsia="Calibri" w:hAnsi="Skeena"/>
                <w:sz w:val="22"/>
                <w:szCs w:val="20"/>
              </w:rPr>
              <w:t xml:space="preserve">Since $14,400 is greater than the Tax Filing Threshold, the worker will include the dependent’s $1200 monthly earned income and $600 SSA income into the </w:t>
            </w:r>
            <w:r w:rsidR="006F0327">
              <w:rPr>
                <w:rFonts w:ascii="Skeena" w:eastAsia="Calibri" w:hAnsi="Skeena"/>
                <w:sz w:val="22"/>
                <w:szCs w:val="20"/>
              </w:rPr>
              <w:t>M</w:t>
            </w:r>
            <w:r w:rsidR="00345F9C">
              <w:rPr>
                <w:rFonts w:ascii="Skeena" w:eastAsia="Calibri" w:hAnsi="Skeena"/>
                <w:sz w:val="22"/>
                <w:szCs w:val="20"/>
              </w:rPr>
              <w:t>AGI</w:t>
            </w:r>
            <w:r w:rsidRPr="00204451">
              <w:rPr>
                <w:rFonts w:ascii="Skeena" w:eastAsia="Calibri" w:hAnsi="Skeena"/>
                <w:sz w:val="22"/>
                <w:szCs w:val="20"/>
              </w:rPr>
              <w:t xml:space="preserve"> budget workbook for the household. </w:t>
            </w:r>
          </w:p>
          <w:p w14:paraId="1B34AFA4" w14:textId="77777777" w:rsidR="00204451" w:rsidRPr="00204451" w:rsidRDefault="00204451" w:rsidP="00370E14">
            <w:pPr>
              <w:ind w:left="720"/>
              <w:contextualSpacing/>
              <w:rPr>
                <w:rFonts w:ascii="Skeena" w:eastAsia="Calibri" w:hAnsi="Skeena"/>
                <w:sz w:val="22"/>
                <w:szCs w:val="20"/>
              </w:rPr>
            </w:pPr>
          </w:p>
          <w:p w14:paraId="4F42F8B3" w14:textId="77777777" w:rsidR="00204451" w:rsidRPr="00204451" w:rsidRDefault="00204451" w:rsidP="00017F19">
            <w:pPr>
              <w:numPr>
                <w:ilvl w:val="0"/>
                <w:numId w:val="74"/>
              </w:numPr>
              <w:spacing w:after="160"/>
              <w:contextualSpacing/>
              <w:rPr>
                <w:rFonts w:ascii="Skeena" w:eastAsia="Calibri" w:hAnsi="Skeena"/>
                <w:sz w:val="22"/>
                <w:szCs w:val="20"/>
              </w:rPr>
            </w:pPr>
            <w:r w:rsidRPr="00204451">
              <w:rPr>
                <w:rFonts w:ascii="Skeena" w:eastAsia="Calibri" w:hAnsi="Skeena"/>
                <w:sz w:val="22"/>
                <w:szCs w:val="20"/>
              </w:rPr>
              <w:t>A child is listed on a March 2020 application with an attested earned income of $900 per month. The child also receives $600 monthly in Social Security (SSA) benefits. The worker verifies the attested income by Person Composite Service (PCS)</w:t>
            </w:r>
          </w:p>
          <w:p w14:paraId="574BC7DD" w14:textId="77777777" w:rsidR="00204451" w:rsidRPr="00204451" w:rsidRDefault="00204451" w:rsidP="00370E14">
            <w:pPr>
              <w:ind w:left="720"/>
              <w:rPr>
                <w:rFonts w:ascii="Skeena" w:eastAsia="Calibri" w:hAnsi="Skeena"/>
                <w:sz w:val="22"/>
                <w:szCs w:val="20"/>
              </w:rPr>
            </w:pPr>
            <w:r w:rsidRPr="00204451">
              <w:rPr>
                <w:rFonts w:ascii="Skeena" w:eastAsia="Calibri" w:hAnsi="Skeena"/>
                <w:sz w:val="22"/>
                <w:szCs w:val="20"/>
              </w:rPr>
              <w:t xml:space="preserve">$900 monthly taxable income X 12 months = $10,800 yearly taxable income. </w:t>
            </w:r>
          </w:p>
          <w:p w14:paraId="113F4527" w14:textId="77777777" w:rsidR="00204451" w:rsidRPr="00204451" w:rsidRDefault="00204451" w:rsidP="00370E14">
            <w:pPr>
              <w:ind w:left="720"/>
              <w:contextualSpacing/>
              <w:rPr>
                <w:rFonts w:ascii="Skeena" w:eastAsia="Calibri" w:hAnsi="Skeena"/>
                <w:sz w:val="22"/>
                <w:szCs w:val="20"/>
              </w:rPr>
            </w:pPr>
            <w:r w:rsidRPr="00204451">
              <w:rPr>
                <w:rFonts w:ascii="Skeena" w:eastAsia="Calibri" w:hAnsi="Skeena"/>
                <w:sz w:val="22"/>
                <w:szCs w:val="20"/>
              </w:rPr>
              <w:t xml:space="preserve">$10,800 &lt; $12,200 (2019 Tax Filing Threshold) </w:t>
            </w:r>
          </w:p>
          <w:p w14:paraId="434C90CE" w14:textId="77777777" w:rsidR="00204451" w:rsidRPr="00204451" w:rsidRDefault="00204451" w:rsidP="00370E14">
            <w:pPr>
              <w:ind w:left="720"/>
              <w:rPr>
                <w:rFonts w:ascii="Skeena" w:eastAsia="Calibri" w:hAnsi="Skeena"/>
                <w:sz w:val="22"/>
                <w:szCs w:val="20"/>
              </w:rPr>
            </w:pPr>
          </w:p>
          <w:p w14:paraId="6B5C0C0B" w14:textId="5554C911" w:rsidR="00204451" w:rsidRPr="00204451" w:rsidRDefault="00204451" w:rsidP="00370E14">
            <w:pPr>
              <w:ind w:left="720"/>
              <w:rPr>
                <w:rFonts w:ascii="Skeena" w:eastAsia="Calibri" w:hAnsi="Skeena"/>
                <w:sz w:val="22"/>
                <w:szCs w:val="20"/>
              </w:rPr>
            </w:pPr>
            <w:r w:rsidRPr="00204451">
              <w:rPr>
                <w:rFonts w:ascii="Skeena" w:eastAsia="Calibri" w:hAnsi="Skeena"/>
                <w:sz w:val="22"/>
                <w:szCs w:val="20"/>
              </w:rPr>
              <w:t>Since $10,800 is less than $12,200, the worker will not include the child’s earned income or the child’s SSA income into the M</w:t>
            </w:r>
            <w:r w:rsidR="00345F9C">
              <w:rPr>
                <w:rFonts w:ascii="Skeena" w:eastAsia="Calibri" w:hAnsi="Skeena"/>
                <w:sz w:val="22"/>
                <w:szCs w:val="20"/>
              </w:rPr>
              <w:t>AGI</w:t>
            </w:r>
            <w:r w:rsidRPr="00204451">
              <w:rPr>
                <w:rFonts w:ascii="Skeena" w:eastAsia="Calibri" w:hAnsi="Skeena"/>
                <w:sz w:val="22"/>
                <w:szCs w:val="20"/>
              </w:rPr>
              <w:t xml:space="preserve"> budget workbook for the household. </w:t>
            </w:r>
          </w:p>
          <w:p w14:paraId="454700B3" w14:textId="77777777" w:rsidR="00204451" w:rsidRPr="00204451" w:rsidRDefault="00204451" w:rsidP="00370E14">
            <w:pPr>
              <w:ind w:left="720"/>
              <w:rPr>
                <w:rFonts w:ascii="Skeena" w:eastAsia="Calibri" w:hAnsi="Skeena"/>
                <w:sz w:val="22"/>
                <w:szCs w:val="20"/>
              </w:rPr>
            </w:pPr>
          </w:p>
          <w:p w14:paraId="4FF2B2DC" w14:textId="77777777" w:rsidR="00204451" w:rsidRPr="00204451" w:rsidRDefault="00204451" w:rsidP="00017F19">
            <w:pPr>
              <w:numPr>
                <w:ilvl w:val="0"/>
                <w:numId w:val="74"/>
              </w:numPr>
              <w:contextualSpacing/>
              <w:rPr>
                <w:rFonts w:ascii="Skeena" w:eastAsia="Calibri" w:hAnsi="Skeena"/>
                <w:sz w:val="22"/>
                <w:szCs w:val="20"/>
              </w:rPr>
            </w:pPr>
            <w:r w:rsidRPr="00204451">
              <w:rPr>
                <w:rFonts w:ascii="Skeena" w:eastAsia="Calibri" w:hAnsi="Skeena"/>
                <w:sz w:val="22"/>
                <w:szCs w:val="20"/>
              </w:rPr>
              <w:t>A child is listed on a February 2020 application with an attested earned income of $500 per month. The worker checks Person Composite Service (PCS) for income verification and finds the following:</w:t>
            </w:r>
          </w:p>
          <w:p w14:paraId="2CC487FA" w14:textId="77777777" w:rsidR="00204451" w:rsidRPr="00204451" w:rsidRDefault="00204451" w:rsidP="00370E14">
            <w:pPr>
              <w:ind w:left="360"/>
              <w:rPr>
                <w:rFonts w:ascii="Skeena" w:eastAsia="Calibri" w:hAnsi="Skeena"/>
                <w:sz w:val="22"/>
                <w:szCs w:val="20"/>
              </w:rPr>
            </w:pPr>
          </w:p>
          <w:p w14:paraId="0AA1446F" w14:textId="77777777" w:rsidR="00204451" w:rsidRPr="00204451" w:rsidRDefault="00204451" w:rsidP="00370E14">
            <w:pPr>
              <w:ind w:left="1440"/>
              <w:rPr>
                <w:rFonts w:ascii="Skeena" w:eastAsia="Calibri" w:hAnsi="Skeena"/>
                <w:sz w:val="22"/>
                <w:szCs w:val="20"/>
              </w:rPr>
            </w:pPr>
            <w:r w:rsidRPr="00204451">
              <w:rPr>
                <w:rFonts w:ascii="Skeena" w:eastAsia="Calibri" w:hAnsi="Skeena"/>
                <w:sz w:val="22"/>
                <w:szCs w:val="20"/>
              </w:rPr>
              <w:t>Q1/2019 income = $4000/quarterly</w:t>
            </w:r>
          </w:p>
          <w:p w14:paraId="67CB1C28" w14:textId="77777777" w:rsidR="00204451" w:rsidRPr="00204451" w:rsidRDefault="00204451" w:rsidP="00370E14">
            <w:pPr>
              <w:ind w:left="1440"/>
              <w:rPr>
                <w:rFonts w:ascii="Skeena" w:eastAsia="Calibri" w:hAnsi="Skeena"/>
                <w:sz w:val="22"/>
                <w:szCs w:val="20"/>
              </w:rPr>
            </w:pPr>
            <w:r w:rsidRPr="00204451">
              <w:rPr>
                <w:rFonts w:ascii="Skeena" w:eastAsia="Calibri" w:hAnsi="Skeena"/>
                <w:sz w:val="22"/>
                <w:szCs w:val="20"/>
              </w:rPr>
              <w:t>Q2/2019 income = $4500/quarterly</w:t>
            </w:r>
          </w:p>
          <w:p w14:paraId="76040F75" w14:textId="77777777" w:rsidR="00204451" w:rsidRPr="00204451" w:rsidRDefault="00204451" w:rsidP="00370E14">
            <w:pPr>
              <w:ind w:left="1440"/>
              <w:rPr>
                <w:rFonts w:ascii="Skeena" w:eastAsia="Calibri" w:hAnsi="Skeena"/>
                <w:sz w:val="22"/>
                <w:szCs w:val="20"/>
              </w:rPr>
            </w:pPr>
            <w:r w:rsidRPr="00204451">
              <w:rPr>
                <w:rFonts w:ascii="Skeena" w:eastAsia="Calibri" w:hAnsi="Skeena"/>
                <w:sz w:val="22"/>
                <w:szCs w:val="20"/>
              </w:rPr>
              <w:t>Q3/2019 income = $4000/quarterly</w:t>
            </w:r>
          </w:p>
          <w:p w14:paraId="14D1EF0C" w14:textId="77777777" w:rsidR="00204451" w:rsidRPr="00204451" w:rsidRDefault="00204451" w:rsidP="00370E14">
            <w:pPr>
              <w:ind w:left="1440"/>
              <w:rPr>
                <w:rFonts w:ascii="Skeena" w:eastAsia="Calibri" w:hAnsi="Skeena"/>
                <w:sz w:val="22"/>
                <w:szCs w:val="20"/>
              </w:rPr>
            </w:pPr>
            <w:r w:rsidRPr="00204451">
              <w:rPr>
                <w:rFonts w:ascii="Skeena" w:eastAsia="Calibri" w:hAnsi="Skeena"/>
                <w:sz w:val="22"/>
                <w:szCs w:val="20"/>
              </w:rPr>
              <w:t>Q4/2019 income = $1500/quarterly</w:t>
            </w:r>
          </w:p>
          <w:p w14:paraId="54CC566E" w14:textId="77777777" w:rsidR="00204451" w:rsidRPr="00204451" w:rsidRDefault="00204451" w:rsidP="00370E14">
            <w:pPr>
              <w:ind w:left="1440"/>
              <w:rPr>
                <w:rFonts w:ascii="Skeena" w:eastAsia="Calibri" w:hAnsi="Skeena"/>
                <w:sz w:val="22"/>
                <w:szCs w:val="20"/>
              </w:rPr>
            </w:pPr>
          </w:p>
          <w:p w14:paraId="3E1CA735" w14:textId="77777777" w:rsidR="00204451" w:rsidRPr="00204451" w:rsidRDefault="00204451" w:rsidP="00370E14">
            <w:pPr>
              <w:ind w:left="720"/>
              <w:rPr>
                <w:rFonts w:ascii="Skeena" w:eastAsia="Calibri" w:hAnsi="Skeena"/>
                <w:sz w:val="22"/>
                <w:szCs w:val="20"/>
              </w:rPr>
            </w:pPr>
            <w:r w:rsidRPr="00204451">
              <w:rPr>
                <w:rFonts w:ascii="Skeena" w:eastAsia="Calibri" w:hAnsi="Skeena"/>
                <w:sz w:val="22"/>
                <w:szCs w:val="20"/>
              </w:rPr>
              <w:t xml:space="preserve">The child’s total 2019 income is $14,000. However, the worker would compare the attested income against the most recent quarter. $500/monthly is reasonably compatible with the Q4 income of $1500/quarterly. </w:t>
            </w:r>
          </w:p>
          <w:p w14:paraId="6C476FA6" w14:textId="77777777" w:rsidR="00204451" w:rsidRPr="00204451" w:rsidRDefault="00204451" w:rsidP="00370E14">
            <w:pPr>
              <w:ind w:left="720"/>
              <w:rPr>
                <w:rFonts w:ascii="Skeena" w:eastAsia="Calibri" w:hAnsi="Skeena"/>
                <w:sz w:val="22"/>
                <w:szCs w:val="20"/>
              </w:rPr>
            </w:pPr>
          </w:p>
          <w:p w14:paraId="0B931384" w14:textId="77777777" w:rsidR="00204451" w:rsidRPr="00204451" w:rsidRDefault="00204451" w:rsidP="00370E14">
            <w:pPr>
              <w:ind w:left="720"/>
              <w:rPr>
                <w:rFonts w:ascii="Skeena" w:eastAsia="Calibri" w:hAnsi="Skeena"/>
                <w:sz w:val="22"/>
                <w:szCs w:val="20"/>
              </w:rPr>
            </w:pPr>
            <w:r w:rsidRPr="00204451">
              <w:rPr>
                <w:rFonts w:ascii="Skeena" w:eastAsia="Calibri" w:hAnsi="Skeena"/>
                <w:sz w:val="22"/>
                <w:szCs w:val="20"/>
              </w:rPr>
              <w:t xml:space="preserve">$500 x 12 months = $6000/yearly. </w:t>
            </w:r>
          </w:p>
          <w:p w14:paraId="24606B1F" w14:textId="77777777" w:rsidR="00204451" w:rsidRPr="00204451" w:rsidRDefault="00204451" w:rsidP="00370E14">
            <w:pPr>
              <w:ind w:left="720"/>
              <w:contextualSpacing/>
              <w:rPr>
                <w:rFonts w:ascii="Skeena" w:eastAsia="Calibri" w:hAnsi="Skeena"/>
                <w:sz w:val="22"/>
                <w:szCs w:val="20"/>
              </w:rPr>
            </w:pPr>
            <w:r w:rsidRPr="00204451">
              <w:rPr>
                <w:rFonts w:ascii="Skeena" w:eastAsia="Calibri" w:hAnsi="Skeena"/>
                <w:sz w:val="22"/>
                <w:szCs w:val="20"/>
              </w:rPr>
              <w:t xml:space="preserve">$6,000 &lt; $12,200 (2019 Tax Filing Threshold) </w:t>
            </w:r>
          </w:p>
          <w:p w14:paraId="21FA58A2" w14:textId="77777777" w:rsidR="00204451" w:rsidRPr="00204451" w:rsidRDefault="00204451" w:rsidP="00370E14">
            <w:pPr>
              <w:ind w:left="720"/>
              <w:rPr>
                <w:rFonts w:ascii="Skeena" w:eastAsia="Calibri" w:hAnsi="Skeena"/>
                <w:sz w:val="22"/>
                <w:szCs w:val="20"/>
              </w:rPr>
            </w:pPr>
          </w:p>
          <w:p w14:paraId="1C27068F" w14:textId="77777777" w:rsidR="00204451" w:rsidRPr="00204451" w:rsidRDefault="00204451" w:rsidP="00370E14">
            <w:pPr>
              <w:ind w:left="720"/>
              <w:rPr>
                <w:rFonts w:ascii="Skeena" w:eastAsia="Calibri" w:hAnsi="Skeena"/>
                <w:sz w:val="22"/>
                <w:szCs w:val="20"/>
              </w:rPr>
            </w:pPr>
            <w:r w:rsidRPr="00204451">
              <w:rPr>
                <w:rFonts w:ascii="Skeena" w:eastAsia="Calibri" w:hAnsi="Skeena"/>
                <w:sz w:val="22"/>
                <w:szCs w:val="20"/>
              </w:rPr>
              <w:lastRenderedPageBreak/>
              <w:t xml:space="preserve">Since $6000/yearly is less than the $12,200 yearly tax filing threshold for 2019, the child’s income would not be counted in the household income calculation. </w:t>
            </w:r>
          </w:p>
          <w:p w14:paraId="20336F46" w14:textId="77777777" w:rsidR="00204451" w:rsidRPr="00204451" w:rsidRDefault="00204451" w:rsidP="00370E14">
            <w:pPr>
              <w:ind w:left="720"/>
              <w:rPr>
                <w:rFonts w:ascii="Skeena" w:eastAsia="Calibri" w:hAnsi="Skeena"/>
                <w:sz w:val="22"/>
                <w:szCs w:val="20"/>
              </w:rPr>
            </w:pPr>
          </w:p>
          <w:p w14:paraId="7040834E" w14:textId="77777777" w:rsidR="00204451" w:rsidRPr="00204451" w:rsidRDefault="00204451" w:rsidP="00017F19">
            <w:pPr>
              <w:numPr>
                <w:ilvl w:val="0"/>
                <w:numId w:val="74"/>
              </w:numPr>
              <w:contextualSpacing/>
              <w:rPr>
                <w:rFonts w:ascii="Skeena" w:eastAsia="Calibri" w:hAnsi="Skeena"/>
                <w:sz w:val="22"/>
                <w:szCs w:val="20"/>
              </w:rPr>
            </w:pPr>
            <w:r w:rsidRPr="00204451">
              <w:rPr>
                <w:rFonts w:ascii="Skeena" w:eastAsia="Calibri" w:hAnsi="Skeena"/>
                <w:sz w:val="22"/>
                <w:szCs w:val="20"/>
              </w:rPr>
              <w:t>A child is listed on a February 2020 application with an attested earned income of $1500 per month. The worker checks Person Composite Service (PCS) for income verification and finds the following:</w:t>
            </w:r>
          </w:p>
          <w:p w14:paraId="75FA2DFC" w14:textId="77777777" w:rsidR="00204451" w:rsidRPr="00204451" w:rsidRDefault="00204451" w:rsidP="00370E14">
            <w:pPr>
              <w:ind w:left="360"/>
              <w:rPr>
                <w:rFonts w:ascii="Skeena" w:eastAsia="Calibri" w:hAnsi="Skeena"/>
                <w:sz w:val="22"/>
                <w:szCs w:val="20"/>
              </w:rPr>
            </w:pPr>
          </w:p>
          <w:p w14:paraId="19C3170F" w14:textId="77777777" w:rsidR="00204451" w:rsidRPr="00204451" w:rsidRDefault="00204451" w:rsidP="00370E14">
            <w:pPr>
              <w:ind w:left="1440"/>
              <w:rPr>
                <w:rFonts w:ascii="Skeena" w:eastAsia="Calibri" w:hAnsi="Skeena"/>
                <w:sz w:val="22"/>
                <w:szCs w:val="20"/>
              </w:rPr>
            </w:pPr>
            <w:r w:rsidRPr="00204451">
              <w:rPr>
                <w:rFonts w:ascii="Skeena" w:eastAsia="Calibri" w:hAnsi="Skeena"/>
                <w:sz w:val="22"/>
                <w:szCs w:val="20"/>
              </w:rPr>
              <w:t>Q1/2019 income = $0/quarterly</w:t>
            </w:r>
          </w:p>
          <w:p w14:paraId="6C584D53" w14:textId="77777777" w:rsidR="00204451" w:rsidRPr="00204451" w:rsidRDefault="00204451" w:rsidP="00370E14">
            <w:pPr>
              <w:ind w:left="1440"/>
              <w:rPr>
                <w:rFonts w:ascii="Skeena" w:eastAsia="Calibri" w:hAnsi="Skeena"/>
                <w:sz w:val="22"/>
                <w:szCs w:val="20"/>
              </w:rPr>
            </w:pPr>
            <w:r w:rsidRPr="00204451">
              <w:rPr>
                <w:rFonts w:ascii="Skeena" w:eastAsia="Calibri" w:hAnsi="Skeena"/>
                <w:sz w:val="22"/>
                <w:szCs w:val="20"/>
              </w:rPr>
              <w:t>Q2/2019 income = $0/quarterly</w:t>
            </w:r>
          </w:p>
          <w:p w14:paraId="129B4FCF" w14:textId="77777777" w:rsidR="00204451" w:rsidRPr="00204451" w:rsidRDefault="00204451" w:rsidP="00370E14">
            <w:pPr>
              <w:ind w:left="1440"/>
              <w:rPr>
                <w:rFonts w:ascii="Skeena" w:eastAsia="Calibri" w:hAnsi="Skeena"/>
                <w:sz w:val="22"/>
                <w:szCs w:val="20"/>
              </w:rPr>
            </w:pPr>
            <w:r w:rsidRPr="00204451">
              <w:rPr>
                <w:rFonts w:ascii="Skeena" w:eastAsia="Calibri" w:hAnsi="Skeena"/>
                <w:sz w:val="22"/>
                <w:szCs w:val="20"/>
              </w:rPr>
              <w:t>Q3/2019 income = $1500/quarterly</w:t>
            </w:r>
          </w:p>
          <w:p w14:paraId="6B5165FA" w14:textId="77777777" w:rsidR="00204451" w:rsidRPr="00204451" w:rsidRDefault="00204451" w:rsidP="00370E14">
            <w:pPr>
              <w:ind w:left="1440"/>
              <w:rPr>
                <w:rFonts w:ascii="Skeena" w:eastAsia="Calibri" w:hAnsi="Skeena"/>
                <w:sz w:val="22"/>
                <w:szCs w:val="20"/>
              </w:rPr>
            </w:pPr>
            <w:r w:rsidRPr="00204451">
              <w:rPr>
                <w:rFonts w:ascii="Skeena" w:eastAsia="Calibri" w:hAnsi="Skeena"/>
                <w:sz w:val="22"/>
                <w:szCs w:val="20"/>
              </w:rPr>
              <w:t>Q4/2019 income = $4500/quarterly</w:t>
            </w:r>
          </w:p>
          <w:p w14:paraId="2CC2275A" w14:textId="77777777" w:rsidR="00204451" w:rsidRPr="00204451" w:rsidRDefault="00204451" w:rsidP="00370E14">
            <w:pPr>
              <w:ind w:left="1440"/>
              <w:rPr>
                <w:rFonts w:ascii="Skeena" w:eastAsia="Calibri" w:hAnsi="Skeena"/>
                <w:sz w:val="22"/>
                <w:szCs w:val="20"/>
              </w:rPr>
            </w:pPr>
          </w:p>
          <w:p w14:paraId="2F6C612B" w14:textId="77777777" w:rsidR="00204451" w:rsidRPr="00204451" w:rsidRDefault="00204451" w:rsidP="00370E14">
            <w:pPr>
              <w:ind w:left="720"/>
              <w:rPr>
                <w:rFonts w:ascii="Skeena" w:eastAsia="Calibri" w:hAnsi="Skeena"/>
                <w:sz w:val="22"/>
                <w:szCs w:val="20"/>
              </w:rPr>
            </w:pPr>
            <w:r w:rsidRPr="00204451">
              <w:rPr>
                <w:rFonts w:ascii="Skeena" w:eastAsia="Calibri" w:hAnsi="Skeena"/>
                <w:sz w:val="22"/>
                <w:szCs w:val="20"/>
              </w:rPr>
              <w:t>The child’s total 2019 income is $6000. However, the worker would compare the attested income against the most recent quarter. $1500/monthly is reasonably compatible with the Q4 income of $4500/quarterly.</w:t>
            </w:r>
          </w:p>
          <w:p w14:paraId="6BD86E4F" w14:textId="77777777" w:rsidR="00204451" w:rsidRPr="00204451" w:rsidRDefault="00204451" w:rsidP="00370E14">
            <w:pPr>
              <w:ind w:left="720"/>
              <w:rPr>
                <w:rFonts w:ascii="Skeena" w:eastAsia="Calibri" w:hAnsi="Skeena"/>
                <w:sz w:val="22"/>
                <w:szCs w:val="20"/>
              </w:rPr>
            </w:pPr>
          </w:p>
          <w:p w14:paraId="690CB5AC" w14:textId="77777777" w:rsidR="00204451" w:rsidRPr="00204451" w:rsidRDefault="00204451" w:rsidP="00370E14">
            <w:pPr>
              <w:ind w:left="720"/>
              <w:rPr>
                <w:rFonts w:ascii="Skeena" w:eastAsia="Calibri" w:hAnsi="Skeena"/>
                <w:sz w:val="22"/>
                <w:szCs w:val="20"/>
              </w:rPr>
            </w:pPr>
            <w:r w:rsidRPr="00204451">
              <w:rPr>
                <w:rFonts w:ascii="Skeena" w:eastAsia="Calibri" w:hAnsi="Skeena"/>
                <w:sz w:val="22"/>
                <w:szCs w:val="20"/>
              </w:rPr>
              <w:t xml:space="preserve">$1500 x 12 months = $18,000/yearly. </w:t>
            </w:r>
          </w:p>
          <w:p w14:paraId="27A273C2" w14:textId="77777777" w:rsidR="00204451" w:rsidRPr="00204451" w:rsidRDefault="00204451" w:rsidP="00370E14">
            <w:pPr>
              <w:ind w:left="720"/>
              <w:contextualSpacing/>
              <w:rPr>
                <w:rFonts w:ascii="Skeena" w:eastAsia="Calibri" w:hAnsi="Skeena"/>
                <w:sz w:val="22"/>
                <w:szCs w:val="20"/>
              </w:rPr>
            </w:pPr>
            <w:r w:rsidRPr="00204451">
              <w:rPr>
                <w:rFonts w:ascii="Skeena" w:eastAsia="Calibri" w:hAnsi="Skeena"/>
                <w:sz w:val="22"/>
                <w:szCs w:val="20"/>
              </w:rPr>
              <w:t xml:space="preserve">$18,000 &gt; $12,200 (2019 Tax Filing Threshold) </w:t>
            </w:r>
          </w:p>
          <w:p w14:paraId="1E3F9F03" w14:textId="77777777" w:rsidR="00204451" w:rsidRPr="00204451" w:rsidRDefault="00204451" w:rsidP="00370E14">
            <w:pPr>
              <w:ind w:left="720"/>
              <w:rPr>
                <w:rFonts w:ascii="Skeena" w:eastAsia="Calibri" w:hAnsi="Skeena"/>
                <w:sz w:val="22"/>
                <w:szCs w:val="20"/>
              </w:rPr>
            </w:pPr>
          </w:p>
          <w:p w14:paraId="09C3FF26" w14:textId="77777777" w:rsidR="00204451" w:rsidRPr="00204451" w:rsidRDefault="00204451" w:rsidP="00370E14">
            <w:pPr>
              <w:ind w:left="720"/>
              <w:rPr>
                <w:rFonts w:ascii="Skeena" w:eastAsia="Calibri" w:hAnsi="Skeena"/>
                <w:sz w:val="22"/>
                <w:szCs w:val="20"/>
              </w:rPr>
            </w:pPr>
            <w:r w:rsidRPr="00204451">
              <w:rPr>
                <w:rFonts w:ascii="Skeena" w:eastAsia="Calibri" w:hAnsi="Skeena"/>
                <w:sz w:val="22"/>
                <w:szCs w:val="20"/>
              </w:rPr>
              <w:t xml:space="preserve">Since $18,000/yearly is more than the $12,200 yearly tax filing threshold for 2019, the child’s income would be counted in the household income calculation. </w:t>
            </w:r>
          </w:p>
        </w:tc>
      </w:tr>
    </w:tbl>
    <w:p w14:paraId="4B7D1D3B" w14:textId="77777777" w:rsidR="00204451" w:rsidRPr="00204451" w:rsidRDefault="00204451" w:rsidP="00370E14">
      <w:pPr>
        <w:widowControl w:val="0"/>
        <w:jc w:val="both"/>
        <w:rPr>
          <w:rFonts w:ascii="Skeena" w:eastAsia="Calibri" w:hAnsi="Skeena" w:cs="Arial"/>
          <w:sz w:val="22"/>
          <w:szCs w:val="22"/>
        </w:rPr>
      </w:pPr>
    </w:p>
    <w:p w14:paraId="19D74DD5" w14:textId="77777777" w:rsidR="00204451" w:rsidRPr="007818A1" w:rsidRDefault="00204451" w:rsidP="00370E14">
      <w:pPr>
        <w:pStyle w:val="ManualHeading2"/>
        <w:rPr>
          <w:rFonts w:ascii="Skeena" w:hAnsi="Skeena"/>
          <w:sz w:val="16"/>
          <w:szCs w:val="16"/>
        </w:rPr>
      </w:pPr>
      <w:bookmarkStart w:id="207" w:name="_Toc44446726"/>
      <w:bookmarkStart w:id="208" w:name="_Toc139897391"/>
      <w:bookmarkStart w:id="209" w:name="_Toc139900306"/>
      <w:bookmarkStart w:id="210" w:name="_Toc139902151"/>
      <w:bookmarkStart w:id="211" w:name="_Toc139903172"/>
      <w:r w:rsidRPr="007818A1">
        <w:rPr>
          <w:rFonts w:ascii="Skeena" w:hAnsi="Skeena"/>
        </w:rPr>
        <w:t>203.04.01A</w:t>
      </w:r>
      <w:r w:rsidRPr="007818A1">
        <w:rPr>
          <w:rFonts w:ascii="Skeena" w:hAnsi="Skeena"/>
        </w:rPr>
        <w:tab/>
        <w:t>Income Computation Methods</w:t>
      </w:r>
      <w:bookmarkEnd w:id="207"/>
      <w:bookmarkEnd w:id="208"/>
      <w:bookmarkEnd w:id="209"/>
      <w:bookmarkEnd w:id="210"/>
      <w:bookmarkEnd w:id="211"/>
    </w:p>
    <w:p w14:paraId="73D19F58" w14:textId="77777777" w:rsidR="00204451" w:rsidRPr="00204451" w:rsidRDefault="00204451" w:rsidP="00370E14">
      <w:pPr>
        <w:widowControl w:val="0"/>
        <w:tabs>
          <w:tab w:val="left" w:pos="1754"/>
        </w:tabs>
        <w:jc w:val="right"/>
        <w:rPr>
          <w:rFonts w:ascii="Skeena" w:eastAsia="Calibri" w:hAnsi="Skeena" w:cs="Arial"/>
        </w:rPr>
      </w:pPr>
      <w:r w:rsidRPr="00204451">
        <w:rPr>
          <w:rFonts w:ascii="Skeena" w:eastAsia="Calibri" w:hAnsi="Skeena" w:cs="Arial"/>
          <w:sz w:val="16"/>
          <w:szCs w:val="16"/>
        </w:rPr>
        <w:t>(Rev. 04/01/15)</w:t>
      </w:r>
    </w:p>
    <w:p w14:paraId="4BDAF14C" w14:textId="77777777" w:rsidR="00204451" w:rsidRPr="00204451" w:rsidRDefault="00204451" w:rsidP="00370E14">
      <w:pPr>
        <w:widowControl w:val="0"/>
        <w:tabs>
          <w:tab w:val="left" w:pos="900"/>
        </w:tabs>
        <w:jc w:val="both"/>
        <w:rPr>
          <w:rFonts w:ascii="Skeena" w:hAnsi="Skeena" w:cs="Arial"/>
        </w:rPr>
      </w:pPr>
      <w:r w:rsidRPr="00204451">
        <w:rPr>
          <w:rFonts w:ascii="Skeena" w:hAnsi="Skeena" w:cs="Arial"/>
        </w:rPr>
        <w:t xml:space="preserve">Applications which are processed in CÚRAM for MAGI will be automatically budgeted in the system and will not require a manual budget. </w:t>
      </w:r>
    </w:p>
    <w:p w14:paraId="2967D40A" w14:textId="77777777" w:rsidR="00204451" w:rsidRPr="00204451" w:rsidRDefault="00204451" w:rsidP="00370E14">
      <w:pPr>
        <w:widowControl w:val="0"/>
        <w:tabs>
          <w:tab w:val="left" w:pos="900"/>
        </w:tabs>
        <w:jc w:val="both"/>
        <w:rPr>
          <w:rFonts w:ascii="Skeena" w:hAnsi="Skeena" w:cs="Arial"/>
        </w:rPr>
      </w:pPr>
    </w:p>
    <w:p w14:paraId="0F3E5EE6" w14:textId="77777777" w:rsidR="00204451" w:rsidRPr="00204451" w:rsidRDefault="00204451" w:rsidP="00370E14">
      <w:pPr>
        <w:widowControl w:val="0"/>
        <w:tabs>
          <w:tab w:val="left" w:pos="900"/>
        </w:tabs>
        <w:jc w:val="both"/>
        <w:rPr>
          <w:rFonts w:ascii="Skeena" w:hAnsi="Skeena" w:cs="Arial"/>
          <w:bCs/>
        </w:rPr>
      </w:pPr>
      <w:r w:rsidRPr="00204451">
        <w:rPr>
          <w:rFonts w:ascii="Skeena" w:hAnsi="Skeena" w:cs="Arial"/>
        </w:rPr>
        <w:t>The Electronic Budget Workbook must be used to determine Medicaid eligibility for all MAGI categories</w:t>
      </w:r>
      <w:r w:rsidRPr="00204451">
        <w:rPr>
          <w:rFonts w:ascii="Skeena" w:hAnsi="Skeena"/>
        </w:rPr>
        <w:t xml:space="preserve"> </w:t>
      </w:r>
      <w:r w:rsidRPr="00204451">
        <w:rPr>
          <w:rFonts w:ascii="Skeena" w:hAnsi="Skeena" w:cs="Arial"/>
        </w:rPr>
        <w:t xml:space="preserve">in MEDS and when manual eligibility is used in CÚRAM. </w:t>
      </w:r>
      <w:r w:rsidRPr="00204451">
        <w:rPr>
          <w:rFonts w:ascii="Skeena" w:hAnsi="Skeena" w:cs="Arial"/>
          <w:bCs/>
        </w:rPr>
        <w:t>Use the version that applies the income and resource limits that are/were in effect in the month for which eligibility is being determined. For example, if Medicaid eligibility is being determined for the month of March, use the Budget Workbook that uses the income and resource limits effective for March. If Medicaid eligibility is being determined for the month of September, use the Budget Workbook that uses the income and resource limits effective for September.</w:t>
      </w:r>
    </w:p>
    <w:p w14:paraId="66CB5A2B" w14:textId="77777777" w:rsidR="00204451" w:rsidRPr="00204451" w:rsidRDefault="00204451" w:rsidP="00370E14">
      <w:pPr>
        <w:widowControl w:val="0"/>
        <w:tabs>
          <w:tab w:val="left" w:pos="900"/>
        </w:tabs>
        <w:jc w:val="both"/>
        <w:rPr>
          <w:rFonts w:ascii="Skeena" w:hAnsi="Skeena" w:cs="Arial"/>
          <w:bCs/>
        </w:rPr>
      </w:pPr>
    </w:p>
    <w:p w14:paraId="224F21CD" w14:textId="77777777" w:rsidR="00204451" w:rsidRPr="00204451" w:rsidRDefault="00204451" w:rsidP="00370E14">
      <w:pPr>
        <w:widowControl w:val="0"/>
        <w:tabs>
          <w:tab w:val="left" w:pos="900"/>
        </w:tabs>
        <w:jc w:val="both"/>
        <w:rPr>
          <w:rFonts w:ascii="Skeena" w:hAnsi="Skeena" w:cs="Arial"/>
          <w:color w:val="000000"/>
        </w:rPr>
      </w:pPr>
      <w:r w:rsidRPr="00204451">
        <w:rPr>
          <w:rFonts w:ascii="Skeena" w:hAnsi="Skeena" w:cs="Arial"/>
          <w:color w:val="000000"/>
        </w:rPr>
        <w:t xml:space="preserve">If the application was received: </w:t>
      </w:r>
    </w:p>
    <w:p w14:paraId="50D08AD1" w14:textId="5D04AFE9" w:rsidR="00204451" w:rsidRPr="00204451" w:rsidRDefault="00204451" w:rsidP="00017F19">
      <w:pPr>
        <w:widowControl w:val="0"/>
        <w:numPr>
          <w:ilvl w:val="0"/>
          <w:numId w:val="64"/>
        </w:numPr>
        <w:tabs>
          <w:tab w:val="left" w:pos="900"/>
        </w:tabs>
        <w:jc w:val="both"/>
        <w:rPr>
          <w:rFonts w:ascii="Skeena" w:hAnsi="Skeena" w:cs="Arial"/>
          <w:color w:val="000000"/>
        </w:rPr>
      </w:pPr>
      <w:r w:rsidRPr="00204451">
        <w:rPr>
          <w:rFonts w:ascii="Skeena" w:hAnsi="Skeena" w:cs="Arial"/>
          <w:color w:val="000000"/>
        </w:rPr>
        <w:t xml:space="preserve">Between March 1, </w:t>
      </w:r>
      <w:proofErr w:type="gramStart"/>
      <w:r w:rsidRPr="00204451">
        <w:rPr>
          <w:rFonts w:ascii="Skeena" w:hAnsi="Skeena" w:cs="Arial"/>
          <w:color w:val="000000"/>
        </w:rPr>
        <w:t>2014</w:t>
      </w:r>
      <w:proofErr w:type="gramEnd"/>
      <w:r w:rsidRPr="00204451">
        <w:rPr>
          <w:rFonts w:ascii="Skeena" w:hAnsi="Skeena" w:cs="Arial"/>
          <w:color w:val="000000"/>
        </w:rPr>
        <w:t xml:space="preserve"> and February 28, 2015 then use the March 2014 MAGI Workbook.</w:t>
      </w:r>
    </w:p>
    <w:p w14:paraId="6B6A497E" w14:textId="23970905" w:rsidR="00204451" w:rsidRPr="00204451" w:rsidRDefault="00204451" w:rsidP="00017F19">
      <w:pPr>
        <w:widowControl w:val="0"/>
        <w:numPr>
          <w:ilvl w:val="0"/>
          <w:numId w:val="64"/>
        </w:numPr>
        <w:tabs>
          <w:tab w:val="left" w:pos="900"/>
        </w:tabs>
        <w:jc w:val="both"/>
        <w:rPr>
          <w:rFonts w:ascii="Skeena" w:hAnsi="Skeena" w:cs="Arial"/>
          <w:color w:val="000000"/>
        </w:rPr>
      </w:pPr>
      <w:r w:rsidRPr="00204451">
        <w:rPr>
          <w:rFonts w:ascii="Skeena" w:hAnsi="Skeena" w:cs="Arial"/>
          <w:color w:val="000000"/>
        </w:rPr>
        <w:t>On or after March 1, 2015, use the March 2015 MAGI Workbook.</w:t>
      </w:r>
    </w:p>
    <w:p w14:paraId="6792513F" w14:textId="77777777" w:rsidR="00204451" w:rsidRPr="00204451" w:rsidRDefault="00204451" w:rsidP="00370E14">
      <w:pPr>
        <w:widowControl w:val="0"/>
        <w:tabs>
          <w:tab w:val="left" w:pos="900"/>
        </w:tabs>
        <w:jc w:val="both"/>
        <w:rPr>
          <w:rFonts w:ascii="Skeena" w:hAnsi="Skeena" w:cs="Arial"/>
          <w:color w:val="000000"/>
        </w:rPr>
      </w:pPr>
    </w:p>
    <w:tbl>
      <w:tblPr>
        <w:tblStyle w:val="TableGrid9"/>
        <w:tblW w:w="0" w:type="auto"/>
        <w:tblLook w:val="04A0" w:firstRow="1" w:lastRow="0" w:firstColumn="1" w:lastColumn="0" w:noHBand="0" w:noVBand="1"/>
      </w:tblPr>
      <w:tblGrid>
        <w:gridCol w:w="9350"/>
      </w:tblGrid>
      <w:tr w:rsidR="00204451" w:rsidRPr="00204451" w14:paraId="0892E4BF" w14:textId="77777777" w:rsidTr="00A563A1">
        <w:trPr>
          <w:tblHeader/>
        </w:trPr>
        <w:tc>
          <w:tcPr>
            <w:tcW w:w="10296" w:type="dxa"/>
            <w:shd w:val="clear" w:color="auto" w:fill="000000" w:themeFill="text1"/>
          </w:tcPr>
          <w:p w14:paraId="7343BC12" w14:textId="77777777" w:rsidR="00204451" w:rsidRPr="00204451" w:rsidRDefault="00204451" w:rsidP="00370E14">
            <w:pPr>
              <w:tabs>
                <w:tab w:val="left" w:pos="900"/>
              </w:tabs>
              <w:rPr>
                <w:rFonts w:ascii="Skeena" w:hAnsi="Skeena" w:cs="Arial"/>
                <w:b/>
                <w:sz w:val="22"/>
                <w:szCs w:val="22"/>
              </w:rPr>
            </w:pPr>
            <w:r w:rsidRPr="00204451">
              <w:rPr>
                <w:rFonts w:ascii="Skeena" w:hAnsi="Skeena" w:cs="Arial"/>
                <w:b/>
                <w:sz w:val="22"/>
                <w:szCs w:val="22"/>
              </w:rPr>
              <w:t>Procedure for Determining Monthly Income under the MAGI Workbook</w:t>
            </w:r>
          </w:p>
        </w:tc>
      </w:tr>
      <w:tr w:rsidR="00204451" w:rsidRPr="00204451" w14:paraId="2F28463D" w14:textId="77777777" w:rsidTr="009A1FC2">
        <w:tc>
          <w:tcPr>
            <w:tcW w:w="10296" w:type="dxa"/>
          </w:tcPr>
          <w:p w14:paraId="63A14DFE" w14:textId="77777777" w:rsidR="00204451" w:rsidRPr="00204451" w:rsidRDefault="00204451" w:rsidP="00370E14">
            <w:pPr>
              <w:rPr>
                <w:rFonts w:ascii="Skeena" w:eastAsia="Calibri" w:hAnsi="Skeena" w:cs="Arial"/>
                <w:sz w:val="22"/>
                <w:szCs w:val="22"/>
              </w:rPr>
            </w:pPr>
            <w:r w:rsidRPr="00204451">
              <w:rPr>
                <w:rFonts w:ascii="Skeena" w:eastAsia="Calibri" w:hAnsi="Skeena" w:cs="Arial"/>
                <w:sz w:val="22"/>
                <w:szCs w:val="22"/>
              </w:rPr>
              <w:t>The MAGI workbook is to be used to determine eligibility under MAGI rules.</w:t>
            </w:r>
          </w:p>
          <w:p w14:paraId="4F90CCC6" w14:textId="77777777" w:rsidR="00204451" w:rsidRPr="00204451" w:rsidRDefault="00204451" w:rsidP="00370E14">
            <w:pPr>
              <w:rPr>
                <w:rFonts w:ascii="Skeena" w:eastAsia="Calibri" w:hAnsi="Skeena" w:cs="Arial"/>
                <w:b/>
                <w:sz w:val="22"/>
                <w:szCs w:val="22"/>
              </w:rPr>
            </w:pPr>
            <w:r w:rsidRPr="00204451">
              <w:rPr>
                <w:rFonts w:ascii="Skeena" w:eastAsia="Calibri" w:hAnsi="Skeena" w:cs="Arial"/>
                <w:b/>
                <w:sz w:val="22"/>
                <w:szCs w:val="22"/>
              </w:rPr>
              <w:t>HH Summary Tab</w:t>
            </w:r>
          </w:p>
          <w:p w14:paraId="010CA25F" w14:textId="77777777" w:rsidR="00204451" w:rsidRPr="00204451" w:rsidRDefault="00204451" w:rsidP="00017F19">
            <w:pPr>
              <w:numPr>
                <w:ilvl w:val="0"/>
                <w:numId w:val="63"/>
              </w:numPr>
              <w:contextualSpacing/>
              <w:rPr>
                <w:rFonts w:ascii="Skeena" w:eastAsia="Calibri" w:hAnsi="Skeena" w:cs="Arial"/>
                <w:sz w:val="22"/>
                <w:szCs w:val="22"/>
              </w:rPr>
            </w:pPr>
            <w:r w:rsidRPr="00204451">
              <w:rPr>
                <w:rFonts w:ascii="Skeena" w:eastAsia="Calibri" w:hAnsi="Skeena" w:cs="Arial"/>
                <w:sz w:val="22"/>
                <w:szCs w:val="22"/>
              </w:rPr>
              <w:lastRenderedPageBreak/>
              <w:t xml:space="preserve">Enter the names and ages of the applicant and his or her household. Once the remaining workbook tabs are completed, this page will automatically tabulate and summarize eligibility. </w:t>
            </w:r>
          </w:p>
          <w:p w14:paraId="5CBDD334" w14:textId="77777777" w:rsidR="00204451" w:rsidRPr="00204451" w:rsidRDefault="00204451" w:rsidP="00370E14">
            <w:pPr>
              <w:rPr>
                <w:rFonts w:ascii="Skeena" w:eastAsia="Calibri" w:hAnsi="Skeena" w:cs="Arial"/>
                <w:b/>
                <w:sz w:val="22"/>
                <w:szCs w:val="22"/>
              </w:rPr>
            </w:pPr>
          </w:p>
          <w:p w14:paraId="795C50AC" w14:textId="77777777" w:rsidR="00204451" w:rsidRPr="00204451" w:rsidRDefault="00204451" w:rsidP="00370E14">
            <w:pPr>
              <w:rPr>
                <w:rFonts w:ascii="Skeena" w:eastAsia="Calibri" w:hAnsi="Skeena" w:cs="Arial"/>
                <w:b/>
                <w:sz w:val="22"/>
                <w:szCs w:val="22"/>
              </w:rPr>
            </w:pPr>
            <w:r w:rsidRPr="00204451">
              <w:rPr>
                <w:rFonts w:ascii="Skeena" w:eastAsia="Calibri" w:hAnsi="Skeena" w:cs="Arial"/>
                <w:b/>
                <w:sz w:val="22"/>
                <w:szCs w:val="22"/>
              </w:rPr>
              <w:t>P1 – 12 Tabs</w:t>
            </w:r>
          </w:p>
          <w:p w14:paraId="658FD988" w14:textId="77777777" w:rsidR="00204451" w:rsidRPr="00204451" w:rsidRDefault="00204451" w:rsidP="00017F19">
            <w:pPr>
              <w:numPr>
                <w:ilvl w:val="0"/>
                <w:numId w:val="63"/>
              </w:numPr>
              <w:contextualSpacing/>
              <w:rPr>
                <w:rFonts w:ascii="Skeena" w:eastAsia="Calibri" w:hAnsi="Skeena" w:cs="Arial"/>
                <w:sz w:val="22"/>
                <w:szCs w:val="22"/>
              </w:rPr>
            </w:pPr>
            <w:r w:rsidRPr="00204451">
              <w:rPr>
                <w:rFonts w:ascii="Skeena" w:eastAsia="Calibri" w:hAnsi="Skeena" w:cs="Arial"/>
                <w:sz w:val="22"/>
                <w:szCs w:val="22"/>
              </w:rPr>
              <w:t xml:space="preserve">For </w:t>
            </w:r>
            <w:proofErr w:type="gramStart"/>
            <w:r w:rsidRPr="00204451">
              <w:rPr>
                <w:rFonts w:ascii="Skeena" w:eastAsia="Calibri" w:hAnsi="Skeena" w:cs="Arial"/>
                <w:sz w:val="22"/>
                <w:szCs w:val="22"/>
              </w:rPr>
              <w:t>each individual</w:t>
            </w:r>
            <w:proofErr w:type="gramEnd"/>
            <w:r w:rsidRPr="00204451">
              <w:rPr>
                <w:rFonts w:ascii="Skeena" w:eastAsia="Calibri" w:hAnsi="Skeena" w:cs="Arial"/>
                <w:sz w:val="22"/>
                <w:szCs w:val="22"/>
              </w:rPr>
              <w:t xml:space="preserve"> listed, complete the corresponding workbook page. The name and age will be automatically populated. </w:t>
            </w:r>
          </w:p>
          <w:p w14:paraId="5A992AC5" w14:textId="77777777" w:rsidR="00204451" w:rsidRPr="00204451" w:rsidRDefault="00204451" w:rsidP="00017F19">
            <w:pPr>
              <w:numPr>
                <w:ilvl w:val="0"/>
                <w:numId w:val="63"/>
              </w:numPr>
              <w:contextualSpacing/>
              <w:rPr>
                <w:rFonts w:ascii="Skeena" w:eastAsia="Calibri" w:hAnsi="Skeena" w:cs="Arial"/>
                <w:sz w:val="22"/>
                <w:szCs w:val="22"/>
              </w:rPr>
            </w:pPr>
            <w:r w:rsidRPr="00204451">
              <w:rPr>
                <w:rFonts w:ascii="Skeena" w:eastAsia="Calibri" w:hAnsi="Skeena" w:cs="Arial"/>
                <w:sz w:val="22"/>
                <w:szCs w:val="22"/>
              </w:rPr>
              <w:t>Designate the individuals:</w:t>
            </w:r>
          </w:p>
          <w:p w14:paraId="410AA4C7" w14:textId="77777777" w:rsidR="00204451" w:rsidRPr="00204451" w:rsidRDefault="00204451" w:rsidP="00017F19">
            <w:pPr>
              <w:numPr>
                <w:ilvl w:val="1"/>
                <w:numId w:val="63"/>
              </w:numPr>
              <w:ind w:left="1080"/>
              <w:contextualSpacing/>
              <w:rPr>
                <w:rFonts w:ascii="Skeena" w:eastAsia="Calibri" w:hAnsi="Skeena" w:cs="Arial"/>
                <w:sz w:val="22"/>
                <w:szCs w:val="22"/>
              </w:rPr>
            </w:pPr>
            <w:r w:rsidRPr="00204451">
              <w:rPr>
                <w:rFonts w:ascii="Skeena" w:eastAsia="Calibri" w:hAnsi="Skeena" w:cs="Arial"/>
                <w:sz w:val="22"/>
                <w:szCs w:val="22"/>
              </w:rPr>
              <w:t xml:space="preserve">General Information: </w:t>
            </w:r>
          </w:p>
          <w:p w14:paraId="50603EA2" w14:textId="77777777" w:rsidR="00204451" w:rsidRPr="00204451" w:rsidRDefault="00204451" w:rsidP="00017F19">
            <w:pPr>
              <w:numPr>
                <w:ilvl w:val="2"/>
                <w:numId w:val="63"/>
              </w:numPr>
              <w:ind w:left="1440"/>
              <w:contextualSpacing/>
              <w:rPr>
                <w:rFonts w:ascii="Skeena" w:eastAsia="Calibri" w:hAnsi="Skeena" w:cs="Arial"/>
                <w:sz w:val="22"/>
                <w:szCs w:val="22"/>
              </w:rPr>
            </w:pPr>
            <w:r w:rsidRPr="00204451">
              <w:rPr>
                <w:rFonts w:ascii="Skeena" w:eastAsia="Calibri" w:hAnsi="Skeena" w:cs="Arial"/>
                <w:sz w:val="22"/>
                <w:szCs w:val="22"/>
              </w:rPr>
              <w:t>Gender</w:t>
            </w:r>
          </w:p>
          <w:p w14:paraId="174FAC9D" w14:textId="77777777" w:rsidR="00204451" w:rsidRPr="00204451" w:rsidRDefault="00204451" w:rsidP="00017F19">
            <w:pPr>
              <w:numPr>
                <w:ilvl w:val="3"/>
                <w:numId w:val="63"/>
              </w:numPr>
              <w:ind w:left="1800"/>
              <w:contextualSpacing/>
              <w:rPr>
                <w:rFonts w:ascii="Skeena" w:eastAsia="Calibri" w:hAnsi="Skeena" w:cs="Arial"/>
                <w:sz w:val="22"/>
                <w:szCs w:val="22"/>
              </w:rPr>
            </w:pPr>
            <w:r w:rsidRPr="00204451">
              <w:rPr>
                <w:rFonts w:ascii="Skeena" w:eastAsia="Calibri" w:hAnsi="Skeena" w:cs="Arial"/>
                <w:sz w:val="22"/>
                <w:szCs w:val="22"/>
              </w:rPr>
              <w:t>If female, indicate (</w:t>
            </w:r>
            <w:proofErr w:type="spellStart"/>
            <w:r w:rsidRPr="00204451">
              <w:rPr>
                <w:rFonts w:ascii="Skeena" w:eastAsia="Calibri" w:hAnsi="Skeena" w:cs="Arial"/>
                <w:sz w:val="22"/>
                <w:szCs w:val="22"/>
              </w:rPr>
              <w:t>i</w:t>
            </w:r>
            <w:proofErr w:type="spellEnd"/>
            <w:r w:rsidRPr="00204451">
              <w:rPr>
                <w:rFonts w:ascii="Skeena" w:eastAsia="Calibri" w:hAnsi="Skeena" w:cs="Arial"/>
                <w:sz w:val="22"/>
                <w:szCs w:val="22"/>
              </w:rPr>
              <w:t xml:space="preserve">) whether pregnant, and (ii) if pregnant, the number of children expected. </w:t>
            </w:r>
          </w:p>
          <w:p w14:paraId="669DBBC1" w14:textId="77777777" w:rsidR="00204451" w:rsidRPr="00204451" w:rsidRDefault="00204451" w:rsidP="00017F19">
            <w:pPr>
              <w:numPr>
                <w:ilvl w:val="2"/>
                <w:numId w:val="63"/>
              </w:numPr>
              <w:ind w:left="1440"/>
              <w:contextualSpacing/>
              <w:rPr>
                <w:rFonts w:ascii="Skeena" w:eastAsia="Calibri" w:hAnsi="Skeena" w:cs="Arial"/>
                <w:sz w:val="22"/>
                <w:szCs w:val="22"/>
              </w:rPr>
            </w:pPr>
            <w:r w:rsidRPr="00204451">
              <w:rPr>
                <w:rFonts w:ascii="Skeena" w:eastAsia="Calibri" w:hAnsi="Skeena" w:cs="Arial"/>
                <w:sz w:val="22"/>
                <w:szCs w:val="22"/>
              </w:rPr>
              <w:t>Whether the individual lives in the household applying for coverage</w:t>
            </w:r>
          </w:p>
          <w:p w14:paraId="4C38C835" w14:textId="77777777" w:rsidR="00204451" w:rsidRPr="00204451" w:rsidRDefault="00204451" w:rsidP="00017F19">
            <w:pPr>
              <w:numPr>
                <w:ilvl w:val="1"/>
                <w:numId w:val="63"/>
              </w:numPr>
              <w:ind w:left="1080"/>
              <w:contextualSpacing/>
              <w:rPr>
                <w:rFonts w:ascii="Skeena" w:eastAsia="Calibri" w:hAnsi="Skeena" w:cs="Arial"/>
                <w:sz w:val="22"/>
                <w:szCs w:val="22"/>
              </w:rPr>
            </w:pPr>
            <w:r w:rsidRPr="00204451">
              <w:rPr>
                <w:rFonts w:ascii="Skeena" w:eastAsia="Calibri" w:hAnsi="Skeena" w:cs="Arial"/>
                <w:sz w:val="22"/>
                <w:szCs w:val="22"/>
              </w:rPr>
              <w:t>Income and Deductions</w:t>
            </w:r>
          </w:p>
          <w:p w14:paraId="39658514" w14:textId="77777777" w:rsidR="00204451" w:rsidRPr="00204451" w:rsidRDefault="00204451" w:rsidP="00017F19">
            <w:pPr>
              <w:numPr>
                <w:ilvl w:val="2"/>
                <w:numId w:val="63"/>
              </w:numPr>
              <w:ind w:left="1440"/>
              <w:contextualSpacing/>
              <w:rPr>
                <w:rFonts w:ascii="Skeena" w:eastAsia="Calibri" w:hAnsi="Skeena" w:cs="Arial"/>
                <w:sz w:val="22"/>
                <w:szCs w:val="22"/>
              </w:rPr>
            </w:pPr>
            <w:r w:rsidRPr="00204451">
              <w:rPr>
                <w:rFonts w:ascii="Skeena" w:eastAsia="Calibri" w:hAnsi="Skeena" w:cs="Arial"/>
                <w:sz w:val="22"/>
                <w:szCs w:val="22"/>
              </w:rPr>
              <w:t xml:space="preserve">Fill in all fields as applicable. </w:t>
            </w:r>
          </w:p>
          <w:p w14:paraId="06AF125B" w14:textId="77777777" w:rsidR="00204451" w:rsidRPr="00204451" w:rsidRDefault="00204451" w:rsidP="00017F19">
            <w:pPr>
              <w:numPr>
                <w:ilvl w:val="2"/>
                <w:numId w:val="63"/>
              </w:numPr>
              <w:ind w:left="1440"/>
              <w:contextualSpacing/>
              <w:rPr>
                <w:rFonts w:ascii="Skeena" w:eastAsia="Calibri" w:hAnsi="Skeena" w:cs="Arial"/>
                <w:sz w:val="22"/>
                <w:szCs w:val="22"/>
              </w:rPr>
            </w:pPr>
            <w:r w:rsidRPr="00204451">
              <w:rPr>
                <w:rFonts w:ascii="Skeena" w:eastAsia="Calibri" w:hAnsi="Skeena" w:cs="Arial"/>
                <w:sz w:val="22"/>
                <w:szCs w:val="22"/>
              </w:rPr>
              <w:t xml:space="preserve">Refer to MPPM </w:t>
            </w:r>
            <w:hyperlink w:anchor="S_203_11" w:history="1">
              <w:r w:rsidRPr="00204451">
                <w:rPr>
                  <w:rFonts w:ascii="Skeena" w:eastAsia="Calibri" w:hAnsi="Skeena" w:cs="Arial"/>
                  <w:color w:val="0000FF"/>
                  <w:sz w:val="22"/>
                  <w:szCs w:val="22"/>
                  <w:u w:val="single"/>
                </w:rPr>
                <w:t>203.11</w:t>
              </w:r>
            </w:hyperlink>
            <w:r w:rsidRPr="00204451">
              <w:rPr>
                <w:rFonts w:ascii="Skeena" w:eastAsia="Calibri" w:hAnsi="Skeena" w:cs="Arial"/>
                <w:sz w:val="22"/>
                <w:szCs w:val="22"/>
              </w:rPr>
              <w:t xml:space="preserve"> for the list of allowable </w:t>
            </w:r>
            <w:proofErr w:type="gramStart"/>
            <w:r w:rsidRPr="00204451">
              <w:rPr>
                <w:rFonts w:ascii="Skeena" w:eastAsia="Calibri" w:hAnsi="Skeena" w:cs="Arial"/>
                <w:sz w:val="22"/>
                <w:szCs w:val="22"/>
              </w:rPr>
              <w:t>IRS</w:t>
            </w:r>
            <w:proofErr w:type="gramEnd"/>
            <w:r w:rsidRPr="00204451">
              <w:rPr>
                <w:rFonts w:ascii="Skeena" w:eastAsia="Calibri" w:hAnsi="Skeena" w:cs="Arial"/>
                <w:sz w:val="22"/>
                <w:szCs w:val="22"/>
              </w:rPr>
              <w:t xml:space="preserve"> deductions</w:t>
            </w:r>
          </w:p>
          <w:p w14:paraId="055FE87B" w14:textId="77777777" w:rsidR="00204451" w:rsidRPr="00204451" w:rsidRDefault="00204451" w:rsidP="00017F19">
            <w:pPr>
              <w:numPr>
                <w:ilvl w:val="1"/>
                <w:numId w:val="63"/>
              </w:numPr>
              <w:ind w:left="1080"/>
              <w:contextualSpacing/>
              <w:rPr>
                <w:rFonts w:ascii="Skeena" w:eastAsia="Calibri" w:hAnsi="Skeena" w:cs="Arial"/>
                <w:sz w:val="22"/>
                <w:szCs w:val="22"/>
              </w:rPr>
            </w:pPr>
            <w:r w:rsidRPr="00204451">
              <w:rPr>
                <w:rFonts w:ascii="Skeena" w:eastAsia="Calibri" w:hAnsi="Skeena" w:cs="Arial"/>
                <w:sz w:val="22"/>
                <w:szCs w:val="22"/>
              </w:rPr>
              <w:t>Tax Information</w:t>
            </w:r>
          </w:p>
          <w:p w14:paraId="4B666BBC" w14:textId="77777777" w:rsidR="00204451" w:rsidRPr="00204451" w:rsidRDefault="00204451" w:rsidP="00017F19">
            <w:pPr>
              <w:numPr>
                <w:ilvl w:val="2"/>
                <w:numId w:val="63"/>
              </w:numPr>
              <w:ind w:left="1440"/>
              <w:contextualSpacing/>
              <w:rPr>
                <w:rFonts w:ascii="Skeena" w:eastAsia="Calibri" w:hAnsi="Skeena" w:cs="Arial"/>
                <w:sz w:val="22"/>
                <w:szCs w:val="22"/>
              </w:rPr>
            </w:pPr>
            <w:r w:rsidRPr="00204451">
              <w:rPr>
                <w:rFonts w:ascii="Skeena" w:eastAsia="Calibri" w:hAnsi="Skeena" w:cs="Arial"/>
                <w:sz w:val="22"/>
                <w:szCs w:val="22"/>
              </w:rPr>
              <w:t xml:space="preserve">Indicate if the individual expects to file taxes. If </w:t>
            </w:r>
          </w:p>
          <w:p w14:paraId="333FD5DA" w14:textId="77777777" w:rsidR="00204451" w:rsidRPr="00204451" w:rsidRDefault="00204451" w:rsidP="00017F19">
            <w:pPr>
              <w:numPr>
                <w:ilvl w:val="3"/>
                <w:numId w:val="63"/>
              </w:numPr>
              <w:ind w:left="1800"/>
              <w:contextualSpacing/>
              <w:rPr>
                <w:rFonts w:ascii="Skeena" w:eastAsia="Calibri" w:hAnsi="Skeena" w:cs="Arial"/>
                <w:sz w:val="22"/>
                <w:szCs w:val="22"/>
              </w:rPr>
            </w:pPr>
            <w:r w:rsidRPr="00204451">
              <w:rPr>
                <w:rFonts w:ascii="Skeena" w:eastAsia="Calibri" w:hAnsi="Skeena" w:cs="Arial"/>
                <w:sz w:val="22"/>
                <w:szCs w:val="22"/>
              </w:rPr>
              <w:t xml:space="preserve">Yes: indicate whether the individual expects to be claimed by anyone else as a dependent. </w:t>
            </w:r>
          </w:p>
          <w:p w14:paraId="32FBDBC5" w14:textId="77777777" w:rsidR="00204451" w:rsidRPr="00204451" w:rsidRDefault="00204451" w:rsidP="00017F19">
            <w:pPr>
              <w:numPr>
                <w:ilvl w:val="4"/>
                <w:numId w:val="63"/>
              </w:numPr>
              <w:ind w:left="2160"/>
              <w:contextualSpacing/>
              <w:rPr>
                <w:rFonts w:ascii="Skeena" w:eastAsia="Calibri" w:hAnsi="Skeena" w:cs="Arial"/>
                <w:sz w:val="22"/>
                <w:szCs w:val="22"/>
              </w:rPr>
            </w:pPr>
            <w:r w:rsidRPr="00204451">
              <w:rPr>
                <w:rFonts w:ascii="Skeena" w:eastAsia="Calibri" w:hAnsi="Skeena" w:cs="Arial"/>
                <w:sz w:val="22"/>
                <w:szCs w:val="22"/>
                <w:u w:val="single"/>
              </w:rPr>
              <w:t>Note</w:t>
            </w:r>
            <w:r w:rsidRPr="00204451">
              <w:rPr>
                <w:rFonts w:ascii="Skeena" w:eastAsia="Calibri" w:hAnsi="Skeena" w:cs="Arial"/>
                <w:sz w:val="22"/>
                <w:szCs w:val="22"/>
              </w:rPr>
              <w:t>: Spouses filing jointly will answer “no”, as they are each considered the tax-filer.</w:t>
            </w:r>
          </w:p>
          <w:p w14:paraId="032AEAAA" w14:textId="77777777" w:rsidR="00204451" w:rsidRPr="00204451" w:rsidRDefault="00204451" w:rsidP="00017F19">
            <w:pPr>
              <w:numPr>
                <w:ilvl w:val="4"/>
                <w:numId w:val="63"/>
              </w:numPr>
              <w:ind w:left="2160"/>
              <w:contextualSpacing/>
              <w:rPr>
                <w:rFonts w:ascii="Skeena" w:eastAsia="Calibri" w:hAnsi="Skeena" w:cs="Arial"/>
                <w:sz w:val="22"/>
                <w:szCs w:val="22"/>
              </w:rPr>
            </w:pPr>
            <w:r w:rsidRPr="00204451">
              <w:rPr>
                <w:rFonts w:ascii="Skeena" w:eastAsia="Calibri" w:hAnsi="Skeena" w:cs="Arial"/>
                <w:sz w:val="22"/>
                <w:szCs w:val="22"/>
              </w:rPr>
              <w:t xml:space="preserve">If yes, indicate: </w:t>
            </w:r>
          </w:p>
          <w:p w14:paraId="207923EC" w14:textId="77777777" w:rsidR="00204451" w:rsidRPr="00204451" w:rsidRDefault="00204451" w:rsidP="00017F19">
            <w:pPr>
              <w:numPr>
                <w:ilvl w:val="5"/>
                <w:numId w:val="63"/>
              </w:numPr>
              <w:ind w:left="2520"/>
              <w:contextualSpacing/>
              <w:rPr>
                <w:rFonts w:ascii="Skeena" w:eastAsia="Calibri" w:hAnsi="Skeena" w:cs="Arial"/>
                <w:sz w:val="22"/>
                <w:szCs w:val="22"/>
              </w:rPr>
            </w:pPr>
            <w:r w:rsidRPr="00204451">
              <w:rPr>
                <w:rFonts w:ascii="Skeena" w:eastAsia="Calibri" w:hAnsi="Skeena" w:cs="Arial"/>
                <w:sz w:val="22"/>
                <w:szCs w:val="22"/>
              </w:rPr>
              <w:t>(</w:t>
            </w:r>
            <w:proofErr w:type="spellStart"/>
            <w:r w:rsidRPr="00204451">
              <w:rPr>
                <w:rFonts w:ascii="Skeena" w:eastAsia="Calibri" w:hAnsi="Skeena" w:cs="Arial"/>
                <w:sz w:val="22"/>
                <w:szCs w:val="22"/>
              </w:rPr>
              <w:t>i</w:t>
            </w:r>
            <w:proofErr w:type="spellEnd"/>
            <w:r w:rsidRPr="00204451">
              <w:rPr>
                <w:rFonts w:ascii="Skeena" w:eastAsia="Calibri" w:hAnsi="Skeena" w:cs="Arial"/>
                <w:sz w:val="22"/>
                <w:szCs w:val="22"/>
              </w:rPr>
              <w:t xml:space="preserve">) who is claiming the </w:t>
            </w:r>
            <w:proofErr w:type="gramStart"/>
            <w:r w:rsidRPr="00204451">
              <w:rPr>
                <w:rFonts w:ascii="Skeena" w:eastAsia="Calibri" w:hAnsi="Skeena" w:cs="Arial"/>
                <w:sz w:val="22"/>
                <w:szCs w:val="22"/>
              </w:rPr>
              <w:t>Individual;</w:t>
            </w:r>
            <w:proofErr w:type="gramEnd"/>
            <w:r w:rsidRPr="00204451">
              <w:rPr>
                <w:rFonts w:ascii="Skeena" w:eastAsia="Calibri" w:hAnsi="Skeena" w:cs="Arial"/>
                <w:sz w:val="22"/>
                <w:szCs w:val="22"/>
              </w:rPr>
              <w:t xml:space="preserve"> </w:t>
            </w:r>
          </w:p>
          <w:p w14:paraId="6263D5FF" w14:textId="77777777" w:rsidR="00204451" w:rsidRPr="00204451" w:rsidRDefault="00204451" w:rsidP="00017F19">
            <w:pPr>
              <w:numPr>
                <w:ilvl w:val="5"/>
                <w:numId w:val="63"/>
              </w:numPr>
              <w:ind w:left="2520"/>
              <w:contextualSpacing/>
              <w:rPr>
                <w:rFonts w:ascii="Skeena" w:eastAsia="Calibri" w:hAnsi="Skeena" w:cs="Arial"/>
                <w:sz w:val="22"/>
                <w:szCs w:val="22"/>
              </w:rPr>
            </w:pPr>
            <w:r w:rsidRPr="00204451">
              <w:rPr>
                <w:rFonts w:ascii="Skeena" w:eastAsia="Calibri" w:hAnsi="Skeena" w:cs="Arial"/>
                <w:sz w:val="22"/>
                <w:szCs w:val="22"/>
              </w:rPr>
              <w:t xml:space="preserve">(ii) if the individual expects to be claimed as a tax dependent of someone other than a spouse or natural, adopted, or </w:t>
            </w:r>
            <w:proofErr w:type="gramStart"/>
            <w:r w:rsidRPr="00204451">
              <w:rPr>
                <w:rFonts w:ascii="Skeena" w:eastAsia="Calibri" w:hAnsi="Skeena" w:cs="Arial"/>
                <w:sz w:val="22"/>
                <w:szCs w:val="22"/>
              </w:rPr>
              <w:t>stepparent;</w:t>
            </w:r>
            <w:proofErr w:type="gramEnd"/>
          </w:p>
          <w:p w14:paraId="2B15907F" w14:textId="77777777" w:rsidR="00204451" w:rsidRPr="00204451" w:rsidRDefault="00204451" w:rsidP="00017F19">
            <w:pPr>
              <w:numPr>
                <w:ilvl w:val="6"/>
                <w:numId w:val="63"/>
              </w:numPr>
              <w:ind w:left="2880"/>
              <w:contextualSpacing/>
              <w:rPr>
                <w:rFonts w:ascii="Skeena" w:eastAsia="Calibri" w:hAnsi="Skeena" w:cs="Arial"/>
                <w:sz w:val="22"/>
                <w:szCs w:val="22"/>
              </w:rPr>
            </w:pPr>
            <w:r w:rsidRPr="00204451">
              <w:rPr>
                <w:rFonts w:ascii="Skeena" w:eastAsia="Calibri" w:hAnsi="Skeena" w:cs="Arial"/>
                <w:sz w:val="22"/>
                <w:szCs w:val="22"/>
              </w:rPr>
              <w:t>If yes, indicate whether:</w:t>
            </w:r>
          </w:p>
          <w:p w14:paraId="75553173" w14:textId="77777777" w:rsidR="00204451" w:rsidRPr="00204451" w:rsidRDefault="00204451" w:rsidP="00017F19">
            <w:pPr>
              <w:numPr>
                <w:ilvl w:val="7"/>
                <w:numId w:val="66"/>
              </w:numPr>
              <w:ind w:left="3240"/>
              <w:contextualSpacing/>
              <w:rPr>
                <w:rFonts w:ascii="Skeena" w:eastAsia="Calibri" w:hAnsi="Skeena" w:cs="Arial"/>
                <w:sz w:val="22"/>
                <w:szCs w:val="22"/>
              </w:rPr>
            </w:pPr>
            <w:r w:rsidRPr="00204451">
              <w:rPr>
                <w:rFonts w:ascii="Skeena" w:eastAsia="Calibri" w:hAnsi="Skeena" w:cs="Arial"/>
                <w:sz w:val="22"/>
                <w:szCs w:val="22"/>
              </w:rPr>
              <w:t xml:space="preserve">Is Individual married and living with his/her </w:t>
            </w:r>
            <w:proofErr w:type="gramStart"/>
            <w:r w:rsidRPr="00204451">
              <w:rPr>
                <w:rFonts w:ascii="Skeena" w:eastAsia="Calibri" w:hAnsi="Skeena" w:cs="Arial"/>
                <w:sz w:val="22"/>
                <w:szCs w:val="22"/>
              </w:rPr>
              <w:t>spouse?,</w:t>
            </w:r>
            <w:proofErr w:type="gramEnd"/>
            <w:r w:rsidRPr="00204451">
              <w:rPr>
                <w:rFonts w:ascii="Skeena" w:eastAsia="Calibri" w:hAnsi="Skeena" w:cs="Arial"/>
                <w:sz w:val="22"/>
                <w:szCs w:val="22"/>
              </w:rPr>
              <w:t xml:space="preserve"> </w:t>
            </w:r>
          </w:p>
          <w:p w14:paraId="6056F665" w14:textId="77777777" w:rsidR="00204451" w:rsidRPr="00204451" w:rsidRDefault="00204451" w:rsidP="00017F19">
            <w:pPr>
              <w:numPr>
                <w:ilvl w:val="7"/>
                <w:numId w:val="66"/>
              </w:numPr>
              <w:ind w:left="3240"/>
              <w:contextualSpacing/>
              <w:rPr>
                <w:rFonts w:ascii="Skeena" w:eastAsia="Calibri" w:hAnsi="Skeena" w:cs="Arial"/>
                <w:sz w:val="22"/>
                <w:szCs w:val="22"/>
              </w:rPr>
            </w:pPr>
            <w:r w:rsidRPr="00204451">
              <w:rPr>
                <w:rFonts w:ascii="Skeena" w:eastAsia="Calibri" w:hAnsi="Skeena" w:cs="Arial"/>
                <w:sz w:val="22"/>
                <w:szCs w:val="22"/>
              </w:rPr>
              <w:t xml:space="preserve">Does Individual have natural, adopted, and/or step children under age 19 living with her/him in the </w:t>
            </w:r>
            <w:proofErr w:type="gramStart"/>
            <w:r w:rsidRPr="00204451">
              <w:rPr>
                <w:rFonts w:ascii="Skeena" w:eastAsia="Calibri" w:hAnsi="Skeena" w:cs="Arial"/>
                <w:sz w:val="22"/>
                <w:szCs w:val="22"/>
              </w:rPr>
              <w:t>home?,</w:t>
            </w:r>
            <w:proofErr w:type="gramEnd"/>
            <w:r w:rsidRPr="00204451">
              <w:rPr>
                <w:rFonts w:ascii="Skeena" w:eastAsia="Calibri" w:hAnsi="Skeena" w:cs="Arial"/>
                <w:sz w:val="22"/>
                <w:szCs w:val="22"/>
              </w:rPr>
              <w:t xml:space="preserve"> </w:t>
            </w:r>
          </w:p>
          <w:p w14:paraId="03377702" w14:textId="77777777" w:rsidR="00204451" w:rsidRPr="00204451" w:rsidRDefault="00204451" w:rsidP="00017F19">
            <w:pPr>
              <w:numPr>
                <w:ilvl w:val="7"/>
                <w:numId w:val="66"/>
              </w:numPr>
              <w:ind w:left="3240"/>
              <w:contextualSpacing/>
              <w:rPr>
                <w:rFonts w:ascii="Skeena" w:eastAsia="Calibri" w:hAnsi="Skeena" w:cs="Arial"/>
                <w:sz w:val="22"/>
                <w:szCs w:val="22"/>
              </w:rPr>
            </w:pPr>
            <w:r w:rsidRPr="00204451">
              <w:rPr>
                <w:rFonts w:ascii="Skeena" w:eastAsia="Calibri" w:hAnsi="Skeena" w:cs="Arial"/>
                <w:sz w:val="22"/>
                <w:szCs w:val="22"/>
              </w:rPr>
              <w:t xml:space="preserve">Is Individual under age 19 and living with natural, adoptive, and/or step </w:t>
            </w:r>
            <w:proofErr w:type="gramStart"/>
            <w:r w:rsidRPr="00204451">
              <w:rPr>
                <w:rFonts w:ascii="Skeena" w:eastAsia="Calibri" w:hAnsi="Skeena" w:cs="Arial"/>
                <w:sz w:val="22"/>
                <w:szCs w:val="22"/>
              </w:rPr>
              <w:t>parent(</w:t>
            </w:r>
            <w:proofErr w:type="gramEnd"/>
            <w:r w:rsidRPr="00204451">
              <w:rPr>
                <w:rFonts w:ascii="Skeena" w:eastAsia="Calibri" w:hAnsi="Skeena" w:cs="Arial"/>
                <w:sz w:val="22"/>
                <w:szCs w:val="22"/>
              </w:rPr>
              <w:t xml:space="preserve">s)?, or </w:t>
            </w:r>
          </w:p>
          <w:p w14:paraId="01DD33F0" w14:textId="77777777" w:rsidR="00204451" w:rsidRPr="00204451" w:rsidRDefault="00204451" w:rsidP="00017F19">
            <w:pPr>
              <w:numPr>
                <w:ilvl w:val="7"/>
                <w:numId w:val="66"/>
              </w:numPr>
              <w:ind w:left="3240"/>
              <w:contextualSpacing/>
              <w:rPr>
                <w:rFonts w:ascii="Skeena" w:eastAsia="Calibri" w:hAnsi="Skeena" w:cs="Arial"/>
                <w:sz w:val="22"/>
                <w:szCs w:val="22"/>
              </w:rPr>
            </w:pPr>
            <w:r w:rsidRPr="00204451">
              <w:rPr>
                <w:rFonts w:ascii="Skeena" w:eastAsia="Calibri" w:hAnsi="Skeena" w:cs="Arial"/>
                <w:sz w:val="22"/>
                <w:szCs w:val="22"/>
              </w:rPr>
              <w:t>Is Individual under age 19 and living with natural, adoptive, and/or step siblings under age 19?</w:t>
            </w:r>
          </w:p>
          <w:p w14:paraId="1E1E381D" w14:textId="77777777" w:rsidR="00204451" w:rsidRPr="00204451" w:rsidRDefault="00204451" w:rsidP="00017F19">
            <w:pPr>
              <w:numPr>
                <w:ilvl w:val="6"/>
                <w:numId w:val="63"/>
              </w:numPr>
              <w:ind w:left="2880"/>
              <w:contextualSpacing/>
              <w:rPr>
                <w:rFonts w:ascii="Skeena" w:eastAsia="Calibri" w:hAnsi="Skeena" w:cs="Arial"/>
                <w:sz w:val="22"/>
                <w:szCs w:val="22"/>
              </w:rPr>
            </w:pPr>
            <w:r w:rsidRPr="00204451">
              <w:rPr>
                <w:rFonts w:ascii="Skeena" w:eastAsia="Calibri" w:hAnsi="Skeena" w:cs="Arial"/>
                <w:sz w:val="22"/>
                <w:szCs w:val="22"/>
              </w:rPr>
              <w:t xml:space="preserve">If no, indicate whether:  is Individual a child under age 19 living with both parents but the parents do not expect to file a joint tax return. </w:t>
            </w:r>
          </w:p>
          <w:p w14:paraId="085B644F" w14:textId="77777777" w:rsidR="00204451" w:rsidRPr="00204451" w:rsidRDefault="00204451" w:rsidP="00017F19">
            <w:pPr>
              <w:numPr>
                <w:ilvl w:val="7"/>
                <w:numId w:val="63"/>
              </w:numPr>
              <w:ind w:left="3240"/>
              <w:contextualSpacing/>
              <w:rPr>
                <w:rFonts w:ascii="Skeena" w:eastAsia="Calibri" w:hAnsi="Skeena" w:cs="Arial"/>
                <w:sz w:val="22"/>
                <w:szCs w:val="22"/>
              </w:rPr>
            </w:pPr>
            <w:r w:rsidRPr="00204451">
              <w:rPr>
                <w:rFonts w:ascii="Skeena" w:eastAsia="Calibri" w:hAnsi="Skeena" w:cs="Arial"/>
                <w:sz w:val="22"/>
                <w:szCs w:val="22"/>
              </w:rPr>
              <w:t>If yes, continue to questions (1) - (4) listed above.</w:t>
            </w:r>
          </w:p>
          <w:p w14:paraId="3523EA3D" w14:textId="77777777" w:rsidR="00204451" w:rsidRPr="00204451" w:rsidRDefault="00204451" w:rsidP="00017F19">
            <w:pPr>
              <w:numPr>
                <w:ilvl w:val="7"/>
                <w:numId w:val="63"/>
              </w:numPr>
              <w:ind w:left="3240"/>
              <w:contextualSpacing/>
              <w:rPr>
                <w:rFonts w:ascii="Skeena" w:eastAsia="Calibri" w:hAnsi="Skeena" w:cs="Arial"/>
                <w:sz w:val="22"/>
                <w:szCs w:val="22"/>
              </w:rPr>
            </w:pPr>
            <w:r w:rsidRPr="00204451">
              <w:rPr>
                <w:rFonts w:ascii="Skeena" w:eastAsia="Calibri" w:hAnsi="Skeena" w:cs="Arial"/>
                <w:sz w:val="22"/>
                <w:szCs w:val="22"/>
              </w:rPr>
              <w:t xml:space="preserve">If no, determine if Individual is a child under age 19 who expects to be claimed by a non-custodial parent. </w:t>
            </w:r>
          </w:p>
          <w:p w14:paraId="3DDE0133" w14:textId="77777777" w:rsidR="00204451" w:rsidRPr="00204451" w:rsidRDefault="00204451" w:rsidP="00017F19">
            <w:pPr>
              <w:numPr>
                <w:ilvl w:val="8"/>
                <w:numId w:val="63"/>
              </w:numPr>
              <w:ind w:left="3600"/>
              <w:contextualSpacing/>
              <w:rPr>
                <w:rFonts w:ascii="Skeena" w:eastAsia="Calibri" w:hAnsi="Skeena" w:cs="Arial"/>
                <w:sz w:val="22"/>
                <w:szCs w:val="22"/>
              </w:rPr>
            </w:pPr>
            <w:r w:rsidRPr="00204451">
              <w:rPr>
                <w:rFonts w:ascii="Skeena" w:eastAsia="Calibri" w:hAnsi="Skeena" w:cs="Arial"/>
                <w:sz w:val="22"/>
                <w:szCs w:val="22"/>
              </w:rPr>
              <w:t>If yes, continue to questions (1) - (4) listed above.</w:t>
            </w:r>
          </w:p>
          <w:p w14:paraId="08E0CF9B" w14:textId="77777777" w:rsidR="00204451" w:rsidRPr="00204451" w:rsidRDefault="00204451" w:rsidP="00017F19">
            <w:pPr>
              <w:numPr>
                <w:ilvl w:val="8"/>
                <w:numId w:val="63"/>
              </w:numPr>
              <w:ind w:left="3600"/>
              <w:contextualSpacing/>
              <w:rPr>
                <w:rFonts w:ascii="Skeena" w:eastAsia="Calibri" w:hAnsi="Skeena" w:cs="Arial"/>
                <w:sz w:val="22"/>
                <w:szCs w:val="22"/>
              </w:rPr>
            </w:pPr>
            <w:r w:rsidRPr="00204451">
              <w:rPr>
                <w:rFonts w:ascii="Skeena" w:eastAsia="Calibri" w:hAnsi="Skeena" w:cs="Arial"/>
                <w:sz w:val="22"/>
                <w:szCs w:val="22"/>
              </w:rPr>
              <w:t>If no, determine if Individual is married and living with a spouse.</w:t>
            </w:r>
          </w:p>
          <w:p w14:paraId="33892B20" w14:textId="77777777" w:rsidR="00204451" w:rsidRPr="00204451" w:rsidRDefault="00204451" w:rsidP="00017F19">
            <w:pPr>
              <w:numPr>
                <w:ilvl w:val="8"/>
                <w:numId w:val="63"/>
              </w:numPr>
              <w:ind w:left="3600"/>
              <w:contextualSpacing/>
              <w:rPr>
                <w:rFonts w:ascii="Skeena" w:eastAsia="Calibri" w:hAnsi="Skeena" w:cs="Arial"/>
                <w:sz w:val="22"/>
                <w:szCs w:val="22"/>
              </w:rPr>
            </w:pPr>
            <w:r w:rsidRPr="00204451">
              <w:rPr>
                <w:rFonts w:ascii="Skeena" w:eastAsia="Calibri" w:hAnsi="Skeena" w:cs="Arial"/>
                <w:sz w:val="22"/>
                <w:szCs w:val="22"/>
              </w:rPr>
              <w:t xml:space="preserve">At this point a determination of the Individual’s household will be made automatically. </w:t>
            </w:r>
          </w:p>
          <w:p w14:paraId="30483ED8" w14:textId="77777777" w:rsidR="00204451" w:rsidRPr="00204451" w:rsidRDefault="00204451" w:rsidP="00017F19">
            <w:pPr>
              <w:numPr>
                <w:ilvl w:val="3"/>
                <w:numId w:val="63"/>
              </w:numPr>
              <w:ind w:left="1800"/>
              <w:contextualSpacing/>
              <w:rPr>
                <w:rFonts w:ascii="Skeena" w:eastAsia="Calibri" w:hAnsi="Skeena" w:cs="Arial"/>
                <w:sz w:val="22"/>
                <w:szCs w:val="22"/>
              </w:rPr>
            </w:pPr>
            <w:r w:rsidRPr="00204451">
              <w:rPr>
                <w:rFonts w:ascii="Skeena" w:eastAsia="Calibri" w:hAnsi="Skeena" w:cs="Arial"/>
                <w:sz w:val="22"/>
                <w:szCs w:val="22"/>
              </w:rPr>
              <w:lastRenderedPageBreak/>
              <w:t xml:space="preserve">No: indicate whether the individual expects to be claimed as a tax dependent. </w:t>
            </w:r>
          </w:p>
          <w:p w14:paraId="5E9FC49A" w14:textId="77777777" w:rsidR="00204451" w:rsidRPr="00204451" w:rsidRDefault="00204451" w:rsidP="00017F19">
            <w:pPr>
              <w:numPr>
                <w:ilvl w:val="4"/>
                <w:numId w:val="63"/>
              </w:numPr>
              <w:ind w:left="2160"/>
              <w:contextualSpacing/>
              <w:rPr>
                <w:rFonts w:ascii="Skeena" w:eastAsia="Calibri" w:hAnsi="Skeena" w:cs="Arial"/>
                <w:sz w:val="22"/>
                <w:szCs w:val="22"/>
              </w:rPr>
            </w:pPr>
            <w:r w:rsidRPr="00204451">
              <w:rPr>
                <w:rFonts w:ascii="Skeena" w:eastAsia="Calibri" w:hAnsi="Skeena" w:cs="Arial"/>
                <w:sz w:val="22"/>
                <w:szCs w:val="22"/>
              </w:rPr>
              <w:t>If yes, indicate: (</w:t>
            </w:r>
            <w:proofErr w:type="spellStart"/>
            <w:r w:rsidRPr="00204451">
              <w:rPr>
                <w:rFonts w:ascii="Skeena" w:eastAsia="Calibri" w:hAnsi="Skeena" w:cs="Arial"/>
                <w:sz w:val="22"/>
                <w:szCs w:val="22"/>
              </w:rPr>
              <w:t>i</w:t>
            </w:r>
            <w:proofErr w:type="spellEnd"/>
            <w:r w:rsidRPr="00204451">
              <w:rPr>
                <w:rFonts w:ascii="Skeena" w:eastAsia="Calibri" w:hAnsi="Skeena" w:cs="Arial"/>
                <w:sz w:val="22"/>
                <w:szCs w:val="22"/>
              </w:rPr>
              <w:t xml:space="preserve">) who is claiming the individual and (ii) whether any of the following exceptions </w:t>
            </w:r>
            <w:proofErr w:type="gramStart"/>
            <w:r w:rsidRPr="00204451">
              <w:rPr>
                <w:rFonts w:ascii="Skeena" w:eastAsia="Calibri" w:hAnsi="Skeena" w:cs="Arial"/>
                <w:sz w:val="22"/>
                <w:szCs w:val="22"/>
              </w:rPr>
              <w:t>apply</w:t>
            </w:r>
            <w:proofErr w:type="gramEnd"/>
            <w:r w:rsidRPr="00204451">
              <w:rPr>
                <w:rFonts w:ascii="Skeena" w:eastAsia="Calibri" w:hAnsi="Skeena" w:cs="Arial"/>
                <w:sz w:val="22"/>
                <w:szCs w:val="22"/>
              </w:rPr>
              <w:t xml:space="preserve"> </w:t>
            </w:r>
          </w:p>
          <w:p w14:paraId="32462382" w14:textId="77777777" w:rsidR="00204451" w:rsidRPr="00204451" w:rsidRDefault="00204451" w:rsidP="00017F19">
            <w:pPr>
              <w:numPr>
                <w:ilvl w:val="5"/>
                <w:numId w:val="63"/>
              </w:numPr>
              <w:ind w:left="2520"/>
              <w:contextualSpacing/>
              <w:rPr>
                <w:rFonts w:ascii="Skeena" w:eastAsia="Calibri" w:hAnsi="Skeena" w:cs="Arial"/>
                <w:sz w:val="22"/>
                <w:szCs w:val="22"/>
              </w:rPr>
            </w:pPr>
            <w:r w:rsidRPr="00204451">
              <w:rPr>
                <w:rFonts w:ascii="Skeena" w:eastAsia="Calibri" w:hAnsi="Skeena" w:cs="Arial"/>
                <w:sz w:val="22"/>
                <w:szCs w:val="22"/>
              </w:rPr>
              <w:t>(a) Whether individual expects to be claimed as a tax dependent of someone other than a spouse or a natural, adopted, or stepparent</w:t>
            </w:r>
          </w:p>
          <w:p w14:paraId="47CD0AB7" w14:textId="77777777" w:rsidR="00204451" w:rsidRPr="00204451" w:rsidRDefault="00204451" w:rsidP="00017F19">
            <w:pPr>
              <w:numPr>
                <w:ilvl w:val="6"/>
                <w:numId w:val="63"/>
              </w:numPr>
              <w:ind w:left="2880"/>
              <w:contextualSpacing/>
              <w:rPr>
                <w:rFonts w:ascii="Skeena" w:eastAsia="Calibri" w:hAnsi="Skeena" w:cs="Arial"/>
                <w:sz w:val="22"/>
                <w:szCs w:val="22"/>
              </w:rPr>
            </w:pPr>
            <w:r w:rsidRPr="00204451">
              <w:rPr>
                <w:rFonts w:ascii="Skeena" w:eastAsia="Calibri" w:hAnsi="Skeena" w:cs="Arial"/>
                <w:sz w:val="22"/>
                <w:szCs w:val="22"/>
              </w:rPr>
              <w:t>If yes answer questions (1)- (4) listed above</w:t>
            </w:r>
          </w:p>
          <w:p w14:paraId="2020FC2E" w14:textId="77777777" w:rsidR="00204451" w:rsidRPr="00204451" w:rsidRDefault="00204451" w:rsidP="00017F19">
            <w:pPr>
              <w:numPr>
                <w:ilvl w:val="6"/>
                <w:numId w:val="63"/>
              </w:numPr>
              <w:ind w:left="2880"/>
              <w:contextualSpacing/>
              <w:rPr>
                <w:rFonts w:ascii="Skeena" w:eastAsia="Calibri" w:hAnsi="Skeena" w:cs="Arial"/>
                <w:sz w:val="22"/>
                <w:szCs w:val="22"/>
              </w:rPr>
            </w:pPr>
            <w:r w:rsidRPr="00204451">
              <w:rPr>
                <w:rFonts w:ascii="Skeena" w:eastAsia="Calibri" w:hAnsi="Skeena" w:cs="Arial"/>
                <w:sz w:val="22"/>
                <w:szCs w:val="22"/>
              </w:rPr>
              <w:t>If no, continue to (b)</w:t>
            </w:r>
          </w:p>
          <w:p w14:paraId="2C772131" w14:textId="77777777" w:rsidR="00204451" w:rsidRPr="00204451" w:rsidRDefault="00204451" w:rsidP="00017F19">
            <w:pPr>
              <w:numPr>
                <w:ilvl w:val="5"/>
                <w:numId w:val="63"/>
              </w:numPr>
              <w:ind w:left="2520"/>
              <w:contextualSpacing/>
              <w:rPr>
                <w:rFonts w:ascii="Skeena" w:eastAsia="Calibri" w:hAnsi="Skeena" w:cs="Arial"/>
                <w:sz w:val="22"/>
                <w:szCs w:val="22"/>
              </w:rPr>
            </w:pPr>
            <w:r w:rsidRPr="00204451">
              <w:rPr>
                <w:rFonts w:ascii="Skeena" w:eastAsia="Calibri" w:hAnsi="Skeena" w:cs="Arial"/>
                <w:sz w:val="22"/>
                <w:szCs w:val="22"/>
              </w:rPr>
              <w:t xml:space="preserve">(b) Is Individual a child under age 19 living with both parents but the parents do not expect to file a joint tax return? </w:t>
            </w:r>
          </w:p>
          <w:p w14:paraId="71411C48" w14:textId="77777777" w:rsidR="00204451" w:rsidRPr="00204451" w:rsidRDefault="00204451" w:rsidP="00017F19">
            <w:pPr>
              <w:numPr>
                <w:ilvl w:val="6"/>
                <w:numId w:val="63"/>
              </w:numPr>
              <w:ind w:left="2880"/>
              <w:contextualSpacing/>
              <w:rPr>
                <w:rFonts w:ascii="Skeena" w:eastAsia="Calibri" w:hAnsi="Skeena" w:cs="Arial"/>
                <w:sz w:val="22"/>
                <w:szCs w:val="22"/>
              </w:rPr>
            </w:pPr>
            <w:r w:rsidRPr="00204451">
              <w:rPr>
                <w:rFonts w:ascii="Skeena" w:eastAsia="Calibri" w:hAnsi="Skeena" w:cs="Arial"/>
                <w:sz w:val="22"/>
                <w:szCs w:val="22"/>
              </w:rPr>
              <w:t xml:space="preserve">If yes, questions (1)- (4) listed </w:t>
            </w:r>
            <w:proofErr w:type="gramStart"/>
            <w:r w:rsidRPr="00204451">
              <w:rPr>
                <w:rFonts w:ascii="Skeena" w:eastAsia="Calibri" w:hAnsi="Skeena" w:cs="Arial"/>
                <w:sz w:val="22"/>
                <w:szCs w:val="22"/>
              </w:rPr>
              <w:t>above</w:t>
            </w:r>
            <w:proofErr w:type="gramEnd"/>
          </w:p>
          <w:p w14:paraId="69E6DAEF" w14:textId="77777777" w:rsidR="00204451" w:rsidRPr="00204451" w:rsidRDefault="00204451" w:rsidP="00017F19">
            <w:pPr>
              <w:numPr>
                <w:ilvl w:val="6"/>
                <w:numId w:val="63"/>
              </w:numPr>
              <w:ind w:left="2880"/>
              <w:contextualSpacing/>
              <w:rPr>
                <w:rFonts w:ascii="Skeena" w:eastAsia="Calibri" w:hAnsi="Skeena" w:cs="Arial"/>
                <w:sz w:val="22"/>
                <w:szCs w:val="22"/>
              </w:rPr>
            </w:pPr>
            <w:r w:rsidRPr="00204451">
              <w:rPr>
                <w:rFonts w:ascii="Skeena" w:eastAsia="Calibri" w:hAnsi="Skeena" w:cs="Arial"/>
                <w:sz w:val="22"/>
                <w:szCs w:val="22"/>
              </w:rPr>
              <w:t>If no, continue to (c)</w:t>
            </w:r>
          </w:p>
          <w:p w14:paraId="5869E880" w14:textId="77777777" w:rsidR="00204451" w:rsidRPr="00204451" w:rsidRDefault="00204451" w:rsidP="00017F19">
            <w:pPr>
              <w:numPr>
                <w:ilvl w:val="5"/>
                <w:numId w:val="63"/>
              </w:numPr>
              <w:ind w:left="2520"/>
              <w:contextualSpacing/>
              <w:rPr>
                <w:rFonts w:ascii="Skeena" w:eastAsia="Calibri" w:hAnsi="Skeena" w:cs="Arial"/>
                <w:sz w:val="22"/>
                <w:szCs w:val="22"/>
              </w:rPr>
            </w:pPr>
            <w:r w:rsidRPr="00204451">
              <w:rPr>
                <w:rFonts w:ascii="Skeena" w:eastAsia="Calibri" w:hAnsi="Skeena" w:cs="Arial"/>
                <w:sz w:val="22"/>
                <w:szCs w:val="22"/>
              </w:rPr>
              <w:t>(c) Is Individual a child under age 19 who expects to be claimed by a non-custodial parent?</w:t>
            </w:r>
          </w:p>
          <w:p w14:paraId="720962FE" w14:textId="77777777" w:rsidR="00204451" w:rsidRPr="00204451" w:rsidRDefault="00204451" w:rsidP="00017F19">
            <w:pPr>
              <w:numPr>
                <w:ilvl w:val="6"/>
                <w:numId w:val="63"/>
              </w:numPr>
              <w:ind w:left="2880"/>
              <w:contextualSpacing/>
              <w:rPr>
                <w:rFonts w:ascii="Skeena" w:eastAsia="Calibri" w:hAnsi="Skeena" w:cs="Arial"/>
                <w:sz w:val="22"/>
                <w:szCs w:val="22"/>
              </w:rPr>
            </w:pPr>
            <w:r w:rsidRPr="00204451">
              <w:rPr>
                <w:rFonts w:ascii="Skeena" w:eastAsia="Calibri" w:hAnsi="Skeena" w:cs="Arial"/>
                <w:sz w:val="22"/>
                <w:szCs w:val="22"/>
              </w:rPr>
              <w:t>If yes, questions (1)- (4) listed above If no, continue to (d)</w:t>
            </w:r>
          </w:p>
          <w:p w14:paraId="6D27AB13" w14:textId="77777777" w:rsidR="00204451" w:rsidRPr="00204451" w:rsidRDefault="00204451" w:rsidP="00017F19">
            <w:pPr>
              <w:numPr>
                <w:ilvl w:val="5"/>
                <w:numId w:val="63"/>
              </w:numPr>
              <w:ind w:left="2520"/>
              <w:contextualSpacing/>
              <w:rPr>
                <w:rFonts w:ascii="Skeena" w:eastAsia="Calibri" w:hAnsi="Skeena" w:cs="Arial"/>
                <w:sz w:val="22"/>
                <w:szCs w:val="22"/>
              </w:rPr>
            </w:pPr>
            <w:r w:rsidRPr="00204451">
              <w:rPr>
                <w:rFonts w:ascii="Skeena" w:eastAsia="Calibri" w:hAnsi="Skeena" w:cs="Arial"/>
                <w:sz w:val="22"/>
                <w:szCs w:val="22"/>
              </w:rPr>
              <w:t>(d) Is Individual married and living with a spouse?</w:t>
            </w:r>
          </w:p>
          <w:p w14:paraId="25DADB09" w14:textId="77777777" w:rsidR="00204451" w:rsidRPr="00204451" w:rsidRDefault="00204451" w:rsidP="00017F19">
            <w:pPr>
              <w:numPr>
                <w:ilvl w:val="6"/>
                <w:numId w:val="63"/>
              </w:numPr>
              <w:ind w:left="2880"/>
              <w:contextualSpacing/>
              <w:rPr>
                <w:rFonts w:ascii="Skeena" w:eastAsia="Calibri" w:hAnsi="Skeena" w:cs="Arial"/>
                <w:sz w:val="22"/>
                <w:szCs w:val="22"/>
              </w:rPr>
            </w:pPr>
            <w:r w:rsidRPr="00204451">
              <w:rPr>
                <w:rFonts w:ascii="Skeena" w:eastAsia="Calibri" w:hAnsi="Skeena" w:cs="Arial"/>
                <w:sz w:val="22"/>
                <w:szCs w:val="22"/>
              </w:rPr>
              <w:t xml:space="preserve">At this point a determination of the Individual’s household will be made automatically. </w:t>
            </w:r>
          </w:p>
          <w:p w14:paraId="5811A7BC" w14:textId="77777777" w:rsidR="00204451" w:rsidRPr="00204451" w:rsidRDefault="00204451" w:rsidP="00017F19">
            <w:pPr>
              <w:numPr>
                <w:ilvl w:val="4"/>
                <w:numId w:val="63"/>
              </w:numPr>
              <w:ind w:left="2160"/>
              <w:contextualSpacing/>
              <w:rPr>
                <w:rFonts w:ascii="Skeena" w:eastAsia="Calibri" w:hAnsi="Skeena" w:cs="Arial"/>
                <w:sz w:val="22"/>
                <w:szCs w:val="22"/>
              </w:rPr>
            </w:pPr>
            <w:r w:rsidRPr="00204451">
              <w:rPr>
                <w:rFonts w:ascii="Skeena" w:eastAsia="Calibri" w:hAnsi="Skeena" w:cs="Arial"/>
                <w:sz w:val="22"/>
                <w:szCs w:val="22"/>
              </w:rPr>
              <w:t xml:space="preserve">If no, answer questions (1) – (4) listed </w:t>
            </w:r>
            <w:proofErr w:type="gramStart"/>
            <w:r w:rsidRPr="00204451">
              <w:rPr>
                <w:rFonts w:ascii="Skeena" w:eastAsia="Calibri" w:hAnsi="Skeena" w:cs="Arial"/>
                <w:sz w:val="22"/>
                <w:szCs w:val="22"/>
              </w:rPr>
              <w:t>above</w:t>
            </w:r>
            <w:proofErr w:type="gramEnd"/>
          </w:p>
          <w:p w14:paraId="385CAB5E" w14:textId="77777777" w:rsidR="00204451" w:rsidRPr="00204451" w:rsidRDefault="00204451" w:rsidP="00017F19">
            <w:pPr>
              <w:numPr>
                <w:ilvl w:val="0"/>
                <w:numId w:val="63"/>
              </w:numPr>
              <w:contextualSpacing/>
              <w:rPr>
                <w:rFonts w:ascii="Skeena" w:eastAsia="Calibri" w:hAnsi="Skeena" w:cs="Arial"/>
                <w:sz w:val="22"/>
                <w:szCs w:val="22"/>
              </w:rPr>
            </w:pPr>
            <w:r w:rsidRPr="00204451">
              <w:rPr>
                <w:rFonts w:ascii="Skeena" w:eastAsia="Calibri" w:hAnsi="Skeena" w:cs="Arial"/>
                <w:sz w:val="22"/>
                <w:szCs w:val="22"/>
              </w:rPr>
              <w:t>Family Relationships</w:t>
            </w:r>
          </w:p>
          <w:p w14:paraId="56270758" w14:textId="77777777" w:rsidR="00204451" w:rsidRPr="00204451" w:rsidRDefault="00204451" w:rsidP="00017F19">
            <w:pPr>
              <w:numPr>
                <w:ilvl w:val="1"/>
                <w:numId w:val="63"/>
              </w:numPr>
              <w:ind w:left="1080"/>
              <w:contextualSpacing/>
              <w:rPr>
                <w:rFonts w:ascii="Skeena" w:eastAsia="Calibri" w:hAnsi="Skeena" w:cs="Arial"/>
                <w:sz w:val="22"/>
                <w:szCs w:val="22"/>
              </w:rPr>
            </w:pPr>
            <w:r w:rsidRPr="00204451">
              <w:rPr>
                <w:rFonts w:ascii="Skeena" w:eastAsia="Calibri" w:hAnsi="Skeena" w:cs="Arial"/>
                <w:sz w:val="22"/>
                <w:szCs w:val="22"/>
              </w:rPr>
              <w:t>Indicate how (</w:t>
            </w:r>
            <w:proofErr w:type="spellStart"/>
            <w:r w:rsidRPr="00204451">
              <w:rPr>
                <w:rFonts w:ascii="Skeena" w:eastAsia="Calibri" w:hAnsi="Skeena" w:cs="Arial"/>
                <w:sz w:val="22"/>
                <w:szCs w:val="22"/>
              </w:rPr>
              <w:t>i</w:t>
            </w:r>
            <w:proofErr w:type="spellEnd"/>
            <w:r w:rsidRPr="00204451">
              <w:rPr>
                <w:rFonts w:ascii="Skeena" w:eastAsia="Calibri" w:hAnsi="Skeena" w:cs="Arial"/>
                <w:sz w:val="22"/>
                <w:szCs w:val="22"/>
              </w:rPr>
              <w:t xml:space="preserve">) each household-member listed is related to the Individual; (ii) whether, if prompted, the Individual is a caretaker relative of the named household member; and/or (iii) who is expected to claim that household-member as a dependent. </w:t>
            </w:r>
          </w:p>
          <w:p w14:paraId="32519EC6" w14:textId="77777777" w:rsidR="00204451" w:rsidRPr="00204451" w:rsidRDefault="00204451" w:rsidP="00017F19">
            <w:pPr>
              <w:numPr>
                <w:ilvl w:val="2"/>
                <w:numId w:val="63"/>
              </w:numPr>
              <w:ind w:left="1440"/>
              <w:contextualSpacing/>
              <w:rPr>
                <w:rFonts w:ascii="Skeena" w:eastAsia="Calibri" w:hAnsi="Skeena" w:cs="Arial"/>
                <w:sz w:val="22"/>
                <w:szCs w:val="22"/>
              </w:rPr>
            </w:pPr>
            <w:r w:rsidRPr="00204451">
              <w:rPr>
                <w:rFonts w:ascii="Skeena" w:eastAsia="Calibri" w:hAnsi="Skeena" w:cs="Arial"/>
                <w:sz w:val="22"/>
                <w:szCs w:val="22"/>
                <w:u w:val="single"/>
              </w:rPr>
              <w:t>Note</w:t>
            </w:r>
            <w:r w:rsidRPr="00204451">
              <w:rPr>
                <w:rFonts w:ascii="Skeena" w:eastAsia="Calibri" w:hAnsi="Skeena" w:cs="Arial"/>
                <w:sz w:val="22"/>
                <w:szCs w:val="22"/>
              </w:rPr>
              <w:t xml:space="preserve">: In cases where household members have more than one relationship to one another, list the individuals’ closest relationship. </w:t>
            </w:r>
            <w:r w:rsidRPr="00204451">
              <w:rPr>
                <w:rFonts w:ascii="Skeena" w:eastAsia="Calibri" w:hAnsi="Skeena" w:cs="Arial"/>
                <w:i/>
                <w:sz w:val="22"/>
                <w:szCs w:val="22"/>
              </w:rPr>
              <w:t xml:space="preserve">E.g. In the scenario below, Al is both Dan’s father and his step-grandparent. In the workbook, the relationship will be categorized as parent/child because it is the closer degree of connection. Additionally, Bette will be categorized as Dan’s </w:t>
            </w:r>
            <w:proofErr w:type="gramStart"/>
            <w:r w:rsidRPr="00204451">
              <w:rPr>
                <w:rFonts w:ascii="Skeena" w:eastAsia="Calibri" w:hAnsi="Skeena" w:cs="Arial"/>
                <w:i/>
                <w:sz w:val="22"/>
                <w:szCs w:val="22"/>
              </w:rPr>
              <w:t>step-parent</w:t>
            </w:r>
            <w:proofErr w:type="gramEnd"/>
            <w:r w:rsidRPr="00204451">
              <w:rPr>
                <w:rFonts w:ascii="Skeena" w:eastAsia="Calibri" w:hAnsi="Skeena" w:cs="Arial"/>
                <w:i/>
                <w:sz w:val="22"/>
                <w:szCs w:val="22"/>
              </w:rPr>
              <w:t xml:space="preserve"> rather than his Grandmother.</w:t>
            </w:r>
          </w:p>
          <w:p w14:paraId="0044E9AD" w14:textId="77777777" w:rsidR="00204451" w:rsidRPr="00204451" w:rsidRDefault="00204451" w:rsidP="00370E14">
            <w:pPr>
              <w:rPr>
                <w:rFonts w:ascii="Skeena" w:eastAsia="Calibri" w:hAnsi="Skeena" w:cs="Arial"/>
                <w:sz w:val="22"/>
                <w:szCs w:val="22"/>
              </w:rPr>
            </w:pPr>
            <w:r w:rsidRPr="00204451">
              <w:rPr>
                <w:rFonts w:ascii="Skeena" w:eastAsia="Calibri" w:hAnsi="Skeena" w:cs="Arial"/>
                <w:noProof/>
                <w:sz w:val="22"/>
                <w:szCs w:val="22"/>
              </w:rPr>
              <w:drawing>
                <wp:anchor distT="0" distB="0" distL="114300" distR="114300" simplePos="0" relativeHeight="251658285" behindDoc="0" locked="0" layoutInCell="1" allowOverlap="1" wp14:anchorId="1B6D2DED" wp14:editId="46878B1B">
                  <wp:simplePos x="0" y="0"/>
                  <wp:positionH relativeFrom="column">
                    <wp:posOffset>1308735</wp:posOffset>
                  </wp:positionH>
                  <wp:positionV relativeFrom="paragraph">
                    <wp:posOffset>66040</wp:posOffset>
                  </wp:positionV>
                  <wp:extent cx="4707890" cy="955040"/>
                  <wp:effectExtent l="0" t="0" r="0" b="0"/>
                  <wp:wrapTopAndBottom/>
                  <wp:docPr id="312" name="Picture 31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descr="Text&#10;&#10;Description automatically generated with medium confidence"/>
                          <pic:cNvPicPr/>
                        </pic:nvPicPr>
                        <pic:blipFill>
                          <a:blip r:embed="rId16">
                            <a:extLst>
                              <a:ext uri="{BEBA8EAE-BF5A-486C-A8C5-ECC9F3942E4B}">
                                <a14:imgProps xmlns:a14="http://schemas.microsoft.com/office/drawing/2010/main">
                                  <a14:imgLayer r:embed="rId17">
                                    <a14:imgEffect>
                                      <a14:sharpenSoften amount="9000"/>
                                    </a14:imgEffect>
                                  </a14:imgLayer>
                                </a14:imgProps>
                              </a:ext>
                              <a:ext uri="{28A0092B-C50C-407E-A947-70E740481C1C}">
                                <a14:useLocalDpi xmlns:a14="http://schemas.microsoft.com/office/drawing/2010/main" val="0"/>
                              </a:ext>
                            </a:extLst>
                          </a:blip>
                          <a:stretch>
                            <a:fillRect/>
                          </a:stretch>
                        </pic:blipFill>
                        <pic:spPr>
                          <a:xfrm>
                            <a:off x="0" y="0"/>
                            <a:ext cx="4707890" cy="955040"/>
                          </a:xfrm>
                          <a:prstGeom prst="rect">
                            <a:avLst/>
                          </a:prstGeom>
                        </pic:spPr>
                      </pic:pic>
                    </a:graphicData>
                  </a:graphic>
                  <wp14:sizeRelH relativeFrom="page">
                    <wp14:pctWidth>0</wp14:pctWidth>
                  </wp14:sizeRelH>
                  <wp14:sizeRelV relativeFrom="page">
                    <wp14:pctHeight>0</wp14:pctHeight>
                  </wp14:sizeRelV>
                </wp:anchor>
              </w:drawing>
            </w:r>
          </w:p>
          <w:p w14:paraId="6EC539DB" w14:textId="77777777" w:rsidR="00204451" w:rsidRPr="00204451" w:rsidRDefault="00204451" w:rsidP="00017F19">
            <w:pPr>
              <w:numPr>
                <w:ilvl w:val="0"/>
                <w:numId w:val="63"/>
              </w:numPr>
              <w:contextualSpacing/>
              <w:rPr>
                <w:rFonts w:ascii="Skeena" w:eastAsia="Calibri" w:hAnsi="Skeena" w:cs="Arial"/>
                <w:sz w:val="22"/>
                <w:szCs w:val="22"/>
              </w:rPr>
            </w:pPr>
            <w:r w:rsidRPr="00204451">
              <w:rPr>
                <w:rFonts w:ascii="Skeena" w:eastAsia="Calibri" w:hAnsi="Skeena" w:cs="Arial"/>
                <w:sz w:val="22"/>
                <w:szCs w:val="22"/>
              </w:rPr>
              <w:t xml:space="preserve">Once the required fields are filled out for all household-members, the workbook will automatically determine eligibility under both the current and MAGI rules. </w:t>
            </w:r>
          </w:p>
          <w:p w14:paraId="1F49869D" w14:textId="77777777" w:rsidR="00204451" w:rsidRPr="00204451" w:rsidRDefault="00204451" w:rsidP="00017F19">
            <w:pPr>
              <w:numPr>
                <w:ilvl w:val="1"/>
                <w:numId w:val="63"/>
              </w:numPr>
              <w:contextualSpacing/>
              <w:rPr>
                <w:rFonts w:ascii="Skeena" w:eastAsia="Calibri" w:hAnsi="Skeena" w:cs="Arial"/>
                <w:sz w:val="22"/>
                <w:szCs w:val="22"/>
              </w:rPr>
            </w:pPr>
            <w:r w:rsidRPr="00204451">
              <w:rPr>
                <w:rFonts w:ascii="Skeena" w:eastAsia="Calibri" w:hAnsi="Skeena" w:cs="Arial"/>
                <w:sz w:val="22"/>
                <w:szCs w:val="22"/>
              </w:rPr>
              <w:t>First determine what the household member(s) is/ are eligible for under the current rules. If ineligible, review what program(s) the household member(s) is/ are eligible under MAGI criteria.</w:t>
            </w:r>
          </w:p>
          <w:p w14:paraId="62BE073B" w14:textId="77777777" w:rsidR="00204451" w:rsidRPr="00204451" w:rsidRDefault="00204451" w:rsidP="00017F19">
            <w:pPr>
              <w:numPr>
                <w:ilvl w:val="1"/>
                <w:numId w:val="63"/>
              </w:numPr>
              <w:contextualSpacing/>
              <w:rPr>
                <w:rFonts w:ascii="Skeena" w:eastAsia="Calibri" w:hAnsi="Skeena" w:cs="Arial"/>
                <w:sz w:val="22"/>
                <w:szCs w:val="22"/>
              </w:rPr>
            </w:pPr>
            <w:r w:rsidRPr="00204451">
              <w:rPr>
                <w:rFonts w:ascii="Skeena" w:eastAsia="Calibri" w:hAnsi="Skeena" w:cs="Arial"/>
                <w:sz w:val="22"/>
                <w:szCs w:val="22"/>
              </w:rPr>
              <w:t>Note: if an individual is only eligible under MAGI, he or she will not begin receiving benefits until January 1, 2014.</w:t>
            </w:r>
          </w:p>
        </w:tc>
      </w:tr>
    </w:tbl>
    <w:p w14:paraId="371B69E7" w14:textId="77777777" w:rsidR="00204451" w:rsidRPr="00204451" w:rsidRDefault="00204451" w:rsidP="00370E14">
      <w:pPr>
        <w:widowControl w:val="0"/>
        <w:tabs>
          <w:tab w:val="left" w:pos="900"/>
        </w:tabs>
        <w:rPr>
          <w:rFonts w:ascii="Skeena" w:hAnsi="Skeena"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204451" w:rsidRPr="00204451" w14:paraId="5D64C3EF" w14:textId="77777777" w:rsidTr="009A1FC2">
        <w:tc>
          <w:tcPr>
            <w:tcW w:w="5000" w:type="pct"/>
          </w:tcPr>
          <w:p w14:paraId="695C2765" w14:textId="77777777" w:rsidR="00863D10" w:rsidRDefault="00204451" w:rsidP="00370E14">
            <w:pPr>
              <w:widowControl w:val="0"/>
              <w:tabs>
                <w:tab w:val="left" w:pos="900"/>
              </w:tabs>
              <w:rPr>
                <w:rFonts w:ascii="Skeena" w:hAnsi="Skeena" w:cs="Arial"/>
                <w:b/>
                <w:sz w:val="22"/>
                <w:szCs w:val="22"/>
              </w:rPr>
            </w:pPr>
            <w:r w:rsidRPr="00204451">
              <w:rPr>
                <w:rFonts w:ascii="Skeena" w:hAnsi="Skeena" w:cs="Arial"/>
                <w:b/>
                <w:sz w:val="22"/>
                <w:szCs w:val="22"/>
              </w:rPr>
              <w:t>Example</w:t>
            </w:r>
          </w:p>
          <w:p w14:paraId="31BA914B" w14:textId="7CCCD988" w:rsidR="00204451" w:rsidRPr="00204451" w:rsidRDefault="00863D10" w:rsidP="00370E14">
            <w:pPr>
              <w:widowControl w:val="0"/>
              <w:tabs>
                <w:tab w:val="left" w:pos="900"/>
              </w:tabs>
              <w:rPr>
                <w:rFonts w:ascii="Skeena" w:hAnsi="Skeena" w:cs="Arial"/>
                <w:sz w:val="22"/>
                <w:szCs w:val="22"/>
              </w:rPr>
            </w:pPr>
            <w:r>
              <w:rPr>
                <w:rFonts w:ascii="Skeena" w:hAnsi="Skeena" w:cs="Arial"/>
                <w:sz w:val="22"/>
                <w:szCs w:val="22"/>
              </w:rPr>
              <w:t>Ja</w:t>
            </w:r>
            <w:r w:rsidR="00204451" w:rsidRPr="00204451">
              <w:rPr>
                <w:rFonts w:ascii="Skeena" w:hAnsi="Skeena" w:cs="Arial"/>
                <w:sz w:val="22"/>
                <w:szCs w:val="22"/>
              </w:rPr>
              <w:t xml:space="preserve">ne applies for PCR on January 8, 2014. She is requesting retroactive coverage for the months of </w:t>
            </w:r>
            <w:r w:rsidR="00204451" w:rsidRPr="00204451">
              <w:rPr>
                <w:rFonts w:ascii="Skeena" w:hAnsi="Skeena" w:cs="Arial"/>
                <w:sz w:val="22"/>
                <w:szCs w:val="22"/>
              </w:rPr>
              <w:lastRenderedPageBreak/>
              <w:t>November and December 2013. The 2013 budget workbook must be used to determine her eligibility. The 2014 MAGI Workbook is used to determine eligibility for January, the application month; and 2013 Workbook must be used to determine eligibility for November and December, the retroactive months.</w:t>
            </w:r>
          </w:p>
        </w:tc>
      </w:tr>
    </w:tbl>
    <w:p w14:paraId="7DBD91EB" w14:textId="77777777" w:rsidR="00204451" w:rsidRPr="00204451" w:rsidRDefault="00204451" w:rsidP="00370E14">
      <w:pPr>
        <w:widowControl w:val="0"/>
        <w:tabs>
          <w:tab w:val="left" w:pos="900"/>
        </w:tabs>
        <w:rPr>
          <w:rFonts w:ascii="Skeena" w:hAnsi="Skeena"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204451" w:rsidRPr="00204451" w14:paraId="23FA331B" w14:textId="77777777" w:rsidTr="009A1FC2">
        <w:tc>
          <w:tcPr>
            <w:tcW w:w="5000" w:type="pct"/>
            <w:tcBorders>
              <w:bottom w:val="single" w:sz="4" w:space="0" w:color="auto"/>
            </w:tcBorders>
          </w:tcPr>
          <w:p w14:paraId="6C93EC5D" w14:textId="77777777" w:rsidR="00204451" w:rsidRPr="00204451" w:rsidRDefault="00204451" w:rsidP="00370E14">
            <w:pPr>
              <w:widowControl w:val="0"/>
              <w:tabs>
                <w:tab w:val="left" w:pos="900"/>
              </w:tabs>
              <w:rPr>
                <w:rFonts w:ascii="Skeena" w:hAnsi="Skeena" w:cs="Arial"/>
                <w:b/>
                <w:sz w:val="22"/>
                <w:szCs w:val="22"/>
              </w:rPr>
            </w:pPr>
            <w:r w:rsidRPr="00204451">
              <w:rPr>
                <w:rFonts w:ascii="Skeena" w:hAnsi="Skeena" w:cs="Arial"/>
                <w:b/>
                <w:sz w:val="22"/>
                <w:szCs w:val="22"/>
              </w:rPr>
              <w:t>Exceptions</w:t>
            </w:r>
          </w:p>
          <w:p w14:paraId="7AFE6FDD" w14:textId="77777777" w:rsidR="00204451" w:rsidRPr="00204451" w:rsidRDefault="00204451" w:rsidP="00370E14">
            <w:pPr>
              <w:widowControl w:val="0"/>
              <w:tabs>
                <w:tab w:val="left" w:pos="900"/>
              </w:tabs>
              <w:jc w:val="both"/>
              <w:rPr>
                <w:rFonts w:ascii="Skeena" w:hAnsi="Skeena" w:cs="Arial"/>
                <w:sz w:val="22"/>
                <w:szCs w:val="22"/>
              </w:rPr>
            </w:pPr>
            <w:r w:rsidRPr="00204451">
              <w:rPr>
                <w:rFonts w:ascii="Skeena" w:hAnsi="Skeena" w:cs="Arial"/>
                <w:sz w:val="22"/>
                <w:szCs w:val="22"/>
              </w:rPr>
              <w:t>The Electronic Budget Workbook will not complete eligibility determinations for the following categories and/or situations and must be budgeted manually:</w:t>
            </w:r>
          </w:p>
          <w:p w14:paraId="0E166953" w14:textId="77777777" w:rsidR="00204451" w:rsidRPr="00204451" w:rsidRDefault="00204451" w:rsidP="00017F19">
            <w:pPr>
              <w:widowControl w:val="0"/>
              <w:numPr>
                <w:ilvl w:val="0"/>
                <w:numId w:val="61"/>
              </w:numPr>
              <w:tabs>
                <w:tab w:val="left" w:pos="900"/>
              </w:tabs>
              <w:rPr>
                <w:rFonts w:ascii="Skeena" w:hAnsi="Skeena" w:cs="Arial"/>
                <w:sz w:val="22"/>
                <w:szCs w:val="22"/>
              </w:rPr>
            </w:pPr>
            <w:r w:rsidRPr="00204451">
              <w:rPr>
                <w:rFonts w:ascii="Skeena" w:hAnsi="Skeena" w:cs="Arial"/>
                <w:sz w:val="22"/>
                <w:szCs w:val="22"/>
              </w:rPr>
              <w:t>Foster Care</w:t>
            </w:r>
          </w:p>
          <w:p w14:paraId="0CD35F43" w14:textId="77777777" w:rsidR="00204451" w:rsidRPr="00204451" w:rsidRDefault="00204451" w:rsidP="00017F19">
            <w:pPr>
              <w:widowControl w:val="0"/>
              <w:numPr>
                <w:ilvl w:val="0"/>
                <w:numId w:val="61"/>
              </w:numPr>
              <w:tabs>
                <w:tab w:val="left" w:pos="900"/>
              </w:tabs>
              <w:rPr>
                <w:rFonts w:ascii="Skeena" w:hAnsi="Skeena" w:cs="Arial"/>
                <w:sz w:val="22"/>
                <w:szCs w:val="22"/>
              </w:rPr>
            </w:pPr>
            <w:r w:rsidRPr="00204451">
              <w:rPr>
                <w:rFonts w:ascii="Skeena" w:hAnsi="Skeena" w:cs="Arial"/>
                <w:sz w:val="22"/>
                <w:szCs w:val="22"/>
              </w:rPr>
              <w:t>Minor Children applying for ABD</w:t>
            </w:r>
          </w:p>
        </w:tc>
      </w:tr>
    </w:tbl>
    <w:p w14:paraId="50875B43" w14:textId="77777777" w:rsidR="00204451" w:rsidRPr="00204451" w:rsidRDefault="00204451" w:rsidP="00370E14">
      <w:pPr>
        <w:widowControl w:val="0"/>
        <w:rPr>
          <w:rFonts w:ascii="Skeena" w:eastAsia="Calibri" w:hAnsi="Skeena" w:cs="Arial"/>
          <w:szCs w:val="22"/>
        </w:rPr>
      </w:pPr>
    </w:p>
    <w:p w14:paraId="73C50BFA" w14:textId="77777777" w:rsidR="00204451" w:rsidRPr="007818A1" w:rsidRDefault="00204451" w:rsidP="00370E14">
      <w:pPr>
        <w:pStyle w:val="ManualHeading2"/>
        <w:rPr>
          <w:rFonts w:ascii="Skeena" w:hAnsi="Skeena"/>
        </w:rPr>
      </w:pPr>
      <w:bookmarkStart w:id="212" w:name="_Toc44446727"/>
      <w:bookmarkStart w:id="213" w:name="_Toc139897392"/>
      <w:bookmarkStart w:id="214" w:name="_Toc139900307"/>
      <w:bookmarkStart w:id="215" w:name="_Toc139902152"/>
      <w:bookmarkStart w:id="216" w:name="_Toc139903173"/>
      <w:r w:rsidRPr="007818A1">
        <w:rPr>
          <w:rFonts w:ascii="Skeena" w:hAnsi="Skeena"/>
        </w:rPr>
        <w:t>203.04.02</w:t>
      </w:r>
      <w:r w:rsidRPr="007818A1">
        <w:rPr>
          <w:rFonts w:ascii="Skeena" w:hAnsi="Skeena"/>
        </w:rPr>
        <w:tab/>
        <w:t>Verifying Income</w:t>
      </w:r>
      <w:bookmarkEnd w:id="212"/>
      <w:bookmarkEnd w:id="213"/>
      <w:bookmarkEnd w:id="214"/>
      <w:bookmarkEnd w:id="215"/>
      <w:bookmarkEnd w:id="216"/>
      <w:r w:rsidRPr="007818A1">
        <w:rPr>
          <w:rFonts w:ascii="Skeena" w:hAnsi="Skeena"/>
        </w:rPr>
        <w:t xml:space="preserve"> </w:t>
      </w:r>
    </w:p>
    <w:p w14:paraId="69697293" w14:textId="77777777" w:rsidR="00204451" w:rsidRPr="00204451" w:rsidRDefault="00204451" w:rsidP="00370E14">
      <w:pPr>
        <w:widowControl w:val="0"/>
        <w:jc w:val="right"/>
        <w:rPr>
          <w:rFonts w:ascii="Skeena" w:eastAsia="Calibri" w:hAnsi="Skeena" w:cs="Arial"/>
          <w:sz w:val="16"/>
          <w:szCs w:val="16"/>
        </w:rPr>
      </w:pPr>
      <w:r w:rsidRPr="00204451">
        <w:rPr>
          <w:rFonts w:ascii="Skeena" w:eastAsia="Calibri" w:hAnsi="Skeena" w:cs="Arial"/>
          <w:sz w:val="16"/>
          <w:szCs w:val="16"/>
        </w:rPr>
        <w:t>(Eff. 01/01/14)</w:t>
      </w:r>
    </w:p>
    <w:p w14:paraId="0D5D5BE1" w14:textId="77777777" w:rsidR="00204451" w:rsidRPr="00204451" w:rsidRDefault="00204451" w:rsidP="00370E14">
      <w:pPr>
        <w:widowControl w:val="0"/>
        <w:rPr>
          <w:rFonts w:ascii="Skeena" w:eastAsia="Calibri" w:hAnsi="Skeena" w:cs="Arial"/>
          <w:szCs w:val="22"/>
        </w:rPr>
      </w:pPr>
      <w:r w:rsidRPr="00204451">
        <w:rPr>
          <w:rFonts w:ascii="Skeena" w:eastAsia="Calibri" w:hAnsi="Skeena" w:cs="Arial"/>
          <w:szCs w:val="22"/>
        </w:rPr>
        <w:t xml:space="preserve">The following income rules will be used when determining Medicaid eligibility for MAGI categories. </w:t>
      </w:r>
    </w:p>
    <w:p w14:paraId="519A7E7C" w14:textId="77777777" w:rsidR="00204451" w:rsidRPr="00204451" w:rsidRDefault="00204451" w:rsidP="00370E14">
      <w:pPr>
        <w:widowControl w:val="0"/>
        <w:rPr>
          <w:rFonts w:ascii="Skeena" w:eastAsia="Calibri" w:hAnsi="Skeena" w:cs="Arial"/>
          <w:sz w:val="22"/>
          <w:szCs w:val="22"/>
        </w:rPr>
      </w:pPr>
    </w:p>
    <w:p w14:paraId="2EF33A48" w14:textId="77777777" w:rsidR="00204451" w:rsidRPr="007818A1" w:rsidRDefault="00204451" w:rsidP="00370E14">
      <w:pPr>
        <w:pStyle w:val="ManualHeading2"/>
        <w:rPr>
          <w:rFonts w:ascii="Skeena" w:hAnsi="Skeena"/>
        </w:rPr>
      </w:pPr>
      <w:bookmarkStart w:id="217" w:name="_Toc44446728"/>
      <w:bookmarkStart w:id="218" w:name="_Toc139897393"/>
      <w:bookmarkStart w:id="219" w:name="_Toc139900308"/>
      <w:bookmarkStart w:id="220" w:name="_Toc139902153"/>
      <w:bookmarkStart w:id="221" w:name="_Toc139903174"/>
      <w:bookmarkStart w:id="222" w:name="_Toc134163135"/>
      <w:bookmarkStart w:id="223" w:name="_Toc149713071"/>
      <w:bookmarkStart w:id="224" w:name="_Toc160875376"/>
      <w:bookmarkStart w:id="225" w:name="_Toc358036251"/>
      <w:r w:rsidRPr="007818A1">
        <w:rPr>
          <w:rFonts w:ascii="Skeena" w:hAnsi="Skeena"/>
        </w:rPr>
        <w:t>203.04.02A</w:t>
      </w:r>
      <w:r w:rsidRPr="007818A1">
        <w:rPr>
          <w:rFonts w:ascii="Skeena" w:hAnsi="Skeena"/>
        </w:rPr>
        <w:tab/>
        <w:t>Reasonable Compatibility</w:t>
      </w:r>
      <w:bookmarkEnd w:id="217"/>
      <w:bookmarkEnd w:id="218"/>
      <w:bookmarkEnd w:id="219"/>
      <w:bookmarkEnd w:id="220"/>
      <w:bookmarkEnd w:id="221"/>
    </w:p>
    <w:p w14:paraId="440FB0D3" w14:textId="629FD717" w:rsidR="00204451" w:rsidRPr="00204451" w:rsidRDefault="00204451" w:rsidP="00370E14">
      <w:pPr>
        <w:widowControl w:val="0"/>
        <w:jc w:val="right"/>
        <w:rPr>
          <w:rFonts w:ascii="Skeena" w:eastAsia="Calibri" w:hAnsi="Skeena" w:cs="Arial"/>
          <w:sz w:val="16"/>
          <w:szCs w:val="16"/>
        </w:rPr>
      </w:pPr>
      <w:r w:rsidRPr="00204451">
        <w:rPr>
          <w:rFonts w:ascii="Skeena" w:eastAsia="Calibri" w:hAnsi="Skeena" w:cs="Arial"/>
          <w:sz w:val="16"/>
          <w:szCs w:val="16"/>
        </w:rPr>
        <w:t xml:space="preserve">(Rev. </w:t>
      </w:r>
      <w:r w:rsidR="00F06D20">
        <w:rPr>
          <w:rFonts w:ascii="Skeena" w:eastAsia="Calibri" w:hAnsi="Skeena" w:cs="Arial"/>
          <w:sz w:val="16"/>
          <w:szCs w:val="16"/>
        </w:rPr>
        <w:t>03</w:t>
      </w:r>
      <w:r w:rsidRPr="00204451">
        <w:rPr>
          <w:rFonts w:ascii="Skeena" w:eastAsia="Calibri" w:hAnsi="Skeena" w:cs="Arial"/>
          <w:sz w:val="16"/>
          <w:szCs w:val="16"/>
        </w:rPr>
        <w:t>/01/2</w:t>
      </w:r>
      <w:r w:rsidR="00F06D20">
        <w:rPr>
          <w:rFonts w:ascii="Skeena" w:eastAsia="Calibri" w:hAnsi="Skeena" w:cs="Arial"/>
          <w:sz w:val="16"/>
          <w:szCs w:val="16"/>
        </w:rPr>
        <w:t>4</w:t>
      </w:r>
      <w:r w:rsidRPr="00204451">
        <w:rPr>
          <w:rFonts w:ascii="Skeena" w:eastAsia="Calibri" w:hAnsi="Skeena" w:cs="Arial"/>
          <w:sz w:val="16"/>
          <w:szCs w:val="16"/>
        </w:rPr>
        <w:t>)</w:t>
      </w:r>
    </w:p>
    <w:p w14:paraId="28FF723C" w14:textId="77777777" w:rsidR="00204451" w:rsidRPr="00204451" w:rsidRDefault="00204451" w:rsidP="00370E14">
      <w:pPr>
        <w:widowControl w:val="0"/>
        <w:jc w:val="both"/>
        <w:rPr>
          <w:rFonts w:ascii="Skeena" w:eastAsia="Calibri" w:hAnsi="Skeena" w:cs="Arial"/>
          <w:szCs w:val="22"/>
        </w:rPr>
      </w:pPr>
      <w:r w:rsidRPr="00204451">
        <w:rPr>
          <w:rFonts w:ascii="Skeena" w:eastAsia="Calibri" w:hAnsi="Skeena" w:cs="Arial"/>
          <w:szCs w:val="22"/>
        </w:rPr>
        <w:t>Effective April 17, 2020, South Carolina no longer applies a 10% reasonable compatibility threshold when determining eligibility.</w:t>
      </w:r>
    </w:p>
    <w:p w14:paraId="6ACE2AA1" w14:textId="77777777" w:rsidR="00204451" w:rsidRPr="00204451" w:rsidRDefault="00204451" w:rsidP="00370E14">
      <w:pPr>
        <w:widowControl w:val="0"/>
        <w:jc w:val="both"/>
        <w:rPr>
          <w:rFonts w:ascii="Skeena" w:eastAsia="Calibri" w:hAnsi="Skeena" w:cs="Arial"/>
          <w:szCs w:val="22"/>
        </w:rPr>
      </w:pPr>
    </w:p>
    <w:p w14:paraId="42FBEEB1" w14:textId="77777777" w:rsidR="00D13754" w:rsidRDefault="00204451" w:rsidP="00370E14">
      <w:pPr>
        <w:widowControl w:val="0"/>
        <w:jc w:val="both"/>
        <w:rPr>
          <w:rFonts w:ascii="Skeena" w:eastAsia="Calibri" w:hAnsi="Skeena" w:cs="Arial"/>
          <w:szCs w:val="22"/>
        </w:rPr>
      </w:pPr>
      <w:r w:rsidRPr="00204451">
        <w:rPr>
          <w:rFonts w:ascii="Skeena" w:eastAsia="Calibri" w:hAnsi="Skeena" w:cs="Arial"/>
          <w:szCs w:val="22"/>
        </w:rPr>
        <w:t>The Reasonable Compatibility standard is used to determine eligibility for all MAGI categories, except when processing a DHHS Form 400, Application for Medicaid Family Planning Coverage. (MPPM 204.05.01)</w:t>
      </w:r>
      <w:r w:rsidR="00D13754" w:rsidRPr="00D13754">
        <w:rPr>
          <w:rFonts w:ascii="Skeena" w:eastAsia="Calibri" w:hAnsi="Skeena" w:cs="Arial"/>
          <w:szCs w:val="22"/>
        </w:rPr>
        <w:t xml:space="preserve"> </w:t>
      </w:r>
    </w:p>
    <w:p w14:paraId="78BC7967" w14:textId="77777777" w:rsidR="00D13754" w:rsidRDefault="00D13754" w:rsidP="00370E14">
      <w:pPr>
        <w:widowControl w:val="0"/>
        <w:jc w:val="both"/>
        <w:rPr>
          <w:rFonts w:ascii="Skeena" w:eastAsia="Calibri" w:hAnsi="Skeena" w:cs="Arial"/>
          <w:szCs w:val="22"/>
        </w:rPr>
      </w:pPr>
    </w:p>
    <w:p w14:paraId="02466398" w14:textId="5600D371" w:rsidR="00204451" w:rsidRDefault="00D13754" w:rsidP="00370E14">
      <w:pPr>
        <w:widowControl w:val="0"/>
        <w:jc w:val="both"/>
        <w:rPr>
          <w:rFonts w:ascii="Skeena" w:eastAsia="Calibri" w:hAnsi="Skeena" w:cs="Arial"/>
          <w:szCs w:val="22"/>
        </w:rPr>
      </w:pPr>
      <w:r w:rsidRPr="00204451">
        <w:rPr>
          <w:rFonts w:ascii="Skeena" w:eastAsia="Calibri" w:hAnsi="Skeena" w:cs="Arial"/>
          <w:szCs w:val="22"/>
        </w:rPr>
        <w:t>Reasonable Compatibility under MAGI categories should be addressed as follows: (See figures below)</w:t>
      </w:r>
    </w:p>
    <w:p w14:paraId="121EA589" w14:textId="77777777" w:rsidR="00D13754" w:rsidRPr="00204451" w:rsidRDefault="00D13754" w:rsidP="00370E14">
      <w:pPr>
        <w:widowControl w:val="0"/>
        <w:jc w:val="both"/>
        <w:rPr>
          <w:rFonts w:ascii="Skeena" w:eastAsia="Calibri" w:hAnsi="Skeena" w:cs="Arial"/>
          <w:szCs w:val="22"/>
        </w:rPr>
      </w:pPr>
    </w:p>
    <w:p w14:paraId="6167707E" w14:textId="363EC74B" w:rsidR="00204451" w:rsidRPr="00204451" w:rsidRDefault="00D13754" w:rsidP="00370E14">
      <w:pPr>
        <w:widowControl w:val="0"/>
        <w:jc w:val="both"/>
        <w:rPr>
          <w:rFonts w:ascii="Skeena" w:eastAsia="Calibri" w:hAnsi="Skeena" w:cs="Arial"/>
          <w:szCs w:val="22"/>
        </w:rPr>
      </w:pPr>
      <w:r w:rsidRPr="00204451">
        <w:rPr>
          <w:rFonts w:ascii="Skeena" w:eastAsia="Calibri" w:hAnsi="Skeena" w:cs="Arial"/>
          <w:noProof/>
          <w:sz w:val="22"/>
          <w:szCs w:val="22"/>
        </w:rPr>
        <w:drawing>
          <wp:inline distT="0" distB="0" distL="0" distR="0" wp14:anchorId="21706BD4" wp14:editId="53B0EBB0">
            <wp:extent cx="5486400" cy="2569464"/>
            <wp:effectExtent l="0" t="0" r="57150" b="21590"/>
            <wp:docPr id="686967892" name="Diagram 686967892"/>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58538D68" w14:textId="1FD84996" w:rsidR="00204451" w:rsidRPr="00204451" w:rsidRDefault="00B9102F" w:rsidP="00370E14">
      <w:pPr>
        <w:widowControl w:val="0"/>
        <w:jc w:val="both"/>
        <w:rPr>
          <w:rFonts w:ascii="Skeena" w:eastAsia="Calibri" w:hAnsi="Skeena" w:cs="Arial"/>
          <w:szCs w:val="22"/>
        </w:rPr>
      </w:pPr>
      <w:r>
        <w:rPr>
          <w:rFonts w:ascii="Skeena" w:eastAsia="Calibri" w:hAnsi="Skeena" w:cs="Arial"/>
          <w:noProof/>
          <w:szCs w:val="22"/>
          <w14:ligatures w14:val="standardContextual"/>
        </w:rPr>
        <w:lastRenderedPageBreak/>
        <w:drawing>
          <wp:inline distT="0" distB="0" distL="0" distR="0" wp14:anchorId="478BC6F9" wp14:editId="38D09349">
            <wp:extent cx="5943600" cy="3200400"/>
            <wp:effectExtent l="0" t="38100" r="19050" b="1905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11CD0DFC" w14:textId="77777777" w:rsidR="00DB7675" w:rsidRPr="00204451" w:rsidRDefault="00DB7675" w:rsidP="000C35D3">
      <w:pPr>
        <w:widowControl w:val="0"/>
        <w:rPr>
          <w:rFonts w:ascii="Skeena" w:eastAsia="Calibri" w:hAnsi="Skeena" w:cs="Arial"/>
          <w:szCs w:val="22"/>
        </w:rPr>
      </w:pPr>
    </w:p>
    <w:p w14:paraId="6A68F921" w14:textId="52819F84" w:rsidR="00204451" w:rsidRDefault="00DB7675" w:rsidP="000C35D3">
      <w:pPr>
        <w:widowControl w:val="0"/>
        <w:rPr>
          <w:rFonts w:ascii="Skeena" w:eastAsia="Calibri" w:hAnsi="Skeena" w:cs="Arial"/>
          <w:sz w:val="22"/>
          <w:szCs w:val="22"/>
        </w:rPr>
      </w:pPr>
      <w:r>
        <w:rPr>
          <w:rFonts w:ascii="Skeena" w:eastAsia="Calibri" w:hAnsi="Skeena" w:cs="Arial"/>
          <w:noProof/>
          <w14:ligatures w14:val="standardContextual"/>
        </w:rPr>
        <w:drawing>
          <wp:inline distT="0" distB="0" distL="0" distR="0" wp14:anchorId="51D17B32" wp14:editId="40A298E6">
            <wp:extent cx="5943600" cy="3200400"/>
            <wp:effectExtent l="0" t="38100" r="19050" b="5715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569E6BBB" w14:textId="77777777" w:rsidR="000C35D3" w:rsidRPr="00204451" w:rsidRDefault="000C35D3" w:rsidP="000C35D3">
      <w:pPr>
        <w:widowControl w:val="0"/>
        <w:rPr>
          <w:rFonts w:ascii="Skeena" w:eastAsia="Calibri" w:hAnsi="Skeena" w:cs="Arial"/>
          <w:sz w:val="22"/>
          <w:szCs w:val="22"/>
        </w:rPr>
      </w:pPr>
    </w:p>
    <w:p w14:paraId="582A458C" w14:textId="77777777" w:rsidR="00204451" w:rsidRPr="00204451" w:rsidRDefault="00204451" w:rsidP="00017F19">
      <w:pPr>
        <w:widowControl w:val="0"/>
        <w:numPr>
          <w:ilvl w:val="0"/>
          <w:numId w:val="76"/>
        </w:numPr>
        <w:contextualSpacing/>
        <w:jc w:val="both"/>
        <w:rPr>
          <w:rFonts w:ascii="Skeena" w:eastAsia="Calibri" w:hAnsi="Skeena" w:cs="Arial"/>
          <w:szCs w:val="22"/>
        </w:rPr>
      </w:pPr>
      <w:r w:rsidRPr="00204451">
        <w:rPr>
          <w:rFonts w:ascii="Skeena" w:eastAsia="Calibri" w:hAnsi="Skeena" w:cs="Arial"/>
          <w:szCs w:val="22"/>
        </w:rPr>
        <w:t xml:space="preserve">When self-reported income is below the income standard and electronic data source above, request an explanation for the difference. </w:t>
      </w:r>
    </w:p>
    <w:p w14:paraId="68BAEE8A" w14:textId="77777777" w:rsidR="00204451" w:rsidRPr="00204451" w:rsidRDefault="00204451" w:rsidP="00017F19">
      <w:pPr>
        <w:widowControl w:val="0"/>
        <w:numPr>
          <w:ilvl w:val="0"/>
          <w:numId w:val="76"/>
        </w:numPr>
        <w:contextualSpacing/>
        <w:jc w:val="both"/>
        <w:rPr>
          <w:rFonts w:ascii="Skeena" w:eastAsia="Calibri" w:hAnsi="Skeena" w:cs="Arial"/>
          <w:szCs w:val="22"/>
        </w:rPr>
      </w:pPr>
      <w:r w:rsidRPr="00204451">
        <w:rPr>
          <w:rFonts w:ascii="Skeena" w:eastAsia="Calibri" w:hAnsi="Skeena" w:cs="Arial"/>
          <w:szCs w:val="22"/>
        </w:rPr>
        <w:t>When the self-reported income is below the income standard and electronic data source is below, then the self-reported income will be used to budget the case.</w:t>
      </w:r>
    </w:p>
    <w:p w14:paraId="665E0670" w14:textId="77777777" w:rsidR="00204451" w:rsidRPr="00204451" w:rsidRDefault="00204451" w:rsidP="00017F19">
      <w:pPr>
        <w:widowControl w:val="0"/>
        <w:numPr>
          <w:ilvl w:val="0"/>
          <w:numId w:val="76"/>
        </w:numPr>
        <w:contextualSpacing/>
        <w:jc w:val="both"/>
        <w:rPr>
          <w:rFonts w:ascii="Skeena" w:eastAsia="Calibri" w:hAnsi="Skeena" w:cs="Arial"/>
          <w:szCs w:val="22"/>
        </w:rPr>
      </w:pPr>
      <w:r w:rsidRPr="00204451">
        <w:rPr>
          <w:rFonts w:ascii="Skeena" w:eastAsia="Calibri" w:hAnsi="Skeena" w:cs="Arial"/>
          <w:szCs w:val="22"/>
        </w:rPr>
        <w:lastRenderedPageBreak/>
        <w:t xml:space="preserve">When the self-reported income is above the income standard and the electronic source is also above, use the self-reported income and allow adverse actions. </w:t>
      </w:r>
    </w:p>
    <w:p w14:paraId="415FF1CA" w14:textId="262BB9C8" w:rsidR="0046084A" w:rsidRDefault="00C410BA" w:rsidP="00017F19">
      <w:pPr>
        <w:widowControl w:val="0"/>
        <w:numPr>
          <w:ilvl w:val="0"/>
          <w:numId w:val="76"/>
        </w:numPr>
        <w:contextualSpacing/>
        <w:jc w:val="both"/>
        <w:rPr>
          <w:rFonts w:ascii="Skeena" w:eastAsia="Calibri" w:hAnsi="Skeena" w:cs="Arial"/>
          <w:szCs w:val="22"/>
        </w:rPr>
      </w:pPr>
      <w:r w:rsidRPr="00C410BA">
        <w:rPr>
          <w:rFonts w:ascii="Skeena" w:eastAsia="Calibri" w:hAnsi="Skeena" w:cs="Arial"/>
          <w:szCs w:val="22"/>
        </w:rPr>
        <w:t>When the self-reported income is zero and no income is listed in the electronic data source, the system will process the application straight-through, if otherwise categorically eligible. If the case later comes into workflow, the Eligibility Specialist should review PCS and if no current income is listed, accept the zero-income attestation</w:t>
      </w:r>
      <w:r>
        <w:rPr>
          <w:rFonts w:ascii="Skeena" w:eastAsia="Calibri" w:hAnsi="Skeena" w:cs="Arial"/>
          <w:szCs w:val="22"/>
        </w:rPr>
        <w:t>.</w:t>
      </w:r>
    </w:p>
    <w:p w14:paraId="4029DC84" w14:textId="34EB4918" w:rsidR="00204451" w:rsidRPr="00204451" w:rsidRDefault="00204451" w:rsidP="00017F19">
      <w:pPr>
        <w:widowControl w:val="0"/>
        <w:numPr>
          <w:ilvl w:val="0"/>
          <w:numId w:val="76"/>
        </w:numPr>
        <w:contextualSpacing/>
        <w:jc w:val="both"/>
        <w:rPr>
          <w:rFonts w:ascii="Skeena" w:eastAsia="Calibri" w:hAnsi="Skeena" w:cs="Arial"/>
          <w:szCs w:val="22"/>
        </w:rPr>
      </w:pPr>
      <w:r w:rsidRPr="00204451">
        <w:rPr>
          <w:rFonts w:ascii="Skeena" w:eastAsia="Calibri" w:hAnsi="Skeena" w:cs="Arial"/>
          <w:szCs w:val="22"/>
        </w:rPr>
        <w:t>Examples of a reasonable explanation include but are not limited to an individual who lost a job, changed jobs, was absent from his job due to illness or injury, or had hours reduced. An eligibility specialist must consult with their immediate supervisor if they are unsure if a given explanation is reasonable or not. The supervisor may submit a Service Manager ticket as a Policy Question if they are unsure if the explanation is reasonable.</w:t>
      </w:r>
    </w:p>
    <w:p w14:paraId="20FD8806" w14:textId="4D15325E" w:rsidR="00204451" w:rsidRPr="00204451" w:rsidRDefault="00204451" w:rsidP="05207F2D">
      <w:pPr>
        <w:widowControl w:val="0"/>
        <w:numPr>
          <w:ilvl w:val="0"/>
          <w:numId w:val="76"/>
        </w:numPr>
        <w:contextualSpacing/>
        <w:jc w:val="both"/>
        <w:rPr>
          <w:rFonts w:ascii="Skeena" w:eastAsia="Calibri" w:hAnsi="Skeena" w:cs="Arial"/>
        </w:rPr>
      </w:pPr>
      <w:r w:rsidRPr="05207F2D">
        <w:rPr>
          <w:rFonts w:ascii="Skeena" w:eastAsia="Calibri" w:hAnsi="Skeena" w:cs="Arial"/>
        </w:rPr>
        <w:t xml:space="preserve">If during the collateral call process the individual states the income verified by the electronic data source is correct, then use the electronic data source income to budget the case. </w:t>
      </w:r>
    </w:p>
    <w:p w14:paraId="39582060" w14:textId="77777777" w:rsidR="00204451" w:rsidRPr="00204451" w:rsidRDefault="00204451" w:rsidP="00017F19">
      <w:pPr>
        <w:widowControl w:val="0"/>
        <w:numPr>
          <w:ilvl w:val="0"/>
          <w:numId w:val="76"/>
        </w:numPr>
        <w:contextualSpacing/>
        <w:jc w:val="both"/>
        <w:rPr>
          <w:rFonts w:ascii="Skeena" w:eastAsia="Calibri" w:hAnsi="Skeena" w:cs="Arial"/>
          <w:szCs w:val="22"/>
        </w:rPr>
      </w:pPr>
      <w:r w:rsidRPr="00204451">
        <w:rPr>
          <w:rFonts w:ascii="Skeena" w:eastAsia="Calibri" w:hAnsi="Skeena" w:cs="Arial"/>
          <w:szCs w:val="22"/>
        </w:rPr>
        <w:t xml:space="preserve">If the individual is unable to provide a reasonable explanation, send a DHHS Form 1233 to request documentation. </w:t>
      </w:r>
    </w:p>
    <w:p w14:paraId="04DEE6AF" w14:textId="77777777" w:rsidR="00204451" w:rsidRPr="00204451" w:rsidRDefault="00204451" w:rsidP="00370E14">
      <w:pPr>
        <w:widowControl w:val="0"/>
        <w:jc w:val="both"/>
        <w:rPr>
          <w:rFonts w:ascii="Skeena" w:eastAsia="Calibri" w:hAnsi="Skeena" w:cs="Arial"/>
          <w:szCs w:val="22"/>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340"/>
      </w:tblGrid>
      <w:tr w:rsidR="00204451" w:rsidRPr="00204451" w14:paraId="0BECE5B0" w14:textId="77777777" w:rsidTr="009A1FC2">
        <w:tc>
          <w:tcPr>
            <w:tcW w:w="5000" w:type="pct"/>
            <w:tcBorders>
              <w:top w:val="single" w:sz="8" w:space="0" w:color="auto"/>
              <w:left w:val="single" w:sz="8" w:space="0" w:color="auto"/>
              <w:bottom w:val="single" w:sz="8" w:space="0" w:color="auto"/>
              <w:right w:val="single" w:sz="8" w:space="0" w:color="auto"/>
            </w:tcBorders>
          </w:tcPr>
          <w:p w14:paraId="764478F3" w14:textId="77777777" w:rsidR="00204451" w:rsidRPr="00204451" w:rsidRDefault="00204451" w:rsidP="00370E14">
            <w:pPr>
              <w:widowControl w:val="0"/>
              <w:rPr>
                <w:rFonts w:ascii="Skeena" w:eastAsia="Calibri" w:hAnsi="Skeena" w:cs="Arial"/>
                <w:b/>
                <w:sz w:val="22"/>
                <w:szCs w:val="22"/>
              </w:rPr>
            </w:pPr>
            <w:r w:rsidRPr="00204451">
              <w:rPr>
                <w:rFonts w:ascii="Skeena" w:eastAsia="Calibri" w:hAnsi="Skeena" w:cs="Arial"/>
                <w:b/>
                <w:sz w:val="22"/>
                <w:szCs w:val="22"/>
              </w:rPr>
              <w:t>Reasonable Compatibility Scenarios</w:t>
            </w:r>
          </w:p>
          <w:p w14:paraId="1FF019D7" w14:textId="0E068EFE" w:rsidR="00C410BA" w:rsidRPr="00C410BA" w:rsidRDefault="00C410BA" w:rsidP="00370E14">
            <w:pPr>
              <w:widowControl w:val="0"/>
              <w:rPr>
                <w:rFonts w:ascii="Skeena" w:eastAsia="Calibri" w:hAnsi="Skeena" w:cs="Arial"/>
                <w:b/>
                <w:bCs/>
                <w:sz w:val="22"/>
                <w:szCs w:val="22"/>
              </w:rPr>
            </w:pPr>
            <w:r w:rsidRPr="00C410BA">
              <w:rPr>
                <w:rFonts w:ascii="Skeena" w:eastAsia="Calibri" w:hAnsi="Skeena" w:cs="Arial"/>
                <w:b/>
                <w:bCs/>
                <w:sz w:val="22"/>
                <w:szCs w:val="22"/>
              </w:rPr>
              <w:t>Example</w:t>
            </w:r>
          </w:p>
          <w:p w14:paraId="40712E4B" w14:textId="134E0B41" w:rsidR="00204451" w:rsidRPr="00204451" w:rsidRDefault="00204451" w:rsidP="00370E14">
            <w:pPr>
              <w:widowControl w:val="0"/>
              <w:rPr>
                <w:rFonts w:ascii="Skeena" w:eastAsia="Calibri" w:hAnsi="Skeena" w:cs="Arial"/>
                <w:sz w:val="22"/>
                <w:szCs w:val="22"/>
              </w:rPr>
            </w:pPr>
            <w:r w:rsidRPr="00204451">
              <w:rPr>
                <w:rFonts w:ascii="Skeena" w:eastAsia="Calibri" w:hAnsi="Skeena" w:cs="Arial"/>
                <w:sz w:val="22"/>
                <w:szCs w:val="22"/>
              </w:rPr>
              <w:t xml:space="preserve">John Smith is a parent applying for PCR. He reports an income that is 55% FPL. When verifying his income, </w:t>
            </w:r>
            <w:r w:rsidR="00D73875">
              <w:rPr>
                <w:rFonts w:ascii="Skeena" w:eastAsia="Calibri" w:hAnsi="Skeena" w:cs="Arial"/>
                <w:sz w:val="22"/>
                <w:szCs w:val="22"/>
              </w:rPr>
              <w:t xml:space="preserve">the data source shows </w:t>
            </w:r>
            <w:r w:rsidRPr="00204451">
              <w:rPr>
                <w:rFonts w:ascii="Skeena" w:eastAsia="Calibri" w:hAnsi="Skeena" w:cs="Arial"/>
                <w:sz w:val="22"/>
                <w:szCs w:val="22"/>
              </w:rPr>
              <w:t>he has income at 60% FPL.</w:t>
            </w:r>
          </w:p>
          <w:p w14:paraId="5109C4EB" w14:textId="77777777" w:rsidR="00204451" w:rsidRPr="00204451" w:rsidRDefault="00204451" w:rsidP="00370E14">
            <w:pPr>
              <w:widowControl w:val="0"/>
              <w:rPr>
                <w:rFonts w:ascii="Skeena" w:eastAsia="Calibri" w:hAnsi="Skeena" w:cs="Arial"/>
                <w:sz w:val="22"/>
                <w:szCs w:val="22"/>
              </w:rPr>
            </w:pPr>
          </w:p>
          <w:p w14:paraId="7ED444C2" w14:textId="77777777" w:rsidR="00204451" w:rsidRPr="00370E14" w:rsidRDefault="00204451" w:rsidP="00017F19">
            <w:pPr>
              <w:pStyle w:val="ListParagraph"/>
              <w:widowControl w:val="0"/>
              <w:numPr>
                <w:ilvl w:val="0"/>
                <w:numId w:val="157"/>
              </w:numPr>
              <w:spacing w:after="0" w:line="240" w:lineRule="auto"/>
              <w:rPr>
                <w:rFonts w:ascii="Skeena" w:hAnsi="Skeena" w:cs="Arial"/>
              </w:rPr>
            </w:pPr>
            <w:r w:rsidRPr="00370E14">
              <w:rPr>
                <w:rFonts w:ascii="Skeena" w:hAnsi="Skeena" w:cs="Arial"/>
              </w:rPr>
              <w:t>Medicaid Eligibility level = 62% FPL</w:t>
            </w:r>
          </w:p>
          <w:p w14:paraId="305EBB11" w14:textId="77777777" w:rsidR="00204451" w:rsidRPr="00370E14" w:rsidRDefault="00204451" w:rsidP="00017F19">
            <w:pPr>
              <w:pStyle w:val="ListParagraph"/>
              <w:widowControl w:val="0"/>
              <w:numPr>
                <w:ilvl w:val="0"/>
                <w:numId w:val="157"/>
              </w:numPr>
              <w:spacing w:after="0" w:line="240" w:lineRule="auto"/>
              <w:rPr>
                <w:rFonts w:ascii="Skeena" w:hAnsi="Skeena" w:cs="Arial"/>
              </w:rPr>
            </w:pPr>
            <w:r w:rsidRPr="00370E14">
              <w:rPr>
                <w:rFonts w:ascii="Skeena" w:hAnsi="Skeena" w:cs="Arial"/>
              </w:rPr>
              <w:t>Applicant’s self-reported income = 55% FPL</w:t>
            </w:r>
          </w:p>
          <w:p w14:paraId="3D3B46EE" w14:textId="77777777" w:rsidR="00204451" w:rsidRPr="00370E14" w:rsidRDefault="00204451" w:rsidP="00017F19">
            <w:pPr>
              <w:pStyle w:val="ListParagraph"/>
              <w:widowControl w:val="0"/>
              <w:numPr>
                <w:ilvl w:val="0"/>
                <w:numId w:val="157"/>
              </w:numPr>
              <w:spacing w:after="0" w:line="240" w:lineRule="auto"/>
              <w:rPr>
                <w:rFonts w:ascii="Skeena" w:hAnsi="Skeena" w:cs="Arial"/>
              </w:rPr>
            </w:pPr>
            <w:r w:rsidRPr="00370E14">
              <w:rPr>
                <w:rFonts w:ascii="Skeena" w:hAnsi="Skeena" w:cs="Arial"/>
              </w:rPr>
              <w:t xml:space="preserve">Applicant only reports earnings from </w:t>
            </w:r>
            <w:proofErr w:type="gramStart"/>
            <w:r w:rsidRPr="00370E14">
              <w:rPr>
                <w:rFonts w:ascii="Skeena" w:hAnsi="Skeena" w:cs="Arial"/>
              </w:rPr>
              <w:t>employment</w:t>
            </w:r>
            <w:proofErr w:type="gramEnd"/>
          </w:p>
          <w:p w14:paraId="261CE471" w14:textId="77777777" w:rsidR="00204451" w:rsidRPr="00370E14" w:rsidRDefault="00204451" w:rsidP="00017F19">
            <w:pPr>
              <w:pStyle w:val="ListParagraph"/>
              <w:widowControl w:val="0"/>
              <w:numPr>
                <w:ilvl w:val="0"/>
                <w:numId w:val="157"/>
              </w:numPr>
              <w:spacing w:after="0" w:line="240" w:lineRule="auto"/>
              <w:rPr>
                <w:rFonts w:ascii="Skeena" w:hAnsi="Skeena" w:cs="Arial"/>
              </w:rPr>
            </w:pPr>
            <w:r w:rsidRPr="00370E14">
              <w:rPr>
                <w:rFonts w:ascii="Skeena" w:hAnsi="Skeena" w:cs="Arial"/>
              </w:rPr>
              <w:t>Data Sources = SCDEW Quarterly Wage (past 3 months) = 60%</w:t>
            </w:r>
          </w:p>
          <w:p w14:paraId="3D747D92" w14:textId="77777777" w:rsidR="00204451" w:rsidRPr="00370E14" w:rsidRDefault="00204451" w:rsidP="00017F19">
            <w:pPr>
              <w:pStyle w:val="ListParagraph"/>
              <w:widowControl w:val="0"/>
              <w:numPr>
                <w:ilvl w:val="0"/>
                <w:numId w:val="157"/>
              </w:numPr>
              <w:spacing w:after="0" w:line="240" w:lineRule="auto"/>
              <w:rPr>
                <w:rFonts w:ascii="Skeena" w:hAnsi="Skeena" w:cs="Arial"/>
              </w:rPr>
            </w:pPr>
            <w:r w:rsidRPr="00370E14">
              <w:rPr>
                <w:rFonts w:ascii="Skeena" w:hAnsi="Skeena" w:cs="Arial"/>
              </w:rPr>
              <w:t>No effect on eligibility = reasonably compatible</w:t>
            </w:r>
          </w:p>
          <w:p w14:paraId="39021E8F" w14:textId="5E5B1570" w:rsidR="00204451" w:rsidRPr="00370E14" w:rsidRDefault="00204451" w:rsidP="00017F19">
            <w:pPr>
              <w:pStyle w:val="ListParagraph"/>
              <w:widowControl w:val="0"/>
              <w:numPr>
                <w:ilvl w:val="1"/>
                <w:numId w:val="157"/>
              </w:numPr>
              <w:spacing w:after="0" w:line="240" w:lineRule="auto"/>
              <w:ind w:left="1080"/>
              <w:rPr>
                <w:rFonts w:ascii="Skeena" w:hAnsi="Skeena" w:cs="Arial"/>
              </w:rPr>
            </w:pPr>
            <w:r w:rsidRPr="00370E14">
              <w:rPr>
                <w:rFonts w:ascii="Skeena" w:hAnsi="Skeena" w:cs="Arial"/>
              </w:rPr>
              <w:t xml:space="preserve">Determine Medicaid eligibility </w:t>
            </w:r>
            <w:r w:rsidR="000A33EB" w:rsidRPr="000A33EB">
              <w:rPr>
                <w:rFonts w:ascii="Skeena" w:hAnsi="Skeena" w:cs="Arial"/>
              </w:rPr>
              <w:t xml:space="preserve">using attested income </w:t>
            </w:r>
            <w:r w:rsidRPr="00370E14">
              <w:rPr>
                <w:rFonts w:ascii="Skeena" w:hAnsi="Skeena" w:cs="Arial"/>
              </w:rPr>
              <w:t xml:space="preserve">- </w:t>
            </w:r>
            <w:proofErr w:type="gramStart"/>
            <w:r w:rsidRPr="00370E14">
              <w:rPr>
                <w:rFonts w:ascii="Skeena" w:hAnsi="Skeena" w:cs="Arial"/>
              </w:rPr>
              <w:t>Eligible</w:t>
            </w:r>
            <w:proofErr w:type="gramEnd"/>
          </w:p>
          <w:p w14:paraId="215B2998" w14:textId="77777777" w:rsidR="00204451" w:rsidRPr="00204451" w:rsidRDefault="00204451" w:rsidP="00370E14">
            <w:pPr>
              <w:widowControl w:val="0"/>
              <w:rPr>
                <w:rFonts w:ascii="Skeena" w:eastAsia="Calibri" w:hAnsi="Skeena" w:cs="Arial"/>
                <w:sz w:val="22"/>
                <w:szCs w:val="22"/>
              </w:rPr>
            </w:pPr>
          </w:p>
          <w:p w14:paraId="3B08D8E1" w14:textId="44956C65" w:rsidR="00C410BA" w:rsidRPr="00C410BA" w:rsidRDefault="00C410BA" w:rsidP="00370E14">
            <w:pPr>
              <w:widowControl w:val="0"/>
              <w:rPr>
                <w:rFonts w:ascii="Skeena" w:eastAsia="Calibri" w:hAnsi="Skeena" w:cs="Arial"/>
                <w:b/>
                <w:bCs/>
                <w:sz w:val="22"/>
                <w:szCs w:val="22"/>
              </w:rPr>
            </w:pPr>
            <w:r>
              <w:rPr>
                <w:rFonts w:ascii="Skeena" w:eastAsia="Calibri" w:hAnsi="Skeena" w:cs="Arial"/>
                <w:b/>
                <w:bCs/>
                <w:sz w:val="22"/>
                <w:szCs w:val="22"/>
              </w:rPr>
              <w:t>Example</w:t>
            </w:r>
          </w:p>
          <w:p w14:paraId="4157774C" w14:textId="0AA5B4FC" w:rsidR="00204451" w:rsidRPr="00204451" w:rsidRDefault="00204451" w:rsidP="00370E14">
            <w:pPr>
              <w:widowControl w:val="0"/>
              <w:rPr>
                <w:rFonts w:ascii="Skeena" w:eastAsia="Calibri" w:hAnsi="Skeena" w:cs="Arial"/>
                <w:sz w:val="22"/>
                <w:szCs w:val="22"/>
              </w:rPr>
            </w:pPr>
            <w:r w:rsidRPr="00204451">
              <w:rPr>
                <w:rFonts w:ascii="Skeena" w:eastAsia="Calibri" w:hAnsi="Skeena" w:cs="Arial"/>
                <w:sz w:val="22"/>
                <w:szCs w:val="22"/>
              </w:rPr>
              <w:t xml:space="preserve">Sue Smith is a parent applying for PHC. She reports an income that is 216% FPL. When verifying her income, </w:t>
            </w:r>
            <w:r w:rsidR="00D73875">
              <w:rPr>
                <w:rFonts w:ascii="Skeena" w:eastAsia="Calibri" w:hAnsi="Skeena" w:cs="Arial"/>
                <w:sz w:val="22"/>
                <w:szCs w:val="22"/>
              </w:rPr>
              <w:t xml:space="preserve">the data source shows </w:t>
            </w:r>
            <w:r w:rsidRPr="00204451">
              <w:rPr>
                <w:rFonts w:ascii="Skeena" w:eastAsia="Calibri" w:hAnsi="Skeena" w:cs="Arial"/>
                <w:sz w:val="22"/>
                <w:szCs w:val="22"/>
              </w:rPr>
              <w:t xml:space="preserve">she has income at 221% </w:t>
            </w:r>
            <w:proofErr w:type="gramStart"/>
            <w:r w:rsidRPr="00204451">
              <w:rPr>
                <w:rFonts w:ascii="Skeena" w:eastAsia="Calibri" w:hAnsi="Skeena" w:cs="Arial"/>
                <w:sz w:val="22"/>
                <w:szCs w:val="22"/>
              </w:rPr>
              <w:t>FPL</w:t>
            </w:r>
            <w:proofErr w:type="gramEnd"/>
          </w:p>
          <w:p w14:paraId="53887899" w14:textId="77777777" w:rsidR="00204451" w:rsidRPr="00204451" w:rsidRDefault="00204451" w:rsidP="00370E14">
            <w:pPr>
              <w:widowControl w:val="0"/>
              <w:ind w:left="2025"/>
              <w:contextualSpacing/>
              <w:rPr>
                <w:rFonts w:ascii="Skeena" w:eastAsia="Calibri" w:hAnsi="Skeena" w:cs="Arial"/>
                <w:sz w:val="22"/>
                <w:szCs w:val="22"/>
              </w:rPr>
            </w:pPr>
          </w:p>
          <w:p w14:paraId="35876531" w14:textId="77777777" w:rsidR="00204451" w:rsidRPr="00370E14" w:rsidRDefault="00204451" w:rsidP="00017F19">
            <w:pPr>
              <w:pStyle w:val="ListParagraph"/>
              <w:widowControl w:val="0"/>
              <w:numPr>
                <w:ilvl w:val="0"/>
                <w:numId w:val="158"/>
              </w:numPr>
              <w:spacing w:after="0" w:line="240" w:lineRule="auto"/>
              <w:rPr>
                <w:rFonts w:ascii="Skeena" w:hAnsi="Skeena" w:cs="Arial"/>
              </w:rPr>
            </w:pPr>
            <w:r w:rsidRPr="00370E14">
              <w:rPr>
                <w:rFonts w:ascii="Skeena" w:hAnsi="Skeena" w:cs="Arial"/>
              </w:rPr>
              <w:t>Medicaid Eligibility level = 208% FPL</w:t>
            </w:r>
          </w:p>
          <w:p w14:paraId="2641D9F3" w14:textId="77777777" w:rsidR="00204451" w:rsidRPr="00370E14" w:rsidRDefault="00204451" w:rsidP="00017F19">
            <w:pPr>
              <w:pStyle w:val="ListParagraph"/>
              <w:widowControl w:val="0"/>
              <w:numPr>
                <w:ilvl w:val="0"/>
                <w:numId w:val="158"/>
              </w:numPr>
              <w:spacing w:after="0" w:line="240" w:lineRule="auto"/>
              <w:rPr>
                <w:rFonts w:ascii="Skeena" w:hAnsi="Skeena" w:cs="Arial"/>
              </w:rPr>
            </w:pPr>
            <w:r w:rsidRPr="00370E14">
              <w:rPr>
                <w:rFonts w:ascii="Skeena" w:hAnsi="Skeena" w:cs="Arial"/>
              </w:rPr>
              <w:t>Applicant’s self-reported income = 216% FPL</w:t>
            </w:r>
          </w:p>
          <w:p w14:paraId="47530E40" w14:textId="77777777" w:rsidR="00204451" w:rsidRPr="00370E14" w:rsidRDefault="00204451" w:rsidP="00017F19">
            <w:pPr>
              <w:pStyle w:val="ListParagraph"/>
              <w:widowControl w:val="0"/>
              <w:numPr>
                <w:ilvl w:val="0"/>
                <w:numId w:val="158"/>
              </w:numPr>
              <w:spacing w:after="0" w:line="240" w:lineRule="auto"/>
              <w:rPr>
                <w:rFonts w:ascii="Skeena" w:hAnsi="Skeena" w:cs="Arial"/>
              </w:rPr>
            </w:pPr>
            <w:r w:rsidRPr="00370E14">
              <w:rPr>
                <w:rFonts w:ascii="Skeena" w:hAnsi="Skeena" w:cs="Arial"/>
              </w:rPr>
              <w:t xml:space="preserve">Applicant only reports earnings from </w:t>
            </w:r>
            <w:proofErr w:type="gramStart"/>
            <w:r w:rsidRPr="00370E14">
              <w:rPr>
                <w:rFonts w:ascii="Skeena" w:hAnsi="Skeena" w:cs="Arial"/>
              </w:rPr>
              <w:t>employment</w:t>
            </w:r>
            <w:proofErr w:type="gramEnd"/>
          </w:p>
          <w:p w14:paraId="58569852" w14:textId="77777777" w:rsidR="00204451" w:rsidRPr="00370E14" w:rsidRDefault="00204451" w:rsidP="00017F19">
            <w:pPr>
              <w:pStyle w:val="ListParagraph"/>
              <w:widowControl w:val="0"/>
              <w:numPr>
                <w:ilvl w:val="0"/>
                <w:numId w:val="158"/>
              </w:numPr>
              <w:spacing w:after="0" w:line="240" w:lineRule="auto"/>
              <w:rPr>
                <w:rFonts w:ascii="Skeena" w:hAnsi="Skeena" w:cs="Arial"/>
              </w:rPr>
            </w:pPr>
            <w:r w:rsidRPr="00370E14">
              <w:rPr>
                <w:rFonts w:ascii="Skeena" w:hAnsi="Skeena" w:cs="Arial"/>
              </w:rPr>
              <w:t>Data Sources = SCDEW Quarterly Wage (past 3 months) = 221%</w:t>
            </w:r>
          </w:p>
          <w:p w14:paraId="0D1E7149" w14:textId="77777777" w:rsidR="00204451" w:rsidRPr="00370E14" w:rsidRDefault="00204451" w:rsidP="00017F19">
            <w:pPr>
              <w:pStyle w:val="ListParagraph"/>
              <w:widowControl w:val="0"/>
              <w:numPr>
                <w:ilvl w:val="0"/>
                <w:numId w:val="158"/>
              </w:numPr>
              <w:spacing w:after="0" w:line="240" w:lineRule="auto"/>
              <w:rPr>
                <w:rFonts w:ascii="Skeena" w:hAnsi="Skeena" w:cs="Arial"/>
              </w:rPr>
            </w:pPr>
            <w:r w:rsidRPr="00370E14">
              <w:rPr>
                <w:rFonts w:ascii="Skeena" w:hAnsi="Skeena" w:cs="Arial"/>
              </w:rPr>
              <w:t>No effect on eligibility = reasonably compatible</w:t>
            </w:r>
          </w:p>
          <w:p w14:paraId="63ECBBC8" w14:textId="0105B0E3" w:rsidR="00204451" w:rsidRPr="00370E14" w:rsidRDefault="00204451" w:rsidP="00017F19">
            <w:pPr>
              <w:pStyle w:val="ListParagraph"/>
              <w:widowControl w:val="0"/>
              <w:numPr>
                <w:ilvl w:val="1"/>
                <w:numId w:val="158"/>
              </w:numPr>
              <w:spacing w:after="0" w:line="240" w:lineRule="auto"/>
              <w:ind w:left="1080"/>
              <w:rPr>
                <w:rFonts w:ascii="Skeena" w:hAnsi="Skeena" w:cs="Arial"/>
              </w:rPr>
            </w:pPr>
            <w:r w:rsidRPr="00370E14">
              <w:rPr>
                <w:rFonts w:ascii="Skeena" w:hAnsi="Skeena" w:cs="Arial"/>
              </w:rPr>
              <w:t xml:space="preserve">Determine Medicaid eligibility </w:t>
            </w:r>
            <w:r w:rsidR="000A33EB" w:rsidRPr="000A33EB">
              <w:rPr>
                <w:rFonts w:ascii="Skeena" w:hAnsi="Skeena" w:cs="Arial"/>
              </w:rPr>
              <w:t xml:space="preserve">using attested income </w:t>
            </w:r>
            <w:r w:rsidRPr="00370E14">
              <w:rPr>
                <w:rFonts w:ascii="Skeena" w:hAnsi="Skeena" w:cs="Arial"/>
              </w:rPr>
              <w:t>- Ineligible</w:t>
            </w:r>
          </w:p>
        </w:tc>
      </w:tr>
    </w:tbl>
    <w:p w14:paraId="1A345859" w14:textId="77777777" w:rsidR="00204451" w:rsidRPr="00204451" w:rsidRDefault="00204451" w:rsidP="00370E14">
      <w:pPr>
        <w:widowControl w:val="0"/>
        <w:tabs>
          <w:tab w:val="left" w:pos="900"/>
        </w:tabs>
        <w:rPr>
          <w:rFonts w:ascii="Skeena" w:hAnsi="Skeena" w:cs="Arial"/>
        </w:rPr>
      </w:pPr>
    </w:p>
    <w:p w14:paraId="652E05C7" w14:textId="77777777" w:rsidR="00204451" w:rsidRPr="007818A1" w:rsidRDefault="00204451" w:rsidP="00370E14">
      <w:pPr>
        <w:pStyle w:val="ManualHeading2"/>
        <w:rPr>
          <w:rFonts w:ascii="Skeena" w:hAnsi="Skeena"/>
          <w:sz w:val="22"/>
        </w:rPr>
      </w:pPr>
      <w:bookmarkStart w:id="226" w:name="_Toc44446729"/>
      <w:bookmarkStart w:id="227" w:name="_Toc139897394"/>
      <w:bookmarkStart w:id="228" w:name="_Toc139900309"/>
      <w:bookmarkStart w:id="229" w:name="_Toc139902154"/>
      <w:bookmarkStart w:id="230" w:name="_Toc139903175"/>
      <w:r w:rsidRPr="007818A1">
        <w:rPr>
          <w:rFonts w:ascii="Skeena" w:hAnsi="Skeena"/>
        </w:rPr>
        <w:t>203.04.02B</w:t>
      </w:r>
      <w:r w:rsidRPr="007818A1">
        <w:rPr>
          <w:rFonts w:ascii="Skeena" w:hAnsi="Skeena"/>
        </w:rPr>
        <w:tab/>
        <w:t>Reported Income</w:t>
      </w:r>
      <w:bookmarkEnd w:id="226"/>
      <w:bookmarkEnd w:id="227"/>
      <w:bookmarkEnd w:id="228"/>
      <w:bookmarkEnd w:id="229"/>
      <w:bookmarkEnd w:id="230"/>
      <w:r w:rsidRPr="007818A1">
        <w:rPr>
          <w:rFonts w:ascii="Skeena" w:hAnsi="Skeena"/>
        </w:rPr>
        <w:t xml:space="preserve"> </w:t>
      </w:r>
    </w:p>
    <w:p w14:paraId="31A08D05" w14:textId="52C13E53" w:rsidR="00204451" w:rsidRPr="00204451" w:rsidRDefault="00204451" w:rsidP="00370E14">
      <w:pPr>
        <w:widowControl w:val="0"/>
        <w:jc w:val="right"/>
        <w:rPr>
          <w:rFonts w:ascii="Skeena" w:eastAsia="Calibri" w:hAnsi="Skeena" w:cs="Arial"/>
          <w:sz w:val="16"/>
          <w:szCs w:val="16"/>
        </w:rPr>
      </w:pPr>
      <w:r w:rsidRPr="00204451">
        <w:rPr>
          <w:rFonts w:ascii="Skeena" w:eastAsia="Calibri" w:hAnsi="Skeena" w:cs="Arial"/>
          <w:sz w:val="16"/>
          <w:szCs w:val="16"/>
        </w:rPr>
        <w:t xml:space="preserve">(Rev. </w:t>
      </w:r>
      <w:r w:rsidR="00A4620B">
        <w:rPr>
          <w:rFonts w:ascii="Skeena" w:eastAsia="Calibri" w:hAnsi="Skeena" w:cs="Arial"/>
          <w:sz w:val="16"/>
          <w:szCs w:val="16"/>
        </w:rPr>
        <w:t>0</w:t>
      </w:r>
      <w:r w:rsidR="00061479">
        <w:rPr>
          <w:rFonts w:ascii="Skeena" w:eastAsia="Calibri" w:hAnsi="Skeena" w:cs="Arial"/>
          <w:sz w:val="16"/>
          <w:szCs w:val="16"/>
        </w:rPr>
        <w:t>3</w:t>
      </w:r>
      <w:r w:rsidRPr="00204451">
        <w:rPr>
          <w:rFonts w:ascii="Skeena" w:eastAsia="Calibri" w:hAnsi="Skeena" w:cs="Arial"/>
          <w:sz w:val="16"/>
          <w:szCs w:val="16"/>
        </w:rPr>
        <w:t>/01/2</w:t>
      </w:r>
      <w:r w:rsidR="00A4620B">
        <w:rPr>
          <w:rFonts w:ascii="Skeena" w:eastAsia="Calibri" w:hAnsi="Skeena" w:cs="Arial"/>
          <w:sz w:val="16"/>
          <w:szCs w:val="16"/>
        </w:rPr>
        <w:t>4</w:t>
      </w:r>
      <w:r w:rsidRPr="00204451">
        <w:rPr>
          <w:rFonts w:ascii="Skeena" w:eastAsia="Calibri" w:hAnsi="Skeena" w:cs="Arial"/>
          <w:sz w:val="16"/>
          <w:szCs w:val="16"/>
        </w:rPr>
        <w:t>)</w:t>
      </w:r>
    </w:p>
    <w:p w14:paraId="774EB79A" w14:textId="1D112920" w:rsidR="00204451" w:rsidRPr="00204451" w:rsidRDefault="00204451" w:rsidP="00370E14">
      <w:pPr>
        <w:widowControl w:val="0"/>
        <w:jc w:val="both"/>
        <w:rPr>
          <w:rFonts w:ascii="Skeena" w:eastAsia="Calibri" w:hAnsi="Skeena" w:cs="Arial"/>
          <w:szCs w:val="22"/>
        </w:rPr>
      </w:pPr>
      <w:r w:rsidRPr="00204451">
        <w:rPr>
          <w:rFonts w:ascii="Skeena" w:eastAsia="Calibri" w:hAnsi="Skeena" w:cs="Arial"/>
          <w:szCs w:val="22"/>
        </w:rPr>
        <w:t xml:space="preserve">The following procedures for verifying income must be used. Effective April 17, 2020, South </w:t>
      </w:r>
      <w:r w:rsidRPr="00204451">
        <w:rPr>
          <w:rFonts w:ascii="Skeena" w:eastAsia="Calibri" w:hAnsi="Skeena" w:cs="Arial"/>
          <w:szCs w:val="22"/>
        </w:rPr>
        <w:lastRenderedPageBreak/>
        <w:t>Carolina requires verification of nominal income.</w:t>
      </w:r>
    </w:p>
    <w:p w14:paraId="21E69764" w14:textId="77777777" w:rsidR="00204451" w:rsidRPr="00204451" w:rsidRDefault="00204451" w:rsidP="00370E14">
      <w:pPr>
        <w:widowControl w:val="0"/>
        <w:jc w:val="both"/>
        <w:rPr>
          <w:rFonts w:ascii="Skeena" w:eastAsia="Calibri" w:hAnsi="Skeena"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204451" w:rsidRPr="00204451" w14:paraId="19285F8E" w14:textId="77777777" w:rsidTr="00863D10">
        <w:trPr>
          <w:tblHeader/>
        </w:trPr>
        <w:tc>
          <w:tcPr>
            <w:tcW w:w="5000" w:type="pct"/>
            <w:shd w:val="clear" w:color="auto" w:fill="000000" w:themeFill="text1"/>
          </w:tcPr>
          <w:p w14:paraId="264AA854" w14:textId="77777777" w:rsidR="00204451" w:rsidRPr="00204451" w:rsidRDefault="00204451" w:rsidP="00370E14">
            <w:pPr>
              <w:widowControl w:val="0"/>
              <w:rPr>
                <w:rFonts w:ascii="Skeena" w:eastAsia="Calibri" w:hAnsi="Skeena" w:cs="Arial"/>
                <w:b/>
                <w:bCs/>
                <w:sz w:val="22"/>
                <w:szCs w:val="22"/>
              </w:rPr>
            </w:pPr>
            <w:r w:rsidRPr="00204451">
              <w:rPr>
                <w:rFonts w:ascii="Skeena" w:eastAsia="Calibri" w:hAnsi="Skeena" w:cs="Arial"/>
                <w:b/>
                <w:bCs/>
                <w:sz w:val="22"/>
                <w:szCs w:val="22"/>
              </w:rPr>
              <w:t>Procedure for Income Verification of Reported Income</w:t>
            </w:r>
          </w:p>
        </w:tc>
      </w:tr>
      <w:tr w:rsidR="00204451" w:rsidRPr="00204451" w14:paraId="50ECBED3" w14:textId="77777777" w:rsidTr="009A1FC2">
        <w:tc>
          <w:tcPr>
            <w:tcW w:w="5000" w:type="pct"/>
            <w:shd w:val="clear" w:color="auto" w:fill="auto"/>
          </w:tcPr>
          <w:p w14:paraId="75505183"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If an applicant/beneficiary reports income on an application or review form, the reported income must be accepted. If the Electronic Data Source (EDS) matches the reported income, take the following steps:</w:t>
            </w:r>
          </w:p>
          <w:p w14:paraId="21B4B6EE" w14:textId="77777777" w:rsidR="00204451" w:rsidRPr="00204451" w:rsidRDefault="00204451" w:rsidP="00017F19">
            <w:pPr>
              <w:widowControl w:val="0"/>
              <w:numPr>
                <w:ilvl w:val="0"/>
                <w:numId w:val="51"/>
              </w:numPr>
              <w:rPr>
                <w:rFonts w:ascii="Skeena" w:eastAsia="Calibri" w:hAnsi="Skeena" w:cs="Arial"/>
                <w:sz w:val="22"/>
                <w:szCs w:val="22"/>
              </w:rPr>
            </w:pPr>
            <w:r w:rsidRPr="00204451">
              <w:rPr>
                <w:rFonts w:ascii="Skeena" w:eastAsia="Calibri" w:hAnsi="Skeena" w:cs="Arial"/>
                <w:sz w:val="22"/>
                <w:szCs w:val="22"/>
              </w:rPr>
              <w:t>If the reported income is below the income eligibility standard:</w:t>
            </w:r>
          </w:p>
          <w:p w14:paraId="2CDA9317" w14:textId="77777777" w:rsidR="00204451" w:rsidRPr="00204451" w:rsidRDefault="00204451" w:rsidP="00017F19">
            <w:pPr>
              <w:widowControl w:val="0"/>
              <w:numPr>
                <w:ilvl w:val="1"/>
                <w:numId w:val="51"/>
              </w:numPr>
              <w:ind w:left="1080"/>
              <w:rPr>
                <w:rFonts w:ascii="Skeena" w:eastAsia="Calibri" w:hAnsi="Skeena" w:cs="Arial"/>
                <w:sz w:val="22"/>
                <w:szCs w:val="22"/>
              </w:rPr>
            </w:pPr>
            <w:r w:rsidRPr="00204451">
              <w:rPr>
                <w:rFonts w:ascii="Skeena" w:eastAsia="Calibri" w:hAnsi="Skeena" w:cs="Arial"/>
                <w:sz w:val="22"/>
                <w:szCs w:val="22"/>
              </w:rPr>
              <w:t>The reported income and electronic verification are evaluated to determine if it is reasonably compatible with the income eligibility standard for the MAGI household.</w:t>
            </w:r>
          </w:p>
          <w:p w14:paraId="5849AFE6" w14:textId="77777777" w:rsidR="00204451" w:rsidRPr="00204451" w:rsidRDefault="00204451" w:rsidP="00017F19">
            <w:pPr>
              <w:widowControl w:val="0"/>
              <w:numPr>
                <w:ilvl w:val="2"/>
                <w:numId w:val="51"/>
              </w:numPr>
              <w:ind w:left="1440"/>
              <w:rPr>
                <w:rFonts w:ascii="Skeena" w:eastAsia="Calibri" w:hAnsi="Skeena" w:cs="Arial"/>
                <w:sz w:val="22"/>
                <w:szCs w:val="22"/>
              </w:rPr>
            </w:pPr>
            <w:r w:rsidRPr="00204451">
              <w:rPr>
                <w:rFonts w:ascii="Skeena" w:eastAsia="Calibri" w:hAnsi="Skeena" w:cs="Arial"/>
                <w:sz w:val="22"/>
                <w:szCs w:val="22"/>
              </w:rPr>
              <w:t>If the income is reasonably compatible or when both the reported and verified income are found to be below the FPL, the reported income is used as verified income. Additional verification is not requested.</w:t>
            </w:r>
          </w:p>
          <w:p w14:paraId="1DEDDC87" w14:textId="77777777" w:rsidR="00204451" w:rsidRPr="00204451" w:rsidRDefault="00204451" w:rsidP="00017F19">
            <w:pPr>
              <w:widowControl w:val="0"/>
              <w:numPr>
                <w:ilvl w:val="2"/>
                <w:numId w:val="51"/>
              </w:numPr>
              <w:ind w:left="1440"/>
              <w:rPr>
                <w:rFonts w:ascii="Skeena" w:eastAsia="Calibri" w:hAnsi="Skeena" w:cs="Arial"/>
                <w:sz w:val="22"/>
                <w:szCs w:val="22"/>
              </w:rPr>
            </w:pPr>
            <w:r w:rsidRPr="00204451">
              <w:rPr>
                <w:rFonts w:ascii="Skeena" w:eastAsia="Calibri" w:hAnsi="Skeena" w:cs="Arial"/>
                <w:sz w:val="22"/>
                <w:szCs w:val="22"/>
              </w:rPr>
              <w:t>If the reported income is not reasonably compatible with the income eligibility standard and the EDS displays an income above the income eligibility standard, request an explanation from the applicant/beneficiary. If a reasonable explanation cannot be provided, documentation will be requested.</w:t>
            </w:r>
          </w:p>
          <w:p w14:paraId="4931F5F1" w14:textId="77777777" w:rsidR="00204451" w:rsidRPr="00204451" w:rsidRDefault="00204451" w:rsidP="00017F19">
            <w:pPr>
              <w:widowControl w:val="0"/>
              <w:numPr>
                <w:ilvl w:val="1"/>
                <w:numId w:val="51"/>
              </w:numPr>
              <w:ind w:left="1080"/>
              <w:rPr>
                <w:rFonts w:ascii="Skeena" w:eastAsia="Calibri" w:hAnsi="Skeena" w:cs="Arial"/>
                <w:sz w:val="22"/>
                <w:szCs w:val="22"/>
              </w:rPr>
            </w:pPr>
            <w:r w:rsidRPr="00204451">
              <w:rPr>
                <w:rFonts w:ascii="Skeena" w:eastAsia="Calibri" w:hAnsi="Skeena" w:cs="Arial"/>
                <w:sz w:val="22"/>
                <w:szCs w:val="22"/>
              </w:rPr>
              <w:t>If a reported income type does not have an EDS in Cúram, verification will be requested. Refer to the table below for the types of income.</w:t>
            </w:r>
          </w:p>
          <w:p w14:paraId="1CB502A8" w14:textId="77777777" w:rsidR="00204451" w:rsidRPr="00204451" w:rsidRDefault="00204451" w:rsidP="00017F19">
            <w:pPr>
              <w:widowControl w:val="0"/>
              <w:numPr>
                <w:ilvl w:val="1"/>
                <w:numId w:val="51"/>
              </w:numPr>
              <w:ind w:left="1080"/>
              <w:rPr>
                <w:rFonts w:ascii="Skeena" w:eastAsia="Calibri" w:hAnsi="Skeena" w:cs="Arial"/>
                <w:sz w:val="22"/>
                <w:szCs w:val="22"/>
              </w:rPr>
            </w:pPr>
            <w:r w:rsidRPr="00204451">
              <w:rPr>
                <w:rFonts w:ascii="Skeena" w:eastAsia="Calibri" w:hAnsi="Skeena" w:cs="Arial"/>
                <w:sz w:val="22"/>
                <w:szCs w:val="22"/>
              </w:rPr>
              <w:t>If reported income is zero and there is no EDS record in Cúram, check electronic data sources in Person Composite Service (PCS).</w:t>
            </w:r>
          </w:p>
          <w:p w14:paraId="099A16A3" w14:textId="77777777" w:rsidR="008D07D8" w:rsidRPr="008D07D8" w:rsidRDefault="008D07D8" w:rsidP="008D07D8">
            <w:pPr>
              <w:widowControl w:val="0"/>
              <w:numPr>
                <w:ilvl w:val="2"/>
                <w:numId w:val="51"/>
              </w:numPr>
              <w:ind w:left="1469" w:hanging="389"/>
              <w:rPr>
                <w:rFonts w:ascii="Skeena" w:eastAsia="Skeena" w:hAnsi="Skeena" w:cs="Skeena"/>
                <w:sz w:val="22"/>
                <w:szCs w:val="22"/>
              </w:rPr>
            </w:pPr>
            <w:r w:rsidRPr="008D07D8">
              <w:rPr>
                <w:rFonts w:ascii="Skeena" w:eastAsia="Calibri" w:hAnsi="Skeena" w:cs="Arial"/>
                <w:sz w:val="22"/>
                <w:szCs w:val="22"/>
              </w:rPr>
              <w:t xml:space="preserve">If there is a current or active EDS record for any member of the household, request </w:t>
            </w:r>
            <w:r w:rsidRPr="008D07D8">
              <w:rPr>
                <w:rFonts w:ascii="Skeena" w:eastAsia="Skeena" w:hAnsi="Skeena" w:cs="Skeena"/>
                <w:sz w:val="22"/>
                <w:szCs w:val="22"/>
              </w:rPr>
              <w:t>an explanation via collateral calls or 1233, if needed.</w:t>
            </w:r>
          </w:p>
          <w:p w14:paraId="776322CF" w14:textId="77777777" w:rsidR="008D07D8" w:rsidRPr="008D07D8" w:rsidRDefault="008D07D8" w:rsidP="008D07D8">
            <w:pPr>
              <w:widowControl w:val="0"/>
              <w:numPr>
                <w:ilvl w:val="2"/>
                <w:numId w:val="51"/>
              </w:numPr>
              <w:ind w:left="1469" w:hanging="389"/>
              <w:rPr>
                <w:rFonts w:ascii="Skeena" w:eastAsia="Skeena" w:hAnsi="Skeena" w:cs="Skeena"/>
                <w:sz w:val="22"/>
                <w:szCs w:val="22"/>
              </w:rPr>
            </w:pPr>
            <w:r w:rsidRPr="008D07D8">
              <w:rPr>
                <w:rFonts w:ascii="Skeena" w:eastAsia="Skeena" w:hAnsi="Skeena" w:cs="Skeena"/>
                <w:sz w:val="22"/>
                <w:szCs w:val="22"/>
              </w:rPr>
              <w:t xml:space="preserve">If there is no current EDS record for any member of the household </w:t>
            </w:r>
            <w:proofErr w:type="gramStart"/>
            <w:r w:rsidRPr="008D07D8">
              <w:rPr>
                <w:rFonts w:ascii="Skeena" w:eastAsia="Skeena" w:hAnsi="Skeena" w:cs="Skeena"/>
                <w:sz w:val="22"/>
                <w:szCs w:val="22"/>
              </w:rPr>
              <w:t>accept</w:t>
            </w:r>
            <w:proofErr w:type="gramEnd"/>
            <w:r w:rsidRPr="008D07D8">
              <w:rPr>
                <w:rFonts w:ascii="Skeena" w:eastAsia="Skeena" w:hAnsi="Skeena" w:cs="Skeena"/>
                <w:sz w:val="22"/>
                <w:szCs w:val="22"/>
              </w:rPr>
              <w:t xml:space="preserve"> the applicant’s attestation, budget zero income.</w:t>
            </w:r>
          </w:p>
          <w:p w14:paraId="313B625D" w14:textId="108EA542" w:rsidR="008D07D8" w:rsidRPr="008D07D8" w:rsidRDefault="008D07D8" w:rsidP="008D07D8">
            <w:pPr>
              <w:widowControl w:val="0"/>
              <w:numPr>
                <w:ilvl w:val="2"/>
                <w:numId w:val="51"/>
              </w:numPr>
              <w:ind w:left="1469" w:hanging="389"/>
              <w:rPr>
                <w:rFonts w:ascii="Skeena" w:eastAsia="Calibri" w:hAnsi="Skeena" w:cs="Arial"/>
              </w:rPr>
            </w:pPr>
            <w:r w:rsidRPr="008D07D8">
              <w:rPr>
                <w:rFonts w:ascii="Skeena" w:eastAsia="Calibri" w:hAnsi="Skeena" w:cs="Arial"/>
                <w:sz w:val="22"/>
                <w:szCs w:val="22"/>
              </w:rPr>
              <w:t>When the reported i</w:t>
            </w:r>
            <w:r w:rsidRPr="008D07D8">
              <w:rPr>
                <w:rFonts w:asciiTheme="minorHAnsi" w:eastAsiaTheme="minorEastAsia" w:hAnsiTheme="minorHAnsi" w:cstheme="minorBidi"/>
                <w:sz w:val="22"/>
                <w:szCs w:val="22"/>
              </w:rPr>
              <w:t>ncome is zero and no income is listed in the EDS, the system will process the application straight-through in Cúram, if otherwise categorically eligible.</w:t>
            </w:r>
          </w:p>
          <w:p w14:paraId="76072154" w14:textId="77777777" w:rsidR="00204451" w:rsidRPr="00204451" w:rsidRDefault="00204451" w:rsidP="00017F19">
            <w:pPr>
              <w:widowControl w:val="0"/>
              <w:numPr>
                <w:ilvl w:val="0"/>
                <w:numId w:val="51"/>
              </w:numPr>
              <w:rPr>
                <w:rFonts w:ascii="Skeena" w:eastAsia="Calibri" w:hAnsi="Skeena" w:cs="Arial"/>
                <w:sz w:val="22"/>
                <w:szCs w:val="22"/>
              </w:rPr>
            </w:pPr>
            <w:r w:rsidRPr="00204451">
              <w:rPr>
                <w:rFonts w:ascii="Skeena" w:eastAsia="Calibri" w:hAnsi="Skeena" w:cs="Arial"/>
                <w:sz w:val="22"/>
                <w:szCs w:val="22"/>
              </w:rPr>
              <w:t>If the reported income is above the income eligibility standard, accept the reported income and deny the application.</w:t>
            </w:r>
          </w:p>
          <w:p w14:paraId="0A9695E5" w14:textId="77777777" w:rsidR="00204451" w:rsidRPr="00204451" w:rsidRDefault="00204451" w:rsidP="00017F19">
            <w:pPr>
              <w:widowControl w:val="0"/>
              <w:numPr>
                <w:ilvl w:val="0"/>
                <w:numId w:val="51"/>
              </w:numPr>
              <w:rPr>
                <w:rFonts w:ascii="Skeena" w:eastAsia="Calibri" w:hAnsi="Skeena" w:cs="Arial"/>
                <w:sz w:val="22"/>
                <w:szCs w:val="22"/>
              </w:rPr>
            </w:pPr>
            <w:r w:rsidRPr="00204451">
              <w:rPr>
                <w:rFonts w:ascii="Skeena" w:eastAsia="Calibri" w:hAnsi="Skeena" w:cs="Arial"/>
                <w:sz w:val="22"/>
                <w:szCs w:val="22"/>
              </w:rPr>
              <w:t>If both the reported income and the electronic verification are above the income eligibility standard, accept the reported income and deny the application.</w:t>
            </w:r>
          </w:p>
          <w:p w14:paraId="4E0127C4" w14:textId="77777777" w:rsidR="00204451" w:rsidRPr="00204451" w:rsidRDefault="00204451" w:rsidP="00370E14">
            <w:pPr>
              <w:widowControl w:val="0"/>
              <w:rPr>
                <w:rFonts w:ascii="Skeena" w:eastAsia="Calibri" w:hAnsi="Skeena" w:cs="Arial"/>
                <w:b/>
                <w:bCs/>
                <w:sz w:val="22"/>
                <w:szCs w:val="22"/>
              </w:rPr>
            </w:pPr>
          </w:p>
          <w:p w14:paraId="1D5F5F2D"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Sources of Electronic Verification:</w:t>
            </w:r>
          </w:p>
          <w:p w14:paraId="0925E937" w14:textId="19006115" w:rsidR="000616DD" w:rsidRDefault="000616DD" w:rsidP="00017F19">
            <w:pPr>
              <w:widowControl w:val="0"/>
              <w:numPr>
                <w:ilvl w:val="0"/>
                <w:numId w:val="53"/>
              </w:numPr>
              <w:rPr>
                <w:rFonts w:ascii="Skeena" w:eastAsia="Calibri" w:hAnsi="Skeena" w:cs="Arial"/>
                <w:sz w:val="22"/>
                <w:szCs w:val="22"/>
              </w:rPr>
            </w:pPr>
            <w:r>
              <w:rPr>
                <w:rFonts w:ascii="Skeena" w:eastAsia="Calibri" w:hAnsi="Skeena" w:cs="Arial"/>
                <w:sz w:val="22"/>
                <w:szCs w:val="22"/>
              </w:rPr>
              <w:t>South Carolina Department of Revenue (SCDOR)</w:t>
            </w:r>
          </w:p>
          <w:p w14:paraId="6ED2F412" w14:textId="5275B823" w:rsidR="00204451" w:rsidRPr="00204451" w:rsidRDefault="00204451" w:rsidP="00017F19">
            <w:pPr>
              <w:widowControl w:val="0"/>
              <w:numPr>
                <w:ilvl w:val="0"/>
                <w:numId w:val="53"/>
              </w:numPr>
              <w:rPr>
                <w:rFonts w:ascii="Skeena" w:eastAsia="Calibri" w:hAnsi="Skeena" w:cs="Arial"/>
                <w:sz w:val="22"/>
                <w:szCs w:val="22"/>
              </w:rPr>
            </w:pPr>
            <w:r w:rsidRPr="00204451">
              <w:rPr>
                <w:rFonts w:ascii="Skeena" w:eastAsia="Calibri" w:hAnsi="Skeena" w:cs="Arial"/>
                <w:sz w:val="22"/>
                <w:szCs w:val="22"/>
              </w:rPr>
              <w:t>Person Composite Service Wage Verification</w:t>
            </w:r>
          </w:p>
          <w:p w14:paraId="2DEA559E" w14:textId="77777777" w:rsidR="00204451" w:rsidRPr="00204451" w:rsidRDefault="00204451" w:rsidP="00017F19">
            <w:pPr>
              <w:widowControl w:val="0"/>
              <w:numPr>
                <w:ilvl w:val="0"/>
                <w:numId w:val="53"/>
              </w:numPr>
              <w:rPr>
                <w:rFonts w:ascii="Skeena" w:eastAsia="Calibri" w:hAnsi="Skeena" w:cs="Arial"/>
                <w:sz w:val="22"/>
                <w:szCs w:val="22"/>
              </w:rPr>
            </w:pPr>
            <w:r w:rsidRPr="00204451">
              <w:rPr>
                <w:rFonts w:ascii="Skeena" w:eastAsia="Calibri" w:hAnsi="Skeena" w:cs="Arial"/>
                <w:sz w:val="22"/>
                <w:szCs w:val="22"/>
              </w:rPr>
              <w:t>Employment Security Commission (ESC) Wage Match</w:t>
            </w:r>
          </w:p>
          <w:p w14:paraId="11E36AA3" w14:textId="77777777" w:rsidR="00204451" w:rsidRPr="00204451" w:rsidRDefault="00204451" w:rsidP="00017F19">
            <w:pPr>
              <w:widowControl w:val="0"/>
              <w:numPr>
                <w:ilvl w:val="0"/>
                <w:numId w:val="53"/>
              </w:numPr>
              <w:rPr>
                <w:rFonts w:ascii="Skeena" w:eastAsia="Calibri" w:hAnsi="Skeena" w:cs="Arial"/>
                <w:sz w:val="22"/>
                <w:szCs w:val="22"/>
              </w:rPr>
            </w:pPr>
            <w:r w:rsidRPr="00204451">
              <w:rPr>
                <w:rFonts w:ascii="Skeena" w:eastAsia="Calibri" w:hAnsi="Skeena" w:cs="Arial"/>
                <w:sz w:val="22"/>
                <w:szCs w:val="22"/>
              </w:rPr>
              <w:t>CHIP Data (SNAP/TANF)</w:t>
            </w:r>
          </w:p>
          <w:p w14:paraId="5C7EB9B1" w14:textId="77777777" w:rsidR="00204451" w:rsidRPr="00204451" w:rsidRDefault="00204451" w:rsidP="00017F19">
            <w:pPr>
              <w:widowControl w:val="0"/>
              <w:numPr>
                <w:ilvl w:val="0"/>
                <w:numId w:val="53"/>
              </w:numPr>
              <w:rPr>
                <w:rFonts w:ascii="Skeena" w:eastAsia="Calibri" w:hAnsi="Skeena" w:cs="Arial"/>
                <w:sz w:val="22"/>
                <w:szCs w:val="22"/>
              </w:rPr>
            </w:pPr>
            <w:r w:rsidRPr="00204451">
              <w:rPr>
                <w:rFonts w:ascii="Skeena" w:eastAsia="Calibri" w:hAnsi="Skeena" w:cs="Arial"/>
                <w:sz w:val="22"/>
                <w:szCs w:val="22"/>
              </w:rPr>
              <w:t>SCDEW</w:t>
            </w:r>
          </w:p>
          <w:p w14:paraId="04A6AA46" w14:textId="77777777" w:rsidR="00204451" w:rsidRPr="00204451" w:rsidRDefault="00204451" w:rsidP="00370E14">
            <w:pPr>
              <w:widowControl w:val="0"/>
              <w:rPr>
                <w:rFonts w:ascii="Skeena" w:eastAsia="Calibri" w:hAnsi="Skeena" w:cs="Arial"/>
                <w:b/>
                <w:bCs/>
                <w:sz w:val="22"/>
                <w:szCs w:val="22"/>
              </w:rPr>
            </w:pPr>
          </w:p>
          <w:p w14:paraId="08DEF349" w14:textId="77777777" w:rsidR="00204451" w:rsidRPr="00204451" w:rsidRDefault="00204451" w:rsidP="00370E14">
            <w:pPr>
              <w:widowControl w:val="0"/>
              <w:rPr>
                <w:rFonts w:ascii="Skeena" w:eastAsia="Calibri" w:hAnsi="Skeena" w:cs="Arial"/>
                <w:color w:val="FF0000"/>
                <w:sz w:val="22"/>
                <w:szCs w:val="22"/>
                <w:u w:val="single"/>
              </w:rPr>
            </w:pPr>
            <w:r w:rsidRPr="00204451">
              <w:rPr>
                <w:rFonts w:ascii="Skeena" w:eastAsia="Calibri" w:hAnsi="Skeena" w:cs="Arial"/>
                <w:bCs/>
                <w:sz w:val="22"/>
                <w:szCs w:val="22"/>
              </w:rPr>
              <w:t xml:space="preserve">Acceptable Sources of </w:t>
            </w:r>
            <w:r w:rsidRPr="00204451">
              <w:rPr>
                <w:rFonts w:ascii="Skeena" w:eastAsia="Calibri" w:hAnsi="Skeena" w:cs="Arial"/>
                <w:sz w:val="22"/>
                <w:szCs w:val="22"/>
              </w:rPr>
              <w:t>Documentation:</w:t>
            </w:r>
            <w:r w:rsidRPr="00204451">
              <w:rPr>
                <w:rFonts w:ascii="Skeena" w:eastAsia="Calibri" w:hAnsi="Skeena" w:cs="Arial"/>
                <w:b/>
                <w:bCs/>
                <w:sz w:val="22"/>
                <w:szCs w:val="22"/>
              </w:rPr>
              <w:t xml:space="preserve"> </w:t>
            </w:r>
            <w:r w:rsidRPr="00204451">
              <w:rPr>
                <w:rFonts w:ascii="Skeena" w:eastAsia="Calibri" w:hAnsi="Skeena" w:cs="Arial"/>
                <w:b/>
                <w:bCs/>
                <w:color w:val="000000"/>
                <w:sz w:val="22"/>
                <w:szCs w:val="22"/>
              </w:rPr>
              <w:t>(To be requested only if an electronic verification source and/or income does not match the reported source and/or income.)</w:t>
            </w:r>
          </w:p>
          <w:p w14:paraId="6C27DF4E" w14:textId="77777777" w:rsidR="00204451" w:rsidRPr="00204451" w:rsidRDefault="00204451" w:rsidP="00370E14">
            <w:pPr>
              <w:widowControl w:val="0"/>
              <w:rPr>
                <w:rFonts w:ascii="Skeena" w:eastAsia="Calibri" w:hAnsi="Skeena" w:cs="Arial"/>
                <w:b/>
                <w:bCs/>
                <w:color w:val="000000"/>
                <w:sz w:val="22"/>
                <w:szCs w:val="22"/>
              </w:rPr>
            </w:pPr>
          </w:p>
          <w:p w14:paraId="50AE9E7C" w14:textId="77777777" w:rsidR="00204451" w:rsidRPr="00204451" w:rsidRDefault="00204451" w:rsidP="00017F19">
            <w:pPr>
              <w:widowControl w:val="0"/>
              <w:numPr>
                <w:ilvl w:val="0"/>
                <w:numId w:val="52"/>
              </w:numPr>
              <w:rPr>
                <w:rFonts w:ascii="Skeena" w:eastAsia="Calibri" w:hAnsi="Skeena" w:cs="Arial"/>
                <w:sz w:val="22"/>
                <w:szCs w:val="22"/>
              </w:rPr>
            </w:pPr>
            <w:r w:rsidRPr="00204451">
              <w:rPr>
                <w:rFonts w:ascii="Skeena" w:eastAsia="Calibri" w:hAnsi="Skeena" w:cs="Arial"/>
                <w:sz w:val="22"/>
                <w:szCs w:val="22"/>
              </w:rPr>
              <w:t>DHHS Form 1245, Wage Verification</w:t>
            </w:r>
          </w:p>
          <w:p w14:paraId="5602CB4B" w14:textId="77777777" w:rsidR="00204451" w:rsidRPr="00204451" w:rsidRDefault="00204451" w:rsidP="00017F19">
            <w:pPr>
              <w:widowControl w:val="0"/>
              <w:numPr>
                <w:ilvl w:val="0"/>
                <w:numId w:val="52"/>
              </w:numPr>
              <w:rPr>
                <w:rFonts w:ascii="Skeena" w:eastAsia="Calibri" w:hAnsi="Skeena" w:cs="Arial"/>
                <w:sz w:val="22"/>
                <w:szCs w:val="22"/>
              </w:rPr>
            </w:pPr>
            <w:r w:rsidRPr="00204451">
              <w:rPr>
                <w:rFonts w:ascii="Skeena" w:eastAsia="Calibri" w:hAnsi="Skeena" w:cs="Arial"/>
                <w:sz w:val="22"/>
                <w:szCs w:val="22"/>
              </w:rPr>
              <w:t>Pay Stubs</w:t>
            </w:r>
          </w:p>
          <w:p w14:paraId="443DEAB1" w14:textId="77777777" w:rsidR="00204451" w:rsidRPr="00204451" w:rsidRDefault="00204451" w:rsidP="00017F19">
            <w:pPr>
              <w:widowControl w:val="0"/>
              <w:numPr>
                <w:ilvl w:val="0"/>
                <w:numId w:val="52"/>
              </w:numPr>
              <w:rPr>
                <w:rFonts w:ascii="Skeena" w:eastAsia="Calibri" w:hAnsi="Skeena" w:cs="Arial"/>
                <w:sz w:val="22"/>
                <w:szCs w:val="22"/>
              </w:rPr>
            </w:pPr>
            <w:r w:rsidRPr="00204451">
              <w:rPr>
                <w:rFonts w:ascii="Skeena" w:eastAsia="Calibri" w:hAnsi="Skeena" w:cs="Arial"/>
                <w:sz w:val="22"/>
                <w:szCs w:val="22"/>
              </w:rPr>
              <w:t>Employer’s Records</w:t>
            </w:r>
          </w:p>
          <w:p w14:paraId="1661581A" w14:textId="77777777" w:rsidR="00204451" w:rsidRPr="00204451" w:rsidRDefault="00204451" w:rsidP="00017F19">
            <w:pPr>
              <w:widowControl w:val="0"/>
              <w:numPr>
                <w:ilvl w:val="0"/>
                <w:numId w:val="52"/>
              </w:numPr>
              <w:rPr>
                <w:rFonts w:ascii="Skeena" w:eastAsia="Calibri" w:hAnsi="Skeena" w:cs="Arial"/>
                <w:sz w:val="22"/>
                <w:szCs w:val="22"/>
              </w:rPr>
            </w:pPr>
            <w:r w:rsidRPr="00204451">
              <w:rPr>
                <w:rFonts w:ascii="Skeena" w:eastAsia="Calibri" w:hAnsi="Skeena" w:cs="Arial"/>
                <w:sz w:val="22"/>
                <w:szCs w:val="22"/>
              </w:rPr>
              <w:t>Collateral Calls</w:t>
            </w:r>
          </w:p>
          <w:p w14:paraId="2F7DA215" w14:textId="77777777" w:rsidR="00204451" w:rsidRPr="00204451" w:rsidRDefault="00204451" w:rsidP="00017F19">
            <w:pPr>
              <w:widowControl w:val="0"/>
              <w:numPr>
                <w:ilvl w:val="0"/>
                <w:numId w:val="52"/>
              </w:numPr>
              <w:rPr>
                <w:rFonts w:ascii="Skeena" w:eastAsia="Calibri" w:hAnsi="Skeena" w:cs="Arial"/>
                <w:sz w:val="22"/>
                <w:szCs w:val="22"/>
              </w:rPr>
            </w:pPr>
            <w:r w:rsidRPr="00204451">
              <w:rPr>
                <w:rFonts w:ascii="Skeena" w:eastAsia="Calibri" w:hAnsi="Skeena" w:cs="Arial"/>
                <w:sz w:val="22"/>
                <w:szCs w:val="22"/>
              </w:rPr>
              <w:lastRenderedPageBreak/>
              <w:t>Federal Income Tax records (Self-employment only)</w:t>
            </w:r>
          </w:p>
          <w:p w14:paraId="01BFC1CB" w14:textId="77777777" w:rsidR="00204451" w:rsidRPr="00204451" w:rsidRDefault="00204451" w:rsidP="00370E14">
            <w:pPr>
              <w:widowControl w:val="0"/>
              <w:rPr>
                <w:rFonts w:ascii="Skeena" w:eastAsia="Calibri" w:hAnsi="Skeena" w:cs="Arial"/>
                <w:sz w:val="22"/>
                <w:szCs w:val="22"/>
              </w:rPr>
            </w:pPr>
          </w:p>
          <w:p w14:paraId="347A4B22" w14:textId="56BEA12A" w:rsidR="00204451" w:rsidRPr="00204451" w:rsidRDefault="00204451" w:rsidP="00370E14">
            <w:pPr>
              <w:rPr>
                <w:rFonts w:ascii="Skeena" w:eastAsia="Calibri" w:hAnsi="Skeena" w:cs="Arial"/>
                <w:sz w:val="22"/>
                <w:szCs w:val="22"/>
              </w:rPr>
            </w:pPr>
            <w:r w:rsidRPr="00204451">
              <w:rPr>
                <w:rFonts w:ascii="Skeena" w:eastAsia="Calibri" w:hAnsi="Skeena" w:cs="Arial"/>
                <w:sz w:val="22"/>
                <w:szCs w:val="22"/>
              </w:rPr>
              <w:t xml:space="preserve">When multiple forms of income verifications are available, the </w:t>
            </w:r>
            <w:r w:rsidR="00917225" w:rsidRPr="00917225">
              <w:rPr>
                <w:rFonts w:ascii="Skeena" w:eastAsia="Calibri" w:hAnsi="Skeena" w:cs="Arial"/>
                <w:sz w:val="22"/>
                <w:szCs w:val="22"/>
              </w:rPr>
              <w:t xml:space="preserve">Eligibility Specialist </w:t>
            </w:r>
            <w:r w:rsidRPr="00204451">
              <w:rPr>
                <w:rFonts w:ascii="Skeena" w:eastAsia="Calibri" w:hAnsi="Skeena" w:cs="Arial"/>
                <w:sz w:val="22"/>
                <w:szCs w:val="22"/>
              </w:rPr>
              <w:t>must accept the verification in the following order:</w:t>
            </w:r>
          </w:p>
          <w:p w14:paraId="52A12EA5" w14:textId="77777777" w:rsidR="00204451" w:rsidRPr="00204451" w:rsidRDefault="00204451" w:rsidP="00017F19">
            <w:pPr>
              <w:numPr>
                <w:ilvl w:val="0"/>
                <w:numId w:val="77"/>
              </w:numPr>
              <w:contextualSpacing/>
              <w:rPr>
                <w:rFonts w:ascii="Skeena" w:hAnsi="Skeena"/>
                <w:sz w:val="22"/>
                <w:szCs w:val="22"/>
              </w:rPr>
            </w:pPr>
            <w:r w:rsidRPr="00204451">
              <w:rPr>
                <w:rFonts w:ascii="Skeena" w:eastAsia="Calibri" w:hAnsi="Skeena" w:cs="Arial"/>
                <w:sz w:val="22"/>
                <w:szCs w:val="22"/>
              </w:rPr>
              <w:t>Paystubs</w:t>
            </w:r>
          </w:p>
          <w:p w14:paraId="0C8751E0" w14:textId="77777777" w:rsidR="00204451" w:rsidRPr="00204451" w:rsidRDefault="00204451" w:rsidP="00017F19">
            <w:pPr>
              <w:numPr>
                <w:ilvl w:val="0"/>
                <w:numId w:val="77"/>
              </w:numPr>
              <w:contextualSpacing/>
              <w:rPr>
                <w:rFonts w:ascii="Skeena" w:hAnsi="Skeena"/>
                <w:sz w:val="22"/>
                <w:szCs w:val="22"/>
              </w:rPr>
            </w:pPr>
            <w:r w:rsidRPr="00204451">
              <w:rPr>
                <w:rFonts w:ascii="Skeena" w:eastAsia="Calibri" w:hAnsi="Skeena" w:cs="Arial"/>
                <w:sz w:val="22"/>
                <w:szCs w:val="22"/>
              </w:rPr>
              <w:t>DHHS Form 1245, Wage Verification</w:t>
            </w:r>
          </w:p>
          <w:p w14:paraId="3E5CC15C" w14:textId="77777777" w:rsidR="00204451" w:rsidRPr="00204451" w:rsidRDefault="00204451" w:rsidP="00017F19">
            <w:pPr>
              <w:numPr>
                <w:ilvl w:val="0"/>
                <w:numId w:val="77"/>
              </w:numPr>
              <w:contextualSpacing/>
              <w:rPr>
                <w:rFonts w:ascii="Skeena" w:hAnsi="Skeena"/>
                <w:sz w:val="22"/>
                <w:szCs w:val="22"/>
              </w:rPr>
            </w:pPr>
            <w:r w:rsidRPr="00204451">
              <w:rPr>
                <w:rFonts w:ascii="Skeena" w:eastAsia="Calibri" w:hAnsi="Skeena" w:cs="Arial"/>
                <w:sz w:val="22"/>
                <w:szCs w:val="22"/>
              </w:rPr>
              <w:t>Employer’s Records/Signed statement from the employer</w:t>
            </w:r>
          </w:p>
          <w:p w14:paraId="0772CF1A" w14:textId="77777777" w:rsidR="00204451" w:rsidRPr="00204451" w:rsidRDefault="00204451" w:rsidP="00017F19">
            <w:pPr>
              <w:numPr>
                <w:ilvl w:val="0"/>
                <w:numId w:val="77"/>
              </w:numPr>
              <w:contextualSpacing/>
              <w:rPr>
                <w:rFonts w:ascii="Skeena" w:hAnsi="Skeena"/>
                <w:sz w:val="22"/>
                <w:szCs w:val="22"/>
              </w:rPr>
            </w:pPr>
            <w:r w:rsidRPr="00204451">
              <w:rPr>
                <w:rFonts w:ascii="Skeena" w:eastAsia="Calibri" w:hAnsi="Skeena" w:cs="Arial"/>
                <w:sz w:val="22"/>
                <w:szCs w:val="22"/>
              </w:rPr>
              <w:t>Federal Income Tax Records (Self-Employment only)</w:t>
            </w:r>
          </w:p>
          <w:p w14:paraId="22A4958D" w14:textId="34D954BC" w:rsidR="00D64173" w:rsidRPr="00D64173" w:rsidRDefault="00BF7DBD" w:rsidP="00017F19">
            <w:pPr>
              <w:numPr>
                <w:ilvl w:val="0"/>
                <w:numId w:val="77"/>
              </w:numPr>
              <w:contextualSpacing/>
              <w:rPr>
                <w:rFonts w:ascii="Skeena" w:hAnsi="Skeena"/>
                <w:sz w:val="22"/>
                <w:szCs w:val="22"/>
              </w:rPr>
            </w:pPr>
            <w:r>
              <w:rPr>
                <w:rFonts w:ascii="Skeena" w:hAnsi="Skeena"/>
                <w:sz w:val="22"/>
                <w:szCs w:val="22"/>
              </w:rPr>
              <w:t>South Carolina Department of Rev</w:t>
            </w:r>
            <w:r w:rsidR="00B94D80">
              <w:rPr>
                <w:rFonts w:ascii="Skeena" w:hAnsi="Skeena"/>
                <w:sz w:val="22"/>
                <w:szCs w:val="22"/>
              </w:rPr>
              <w:t>enue (SCDOR)</w:t>
            </w:r>
          </w:p>
          <w:p w14:paraId="5A7FC267" w14:textId="1C9887F5" w:rsidR="00204451" w:rsidRPr="00204451" w:rsidRDefault="00204451" w:rsidP="00017F19">
            <w:pPr>
              <w:numPr>
                <w:ilvl w:val="0"/>
                <w:numId w:val="77"/>
              </w:numPr>
              <w:contextualSpacing/>
              <w:rPr>
                <w:rFonts w:ascii="Skeena" w:hAnsi="Skeena"/>
                <w:sz w:val="22"/>
                <w:szCs w:val="22"/>
              </w:rPr>
            </w:pPr>
            <w:r w:rsidRPr="00204451">
              <w:rPr>
                <w:rFonts w:ascii="Skeena" w:eastAsia="Calibri" w:hAnsi="Skeena" w:cs="Arial"/>
                <w:sz w:val="22"/>
                <w:szCs w:val="22"/>
              </w:rPr>
              <w:t>Person Composite Service (PCS) Verification</w:t>
            </w:r>
          </w:p>
          <w:p w14:paraId="7251DED4" w14:textId="77777777" w:rsidR="00204451" w:rsidRPr="00204451" w:rsidRDefault="00204451" w:rsidP="00017F19">
            <w:pPr>
              <w:numPr>
                <w:ilvl w:val="0"/>
                <w:numId w:val="77"/>
              </w:numPr>
              <w:contextualSpacing/>
              <w:rPr>
                <w:rFonts w:ascii="Skeena" w:hAnsi="Skeena"/>
                <w:sz w:val="22"/>
                <w:szCs w:val="22"/>
              </w:rPr>
            </w:pPr>
            <w:r w:rsidRPr="00204451">
              <w:rPr>
                <w:rFonts w:ascii="Skeena" w:eastAsia="Calibri" w:hAnsi="Skeena" w:cs="Arial"/>
                <w:sz w:val="22"/>
                <w:szCs w:val="22"/>
              </w:rPr>
              <w:t>Employment Security Commission (ESC) Wage Match</w:t>
            </w:r>
          </w:p>
          <w:p w14:paraId="49DE5D0E" w14:textId="77777777" w:rsidR="00204451" w:rsidRPr="00204451" w:rsidRDefault="00204451" w:rsidP="00017F19">
            <w:pPr>
              <w:numPr>
                <w:ilvl w:val="0"/>
                <w:numId w:val="77"/>
              </w:numPr>
              <w:contextualSpacing/>
              <w:rPr>
                <w:rFonts w:ascii="Skeena" w:hAnsi="Skeena"/>
                <w:sz w:val="22"/>
                <w:szCs w:val="22"/>
              </w:rPr>
            </w:pPr>
            <w:r w:rsidRPr="00204451">
              <w:rPr>
                <w:rFonts w:ascii="Skeena" w:eastAsia="Calibri" w:hAnsi="Skeena" w:cs="Arial"/>
                <w:sz w:val="22"/>
                <w:szCs w:val="22"/>
              </w:rPr>
              <w:t>CHIP Data (SNAP/TANF)</w:t>
            </w:r>
          </w:p>
          <w:p w14:paraId="72A4CD9B" w14:textId="77777777" w:rsidR="00204451" w:rsidRPr="00204451" w:rsidRDefault="00204451" w:rsidP="00370E14">
            <w:pPr>
              <w:rPr>
                <w:rFonts w:ascii="Skeena" w:eastAsia="Calibri" w:hAnsi="Skeena" w:cs="Arial"/>
                <w:sz w:val="22"/>
                <w:szCs w:val="22"/>
              </w:rPr>
            </w:pPr>
          </w:p>
          <w:p w14:paraId="77A6B14D" w14:textId="718A5F13" w:rsidR="00204451" w:rsidRPr="00204451" w:rsidRDefault="00204451" w:rsidP="00D13754">
            <w:pPr>
              <w:rPr>
                <w:rFonts w:ascii="Skeena" w:eastAsia="Calibri" w:hAnsi="Skeena" w:cs="Arial"/>
                <w:b/>
                <w:sz w:val="22"/>
                <w:szCs w:val="22"/>
              </w:rPr>
            </w:pPr>
            <w:r w:rsidRPr="00204451">
              <w:rPr>
                <w:rFonts w:ascii="Skeena" w:eastAsia="Calibri" w:hAnsi="Skeena" w:cs="Arial"/>
                <w:sz w:val="22"/>
                <w:szCs w:val="22"/>
              </w:rPr>
              <w:t xml:space="preserve">Any electronic data source where the history is not kept in Cúram should be uploaded to OnBase. You must also document in System of Record Notes Screen </w:t>
            </w:r>
            <w:r w:rsidRPr="00204451">
              <w:rPr>
                <w:rFonts w:ascii="Skeena" w:eastAsia="Calibri" w:hAnsi="Skeena" w:cs="Arial"/>
                <w:sz w:val="22"/>
                <w:szCs w:val="22"/>
                <w:u w:val="single"/>
              </w:rPr>
              <w:t>and</w:t>
            </w:r>
            <w:r w:rsidRPr="00204451">
              <w:rPr>
                <w:rFonts w:ascii="Skeena" w:eastAsia="Calibri" w:hAnsi="Skeena" w:cs="Arial"/>
                <w:sz w:val="22"/>
                <w:szCs w:val="22"/>
              </w:rPr>
              <w:t xml:space="preserve"> in OnBase</w:t>
            </w:r>
            <w:r w:rsidRPr="00204451">
              <w:rPr>
                <w:rFonts w:ascii="Skeena" w:eastAsia="Calibri" w:hAnsi="Skeena" w:cs="Arial"/>
                <w:sz w:val="22"/>
                <w:szCs w:val="22"/>
                <w:u w:val="single"/>
              </w:rPr>
              <w:t xml:space="preserve"> on the Documentation Template</w:t>
            </w:r>
            <w:r w:rsidRPr="00204451">
              <w:rPr>
                <w:rFonts w:ascii="Skeena" w:eastAsia="Calibri" w:hAnsi="Skeena" w:cs="Arial"/>
                <w:sz w:val="22"/>
                <w:szCs w:val="22"/>
              </w:rPr>
              <w:t xml:space="preserve"> </w:t>
            </w:r>
            <w:r w:rsidRPr="00204451">
              <w:rPr>
                <w:rFonts w:ascii="Skeena" w:eastAsia="Arial" w:hAnsi="Skeena" w:cs="Arial"/>
                <w:sz w:val="22"/>
                <w:szCs w:val="22"/>
              </w:rPr>
              <w:t>what method of</w:t>
            </w:r>
            <w:r w:rsidRPr="00204451">
              <w:rPr>
                <w:rFonts w:ascii="Skeena" w:eastAsia="Calibri" w:hAnsi="Skeena" w:cs="Arial"/>
                <w:sz w:val="22"/>
                <w:szCs w:val="22"/>
              </w:rPr>
              <w:t xml:space="preserve"> verification was used for the determination. </w:t>
            </w:r>
          </w:p>
        </w:tc>
      </w:tr>
    </w:tbl>
    <w:p w14:paraId="25617534" w14:textId="77777777" w:rsidR="00204451" w:rsidRPr="00204451" w:rsidRDefault="00204451" w:rsidP="00370E14">
      <w:pPr>
        <w:widowControl w:val="0"/>
        <w:jc w:val="both"/>
        <w:rPr>
          <w:rFonts w:ascii="Skeena" w:eastAsia="Calibri" w:hAnsi="Skeena" w:cs="Arial"/>
          <w:sz w:val="22"/>
          <w:szCs w:val="22"/>
        </w:rPr>
      </w:pPr>
    </w:p>
    <w:tbl>
      <w:tblPr>
        <w:tblStyle w:val="TableGrid9"/>
        <w:tblW w:w="5000" w:type="pct"/>
        <w:tblLook w:val="04A0" w:firstRow="1" w:lastRow="0" w:firstColumn="1" w:lastColumn="0" w:noHBand="0" w:noVBand="1"/>
      </w:tblPr>
      <w:tblGrid>
        <w:gridCol w:w="4675"/>
        <w:gridCol w:w="4675"/>
      </w:tblGrid>
      <w:tr w:rsidR="00204451" w:rsidRPr="00204451" w14:paraId="15AA995D" w14:textId="77777777" w:rsidTr="00863D10">
        <w:trPr>
          <w:tblHeader/>
        </w:trPr>
        <w:tc>
          <w:tcPr>
            <w:tcW w:w="5000" w:type="pct"/>
            <w:gridSpan w:val="2"/>
            <w:shd w:val="clear" w:color="auto" w:fill="000000" w:themeFill="text1"/>
          </w:tcPr>
          <w:p w14:paraId="26DA097C" w14:textId="77777777" w:rsidR="00204451" w:rsidRPr="00204451" w:rsidRDefault="00204451" w:rsidP="00370E14">
            <w:pPr>
              <w:jc w:val="center"/>
              <w:rPr>
                <w:rFonts w:ascii="Skeena" w:eastAsia="Calibri" w:hAnsi="Skeena"/>
                <w:b/>
                <w:bCs/>
              </w:rPr>
            </w:pPr>
            <w:r w:rsidRPr="00204451">
              <w:rPr>
                <w:rFonts w:ascii="Skeena" w:eastAsia="Calibri" w:hAnsi="Skeena"/>
                <w:b/>
                <w:bCs/>
              </w:rPr>
              <w:t>Income Types without an Electronic Data Source in Cúram</w:t>
            </w:r>
          </w:p>
        </w:tc>
      </w:tr>
      <w:tr w:rsidR="00204451" w:rsidRPr="00204451" w14:paraId="470EEE70" w14:textId="77777777" w:rsidTr="009A1FC2">
        <w:tc>
          <w:tcPr>
            <w:tcW w:w="2500" w:type="pct"/>
          </w:tcPr>
          <w:p w14:paraId="4CCA4AEB" w14:textId="77777777" w:rsidR="00204451" w:rsidRPr="00204451" w:rsidRDefault="00204451" w:rsidP="00017F19">
            <w:pPr>
              <w:numPr>
                <w:ilvl w:val="0"/>
                <w:numId w:val="71"/>
              </w:numPr>
              <w:ind w:left="504"/>
              <w:contextualSpacing/>
              <w:rPr>
                <w:rFonts w:ascii="Skeena" w:eastAsia="Calibri" w:hAnsi="Skeena"/>
                <w:sz w:val="22"/>
                <w:szCs w:val="22"/>
              </w:rPr>
            </w:pPr>
            <w:r w:rsidRPr="00204451">
              <w:rPr>
                <w:rFonts w:ascii="Skeena" w:eastAsia="Calibri" w:hAnsi="Skeena"/>
                <w:sz w:val="22"/>
                <w:szCs w:val="22"/>
              </w:rPr>
              <w:t>Alimony and Maintenance income</w:t>
            </w:r>
          </w:p>
          <w:p w14:paraId="07A8F3D0" w14:textId="77777777" w:rsidR="00204451" w:rsidRPr="00204451" w:rsidRDefault="00204451" w:rsidP="00017F19">
            <w:pPr>
              <w:numPr>
                <w:ilvl w:val="0"/>
                <w:numId w:val="71"/>
              </w:numPr>
              <w:ind w:left="504"/>
              <w:contextualSpacing/>
              <w:rPr>
                <w:rFonts w:ascii="Skeena" w:eastAsia="Calibri" w:hAnsi="Skeena"/>
                <w:sz w:val="22"/>
                <w:szCs w:val="22"/>
              </w:rPr>
            </w:pPr>
            <w:r w:rsidRPr="00204451">
              <w:rPr>
                <w:rFonts w:ascii="Skeena" w:eastAsia="Calibri" w:hAnsi="Skeena"/>
                <w:sz w:val="22"/>
                <w:szCs w:val="22"/>
              </w:rPr>
              <w:t>American Indian Alaska Native income</w:t>
            </w:r>
          </w:p>
          <w:p w14:paraId="779E2F40" w14:textId="77777777" w:rsidR="00204451" w:rsidRPr="00204451" w:rsidRDefault="00204451" w:rsidP="00017F19">
            <w:pPr>
              <w:numPr>
                <w:ilvl w:val="0"/>
                <w:numId w:val="71"/>
              </w:numPr>
              <w:ind w:left="504"/>
              <w:contextualSpacing/>
              <w:rPr>
                <w:rFonts w:ascii="Skeena" w:eastAsia="Calibri" w:hAnsi="Skeena"/>
                <w:sz w:val="22"/>
                <w:szCs w:val="22"/>
              </w:rPr>
            </w:pPr>
            <w:r w:rsidRPr="00204451">
              <w:rPr>
                <w:rFonts w:ascii="Skeena" w:eastAsia="Calibri" w:hAnsi="Skeena"/>
                <w:sz w:val="22"/>
                <w:szCs w:val="22"/>
              </w:rPr>
              <w:t>Dividend income</w:t>
            </w:r>
          </w:p>
          <w:p w14:paraId="0A87AF67" w14:textId="77777777" w:rsidR="00204451" w:rsidRPr="00204451" w:rsidRDefault="00204451" w:rsidP="00017F19">
            <w:pPr>
              <w:numPr>
                <w:ilvl w:val="0"/>
                <w:numId w:val="71"/>
              </w:numPr>
              <w:ind w:left="504"/>
              <w:contextualSpacing/>
              <w:rPr>
                <w:rFonts w:ascii="Skeena" w:eastAsia="Calibri" w:hAnsi="Skeena"/>
                <w:sz w:val="22"/>
                <w:szCs w:val="22"/>
              </w:rPr>
            </w:pPr>
            <w:r w:rsidRPr="00204451">
              <w:rPr>
                <w:rFonts w:ascii="Skeena" w:eastAsia="Calibri" w:hAnsi="Skeena"/>
                <w:sz w:val="22"/>
                <w:szCs w:val="22"/>
              </w:rPr>
              <w:t>Foreign Income</w:t>
            </w:r>
          </w:p>
          <w:p w14:paraId="1260AD5B" w14:textId="77777777" w:rsidR="00204451" w:rsidRPr="00204451" w:rsidRDefault="00204451" w:rsidP="00017F19">
            <w:pPr>
              <w:numPr>
                <w:ilvl w:val="0"/>
                <w:numId w:val="71"/>
              </w:numPr>
              <w:ind w:left="504"/>
              <w:contextualSpacing/>
              <w:rPr>
                <w:rFonts w:ascii="Skeena" w:eastAsia="Calibri" w:hAnsi="Skeena"/>
                <w:sz w:val="22"/>
                <w:szCs w:val="22"/>
              </w:rPr>
            </w:pPr>
            <w:r w:rsidRPr="00204451">
              <w:rPr>
                <w:rFonts w:ascii="Skeena" w:eastAsia="Calibri" w:hAnsi="Skeena"/>
                <w:sz w:val="22"/>
                <w:szCs w:val="22"/>
              </w:rPr>
              <w:t>Income From IRS</w:t>
            </w:r>
          </w:p>
          <w:p w14:paraId="3D8D4724" w14:textId="77777777" w:rsidR="00204451" w:rsidRPr="00204451" w:rsidRDefault="00204451" w:rsidP="00017F19">
            <w:pPr>
              <w:numPr>
                <w:ilvl w:val="0"/>
                <w:numId w:val="71"/>
              </w:numPr>
              <w:ind w:left="504"/>
              <w:contextualSpacing/>
              <w:rPr>
                <w:rFonts w:ascii="Skeena" w:eastAsia="Calibri" w:hAnsi="Skeena"/>
                <w:sz w:val="22"/>
                <w:szCs w:val="22"/>
              </w:rPr>
            </w:pPr>
            <w:r w:rsidRPr="00204451">
              <w:rPr>
                <w:rFonts w:ascii="Skeena" w:eastAsia="Calibri" w:hAnsi="Skeena"/>
                <w:sz w:val="22"/>
                <w:szCs w:val="22"/>
              </w:rPr>
              <w:t>Pension Retirement income</w:t>
            </w:r>
          </w:p>
          <w:p w14:paraId="6FEEF9F4" w14:textId="77777777" w:rsidR="00204451" w:rsidRPr="00204451" w:rsidRDefault="00204451" w:rsidP="00017F19">
            <w:pPr>
              <w:numPr>
                <w:ilvl w:val="0"/>
                <w:numId w:val="71"/>
              </w:numPr>
              <w:ind w:left="504"/>
              <w:contextualSpacing/>
              <w:rPr>
                <w:rFonts w:ascii="Skeena" w:eastAsia="Calibri" w:hAnsi="Skeena"/>
                <w:sz w:val="22"/>
                <w:szCs w:val="22"/>
              </w:rPr>
            </w:pPr>
            <w:r w:rsidRPr="00204451">
              <w:rPr>
                <w:rFonts w:ascii="Skeena" w:eastAsia="Calibri" w:hAnsi="Skeena"/>
                <w:sz w:val="22"/>
                <w:szCs w:val="22"/>
              </w:rPr>
              <w:t>Interest income</w:t>
            </w:r>
          </w:p>
          <w:p w14:paraId="3DF80997" w14:textId="77777777" w:rsidR="00204451" w:rsidRPr="00204451" w:rsidRDefault="00204451" w:rsidP="00017F19">
            <w:pPr>
              <w:numPr>
                <w:ilvl w:val="0"/>
                <w:numId w:val="71"/>
              </w:numPr>
              <w:ind w:left="504"/>
              <w:contextualSpacing/>
              <w:rPr>
                <w:rFonts w:ascii="Skeena" w:eastAsia="Calibri" w:hAnsi="Skeena"/>
                <w:sz w:val="22"/>
                <w:szCs w:val="22"/>
              </w:rPr>
            </w:pPr>
            <w:r w:rsidRPr="00204451">
              <w:rPr>
                <w:rFonts w:ascii="Skeena" w:eastAsia="Calibri" w:hAnsi="Skeena"/>
                <w:sz w:val="22"/>
                <w:szCs w:val="22"/>
              </w:rPr>
              <w:t>Prizes/Awards income</w:t>
            </w:r>
          </w:p>
          <w:p w14:paraId="6F94BABF" w14:textId="77777777" w:rsidR="00204451" w:rsidRPr="00204451" w:rsidRDefault="00204451" w:rsidP="00017F19">
            <w:pPr>
              <w:numPr>
                <w:ilvl w:val="0"/>
                <w:numId w:val="71"/>
              </w:numPr>
              <w:ind w:left="504"/>
              <w:contextualSpacing/>
              <w:rPr>
                <w:rFonts w:ascii="Skeena" w:eastAsia="Calibri" w:hAnsi="Skeena"/>
                <w:sz w:val="22"/>
                <w:szCs w:val="22"/>
              </w:rPr>
            </w:pPr>
            <w:r w:rsidRPr="00204451">
              <w:rPr>
                <w:rFonts w:ascii="Skeena" w:eastAsia="Calibri" w:hAnsi="Skeena"/>
                <w:sz w:val="22"/>
                <w:szCs w:val="22"/>
              </w:rPr>
              <w:t>Rental or Royalty income</w:t>
            </w:r>
          </w:p>
        </w:tc>
        <w:tc>
          <w:tcPr>
            <w:tcW w:w="2500" w:type="pct"/>
          </w:tcPr>
          <w:p w14:paraId="37CD29DF" w14:textId="77777777" w:rsidR="00204451" w:rsidRPr="00204451" w:rsidRDefault="00204451" w:rsidP="00017F19">
            <w:pPr>
              <w:numPr>
                <w:ilvl w:val="0"/>
                <w:numId w:val="71"/>
              </w:numPr>
              <w:ind w:left="504"/>
              <w:contextualSpacing/>
              <w:rPr>
                <w:rFonts w:ascii="Skeena" w:eastAsia="Calibri" w:hAnsi="Skeena"/>
                <w:sz w:val="22"/>
                <w:szCs w:val="22"/>
              </w:rPr>
            </w:pPr>
            <w:r w:rsidRPr="00204451">
              <w:rPr>
                <w:rFonts w:ascii="Skeena" w:eastAsia="Calibri" w:hAnsi="Skeena"/>
                <w:sz w:val="22"/>
                <w:szCs w:val="22"/>
              </w:rPr>
              <w:t>Scholarship Payments income</w:t>
            </w:r>
          </w:p>
          <w:p w14:paraId="54CC2CD9" w14:textId="77777777" w:rsidR="00204451" w:rsidRPr="00204451" w:rsidRDefault="00204451" w:rsidP="00017F19">
            <w:pPr>
              <w:numPr>
                <w:ilvl w:val="0"/>
                <w:numId w:val="71"/>
              </w:numPr>
              <w:ind w:left="504"/>
              <w:contextualSpacing/>
              <w:rPr>
                <w:rFonts w:ascii="Skeena" w:eastAsia="Calibri" w:hAnsi="Skeena"/>
                <w:sz w:val="22"/>
                <w:szCs w:val="22"/>
              </w:rPr>
            </w:pPr>
            <w:r w:rsidRPr="00204451">
              <w:rPr>
                <w:rFonts w:ascii="Skeena" w:eastAsia="Calibri" w:hAnsi="Skeena"/>
                <w:sz w:val="22"/>
                <w:szCs w:val="22"/>
              </w:rPr>
              <w:t>Social Security Benefits income</w:t>
            </w:r>
          </w:p>
          <w:p w14:paraId="37E15CB2" w14:textId="77777777" w:rsidR="00204451" w:rsidRPr="00204451" w:rsidRDefault="00204451" w:rsidP="00017F19">
            <w:pPr>
              <w:numPr>
                <w:ilvl w:val="0"/>
                <w:numId w:val="71"/>
              </w:numPr>
              <w:ind w:left="504"/>
              <w:contextualSpacing/>
              <w:rPr>
                <w:rFonts w:ascii="Skeena" w:eastAsia="Calibri" w:hAnsi="Skeena"/>
                <w:sz w:val="22"/>
                <w:szCs w:val="22"/>
              </w:rPr>
            </w:pPr>
            <w:r w:rsidRPr="00204451">
              <w:rPr>
                <w:rFonts w:ascii="Skeena" w:eastAsia="Calibri" w:hAnsi="Skeena"/>
                <w:sz w:val="22"/>
                <w:szCs w:val="22"/>
              </w:rPr>
              <w:t>Other income</w:t>
            </w:r>
          </w:p>
          <w:p w14:paraId="5BADE6AA" w14:textId="77777777" w:rsidR="00204451" w:rsidRPr="00204451" w:rsidRDefault="00204451" w:rsidP="00017F19">
            <w:pPr>
              <w:numPr>
                <w:ilvl w:val="0"/>
                <w:numId w:val="71"/>
              </w:numPr>
              <w:ind w:left="504"/>
              <w:contextualSpacing/>
              <w:rPr>
                <w:rFonts w:ascii="Skeena" w:eastAsia="Calibri" w:hAnsi="Skeena"/>
                <w:sz w:val="22"/>
                <w:szCs w:val="22"/>
              </w:rPr>
            </w:pPr>
            <w:r w:rsidRPr="00204451">
              <w:rPr>
                <w:rFonts w:ascii="Skeena" w:eastAsia="Calibri" w:hAnsi="Skeena"/>
                <w:sz w:val="22"/>
                <w:szCs w:val="22"/>
              </w:rPr>
              <w:t xml:space="preserve">Capital Gains </w:t>
            </w:r>
            <w:proofErr w:type="gramStart"/>
            <w:r w:rsidRPr="00204451">
              <w:rPr>
                <w:rFonts w:ascii="Skeena" w:eastAsia="Calibri" w:hAnsi="Skeena"/>
                <w:sz w:val="22"/>
                <w:szCs w:val="22"/>
              </w:rPr>
              <w:t>income</w:t>
            </w:r>
            <w:proofErr w:type="gramEnd"/>
          </w:p>
          <w:p w14:paraId="3976E4F8" w14:textId="77777777" w:rsidR="00204451" w:rsidRPr="00204451" w:rsidRDefault="00204451" w:rsidP="00017F19">
            <w:pPr>
              <w:numPr>
                <w:ilvl w:val="0"/>
                <w:numId w:val="71"/>
              </w:numPr>
              <w:ind w:left="504"/>
              <w:contextualSpacing/>
              <w:rPr>
                <w:rFonts w:ascii="Skeena" w:eastAsia="Calibri" w:hAnsi="Skeena"/>
                <w:sz w:val="22"/>
                <w:szCs w:val="22"/>
              </w:rPr>
            </w:pPr>
            <w:r w:rsidRPr="00204451">
              <w:rPr>
                <w:rFonts w:ascii="Skeena" w:eastAsia="Calibri" w:hAnsi="Skeena"/>
                <w:sz w:val="22"/>
                <w:szCs w:val="22"/>
              </w:rPr>
              <w:t>Sum Amount income</w:t>
            </w:r>
          </w:p>
          <w:p w14:paraId="213AD670" w14:textId="77777777" w:rsidR="00204451" w:rsidRPr="00204451" w:rsidRDefault="00204451" w:rsidP="00017F19">
            <w:pPr>
              <w:numPr>
                <w:ilvl w:val="0"/>
                <w:numId w:val="71"/>
              </w:numPr>
              <w:ind w:left="504"/>
              <w:contextualSpacing/>
              <w:rPr>
                <w:rFonts w:ascii="Skeena" w:eastAsia="Calibri" w:hAnsi="Skeena"/>
                <w:sz w:val="22"/>
                <w:szCs w:val="22"/>
              </w:rPr>
            </w:pPr>
            <w:r w:rsidRPr="00204451">
              <w:rPr>
                <w:rFonts w:ascii="Skeena" w:eastAsia="Calibri" w:hAnsi="Skeena"/>
                <w:sz w:val="22"/>
                <w:szCs w:val="22"/>
              </w:rPr>
              <w:t>Exempt Interest income</w:t>
            </w:r>
          </w:p>
          <w:p w14:paraId="69414015" w14:textId="77777777" w:rsidR="00204451" w:rsidRPr="00204451" w:rsidRDefault="00204451" w:rsidP="00017F19">
            <w:pPr>
              <w:numPr>
                <w:ilvl w:val="0"/>
                <w:numId w:val="71"/>
              </w:numPr>
              <w:ind w:left="504"/>
              <w:contextualSpacing/>
              <w:rPr>
                <w:rFonts w:ascii="Skeena" w:eastAsia="Calibri" w:hAnsi="Skeena"/>
                <w:sz w:val="22"/>
                <w:szCs w:val="22"/>
              </w:rPr>
            </w:pPr>
            <w:r w:rsidRPr="00204451">
              <w:rPr>
                <w:rFonts w:ascii="Skeena" w:eastAsia="Calibri" w:hAnsi="Skeena"/>
                <w:sz w:val="22"/>
                <w:szCs w:val="22"/>
              </w:rPr>
              <w:t xml:space="preserve">Mortgage Note </w:t>
            </w:r>
            <w:proofErr w:type="gramStart"/>
            <w:r w:rsidRPr="00204451">
              <w:rPr>
                <w:rFonts w:ascii="Skeena" w:eastAsia="Calibri" w:hAnsi="Skeena"/>
                <w:sz w:val="22"/>
                <w:szCs w:val="22"/>
              </w:rPr>
              <w:t>income</w:t>
            </w:r>
            <w:proofErr w:type="gramEnd"/>
          </w:p>
          <w:p w14:paraId="074444B7" w14:textId="77777777" w:rsidR="00204451" w:rsidRPr="00204451" w:rsidRDefault="00204451" w:rsidP="00017F19">
            <w:pPr>
              <w:numPr>
                <w:ilvl w:val="0"/>
                <w:numId w:val="71"/>
              </w:numPr>
              <w:ind w:left="504"/>
              <w:contextualSpacing/>
              <w:rPr>
                <w:rFonts w:ascii="Skeena" w:eastAsia="Calibri" w:hAnsi="Skeena"/>
                <w:sz w:val="22"/>
                <w:szCs w:val="22"/>
              </w:rPr>
            </w:pPr>
            <w:r w:rsidRPr="00204451">
              <w:rPr>
                <w:rFonts w:ascii="Skeena" w:eastAsia="Calibri" w:hAnsi="Skeena"/>
                <w:sz w:val="22"/>
                <w:szCs w:val="22"/>
              </w:rPr>
              <w:t>Military Allotment income</w:t>
            </w:r>
          </w:p>
          <w:p w14:paraId="610CE736" w14:textId="77777777" w:rsidR="00204451" w:rsidRPr="00204451" w:rsidRDefault="00204451" w:rsidP="00017F19">
            <w:pPr>
              <w:numPr>
                <w:ilvl w:val="0"/>
                <w:numId w:val="71"/>
              </w:numPr>
              <w:ind w:left="504"/>
              <w:contextualSpacing/>
              <w:rPr>
                <w:rFonts w:ascii="Skeena" w:eastAsia="Calibri" w:hAnsi="Skeena"/>
                <w:sz w:val="22"/>
                <w:szCs w:val="22"/>
              </w:rPr>
            </w:pPr>
            <w:r w:rsidRPr="00204451">
              <w:rPr>
                <w:rFonts w:ascii="Skeena" w:eastAsia="Calibri" w:hAnsi="Skeena"/>
                <w:sz w:val="22"/>
                <w:szCs w:val="22"/>
              </w:rPr>
              <w:t>Farming/Fishing income</w:t>
            </w:r>
          </w:p>
        </w:tc>
      </w:tr>
    </w:tbl>
    <w:p w14:paraId="22DE2724" w14:textId="77777777" w:rsidR="00204451" w:rsidRPr="00204451" w:rsidRDefault="00204451" w:rsidP="00370E14">
      <w:pPr>
        <w:rPr>
          <w:rFonts w:ascii="Skeena" w:eastAsia="Calibri" w:hAnsi="Skeena"/>
          <w:szCs w:val="22"/>
        </w:rPr>
      </w:pPr>
    </w:p>
    <w:p w14:paraId="3F904B7F" w14:textId="77777777" w:rsidR="00204451" w:rsidRPr="007818A1" w:rsidRDefault="00204451" w:rsidP="00370E14">
      <w:pPr>
        <w:pStyle w:val="ManualHeading2"/>
        <w:rPr>
          <w:rFonts w:ascii="Skeena" w:hAnsi="Skeena"/>
        </w:rPr>
      </w:pPr>
      <w:bookmarkStart w:id="231" w:name="_Toc44446730"/>
      <w:bookmarkStart w:id="232" w:name="_Toc139897395"/>
      <w:bookmarkStart w:id="233" w:name="_Toc139900310"/>
      <w:bookmarkStart w:id="234" w:name="_Toc139902155"/>
      <w:bookmarkStart w:id="235" w:name="_Toc139903176"/>
      <w:r w:rsidRPr="007818A1">
        <w:rPr>
          <w:rFonts w:ascii="Skeena" w:hAnsi="Skeena"/>
        </w:rPr>
        <w:t>203.04.02C</w:t>
      </w:r>
      <w:r w:rsidRPr="007818A1">
        <w:rPr>
          <w:rFonts w:ascii="Skeena" w:hAnsi="Skeena"/>
        </w:rPr>
        <w:tab/>
        <w:t>Calculating Prospective Income from a New Source</w:t>
      </w:r>
      <w:bookmarkEnd w:id="222"/>
      <w:bookmarkEnd w:id="223"/>
      <w:bookmarkEnd w:id="224"/>
      <w:bookmarkEnd w:id="225"/>
      <w:bookmarkEnd w:id="231"/>
      <w:bookmarkEnd w:id="232"/>
      <w:bookmarkEnd w:id="233"/>
      <w:bookmarkEnd w:id="234"/>
      <w:bookmarkEnd w:id="235"/>
    </w:p>
    <w:p w14:paraId="1DAD228D" w14:textId="77777777" w:rsidR="00204451" w:rsidRPr="00204451" w:rsidRDefault="00204451" w:rsidP="00370E14">
      <w:pPr>
        <w:widowControl w:val="0"/>
        <w:jc w:val="right"/>
        <w:rPr>
          <w:rFonts w:ascii="Skeena" w:eastAsia="Calibri" w:hAnsi="Skeena" w:cs="Arial"/>
          <w:sz w:val="16"/>
          <w:szCs w:val="16"/>
        </w:rPr>
      </w:pPr>
      <w:r w:rsidRPr="00204451">
        <w:rPr>
          <w:rFonts w:ascii="Skeena" w:eastAsia="Calibri" w:hAnsi="Skeena" w:cs="Arial"/>
          <w:sz w:val="16"/>
          <w:szCs w:val="16"/>
        </w:rPr>
        <w:t>(Rev. 05/01/2017, Eff. 10/01/16)</w:t>
      </w:r>
    </w:p>
    <w:p w14:paraId="161345C7" w14:textId="77777777" w:rsidR="00204451" w:rsidRPr="00204451" w:rsidRDefault="00204451" w:rsidP="00370E14">
      <w:pPr>
        <w:widowControl w:val="0"/>
        <w:spacing w:after="120"/>
        <w:jc w:val="both"/>
        <w:rPr>
          <w:rFonts w:ascii="Skeena" w:eastAsia="Calibri" w:hAnsi="Skeena" w:cs="Arial"/>
          <w:color w:val="000000"/>
          <w:szCs w:val="22"/>
        </w:rPr>
      </w:pPr>
      <w:r w:rsidRPr="00204451">
        <w:rPr>
          <w:rFonts w:ascii="Skeena" w:eastAsia="Calibri" w:hAnsi="Skeena" w:cs="Arial"/>
          <w:bCs/>
          <w:color w:val="000000"/>
          <w:szCs w:val="22"/>
        </w:rPr>
        <w:t>If a beneficiary (</w:t>
      </w:r>
      <w:proofErr w:type="spellStart"/>
      <w:r w:rsidRPr="00204451">
        <w:rPr>
          <w:rFonts w:ascii="Skeena" w:eastAsia="Calibri" w:hAnsi="Skeena" w:cs="Arial"/>
          <w:bCs/>
          <w:color w:val="000000"/>
          <w:szCs w:val="22"/>
        </w:rPr>
        <w:t>i</w:t>
      </w:r>
      <w:proofErr w:type="spellEnd"/>
      <w:r w:rsidRPr="00204451">
        <w:rPr>
          <w:rFonts w:ascii="Skeena" w:eastAsia="Calibri" w:hAnsi="Skeena" w:cs="Arial"/>
          <w:bCs/>
          <w:color w:val="000000"/>
          <w:szCs w:val="22"/>
        </w:rPr>
        <w:t xml:space="preserve">) begins receiving income from a new source after a job change or a period of no income and (ii) has received at least one check from the new source, then </w:t>
      </w:r>
      <w:r w:rsidRPr="00204451">
        <w:rPr>
          <w:rFonts w:ascii="Skeena" w:eastAsia="Calibri" w:hAnsi="Skeena" w:cs="Arial"/>
          <w:color w:val="000000"/>
          <w:szCs w:val="22"/>
        </w:rPr>
        <w:t xml:space="preserve">a best estimate of monthly income should be documented in the case record. It is recommended that the DHHS Form 1221, Medicaid Contact Report, or the MEDS/Cúram Notes Screen be used for this purpose. </w:t>
      </w:r>
      <w:r w:rsidRPr="00204451">
        <w:rPr>
          <w:rFonts w:ascii="Skeena" w:eastAsia="Calibri" w:hAnsi="Skeena" w:cs="Arial"/>
          <w:bCs/>
          <w:color w:val="000000"/>
          <w:szCs w:val="22"/>
        </w:rPr>
        <w:t>If the applicant/beneficiary (</w:t>
      </w:r>
      <w:proofErr w:type="spellStart"/>
      <w:r w:rsidRPr="00204451">
        <w:rPr>
          <w:rFonts w:ascii="Skeena" w:eastAsia="Calibri" w:hAnsi="Skeena" w:cs="Arial"/>
          <w:bCs/>
          <w:color w:val="000000"/>
          <w:szCs w:val="22"/>
        </w:rPr>
        <w:t>i</w:t>
      </w:r>
      <w:proofErr w:type="spellEnd"/>
      <w:r w:rsidRPr="00204451">
        <w:rPr>
          <w:rFonts w:ascii="Skeena" w:eastAsia="Calibri" w:hAnsi="Skeena" w:cs="Arial"/>
          <w:bCs/>
          <w:color w:val="000000"/>
          <w:szCs w:val="22"/>
        </w:rPr>
        <w:t>) has started a new job but (ii) has not received a check in the four weeks prior to the application/review, then the case must be budgeted as zero income. The Eligibility Worker should follow-up once the individual has received a check to re-budget the case.</w:t>
      </w:r>
    </w:p>
    <w:p w14:paraId="7C68B2DD" w14:textId="77777777" w:rsidR="00204451" w:rsidRPr="00204451" w:rsidRDefault="00204451" w:rsidP="00370E14">
      <w:pPr>
        <w:widowControl w:val="0"/>
        <w:rPr>
          <w:rFonts w:ascii="Skeena" w:eastAsia="Calibri" w:hAnsi="Skeena" w:cs="Arial"/>
          <w:color w:val="000000"/>
          <w:sz w:val="22"/>
          <w:szCs w:val="22"/>
        </w:rPr>
      </w:pPr>
    </w:p>
    <w:tbl>
      <w:tblPr>
        <w:tblStyle w:val="TableGrid9"/>
        <w:tblW w:w="0" w:type="auto"/>
        <w:tblLook w:val="04A0" w:firstRow="1" w:lastRow="0" w:firstColumn="1" w:lastColumn="0" w:noHBand="0" w:noVBand="1"/>
      </w:tblPr>
      <w:tblGrid>
        <w:gridCol w:w="9350"/>
      </w:tblGrid>
      <w:tr w:rsidR="00863D10" w:rsidRPr="00863D10" w14:paraId="1A627BA0" w14:textId="77777777" w:rsidTr="00863D10">
        <w:trPr>
          <w:tblHeader/>
        </w:trPr>
        <w:tc>
          <w:tcPr>
            <w:tcW w:w="10296" w:type="dxa"/>
            <w:shd w:val="clear" w:color="auto" w:fill="000000" w:themeFill="text1"/>
          </w:tcPr>
          <w:p w14:paraId="57A2C4BD" w14:textId="77777777" w:rsidR="00204451" w:rsidRPr="00863D10" w:rsidRDefault="00204451" w:rsidP="00370E14">
            <w:pPr>
              <w:spacing w:before="40"/>
              <w:outlineLvl w:val="5"/>
              <w:rPr>
                <w:rFonts w:ascii="Skeena" w:hAnsi="Skeena" w:cs="Arial"/>
                <w:b/>
                <w:color w:val="FFFFFF" w:themeColor="background1"/>
                <w:sz w:val="22"/>
                <w:szCs w:val="22"/>
              </w:rPr>
            </w:pPr>
            <w:r w:rsidRPr="00863D10">
              <w:rPr>
                <w:rFonts w:ascii="Skeena" w:hAnsi="Skeena" w:cs="Arial"/>
                <w:b/>
                <w:color w:val="FFFFFF" w:themeColor="background1"/>
                <w:sz w:val="22"/>
                <w:szCs w:val="22"/>
              </w:rPr>
              <w:t>Procedure for Calculating Prospective Income from a New Source</w:t>
            </w:r>
          </w:p>
        </w:tc>
      </w:tr>
      <w:tr w:rsidR="00204451" w:rsidRPr="00204451" w14:paraId="28A090CB" w14:textId="77777777" w:rsidTr="009A1FC2">
        <w:tc>
          <w:tcPr>
            <w:tcW w:w="10296" w:type="dxa"/>
          </w:tcPr>
          <w:p w14:paraId="4F2D715B" w14:textId="77777777" w:rsidR="00204451" w:rsidRPr="00204451" w:rsidRDefault="00204451" w:rsidP="00370E14">
            <w:pPr>
              <w:spacing w:before="40"/>
              <w:outlineLvl w:val="5"/>
              <w:rPr>
                <w:rFonts w:ascii="Skeena" w:hAnsi="Skeena" w:cs="Arial"/>
                <w:b/>
                <w:bCs/>
                <w:color w:val="000000"/>
                <w:sz w:val="22"/>
                <w:szCs w:val="22"/>
              </w:rPr>
            </w:pPr>
            <w:r w:rsidRPr="00204451">
              <w:rPr>
                <w:rFonts w:ascii="Skeena" w:hAnsi="Skeena" w:cs="Arial"/>
                <w:color w:val="000000"/>
                <w:sz w:val="22"/>
                <w:szCs w:val="22"/>
              </w:rPr>
              <w:t>Follow the steps listed below to calculate Prospective Income from a New Source:</w:t>
            </w:r>
          </w:p>
          <w:p w14:paraId="68E68780" w14:textId="77777777" w:rsidR="00204451" w:rsidRPr="00204451" w:rsidRDefault="00204451" w:rsidP="00017F19">
            <w:pPr>
              <w:numPr>
                <w:ilvl w:val="3"/>
                <w:numId w:val="55"/>
              </w:numPr>
              <w:ind w:left="540"/>
              <w:jc w:val="both"/>
              <w:rPr>
                <w:rFonts w:ascii="Skeena" w:eastAsia="Calibri" w:hAnsi="Skeena" w:cs="Arial"/>
                <w:bCs/>
                <w:color w:val="000000"/>
                <w:sz w:val="22"/>
                <w:szCs w:val="22"/>
              </w:rPr>
            </w:pPr>
            <w:r w:rsidRPr="00204451">
              <w:rPr>
                <w:rFonts w:ascii="Skeena" w:eastAsia="Calibri" w:hAnsi="Skeena" w:cs="Arial"/>
                <w:sz w:val="22"/>
                <w:szCs w:val="22"/>
              </w:rPr>
              <w:lastRenderedPageBreak/>
              <w:t xml:space="preserve">If the income is </w:t>
            </w:r>
            <w:r w:rsidRPr="00204451">
              <w:rPr>
                <w:rFonts w:ascii="Skeena" w:eastAsia="Calibri" w:hAnsi="Skeena" w:cs="Arial"/>
                <w:sz w:val="22"/>
                <w:szCs w:val="22"/>
                <w:u w:val="single"/>
              </w:rPr>
              <w:t>earned</w:t>
            </w:r>
            <w:r w:rsidRPr="00204451">
              <w:rPr>
                <w:rFonts w:ascii="Skeena" w:eastAsia="Calibri" w:hAnsi="Skeena" w:cs="Arial"/>
                <w:sz w:val="22"/>
                <w:szCs w:val="22"/>
              </w:rPr>
              <w:t>, use available pay stubs or contact the employer if pay stubs are not available to verify:</w:t>
            </w:r>
          </w:p>
          <w:p w14:paraId="6EE922C6" w14:textId="77777777" w:rsidR="00204451" w:rsidRPr="00204451" w:rsidRDefault="00204451" w:rsidP="00017F19">
            <w:pPr>
              <w:numPr>
                <w:ilvl w:val="1"/>
                <w:numId w:val="55"/>
              </w:numPr>
              <w:ind w:left="1080"/>
              <w:jc w:val="both"/>
              <w:rPr>
                <w:rFonts w:ascii="Skeena" w:hAnsi="Skeena" w:cs="Arial"/>
                <w:bCs/>
                <w:color w:val="000000"/>
                <w:sz w:val="22"/>
                <w:szCs w:val="22"/>
              </w:rPr>
            </w:pPr>
            <w:r w:rsidRPr="00204451">
              <w:rPr>
                <w:rFonts w:ascii="Skeena" w:hAnsi="Skeena" w:cs="Arial"/>
                <w:bCs/>
                <w:color w:val="000000"/>
                <w:sz w:val="22"/>
                <w:szCs w:val="22"/>
              </w:rPr>
              <w:t>Salary (weekly, bi-weekly, monthly, etc.); or</w:t>
            </w:r>
          </w:p>
          <w:p w14:paraId="00E7E7A4" w14:textId="77777777" w:rsidR="00204451" w:rsidRPr="00204451" w:rsidRDefault="00204451" w:rsidP="00017F19">
            <w:pPr>
              <w:numPr>
                <w:ilvl w:val="1"/>
                <w:numId w:val="55"/>
              </w:numPr>
              <w:ind w:left="1080"/>
              <w:jc w:val="both"/>
              <w:rPr>
                <w:rFonts w:ascii="Skeena" w:hAnsi="Skeena" w:cs="Arial"/>
                <w:color w:val="000000"/>
                <w:sz w:val="22"/>
                <w:szCs w:val="22"/>
              </w:rPr>
            </w:pPr>
            <w:r w:rsidRPr="00204451">
              <w:rPr>
                <w:rFonts w:ascii="Skeena" w:hAnsi="Skeena" w:cs="Arial"/>
                <w:bCs/>
                <w:color w:val="000000"/>
                <w:sz w:val="22"/>
                <w:szCs w:val="22"/>
              </w:rPr>
              <w:t>Hourly pay rates and the number of hours the budget group member is expected to work each pay period.</w:t>
            </w:r>
          </w:p>
          <w:p w14:paraId="43F41E12" w14:textId="77777777" w:rsidR="00204451" w:rsidRPr="00204451" w:rsidRDefault="00204451" w:rsidP="00017F19">
            <w:pPr>
              <w:numPr>
                <w:ilvl w:val="0"/>
                <w:numId w:val="59"/>
              </w:numPr>
              <w:jc w:val="both"/>
              <w:rPr>
                <w:rFonts w:ascii="Skeena" w:eastAsia="Calibri" w:hAnsi="Skeena" w:cs="Arial"/>
                <w:bCs/>
                <w:color w:val="000000"/>
                <w:sz w:val="22"/>
                <w:szCs w:val="22"/>
              </w:rPr>
            </w:pPr>
            <w:r w:rsidRPr="00204451">
              <w:rPr>
                <w:rFonts w:ascii="Skeena" w:eastAsia="Calibri" w:hAnsi="Skeena" w:cs="Arial"/>
                <w:sz w:val="22"/>
                <w:szCs w:val="22"/>
              </w:rPr>
              <w:t xml:space="preserve">If the income is </w:t>
            </w:r>
            <w:r w:rsidRPr="00204451">
              <w:rPr>
                <w:rFonts w:ascii="Skeena" w:eastAsia="Calibri" w:hAnsi="Skeena" w:cs="Arial"/>
                <w:sz w:val="22"/>
                <w:szCs w:val="22"/>
                <w:u w:val="single"/>
              </w:rPr>
              <w:t>unearned</w:t>
            </w:r>
            <w:r w:rsidRPr="00204451">
              <w:rPr>
                <w:rFonts w:ascii="Skeena" w:eastAsia="Calibri" w:hAnsi="Skeena" w:cs="Arial"/>
                <w:sz w:val="22"/>
                <w:szCs w:val="22"/>
              </w:rPr>
              <w:t xml:space="preserve">, use available verification (for example, an award letter or a copy of check) or contact the income source to verify the following: </w:t>
            </w:r>
          </w:p>
          <w:p w14:paraId="07327335" w14:textId="77777777" w:rsidR="00204451" w:rsidRPr="00204451" w:rsidRDefault="00204451" w:rsidP="00017F19">
            <w:pPr>
              <w:numPr>
                <w:ilvl w:val="0"/>
                <w:numId w:val="57"/>
              </w:numPr>
              <w:jc w:val="both"/>
              <w:rPr>
                <w:rFonts w:ascii="Skeena" w:hAnsi="Skeena" w:cs="Arial"/>
                <w:bCs/>
                <w:color w:val="000000"/>
                <w:sz w:val="22"/>
                <w:szCs w:val="22"/>
              </w:rPr>
            </w:pPr>
            <w:r w:rsidRPr="00204451">
              <w:rPr>
                <w:rFonts w:ascii="Skeena" w:hAnsi="Skeena" w:cs="Arial"/>
                <w:bCs/>
                <w:color w:val="000000"/>
                <w:sz w:val="22"/>
                <w:szCs w:val="22"/>
              </w:rPr>
              <w:t>Estimated amount; and</w:t>
            </w:r>
          </w:p>
          <w:p w14:paraId="357A637D" w14:textId="77777777" w:rsidR="00204451" w:rsidRPr="00204451" w:rsidRDefault="00204451" w:rsidP="00017F19">
            <w:pPr>
              <w:numPr>
                <w:ilvl w:val="0"/>
                <w:numId w:val="57"/>
              </w:numPr>
              <w:jc w:val="both"/>
              <w:rPr>
                <w:rFonts w:ascii="Skeena" w:hAnsi="Skeena" w:cs="Arial"/>
                <w:bCs/>
                <w:color w:val="000000"/>
                <w:sz w:val="22"/>
                <w:szCs w:val="22"/>
              </w:rPr>
            </w:pPr>
            <w:r w:rsidRPr="00204451">
              <w:rPr>
                <w:rFonts w:ascii="Skeena" w:hAnsi="Skeena" w:cs="Arial"/>
                <w:bCs/>
                <w:color w:val="000000"/>
                <w:sz w:val="22"/>
                <w:szCs w:val="22"/>
              </w:rPr>
              <w:t>Frequency of receipt.</w:t>
            </w:r>
          </w:p>
          <w:p w14:paraId="59BFB1B9" w14:textId="77777777" w:rsidR="00204451" w:rsidRPr="00204451" w:rsidRDefault="00204451" w:rsidP="00370E14">
            <w:pPr>
              <w:ind w:left="720" w:hanging="360"/>
              <w:jc w:val="both"/>
              <w:rPr>
                <w:rFonts w:ascii="Skeena" w:hAnsi="Skeena" w:cs="Arial"/>
                <w:sz w:val="22"/>
                <w:szCs w:val="22"/>
              </w:rPr>
            </w:pPr>
            <w:r w:rsidRPr="00204451">
              <w:rPr>
                <w:rFonts w:ascii="Skeena" w:hAnsi="Skeena" w:cs="Arial"/>
                <w:sz w:val="22"/>
                <w:szCs w:val="22"/>
              </w:rPr>
              <w:t>3.</w:t>
            </w:r>
            <w:r w:rsidRPr="00204451">
              <w:rPr>
                <w:rFonts w:ascii="Skeena" w:hAnsi="Skeena" w:cs="Arial"/>
                <w:sz w:val="22"/>
                <w:szCs w:val="22"/>
              </w:rPr>
              <w:tab/>
              <w:t>Follow the calculations listed below to determine monthly income. Drop all numbers after the penny, and do not round.</w:t>
            </w:r>
          </w:p>
          <w:p w14:paraId="2A11F7F3" w14:textId="77777777" w:rsidR="00204451" w:rsidRPr="00204451" w:rsidRDefault="00204451" w:rsidP="00017F19">
            <w:pPr>
              <w:numPr>
                <w:ilvl w:val="0"/>
                <w:numId w:val="54"/>
              </w:numPr>
              <w:rPr>
                <w:rFonts w:ascii="Skeena" w:hAnsi="Skeena" w:cs="Arial"/>
                <w:color w:val="000000"/>
                <w:sz w:val="22"/>
              </w:rPr>
            </w:pPr>
            <w:r w:rsidRPr="00204451">
              <w:rPr>
                <w:rFonts w:ascii="Skeena" w:hAnsi="Skeena" w:cs="Arial"/>
                <w:color w:val="000000"/>
                <w:sz w:val="22"/>
              </w:rPr>
              <w:t xml:space="preserve">Multiply the average </w:t>
            </w:r>
            <w:r w:rsidRPr="00204451">
              <w:rPr>
                <w:rFonts w:ascii="Skeena" w:hAnsi="Skeena" w:cs="Arial"/>
                <w:color w:val="000000"/>
                <w:sz w:val="22"/>
                <w:u w:val="single"/>
              </w:rPr>
              <w:t>weekly</w:t>
            </w:r>
            <w:r w:rsidRPr="00204451">
              <w:rPr>
                <w:rFonts w:ascii="Skeena" w:hAnsi="Skeena" w:cs="Arial"/>
                <w:color w:val="000000"/>
                <w:sz w:val="22"/>
              </w:rPr>
              <w:t xml:space="preserve"> income or payment by 4.33.</w:t>
            </w:r>
          </w:p>
          <w:p w14:paraId="0E61F4C8" w14:textId="77777777" w:rsidR="00204451" w:rsidRPr="00204451" w:rsidRDefault="00204451" w:rsidP="00017F19">
            <w:pPr>
              <w:numPr>
                <w:ilvl w:val="0"/>
                <w:numId w:val="54"/>
              </w:numPr>
              <w:rPr>
                <w:rFonts w:ascii="Skeena" w:hAnsi="Skeena" w:cs="Arial"/>
                <w:color w:val="000000"/>
                <w:sz w:val="22"/>
              </w:rPr>
            </w:pPr>
            <w:r w:rsidRPr="00204451">
              <w:rPr>
                <w:rFonts w:ascii="Skeena" w:hAnsi="Skeena" w:cs="Arial"/>
                <w:color w:val="000000"/>
                <w:sz w:val="22"/>
              </w:rPr>
              <w:t xml:space="preserve">Multiply the average </w:t>
            </w:r>
            <w:r w:rsidRPr="00204451">
              <w:rPr>
                <w:rFonts w:ascii="Skeena" w:hAnsi="Skeena" w:cs="Arial"/>
                <w:color w:val="000000"/>
                <w:sz w:val="22"/>
                <w:u w:val="single"/>
              </w:rPr>
              <w:t>bi-weekly</w:t>
            </w:r>
            <w:r w:rsidRPr="00204451">
              <w:rPr>
                <w:rFonts w:ascii="Skeena" w:hAnsi="Skeena" w:cs="Arial"/>
                <w:color w:val="000000"/>
                <w:sz w:val="22"/>
              </w:rPr>
              <w:t xml:space="preserve"> income or payment by 2.16.</w:t>
            </w:r>
          </w:p>
          <w:p w14:paraId="5EF8456A" w14:textId="77777777" w:rsidR="00204451" w:rsidRPr="00204451" w:rsidRDefault="00204451" w:rsidP="00017F19">
            <w:pPr>
              <w:numPr>
                <w:ilvl w:val="0"/>
                <w:numId w:val="54"/>
              </w:numPr>
              <w:rPr>
                <w:rFonts w:ascii="Skeena" w:hAnsi="Skeena" w:cs="Arial"/>
                <w:color w:val="000000"/>
                <w:sz w:val="22"/>
              </w:rPr>
            </w:pPr>
            <w:r w:rsidRPr="00204451">
              <w:rPr>
                <w:rFonts w:ascii="Skeena" w:hAnsi="Skeena" w:cs="Arial"/>
                <w:color w:val="000000"/>
                <w:sz w:val="22"/>
              </w:rPr>
              <w:t xml:space="preserve">Multiply the average </w:t>
            </w:r>
            <w:r w:rsidRPr="00204451">
              <w:rPr>
                <w:rFonts w:ascii="Skeena" w:hAnsi="Skeena" w:cs="Arial"/>
                <w:color w:val="000000"/>
                <w:sz w:val="22"/>
                <w:u w:val="single"/>
              </w:rPr>
              <w:t>semi-monthly</w:t>
            </w:r>
            <w:r w:rsidRPr="00204451">
              <w:rPr>
                <w:rFonts w:ascii="Skeena" w:hAnsi="Skeena" w:cs="Arial"/>
                <w:color w:val="000000"/>
                <w:sz w:val="22"/>
              </w:rPr>
              <w:t xml:space="preserve"> income or payment by 2.</w:t>
            </w:r>
          </w:p>
          <w:p w14:paraId="758BEC84" w14:textId="77777777" w:rsidR="00204451" w:rsidRPr="00204451" w:rsidRDefault="00204451" w:rsidP="00017F19">
            <w:pPr>
              <w:numPr>
                <w:ilvl w:val="0"/>
                <w:numId w:val="54"/>
              </w:numPr>
              <w:rPr>
                <w:rFonts w:ascii="Skeena" w:hAnsi="Skeena" w:cs="Arial"/>
                <w:color w:val="000000"/>
                <w:sz w:val="22"/>
              </w:rPr>
            </w:pPr>
            <w:r w:rsidRPr="00204451">
              <w:rPr>
                <w:rFonts w:ascii="Skeena" w:hAnsi="Skeena" w:cs="Arial"/>
                <w:color w:val="000000"/>
                <w:sz w:val="22"/>
              </w:rPr>
              <w:t xml:space="preserve">Count income or payments received </w:t>
            </w:r>
            <w:proofErr w:type="gramStart"/>
            <w:r w:rsidRPr="00204451">
              <w:rPr>
                <w:rFonts w:ascii="Skeena" w:hAnsi="Skeena" w:cs="Arial"/>
                <w:color w:val="000000"/>
                <w:sz w:val="22"/>
              </w:rPr>
              <w:t xml:space="preserve">on a </w:t>
            </w:r>
            <w:r w:rsidRPr="00204451">
              <w:rPr>
                <w:rFonts w:ascii="Skeena" w:hAnsi="Skeena" w:cs="Arial"/>
                <w:color w:val="000000"/>
                <w:sz w:val="22"/>
                <w:u w:val="single"/>
              </w:rPr>
              <w:t>monthly</w:t>
            </w:r>
            <w:r w:rsidRPr="00204451">
              <w:rPr>
                <w:rFonts w:ascii="Skeena" w:hAnsi="Skeena" w:cs="Arial"/>
                <w:color w:val="000000"/>
                <w:sz w:val="22"/>
              </w:rPr>
              <w:t xml:space="preserve"> basis</w:t>
            </w:r>
            <w:proofErr w:type="gramEnd"/>
            <w:r w:rsidRPr="00204451">
              <w:rPr>
                <w:rFonts w:ascii="Skeena" w:hAnsi="Skeena" w:cs="Arial"/>
                <w:color w:val="000000"/>
                <w:sz w:val="22"/>
              </w:rPr>
              <w:t xml:space="preserve"> in total.</w:t>
            </w:r>
          </w:p>
          <w:p w14:paraId="22B8DA6F" w14:textId="1D994C98" w:rsidR="00204451" w:rsidRPr="00204451" w:rsidRDefault="00204451" w:rsidP="00863D10">
            <w:pPr>
              <w:jc w:val="both"/>
              <w:rPr>
                <w:rFonts w:ascii="Skeena" w:hAnsi="Skeena" w:cs="Arial"/>
                <w:color w:val="000000"/>
                <w:sz w:val="22"/>
                <w:szCs w:val="22"/>
              </w:rPr>
            </w:pPr>
            <w:r w:rsidRPr="00204451">
              <w:rPr>
                <w:rFonts w:ascii="Skeena" w:hAnsi="Skeena" w:cs="Arial"/>
                <w:bCs/>
                <w:color w:val="000000"/>
                <w:sz w:val="22"/>
                <w:szCs w:val="22"/>
              </w:rPr>
              <w:t>The total of the above amounts is the monthly gross income.</w:t>
            </w:r>
          </w:p>
        </w:tc>
      </w:tr>
    </w:tbl>
    <w:p w14:paraId="32DF85A0" w14:textId="77777777" w:rsidR="00204451" w:rsidRPr="00204451" w:rsidRDefault="00204451" w:rsidP="00370E14">
      <w:pPr>
        <w:widowControl w:val="0"/>
        <w:autoSpaceDE w:val="0"/>
        <w:autoSpaceDN w:val="0"/>
        <w:adjustRightInd w:val="0"/>
        <w:jc w:val="both"/>
        <w:rPr>
          <w:rFonts w:ascii="Skeena" w:hAnsi="Skeena" w:cs="Arial"/>
          <w:bCs/>
          <w:color w:val="000000"/>
          <w:sz w:val="22"/>
          <w:szCs w:val="22"/>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50"/>
      </w:tblGrid>
      <w:tr w:rsidR="00204451" w:rsidRPr="00204451" w14:paraId="27F99691" w14:textId="77777777" w:rsidTr="009A1FC2">
        <w:tc>
          <w:tcPr>
            <w:tcW w:w="5000" w:type="pct"/>
          </w:tcPr>
          <w:p w14:paraId="728D62A5" w14:textId="77777777" w:rsidR="005D7616" w:rsidRDefault="00204451" w:rsidP="00370E14">
            <w:pPr>
              <w:widowControl w:val="0"/>
              <w:jc w:val="both"/>
              <w:rPr>
                <w:rFonts w:ascii="Skeena" w:eastAsia="Calibri" w:hAnsi="Skeena" w:cs="Arial"/>
                <w:b/>
                <w:bCs/>
                <w:sz w:val="22"/>
                <w:szCs w:val="22"/>
              </w:rPr>
            </w:pPr>
            <w:r w:rsidRPr="00863D10">
              <w:rPr>
                <w:rFonts w:ascii="Skeena" w:eastAsia="Calibri" w:hAnsi="Skeena" w:cs="Arial"/>
                <w:b/>
                <w:bCs/>
                <w:sz w:val="22"/>
                <w:szCs w:val="22"/>
              </w:rPr>
              <w:t>Example</w:t>
            </w:r>
          </w:p>
          <w:p w14:paraId="441628B6" w14:textId="6EC7657D" w:rsidR="00204451" w:rsidRPr="00204451" w:rsidRDefault="00204451" w:rsidP="00370E14">
            <w:pPr>
              <w:widowControl w:val="0"/>
              <w:jc w:val="both"/>
              <w:rPr>
                <w:rFonts w:ascii="Skeena" w:eastAsia="Calibri" w:hAnsi="Skeena" w:cs="Arial"/>
                <w:sz w:val="22"/>
                <w:szCs w:val="22"/>
              </w:rPr>
            </w:pPr>
            <w:r w:rsidRPr="00204451">
              <w:rPr>
                <w:rFonts w:ascii="Skeena" w:eastAsia="Calibri" w:hAnsi="Skeena" w:cs="Arial"/>
                <w:sz w:val="22"/>
                <w:szCs w:val="22"/>
              </w:rPr>
              <w:t>John and Mary apply for Medicaid for themselves and their 2 children. He just started a job at Moe’s Mechanics. He has received one paystub with a gross income of $250.00. He is expected to be paid weekly. John’s prospective income is budgeted as follows:</w:t>
            </w:r>
          </w:p>
          <w:p w14:paraId="158B9C58" w14:textId="77777777" w:rsidR="00204451" w:rsidRPr="00204451" w:rsidRDefault="00204451" w:rsidP="00370E14">
            <w:pPr>
              <w:widowControl w:val="0"/>
              <w:tabs>
                <w:tab w:val="decimal" w:pos="746"/>
                <w:tab w:val="decimal" w:pos="4320"/>
              </w:tabs>
              <w:ind w:left="360"/>
              <w:jc w:val="both"/>
              <w:rPr>
                <w:rFonts w:ascii="Skeena" w:eastAsia="Calibri" w:hAnsi="Skeena" w:cs="Arial"/>
                <w:sz w:val="22"/>
                <w:szCs w:val="22"/>
              </w:rPr>
            </w:pPr>
            <w:r w:rsidRPr="00204451">
              <w:rPr>
                <w:rFonts w:ascii="Skeena" w:eastAsia="Calibri" w:hAnsi="Skeena" w:cs="Arial"/>
                <w:sz w:val="22"/>
                <w:szCs w:val="22"/>
              </w:rPr>
              <w:t xml:space="preserve">$250.00 x 4.33 (weekly average) = </w:t>
            </w:r>
            <w:r w:rsidRPr="00204451">
              <w:rPr>
                <w:rFonts w:ascii="Skeena" w:eastAsia="Calibri" w:hAnsi="Skeena" w:cs="Arial"/>
                <w:sz w:val="22"/>
                <w:szCs w:val="22"/>
              </w:rPr>
              <w:tab/>
              <w:t>$1082.50 (John’s countable monthly income)</w:t>
            </w:r>
          </w:p>
        </w:tc>
      </w:tr>
    </w:tbl>
    <w:p w14:paraId="2D11EDCD" w14:textId="77777777" w:rsidR="00204451" w:rsidRPr="00204451" w:rsidRDefault="00204451" w:rsidP="00370E14">
      <w:pPr>
        <w:widowControl w:val="0"/>
        <w:autoSpaceDE w:val="0"/>
        <w:autoSpaceDN w:val="0"/>
        <w:adjustRightInd w:val="0"/>
        <w:jc w:val="both"/>
        <w:rPr>
          <w:rFonts w:ascii="Skeena" w:hAnsi="Skeena" w:cs="Arial"/>
          <w:bCs/>
          <w:color w:val="000000"/>
          <w:sz w:val="22"/>
          <w:szCs w:val="22"/>
        </w:rPr>
      </w:pPr>
    </w:p>
    <w:p w14:paraId="23DCA2FF" w14:textId="77777777" w:rsidR="00204451" w:rsidRPr="007818A1" w:rsidRDefault="00204451" w:rsidP="00370E14">
      <w:pPr>
        <w:pStyle w:val="ManualHeading2"/>
        <w:rPr>
          <w:rFonts w:ascii="Skeena" w:hAnsi="Skeena"/>
          <w:sz w:val="16"/>
          <w:szCs w:val="22"/>
        </w:rPr>
      </w:pPr>
      <w:bookmarkStart w:id="236" w:name="_Toc358036252"/>
      <w:bookmarkStart w:id="237" w:name="_Toc44446731"/>
      <w:bookmarkStart w:id="238" w:name="_Toc139897396"/>
      <w:bookmarkStart w:id="239" w:name="_Toc139900311"/>
      <w:bookmarkStart w:id="240" w:name="_Toc139902156"/>
      <w:bookmarkStart w:id="241" w:name="_Toc139903177"/>
      <w:r w:rsidRPr="007818A1">
        <w:rPr>
          <w:rFonts w:ascii="Skeena" w:hAnsi="Skeena"/>
        </w:rPr>
        <w:t>203.04.02D</w:t>
      </w:r>
      <w:r w:rsidRPr="007818A1">
        <w:rPr>
          <w:rFonts w:ascii="Skeena" w:hAnsi="Skeena"/>
        </w:rPr>
        <w:tab/>
        <w:t>Calculating Prospective Income from a Terminated Source</w:t>
      </w:r>
      <w:bookmarkEnd w:id="236"/>
      <w:bookmarkEnd w:id="237"/>
      <w:bookmarkEnd w:id="238"/>
      <w:bookmarkEnd w:id="239"/>
      <w:bookmarkEnd w:id="240"/>
      <w:bookmarkEnd w:id="241"/>
    </w:p>
    <w:p w14:paraId="6265DC16" w14:textId="77777777" w:rsidR="00204451" w:rsidRPr="00204451" w:rsidRDefault="00204451" w:rsidP="00370E14">
      <w:pPr>
        <w:widowControl w:val="0"/>
        <w:jc w:val="right"/>
        <w:rPr>
          <w:rFonts w:ascii="Skeena" w:eastAsia="Calibri" w:hAnsi="Skeena" w:cs="Arial"/>
          <w:color w:val="000000"/>
          <w:sz w:val="16"/>
          <w:szCs w:val="16"/>
        </w:rPr>
      </w:pPr>
      <w:r w:rsidRPr="00204451">
        <w:rPr>
          <w:rFonts w:ascii="Skeena" w:eastAsia="Calibri" w:hAnsi="Skeena" w:cs="Arial"/>
          <w:sz w:val="16"/>
          <w:szCs w:val="16"/>
        </w:rPr>
        <w:t>(Rev.03/01/19)</w:t>
      </w:r>
    </w:p>
    <w:p w14:paraId="78B934D2" w14:textId="77777777" w:rsidR="00204451" w:rsidRPr="00204451" w:rsidRDefault="00204451" w:rsidP="005D7616">
      <w:pPr>
        <w:widowControl w:val="0"/>
        <w:jc w:val="both"/>
        <w:rPr>
          <w:rFonts w:ascii="Skeena" w:eastAsia="Calibri" w:hAnsi="Skeena" w:cs="Arial"/>
          <w:szCs w:val="22"/>
        </w:rPr>
      </w:pPr>
      <w:r w:rsidRPr="00204451">
        <w:rPr>
          <w:rFonts w:ascii="Skeena" w:eastAsia="Calibri" w:hAnsi="Skeena" w:cs="Arial"/>
          <w:bCs/>
          <w:color w:val="000000"/>
          <w:szCs w:val="22"/>
        </w:rPr>
        <w:t>If the household reports income from a terminated source, monthly income should be determined based on actions in the following chart:</w:t>
      </w:r>
    </w:p>
    <w:p w14:paraId="742C4DA7" w14:textId="77777777" w:rsidR="00204451" w:rsidRPr="00204451" w:rsidRDefault="00204451" w:rsidP="005D7616">
      <w:pPr>
        <w:widowControl w:val="0"/>
        <w:jc w:val="both"/>
        <w:rPr>
          <w:rFonts w:ascii="Skeena" w:eastAsia="Calibri" w:hAnsi="Skeena" w:cs="Arial"/>
          <w:color w:val="000000"/>
          <w:sz w:val="22"/>
          <w:szCs w:val="22"/>
        </w:rPr>
      </w:pPr>
    </w:p>
    <w:tbl>
      <w:tblPr>
        <w:tblStyle w:val="GridTable4"/>
        <w:tblW w:w="5000" w:type="pct"/>
        <w:tblLook w:val="0420" w:firstRow="1" w:lastRow="0" w:firstColumn="0" w:lastColumn="0" w:noHBand="0" w:noVBand="1"/>
      </w:tblPr>
      <w:tblGrid>
        <w:gridCol w:w="3347"/>
        <w:gridCol w:w="6003"/>
      </w:tblGrid>
      <w:tr w:rsidR="005D7616" w:rsidRPr="005D7616" w14:paraId="486ABBAD" w14:textId="77777777" w:rsidTr="005D7616">
        <w:trPr>
          <w:cnfStyle w:val="100000000000" w:firstRow="1" w:lastRow="0" w:firstColumn="0" w:lastColumn="0" w:oddVBand="0" w:evenVBand="0" w:oddHBand="0" w:evenHBand="0" w:firstRowFirstColumn="0" w:firstRowLastColumn="0" w:lastRowFirstColumn="0" w:lastRowLastColumn="0"/>
          <w:trHeight w:val="432"/>
        </w:trPr>
        <w:tc>
          <w:tcPr>
            <w:tcW w:w="1790" w:type="pct"/>
            <w:vAlign w:val="center"/>
          </w:tcPr>
          <w:p w14:paraId="62ABF920" w14:textId="77777777" w:rsidR="00204451" w:rsidRPr="005D7616" w:rsidRDefault="00204451" w:rsidP="005D7616">
            <w:pPr>
              <w:rPr>
                <w:rFonts w:ascii="Skeena" w:eastAsia="Calibri" w:hAnsi="Skeena" w:cs="Arial"/>
                <w:sz w:val="22"/>
                <w:szCs w:val="22"/>
              </w:rPr>
            </w:pPr>
            <w:r w:rsidRPr="005D7616">
              <w:rPr>
                <w:rFonts w:ascii="Skeena" w:eastAsia="Calibri" w:hAnsi="Skeena" w:cs="Arial"/>
                <w:sz w:val="22"/>
                <w:szCs w:val="22"/>
              </w:rPr>
              <w:t>REPORTED</w:t>
            </w:r>
          </w:p>
        </w:tc>
        <w:tc>
          <w:tcPr>
            <w:tcW w:w="3210" w:type="pct"/>
            <w:vAlign w:val="center"/>
          </w:tcPr>
          <w:p w14:paraId="7A812B65" w14:textId="77777777" w:rsidR="00204451" w:rsidRPr="005D7616" w:rsidRDefault="00204451" w:rsidP="005D7616">
            <w:pPr>
              <w:rPr>
                <w:rFonts w:ascii="Skeena" w:eastAsia="Calibri" w:hAnsi="Skeena" w:cs="Arial"/>
                <w:sz w:val="22"/>
                <w:szCs w:val="22"/>
              </w:rPr>
            </w:pPr>
            <w:r w:rsidRPr="005D7616">
              <w:rPr>
                <w:rFonts w:ascii="Skeena" w:eastAsia="Calibri" w:hAnsi="Skeena" w:cs="Arial"/>
                <w:sz w:val="22"/>
                <w:szCs w:val="22"/>
              </w:rPr>
              <w:t>TREATMENT</w:t>
            </w:r>
          </w:p>
        </w:tc>
      </w:tr>
      <w:tr w:rsidR="00204451" w:rsidRPr="00204451" w14:paraId="4413F0C6" w14:textId="77777777" w:rsidTr="005D7616">
        <w:tc>
          <w:tcPr>
            <w:tcW w:w="1790" w:type="pct"/>
          </w:tcPr>
          <w:p w14:paraId="41AEAA99" w14:textId="77777777" w:rsidR="00204451" w:rsidRPr="00204451" w:rsidRDefault="00204451" w:rsidP="00370E14">
            <w:pPr>
              <w:widowControl w:val="0"/>
              <w:rPr>
                <w:rFonts w:ascii="Skeena" w:hAnsi="Skeena" w:cs="Arial"/>
                <w:bCs/>
                <w:color w:val="000000"/>
                <w:sz w:val="22"/>
                <w:szCs w:val="22"/>
              </w:rPr>
            </w:pPr>
            <w:r w:rsidRPr="00204451">
              <w:rPr>
                <w:rFonts w:ascii="Skeena" w:hAnsi="Skeena" w:cs="Arial"/>
                <w:bCs/>
                <w:color w:val="000000"/>
                <w:sz w:val="22"/>
                <w:szCs w:val="22"/>
              </w:rPr>
              <w:t>Application/Re-Application Month</w:t>
            </w:r>
          </w:p>
        </w:tc>
        <w:tc>
          <w:tcPr>
            <w:tcW w:w="3210" w:type="pct"/>
          </w:tcPr>
          <w:p w14:paraId="64D385BF" w14:textId="77777777" w:rsidR="00204451" w:rsidRPr="00204451" w:rsidRDefault="00204451" w:rsidP="00017F19">
            <w:pPr>
              <w:widowControl w:val="0"/>
              <w:numPr>
                <w:ilvl w:val="0"/>
                <w:numId w:val="56"/>
              </w:numPr>
              <w:tabs>
                <w:tab w:val="clear" w:pos="720"/>
              </w:tabs>
              <w:ind w:left="360"/>
              <w:jc w:val="both"/>
              <w:rPr>
                <w:rFonts w:ascii="Skeena" w:hAnsi="Skeena" w:cs="Arial"/>
                <w:bCs/>
                <w:color w:val="000000"/>
                <w:sz w:val="22"/>
                <w:szCs w:val="22"/>
              </w:rPr>
            </w:pPr>
            <w:r w:rsidRPr="00204451">
              <w:rPr>
                <w:rFonts w:ascii="Skeena" w:hAnsi="Skeena" w:cs="Arial"/>
                <w:bCs/>
                <w:color w:val="000000"/>
                <w:sz w:val="22"/>
                <w:szCs w:val="22"/>
              </w:rPr>
              <w:t>Do not count terminated income. Project income for the application/re-application month without counting the terminated income.</w:t>
            </w:r>
          </w:p>
          <w:p w14:paraId="21BEEC3F" w14:textId="77777777" w:rsidR="00204451" w:rsidRPr="00204451" w:rsidRDefault="00204451" w:rsidP="00017F19">
            <w:pPr>
              <w:widowControl w:val="0"/>
              <w:numPr>
                <w:ilvl w:val="0"/>
                <w:numId w:val="56"/>
              </w:numPr>
              <w:tabs>
                <w:tab w:val="clear" w:pos="720"/>
              </w:tabs>
              <w:ind w:left="360"/>
              <w:jc w:val="both"/>
              <w:rPr>
                <w:rFonts w:ascii="Skeena" w:hAnsi="Skeena" w:cs="Arial"/>
                <w:bCs/>
                <w:color w:val="000000"/>
                <w:sz w:val="22"/>
                <w:szCs w:val="22"/>
              </w:rPr>
            </w:pPr>
            <w:r w:rsidRPr="00204451">
              <w:rPr>
                <w:rFonts w:ascii="Skeena" w:hAnsi="Skeena" w:cs="Arial"/>
                <w:bCs/>
                <w:color w:val="000000"/>
                <w:sz w:val="22"/>
                <w:szCs w:val="22"/>
              </w:rPr>
              <w:t>Terminated income is income from a source that has already ended, or ends during the application process, even if the household member has not yet received the last pay. For example, the applicant’s last day of work was 9/15. The application date is 9/20. Last pay to be received is 10/5. This is terminated income.</w:t>
            </w:r>
          </w:p>
          <w:p w14:paraId="3479EA07" w14:textId="77777777" w:rsidR="00204451" w:rsidRPr="00204451" w:rsidRDefault="00204451" w:rsidP="00017F19">
            <w:pPr>
              <w:widowControl w:val="0"/>
              <w:numPr>
                <w:ilvl w:val="0"/>
                <w:numId w:val="56"/>
              </w:numPr>
              <w:tabs>
                <w:tab w:val="clear" w:pos="720"/>
              </w:tabs>
              <w:ind w:left="360"/>
              <w:jc w:val="both"/>
              <w:rPr>
                <w:rFonts w:ascii="Skeena" w:hAnsi="Skeena" w:cs="Arial"/>
                <w:bCs/>
                <w:color w:val="000000"/>
                <w:sz w:val="22"/>
                <w:szCs w:val="22"/>
              </w:rPr>
            </w:pPr>
            <w:r w:rsidRPr="00204451">
              <w:rPr>
                <w:rFonts w:ascii="Skeena" w:hAnsi="Skeena" w:cs="Arial"/>
                <w:bCs/>
                <w:color w:val="000000"/>
                <w:sz w:val="22"/>
                <w:szCs w:val="22"/>
              </w:rPr>
              <w:t xml:space="preserve">If the household member goes back to work in the same month that he/she receives the terminated income, project income for the application/re-application month using only the new source of income. Refer to MPPM </w:t>
            </w:r>
            <w:r w:rsidRPr="00204451">
              <w:rPr>
                <w:rFonts w:ascii="Skeena" w:hAnsi="Skeena" w:cs="Arial"/>
                <w:bCs/>
                <w:color w:val="000000"/>
                <w:sz w:val="22"/>
                <w:szCs w:val="20"/>
              </w:rPr>
              <w:t>203.04.02C</w:t>
            </w:r>
            <w:r w:rsidRPr="00204451">
              <w:rPr>
                <w:rFonts w:ascii="Skeena" w:hAnsi="Skeena" w:cs="Arial"/>
                <w:bCs/>
                <w:color w:val="000000"/>
                <w:sz w:val="22"/>
                <w:szCs w:val="22"/>
              </w:rPr>
              <w:t xml:space="preserve"> on how to calculate prospective income from a new source.</w:t>
            </w:r>
          </w:p>
        </w:tc>
      </w:tr>
      <w:tr w:rsidR="00204451" w:rsidRPr="00204451" w14:paraId="4A466C39" w14:textId="77777777" w:rsidTr="005D7616">
        <w:trPr>
          <w:cnfStyle w:val="000000010000" w:firstRow="0" w:lastRow="0" w:firstColumn="0" w:lastColumn="0" w:oddVBand="0" w:evenVBand="0" w:oddHBand="0" w:evenHBand="1" w:firstRowFirstColumn="0" w:firstRowLastColumn="0" w:lastRowFirstColumn="0" w:lastRowLastColumn="0"/>
        </w:trPr>
        <w:tc>
          <w:tcPr>
            <w:tcW w:w="1790" w:type="pct"/>
          </w:tcPr>
          <w:p w14:paraId="4C08BACA" w14:textId="77777777" w:rsidR="00204451" w:rsidRPr="00204451" w:rsidRDefault="00204451" w:rsidP="00370E14">
            <w:pPr>
              <w:widowControl w:val="0"/>
              <w:tabs>
                <w:tab w:val="center" w:pos="4680"/>
                <w:tab w:val="right" w:pos="9360"/>
              </w:tabs>
              <w:rPr>
                <w:rFonts w:ascii="Skeena" w:eastAsia="Calibri" w:hAnsi="Skeena" w:cs="Arial"/>
                <w:bCs/>
                <w:color w:val="000000"/>
                <w:sz w:val="22"/>
                <w:szCs w:val="22"/>
              </w:rPr>
            </w:pPr>
            <w:r w:rsidRPr="00204451">
              <w:rPr>
                <w:rFonts w:ascii="Skeena" w:eastAsia="Calibri" w:hAnsi="Skeena" w:cs="Arial"/>
                <w:bCs/>
                <w:color w:val="000000"/>
                <w:sz w:val="22"/>
                <w:szCs w:val="22"/>
              </w:rPr>
              <w:lastRenderedPageBreak/>
              <w:t>Re-determination</w:t>
            </w:r>
          </w:p>
        </w:tc>
        <w:tc>
          <w:tcPr>
            <w:tcW w:w="3210" w:type="pct"/>
          </w:tcPr>
          <w:p w14:paraId="05F2AF94" w14:textId="77777777" w:rsidR="00204451" w:rsidRPr="00204451" w:rsidRDefault="00204451" w:rsidP="00017F19">
            <w:pPr>
              <w:widowControl w:val="0"/>
              <w:numPr>
                <w:ilvl w:val="0"/>
                <w:numId w:val="58"/>
              </w:numPr>
              <w:tabs>
                <w:tab w:val="clear" w:pos="720"/>
              </w:tabs>
              <w:ind w:left="360"/>
              <w:jc w:val="both"/>
              <w:rPr>
                <w:rFonts w:ascii="Skeena" w:eastAsia="Calibri" w:hAnsi="Skeena" w:cs="Arial"/>
                <w:color w:val="000000"/>
                <w:sz w:val="22"/>
                <w:szCs w:val="22"/>
              </w:rPr>
            </w:pPr>
            <w:r w:rsidRPr="00204451">
              <w:rPr>
                <w:rFonts w:ascii="Skeena" w:eastAsia="Calibri" w:hAnsi="Skeena" w:cs="Arial"/>
                <w:color w:val="000000"/>
                <w:sz w:val="22"/>
                <w:szCs w:val="22"/>
              </w:rPr>
              <w:t>Do not count terminated income during the re-determination process. A terminated source of income will not affect the month of report.</w:t>
            </w:r>
          </w:p>
        </w:tc>
      </w:tr>
      <w:tr w:rsidR="00204451" w:rsidRPr="00204451" w14:paraId="2A926B1E" w14:textId="77777777" w:rsidTr="005D7616">
        <w:tc>
          <w:tcPr>
            <w:tcW w:w="1790" w:type="pct"/>
          </w:tcPr>
          <w:p w14:paraId="0AB2AE09" w14:textId="77777777" w:rsidR="00204451" w:rsidRPr="00204451" w:rsidRDefault="00204451" w:rsidP="00370E14">
            <w:pPr>
              <w:widowControl w:val="0"/>
              <w:rPr>
                <w:rFonts w:ascii="Skeena" w:eastAsia="Calibri" w:hAnsi="Skeena" w:cs="Arial"/>
                <w:color w:val="000000"/>
                <w:sz w:val="22"/>
                <w:szCs w:val="22"/>
              </w:rPr>
            </w:pPr>
            <w:r w:rsidRPr="00204451">
              <w:rPr>
                <w:rFonts w:ascii="Skeena" w:eastAsia="Calibri" w:hAnsi="Skeena" w:cs="Arial"/>
                <w:color w:val="000000"/>
                <w:sz w:val="22"/>
                <w:szCs w:val="22"/>
              </w:rPr>
              <w:t>Within a Certification Period</w:t>
            </w:r>
          </w:p>
        </w:tc>
        <w:tc>
          <w:tcPr>
            <w:tcW w:w="3210" w:type="pct"/>
          </w:tcPr>
          <w:p w14:paraId="03CB5542" w14:textId="77777777" w:rsidR="00204451" w:rsidRPr="00204451" w:rsidRDefault="00204451" w:rsidP="00017F19">
            <w:pPr>
              <w:widowControl w:val="0"/>
              <w:numPr>
                <w:ilvl w:val="0"/>
                <w:numId w:val="58"/>
              </w:numPr>
              <w:tabs>
                <w:tab w:val="clear" w:pos="720"/>
              </w:tabs>
              <w:ind w:left="360"/>
              <w:jc w:val="both"/>
              <w:rPr>
                <w:rFonts w:ascii="Skeena" w:eastAsia="Calibri" w:hAnsi="Skeena" w:cs="Arial"/>
                <w:color w:val="000000"/>
                <w:sz w:val="22"/>
                <w:szCs w:val="22"/>
              </w:rPr>
            </w:pPr>
            <w:r w:rsidRPr="00204451">
              <w:rPr>
                <w:rFonts w:ascii="Skeena" w:eastAsia="Calibri" w:hAnsi="Skeena" w:cs="Arial"/>
                <w:color w:val="000000"/>
                <w:sz w:val="22"/>
                <w:szCs w:val="22"/>
              </w:rPr>
              <w:t xml:space="preserve">Do not count terminated income within a certification period. A terminated source of income will not affect the month of review. </w:t>
            </w:r>
          </w:p>
        </w:tc>
      </w:tr>
    </w:tbl>
    <w:p w14:paraId="4E2422D5" w14:textId="77777777" w:rsidR="00204451" w:rsidRPr="00204451" w:rsidRDefault="00204451" w:rsidP="00370E14">
      <w:pPr>
        <w:widowControl w:val="0"/>
        <w:jc w:val="both"/>
        <w:rPr>
          <w:rFonts w:ascii="Skeena" w:eastAsia="Calibri" w:hAnsi="Skeena" w:cs="Arial"/>
          <w:color w:val="000000"/>
          <w:sz w:val="22"/>
          <w:szCs w:val="22"/>
        </w:rPr>
      </w:pPr>
    </w:p>
    <w:p w14:paraId="5B59236A" w14:textId="77777777" w:rsidR="00204451" w:rsidRPr="00204451" w:rsidRDefault="00204451" w:rsidP="00370E14">
      <w:pPr>
        <w:widowControl w:val="0"/>
        <w:jc w:val="both"/>
        <w:rPr>
          <w:rFonts w:ascii="Skeena" w:eastAsia="Calibri" w:hAnsi="Skeena" w:cs="Arial"/>
          <w:szCs w:val="22"/>
        </w:rPr>
      </w:pPr>
      <w:r w:rsidRPr="00204451">
        <w:rPr>
          <w:rFonts w:ascii="Skeena" w:eastAsia="Calibri" w:hAnsi="Skeena" w:cs="Arial"/>
          <w:color w:val="000000"/>
          <w:szCs w:val="22"/>
        </w:rPr>
        <w:t>Note:</w:t>
      </w:r>
      <w:r w:rsidRPr="00204451">
        <w:rPr>
          <w:rFonts w:ascii="Skeena" w:eastAsia="Calibri" w:hAnsi="Skeena" w:cs="Arial"/>
          <w:color w:val="000000"/>
          <w:szCs w:val="22"/>
        </w:rPr>
        <w:tab/>
        <w:t>If retroactive coverage is requested, the actual gross countable income received in the retroactive months is budgeted.</w:t>
      </w:r>
    </w:p>
    <w:p w14:paraId="05B071C7" w14:textId="77777777" w:rsidR="00204451" w:rsidRPr="00204451" w:rsidRDefault="00204451" w:rsidP="00370E14">
      <w:pPr>
        <w:widowControl w:val="0"/>
        <w:jc w:val="both"/>
        <w:rPr>
          <w:rFonts w:ascii="Skeena" w:eastAsia="Calibri" w:hAnsi="Skeena" w:cs="Arial"/>
          <w:color w:val="000000"/>
          <w:sz w:val="22"/>
          <w:szCs w:val="22"/>
        </w:rPr>
      </w:pPr>
    </w:p>
    <w:p w14:paraId="5D0991B8" w14:textId="77777777" w:rsidR="00204451" w:rsidRPr="007818A1" w:rsidRDefault="00204451" w:rsidP="00370E14">
      <w:pPr>
        <w:pStyle w:val="ManualHeading2"/>
        <w:rPr>
          <w:rFonts w:ascii="Skeena" w:hAnsi="Skeena"/>
          <w:sz w:val="16"/>
          <w:szCs w:val="22"/>
        </w:rPr>
      </w:pPr>
      <w:bookmarkStart w:id="242" w:name="_Toc163633724"/>
      <w:bookmarkStart w:id="243" w:name="_Toc358036253"/>
      <w:bookmarkStart w:id="244" w:name="_Toc44446732"/>
      <w:bookmarkStart w:id="245" w:name="_Toc139897397"/>
      <w:bookmarkStart w:id="246" w:name="_Toc139900312"/>
      <w:bookmarkStart w:id="247" w:name="_Toc139902157"/>
      <w:bookmarkStart w:id="248" w:name="_Toc139903178"/>
      <w:r w:rsidRPr="007818A1">
        <w:rPr>
          <w:rFonts w:ascii="Skeena" w:hAnsi="Skeena"/>
        </w:rPr>
        <w:t>203.04.02E</w:t>
      </w:r>
      <w:r w:rsidRPr="007818A1">
        <w:rPr>
          <w:rFonts w:ascii="Skeena" w:hAnsi="Skeena"/>
        </w:rPr>
        <w:tab/>
        <w:t>Non-Representative Income</w:t>
      </w:r>
      <w:bookmarkEnd w:id="242"/>
      <w:bookmarkEnd w:id="243"/>
      <w:bookmarkEnd w:id="244"/>
      <w:bookmarkEnd w:id="245"/>
      <w:bookmarkEnd w:id="246"/>
      <w:bookmarkEnd w:id="247"/>
      <w:bookmarkEnd w:id="248"/>
    </w:p>
    <w:p w14:paraId="5328230C" w14:textId="77777777" w:rsidR="00204451" w:rsidRPr="00204451" w:rsidRDefault="00204451" w:rsidP="00370E14">
      <w:pPr>
        <w:widowControl w:val="0"/>
        <w:tabs>
          <w:tab w:val="left" w:pos="900"/>
        </w:tabs>
        <w:jc w:val="right"/>
        <w:rPr>
          <w:rFonts w:ascii="Skeena" w:hAnsi="Skeena" w:cs="Arial"/>
          <w:sz w:val="16"/>
          <w:szCs w:val="16"/>
        </w:rPr>
      </w:pPr>
      <w:r w:rsidRPr="00204451">
        <w:rPr>
          <w:rFonts w:ascii="Skeena" w:hAnsi="Skeena" w:cs="Arial"/>
          <w:sz w:val="16"/>
          <w:szCs w:val="16"/>
        </w:rPr>
        <w:t>(Rev. 01/01/23)</w:t>
      </w:r>
    </w:p>
    <w:p w14:paraId="45D57015" w14:textId="77777777" w:rsidR="00204451" w:rsidRPr="00204451" w:rsidRDefault="00204451" w:rsidP="00370E14">
      <w:pPr>
        <w:widowControl w:val="0"/>
        <w:jc w:val="both"/>
        <w:rPr>
          <w:rFonts w:ascii="Skeena" w:eastAsia="Calibri" w:hAnsi="Skeena" w:cs="Arial"/>
          <w:szCs w:val="22"/>
        </w:rPr>
      </w:pPr>
      <w:r w:rsidRPr="00204451">
        <w:rPr>
          <w:rFonts w:ascii="Skeena" w:eastAsia="Calibri" w:hAnsi="Skeena" w:cs="Arial"/>
          <w:szCs w:val="22"/>
        </w:rPr>
        <w:t>Eligibility specialists must determine if the income presented and collected during the application or review process is representative of the income received during the last four weeks. Representative means that there are no anticipated changes, and the documented income represents the applicant’s/beneficiary’s average income.</w:t>
      </w:r>
    </w:p>
    <w:p w14:paraId="28399E9C" w14:textId="77777777" w:rsidR="00204451" w:rsidRPr="00204451" w:rsidRDefault="00204451" w:rsidP="00370E14">
      <w:pPr>
        <w:widowControl w:val="0"/>
        <w:jc w:val="both"/>
        <w:rPr>
          <w:rFonts w:ascii="Skeena" w:eastAsia="Calibri" w:hAnsi="Skeena" w:cs="Arial"/>
          <w:szCs w:val="22"/>
        </w:rPr>
      </w:pPr>
    </w:p>
    <w:p w14:paraId="45869D5D" w14:textId="77777777" w:rsidR="00204451" w:rsidRPr="00204451" w:rsidRDefault="00204451" w:rsidP="00370E14">
      <w:pPr>
        <w:widowControl w:val="0"/>
        <w:jc w:val="both"/>
        <w:rPr>
          <w:rFonts w:ascii="Skeena" w:eastAsia="Calibri" w:hAnsi="Skeena" w:cs="Arial"/>
          <w:szCs w:val="22"/>
        </w:rPr>
      </w:pPr>
      <w:r w:rsidRPr="00204451">
        <w:rPr>
          <w:rFonts w:ascii="Skeena" w:eastAsia="Calibri" w:hAnsi="Skeena" w:cs="Arial"/>
          <w:szCs w:val="22"/>
        </w:rPr>
        <w:t>If a pay period in the last four weeks is unusually higher or lower, the eligibility specialist must:</w:t>
      </w:r>
    </w:p>
    <w:p w14:paraId="584FD8B1" w14:textId="77777777" w:rsidR="00204451" w:rsidRPr="00204451" w:rsidRDefault="00204451" w:rsidP="00017F19">
      <w:pPr>
        <w:widowControl w:val="0"/>
        <w:numPr>
          <w:ilvl w:val="0"/>
          <w:numId w:val="78"/>
        </w:numPr>
        <w:contextualSpacing/>
        <w:jc w:val="both"/>
        <w:rPr>
          <w:rFonts w:ascii="Skeena" w:eastAsia="Calibri" w:hAnsi="Skeena"/>
        </w:rPr>
      </w:pPr>
      <w:r w:rsidRPr="00204451">
        <w:rPr>
          <w:rFonts w:ascii="Skeena" w:eastAsia="Calibri" w:hAnsi="Skeena" w:cs="Arial"/>
          <w:szCs w:val="22"/>
        </w:rPr>
        <w:t>Conduct a collateral call to the applicant/beneficiary to discuss any discrepancies regarding the non-representative pay,</w:t>
      </w:r>
    </w:p>
    <w:p w14:paraId="0A38EB53" w14:textId="77777777" w:rsidR="00204451" w:rsidRPr="00204451" w:rsidRDefault="00204451" w:rsidP="00017F19">
      <w:pPr>
        <w:widowControl w:val="0"/>
        <w:numPr>
          <w:ilvl w:val="0"/>
          <w:numId w:val="78"/>
        </w:numPr>
        <w:contextualSpacing/>
        <w:jc w:val="both"/>
        <w:rPr>
          <w:rFonts w:ascii="Skeena" w:eastAsia="Calibri" w:hAnsi="Skeena"/>
        </w:rPr>
      </w:pPr>
      <w:r w:rsidRPr="00204451">
        <w:rPr>
          <w:rFonts w:ascii="Skeena" w:eastAsia="Calibri" w:hAnsi="Skeena" w:cs="Arial"/>
          <w:szCs w:val="22"/>
        </w:rPr>
        <w:t>Conduct a collateral call to the employer, if necessary,</w:t>
      </w:r>
    </w:p>
    <w:p w14:paraId="44A88DA5" w14:textId="77777777" w:rsidR="00204451" w:rsidRPr="00204451" w:rsidRDefault="00204451" w:rsidP="00017F19">
      <w:pPr>
        <w:widowControl w:val="0"/>
        <w:numPr>
          <w:ilvl w:val="0"/>
          <w:numId w:val="78"/>
        </w:numPr>
        <w:contextualSpacing/>
        <w:jc w:val="both"/>
        <w:rPr>
          <w:rFonts w:ascii="Skeena" w:eastAsia="Calibri" w:hAnsi="Skeena"/>
        </w:rPr>
      </w:pPr>
      <w:r w:rsidRPr="00204451">
        <w:rPr>
          <w:rFonts w:ascii="Skeena" w:eastAsia="Calibri" w:hAnsi="Skeena" w:cs="Arial"/>
          <w:szCs w:val="22"/>
        </w:rPr>
        <w:t>Determine how often such occurrences can be expected, and</w:t>
      </w:r>
    </w:p>
    <w:p w14:paraId="114EB927" w14:textId="77777777" w:rsidR="00204451" w:rsidRPr="00204451" w:rsidRDefault="00204451" w:rsidP="00017F19">
      <w:pPr>
        <w:widowControl w:val="0"/>
        <w:numPr>
          <w:ilvl w:val="0"/>
          <w:numId w:val="78"/>
        </w:numPr>
        <w:contextualSpacing/>
        <w:jc w:val="both"/>
        <w:rPr>
          <w:rFonts w:ascii="Skeena" w:eastAsia="Calibri" w:hAnsi="Skeena"/>
        </w:rPr>
      </w:pPr>
      <w:r w:rsidRPr="00204451">
        <w:rPr>
          <w:rFonts w:ascii="Skeena" w:eastAsia="Calibri" w:hAnsi="Skeena" w:cs="Arial"/>
          <w:szCs w:val="22"/>
        </w:rPr>
        <w:t xml:space="preserve">Document the decision in the case record as to </w:t>
      </w:r>
      <w:proofErr w:type="gramStart"/>
      <w:r w:rsidRPr="00204451">
        <w:rPr>
          <w:rFonts w:ascii="Skeena" w:eastAsia="Calibri" w:hAnsi="Skeena" w:cs="Arial"/>
          <w:szCs w:val="22"/>
        </w:rPr>
        <w:t>whether or not</w:t>
      </w:r>
      <w:proofErr w:type="gramEnd"/>
      <w:r w:rsidRPr="00204451">
        <w:rPr>
          <w:rFonts w:ascii="Skeena" w:eastAsia="Calibri" w:hAnsi="Skeena" w:cs="Arial"/>
          <w:szCs w:val="22"/>
        </w:rPr>
        <w:t xml:space="preserve"> to count the unusual amount in the budgeting process.</w:t>
      </w:r>
    </w:p>
    <w:p w14:paraId="1421C837" w14:textId="77777777" w:rsidR="00204451" w:rsidRPr="00204451" w:rsidRDefault="00204451" w:rsidP="00370E14">
      <w:pPr>
        <w:widowControl w:val="0"/>
        <w:jc w:val="both"/>
        <w:rPr>
          <w:rFonts w:ascii="Skeena" w:eastAsia="Calibri" w:hAnsi="Skeena"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204451" w:rsidRPr="00204451" w14:paraId="7C259F06" w14:textId="77777777" w:rsidTr="009A1FC2">
        <w:tc>
          <w:tcPr>
            <w:tcW w:w="5000" w:type="pct"/>
            <w:tcBorders>
              <w:bottom w:val="single" w:sz="4" w:space="0" w:color="auto"/>
            </w:tcBorders>
          </w:tcPr>
          <w:p w14:paraId="5340E64B" w14:textId="77777777" w:rsidR="00D13754" w:rsidRDefault="00204451" w:rsidP="00370E14">
            <w:pPr>
              <w:widowControl w:val="0"/>
              <w:rPr>
                <w:rFonts w:ascii="Skeena" w:eastAsia="Calibri" w:hAnsi="Skeena" w:cs="Arial"/>
                <w:b/>
                <w:bCs/>
                <w:sz w:val="22"/>
                <w:szCs w:val="22"/>
              </w:rPr>
            </w:pPr>
            <w:r w:rsidRPr="00204451">
              <w:rPr>
                <w:rFonts w:ascii="Skeena" w:eastAsia="Calibri" w:hAnsi="Skeena" w:cs="Arial"/>
                <w:b/>
                <w:bCs/>
                <w:sz w:val="22"/>
                <w:szCs w:val="22"/>
              </w:rPr>
              <w:t>Example #1</w:t>
            </w:r>
          </w:p>
          <w:p w14:paraId="05716663" w14:textId="09C48577" w:rsidR="00204451" w:rsidRPr="00204451" w:rsidRDefault="00204451" w:rsidP="00370E14">
            <w:pPr>
              <w:widowControl w:val="0"/>
              <w:rPr>
                <w:rFonts w:ascii="Skeena" w:eastAsia="Calibri" w:hAnsi="Skeena" w:cs="Arial"/>
                <w:sz w:val="22"/>
                <w:szCs w:val="22"/>
              </w:rPr>
            </w:pPr>
            <w:r w:rsidRPr="00204451">
              <w:rPr>
                <w:rFonts w:ascii="Skeena" w:eastAsia="Calibri" w:hAnsi="Skeena" w:cs="Arial"/>
                <w:sz w:val="22"/>
                <w:szCs w:val="22"/>
              </w:rPr>
              <w:t>Applicant/beneficiary receives bi-weekly income. 1</w:t>
            </w:r>
            <w:r w:rsidRPr="00204451">
              <w:rPr>
                <w:rFonts w:ascii="Skeena" w:eastAsia="Calibri" w:hAnsi="Skeena" w:cs="Arial"/>
                <w:sz w:val="22"/>
                <w:szCs w:val="22"/>
                <w:vertAlign w:val="superscript"/>
              </w:rPr>
              <w:t>st</w:t>
            </w:r>
            <w:r w:rsidRPr="00204451">
              <w:rPr>
                <w:rFonts w:ascii="Skeena" w:eastAsia="Calibri" w:hAnsi="Skeena" w:cs="Arial"/>
                <w:sz w:val="22"/>
                <w:szCs w:val="22"/>
              </w:rPr>
              <w:t xml:space="preserve"> check is for $1000.00. The 2</w:t>
            </w:r>
            <w:r w:rsidRPr="00204451">
              <w:rPr>
                <w:rFonts w:ascii="Skeena" w:eastAsia="Calibri" w:hAnsi="Skeena" w:cs="Arial"/>
                <w:sz w:val="22"/>
                <w:szCs w:val="22"/>
                <w:vertAlign w:val="superscript"/>
              </w:rPr>
              <w:t>nd</w:t>
            </w:r>
            <w:r w:rsidRPr="00204451">
              <w:rPr>
                <w:rFonts w:ascii="Skeena" w:eastAsia="Calibri" w:hAnsi="Skeena" w:cs="Arial"/>
                <w:sz w:val="22"/>
                <w:szCs w:val="22"/>
              </w:rPr>
              <w:t xml:space="preserve"> check is for $1500.00. Applicant/beneficiary states that the last check was higher because of overtime received in the last three weeks. Applicant/beneficiary states that no additional overtime is expected to be received.</w:t>
            </w:r>
          </w:p>
          <w:p w14:paraId="6A718B73" w14:textId="77777777" w:rsidR="00204451" w:rsidRPr="00204451" w:rsidRDefault="00204451" w:rsidP="00370E14">
            <w:pPr>
              <w:widowControl w:val="0"/>
              <w:rPr>
                <w:rFonts w:ascii="Skeena" w:eastAsia="Calibri" w:hAnsi="Skeena" w:cs="Arial"/>
                <w:sz w:val="22"/>
                <w:szCs w:val="22"/>
              </w:rPr>
            </w:pPr>
          </w:p>
          <w:p w14:paraId="20FFB06B" w14:textId="77777777" w:rsidR="00204451" w:rsidRPr="00204451" w:rsidRDefault="00204451" w:rsidP="00370E14">
            <w:pPr>
              <w:widowControl w:val="0"/>
              <w:spacing w:after="120"/>
              <w:rPr>
                <w:rFonts w:ascii="Skeena" w:eastAsia="Calibri" w:hAnsi="Skeena" w:cs="Arial"/>
                <w:sz w:val="22"/>
                <w:szCs w:val="22"/>
              </w:rPr>
            </w:pPr>
            <w:proofErr w:type="gramStart"/>
            <w:r w:rsidRPr="00204451">
              <w:rPr>
                <w:rFonts w:ascii="Skeena" w:eastAsia="Calibri" w:hAnsi="Skeena" w:cs="Arial"/>
                <w:sz w:val="22"/>
                <w:szCs w:val="22"/>
              </w:rPr>
              <w:t>Eligibility</w:t>
            </w:r>
            <w:proofErr w:type="gramEnd"/>
            <w:r w:rsidRPr="00204451">
              <w:rPr>
                <w:rFonts w:ascii="Skeena" w:eastAsia="Calibri" w:hAnsi="Skeena" w:cs="Arial"/>
                <w:sz w:val="22"/>
                <w:szCs w:val="22"/>
              </w:rPr>
              <w:t xml:space="preserve"> specialist would verify that $500.00 is the overtime amount and count the base pay of $1000.00 as the gross income in the budgeting process.</w:t>
            </w:r>
          </w:p>
          <w:p w14:paraId="0C1FB318" w14:textId="77777777" w:rsidR="00204451" w:rsidRPr="00204451" w:rsidRDefault="00204451" w:rsidP="00370E14">
            <w:pPr>
              <w:widowControl w:val="0"/>
              <w:rPr>
                <w:rFonts w:ascii="Skeena" w:eastAsia="Calibri" w:hAnsi="Skeena" w:cs="Arial"/>
                <w:sz w:val="22"/>
                <w:szCs w:val="22"/>
              </w:rPr>
            </w:pPr>
          </w:p>
          <w:p w14:paraId="128E1455" w14:textId="77777777" w:rsidR="00D13754" w:rsidRDefault="00204451" w:rsidP="00370E14">
            <w:pPr>
              <w:widowControl w:val="0"/>
              <w:rPr>
                <w:rFonts w:ascii="Skeena" w:eastAsia="Calibri" w:hAnsi="Skeena" w:cs="Arial"/>
                <w:b/>
                <w:bCs/>
                <w:sz w:val="22"/>
                <w:szCs w:val="22"/>
              </w:rPr>
            </w:pPr>
            <w:r w:rsidRPr="00204451">
              <w:rPr>
                <w:rFonts w:ascii="Skeena" w:eastAsia="Calibri" w:hAnsi="Skeena" w:cs="Arial"/>
                <w:b/>
                <w:bCs/>
                <w:sz w:val="22"/>
                <w:szCs w:val="22"/>
              </w:rPr>
              <w:t>Example #2</w:t>
            </w:r>
          </w:p>
          <w:p w14:paraId="3726585E" w14:textId="36CA8647" w:rsidR="00204451" w:rsidRPr="00204451" w:rsidRDefault="00204451" w:rsidP="00370E14">
            <w:pPr>
              <w:widowControl w:val="0"/>
              <w:rPr>
                <w:rFonts w:ascii="Skeena" w:eastAsia="Calibri" w:hAnsi="Skeena" w:cs="Arial"/>
                <w:sz w:val="22"/>
                <w:szCs w:val="22"/>
              </w:rPr>
            </w:pPr>
            <w:r w:rsidRPr="00204451">
              <w:rPr>
                <w:rFonts w:ascii="Skeena" w:eastAsia="Calibri" w:hAnsi="Skeena" w:cs="Arial"/>
                <w:sz w:val="22"/>
                <w:szCs w:val="22"/>
              </w:rPr>
              <w:t xml:space="preserve">Applicant/beneficiary receives weekly income. </w:t>
            </w:r>
            <w:proofErr w:type="gramStart"/>
            <w:r w:rsidRPr="00204451">
              <w:rPr>
                <w:rFonts w:ascii="Skeena" w:eastAsia="Calibri" w:hAnsi="Skeena" w:cs="Arial"/>
                <w:sz w:val="22"/>
                <w:szCs w:val="22"/>
              </w:rPr>
              <w:t>1</w:t>
            </w:r>
            <w:r w:rsidRPr="00204451">
              <w:rPr>
                <w:rFonts w:ascii="Skeena" w:eastAsia="Calibri" w:hAnsi="Skeena" w:cs="Arial"/>
                <w:sz w:val="22"/>
                <w:szCs w:val="22"/>
                <w:vertAlign w:val="superscript"/>
              </w:rPr>
              <w:t>st</w:t>
            </w:r>
            <w:proofErr w:type="gramEnd"/>
            <w:r w:rsidRPr="00204451">
              <w:rPr>
                <w:rFonts w:ascii="Skeena" w:eastAsia="Calibri" w:hAnsi="Skeena" w:cs="Arial"/>
                <w:sz w:val="22"/>
                <w:szCs w:val="22"/>
              </w:rPr>
              <w:t xml:space="preserve"> check is $400.00. The 2</w:t>
            </w:r>
            <w:r w:rsidRPr="00204451">
              <w:rPr>
                <w:rFonts w:ascii="Skeena" w:eastAsia="Calibri" w:hAnsi="Skeena" w:cs="Arial"/>
                <w:sz w:val="22"/>
                <w:szCs w:val="22"/>
                <w:vertAlign w:val="superscript"/>
              </w:rPr>
              <w:t>nd</w:t>
            </w:r>
            <w:r w:rsidRPr="00204451">
              <w:rPr>
                <w:rFonts w:ascii="Skeena" w:eastAsia="Calibri" w:hAnsi="Skeena" w:cs="Arial"/>
                <w:sz w:val="22"/>
                <w:szCs w:val="22"/>
              </w:rPr>
              <w:t xml:space="preserve"> check is $450.00. The third check is $520.00, and the 4</w:t>
            </w:r>
            <w:r w:rsidRPr="00204451">
              <w:rPr>
                <w:rFonts w:ascii="Skeena" w:eastAsia="Calibri" w:hAnsi="Skeena" w:cs="Arial"/>
                <w:sz w:val="22"/>
                <w:szCs w:val="22"/>
                <w:vertAlign w:val="superscript"/>
              </w:rPr>
              <w:t>th</w:t>
            </w:r>
            <w:r w:rsidRPr="00204451">
              <w:rPr>
                <w:rFonts w:ascii="Skeena" w:eastAsia="Calibri" w:hAnsi="Skeena" w:cs="Arial"/>
                <w:sz w:val="22"/>
                <w:szCs w:val="22"/>
              </w:rPr>
              <w:t xml:space="preserve"> check is $580.00. Applicant/beneficiary states that each check is higher because they will be working overtime for the next three months.</w:t>
            </w:r>
          </w:p>
          <w:p w14:paraId="5518CDE9" w14:textId="77777777" w:rsidR="00204451" w:rsidRPr="00204451" w:rsidRDefault="00204451" w:rsidP="00370E14">
            <w:pPr>
              <w:widowControl w:val="0"/>
              <w:rPr>
                <w:rFonts w:ascii="Skeena" w:eastAsia="Calibri" w:hAnsi="Skeena" w:cs="Arial"/>
                <w:sz w:val="22"/>
                <w:szCs w:val="22"/>
              </w:rPr>
            </w:pPr>
          </w:p>
          <w:p w14:paraId="33A05397" w14:textId="77777777" w:rsidR="00204451" w:rsidRPr="00204451" w:rsidRDefault="00204451" w:rsidP="00370E14">
            <w:pPr>
              <w:widowControl w:val="0"/>
              <w:rPr>
                <w:rFonts w:ascii="Skeena" w:eastAsia="Calibri" w:hAnsi="Skeena" w:cs="Arial"/>
                <w:sz w:val="22"/>
                <w:szCs w:val="22"/>
              </w:rPr>
            </w:pPr>
            <w:proofErr w:type="gramStart"/>
            <w:r w:rsidRPr="00204451">
              <w:rPr>
                <w:rFonts w:ascii="Skeena" w:eastAsia="Calibri" w:hAnsi="Skeena" w:cs="Arial"/>
                <w:sz w:val="22"/>
                <w:szCs w:val="22"/>
              </w:rPr>
              <w:t>Eligibility</w:t>
            </w:r>
            <w:proofErr w:type="gramEnd"/>
            <w:r w:rsidRPr="00204451">
              <w:rPr>
                <w:rFonts w:ascii="Skeena" w:eastAsia="Calibri" w:hAnsi="Skeena" w:cs="Arial"/>
                <w:sz w:val="22"/>
                <w:szCs w:val="22"/>
              </w:rPr>
              <w:t xml:space="preserve"> specialist would accept applicant/beneficiary’s statement and count all weeks of income in the budgeting process.</w:t>
            </w:r>
          </w:p>
          <w:p w14:paraId="28B38992" w14:textId="77777777" w:rsidR="00204451" w:rsidRPr="00204451" w:rsidRDefault="00204451" w:rsidP="00370E14">
            <w:pPr>
              <w:widowControl w:val="0"/>
              <w:rPr>
                <w:rFonts w:ascii="Skeena" w:eastAsia="Calibri" w:hAnsi="Skeena" w:cs="Arial"/>
                <w:sz w:val="22"/>
                <w:szCs w:val="22"/>
              </w:rPr>
            </w:pPr>
          </w:p>
          <w:p w14:paraId="61D437F0" w14:textId="77777777" w:rsidR="00D13754" w:rsidRDefault="00204451" w:rsidP="00370E14">
            <w:pPr>
              <w:widowControl w:val="0"/>
              <w:rPr>
                <w:rFonts w:ascii="Skeena" w:eastAsia="Calibri" w:hAnsi="Skeena" w:cs="Arial"/>
                <w:b/>
                <w:bCs/>
                <w:sz w:val="22"/>
                <w:szCs w:val="22"/>
              </w:rPr>
            </w:pPr>
            <w:r w:rsidRPr="00204451">
              <w:rPr>
                <w:rFonts w:ascii="Skeena" w:eastAsia="Calibri" w:hAnsi="Skeena" w:cs="Arial"/>
                <w:b/>
                <w:bCs/>
                <w:sz w:val="22"/>
                <w:szCs w:val="22"/>
              </w:rPr>
              <w:t>Example #3</w:t>
            </w:r>
          </w:p>
          <w:p w14:paraId="0AB164FB" w14:textId="51DB36DA" w:rsidR="00204451" w:rsidRPr="00204451" w:rsidRDefault="00204451" w:rsidP="00370E14">
            <w:pPr>
              <w:widowControl w:val="0"/>
              <w:rPr>
                <w:rFonts w:ascii="Skeena" w:eastAsia="Calibri" w:hAnsi="Skeena" w:cs="Arial"/>
                <w:sz w:val="22"/>
                <w:szCs w:val="22"/>
              </w:rPr>
            </w:pPr>
            <w:r w:rsidRPr="00204451">
              <w:rPr>
                <w:rFonts w:ascii="Skeena" w:eastAsia="Calibri" w:hAnsi="Skeena" w:cs="Arial"/>
                <w:sz w:val="22"/>
                <w:szCs w:val="22"/>
              </w:rPr>
              <w:lastRenderedPageBreak/>
              <w:t>Applicant/beneficiary receives weekly income. 1</w:t>
            </w:r>
            <w:r w:rsidRPr="00204451">
              <w:rPr>
                <w:rFonts w:ascii="Skeena" w:eastAsia="Calibri" w:hAnsi="Skeena" w:cs="Arial"/>
                <w:sz w:val="22"/>
                <w:szCs w:val="22"/>
                <w:vertAlign w:val="superscript"/>
              </w:rPr>
              <w:t>st</w:t>
            </w:r>
            <w:r w:rsidRPr="00204451">
              <w:rPr>
                <w:rFonts w:ascii="Skeena" w:eastAsia="Calibri" w:hAnsi="Skeena" w:cs="Arial"/>
                <w:sz w:val="22"/>
                <w:szCs w:val="22"/>
              </w:rPr>
              <w:t xml:space="preserve"> check is $350.00. The 2</w:t>
            </w:r>
            <w:r w:rsidRPr="00204451">
              <w:rPr>
                <w:rFonts w:ascii="Skeena" w:eastAsia="Calibri" w:hAnsi="Skeena" w:cs="Arial"/>
                <w:sz w:val="22"/>
                <w:szCs w:val="22"/>
                <w:vertAlign w:val="superscript"/>
              </w:rPr>
              <w:t>nd</w:t>
            </w:r>
            <w:r w:rsidRPr="00204451">
              <w:rPr>
                <w:rFonts w:ascii="Skeena" w:eastAsia="Calibri" w:hAnsi="Skeena" w:cs="Arial"/>
                <w:sz w:val="22"/>
                <w:szCs w:val="22"/>
              </w:rPr>
              <w:t xml:space="preserve"> check is $195.00. The third check is $325.00, and the 4</w:t>
            </w:r>
            <w:r w:rsidRPr="00204451">
              <w:rPr>
                <w:rFonts w:ascii="Skeena" w:eastAsia="Calibri" w:hAnsi="Skeena" w:cs="Arial"/>
                <w:sz w:val="22"/>
                <w:szCs w:val="22"/>
                <w:vertAlign w:val="superscript"/>
              </w:rPr>
              <w:t>th</w:t>
            </w:r>
            <w:r w:rsidRPr="00204451">
              <w:rPr>
                <w:rFonts w:ascii="Skeena" w:eastAsia="Calibri" w:hAnsi="Skeena" w:cs="Arial"/>
                <w:sz w:val="22"/>
                <w:szCs w:val="22"/>
              </w:rPr>
              <w:t xml:space="preserve"> check is $335.00. Applicant/beneficiary states that the 2</w:t>
            </w:r>
            <w:r w:rsidRPr="00204451">
              <w:rPr>
                <w:rFonts w:ascii="Skeena" w:eastAsia="Calibri" w:hAnsi="Skeena" w:cs="Arial"/>
                <w:sz w:val="22"/>
                <w:szCs w:val="22"/>
                <w:vertAlign w:val="superscript"/>
              </w:rPr>
              <w:t>nd</w:t>
            </w:r>
            <w:r w:rsidRPr="00204451">
              <w:rPr>
                <w:rFonts w:ascii="Skeena" w:eastAsia="Calibri" w:hAnsi="Skeena" w:cs="Arial"/>
                <w:sz w:val="22"/>
                <w:szCs w:val="22"/>
              </w:rPr>
              <w:t xml:space="preserve"> check is unusually lower because of missing a couple of days of work, due to illness.</w:t>
            </w:r>
          </w:p>
          <w:p w14:paraId="527BBAD6" w14:textId="77777777" w:rsidR="00204451" w:rsidRPr="00204451" w:rsidRDefault="00204451" w:rsidP="00370E14">
            <w:pPr>
              <w:widowControl w:val="0"/>
              <w:rPr>
                <w:rFonts w:ascii="Skeena" w:eastAsia="Calibri" w:hAnsi="Skeena" w:cs="Arial"/>
                <w:sz w:val="22"/>
                <w:szCs w:val="22"/>
              </w:rPr>
            </w:pPr>
          </w:p>
          <w:p w14:paraId="6FBB92C9" w14:textId="77777777" w:rsidR="00204451" w:rsidRPr="00204451" w:rsidRDefault="00204451" w:rsidP="00370E14">
            <w:pPr>
              <w:widowControl w:val="0"/>
              <w:rPr>
                <w:rFonts w:ascii="Skeena" w:eastAsia="Calibri" w:hAnsi="Skeena" w:cs="Arial"/>
                <w:sz w:val="22"/>
                <w:szCs w:val="22"/>
              </w:rPr>
            </w:pPr>
            <w:r w:rsidRPr="00204451">
              <w:rPr>
                <w:rFonts w:ascii="Skeena" w:eastAsia="Calibri" w:hAnsi="Skeena" w:cs="Arial"/>
                <w:sz w:val="22"/>
                <w:szCs w:val="22"/>
              </w:rPr>
              <w:t>Eligibility specialist would disregard the 2</w:t>
            </w:r>
            <w:r w:rsidRPr="00204451">
              <w:rPr>
                <w:rFonts w:ascii="Skeena" w:eastAsia="Calibri" w:hAnsi="Skeena" w:cs="Arial"/>
                <w:sz w:val="22"/>
                <w:szCs w:val="22"/>
                <w:vertAlign w:val="superscript"/>
              </w:rPr>
              <w:t>nd</w:t>
            </w:r>
            <w:r w:rsidRPr="00204451">
              <w:rPr>
                <w:rFonts w:ascii="Skeena" w:eastAsia="Calibri" w:hAnsi="Skeena" w:cs="Arial"/>
                <w:sz w:val="22"/>
                <w:szCs w:val="22"/>
              </w:rPr>
              <w:t xml:space="preserve"> check and document the reason. The remaining three paychecks would be counted in the budgeting process. The eligibility worker will then divide the gross income by 3 to get the weekly average.</w:t>
            </w:r>
          </w:p>
          <w:p w14:paraId="09FB0A35" w14:textId="77777777" w:rsidR="00204451" w:rsidRPr="00204451" w:rsidRDefault="00204451" w:rsidP="00370E14">
            <w:pPr>
              <w:widowControl w:val="0"/>
              <w:rPr>
                <w:rFonts w:ascii="Skeena" w:eastAsia="Calibri" w:hAnsi="Skeena" w:cs="Arial"/>
                <w:sz w:val="22"/>
                <w:szCs w:val="22"/>
              </w:rPr>
            </w:pPr>
          </w:p>
          <w:p w14:paraId="4F883FFF" w14:textId="77777777" w:rsidR="00D13754" w:rsidRDefault="00204451" w:rsidP="00370E14">
            <w:pPr>
              <w:widowControl w:val="0"/>
              <w:rPr>
                <w:rFonts w:ascii="Skeena" w:eastAsia="Calibri" w:hAnsi="Skeena" w:cs="Arial"/>
                <w:b/>
                <w:bCs/>
                <w:sz w:val="22"/>
                <w:szCs w:val="22"/>
              </w:rPr>
            </w:pPr>
            <w:r w:rsidRPr="00204451">
              <w:rPr>
                <w:rFonts w:ascii="Skeena" w:eastAsia="Calibri" w:hAnsi="Skeena" w:cs="Arial"/>
                <w:b/>
                <w:bCs/>
                <w:sz w:val="22"/>
                <w:szCs w:val="22"/>
              </w:rPr>
              <w:t>Example #4</w:t>
            </w:r>
          </w:p>
          <w:p w14:paraId="7EC336FE" w14:textId="5F475B59" w:rsidR="00204451" w:rsidRPr="00204451" w:rsidRDefault="00204451" w:rsidP="00370E14">
            <w:pPr>
              <w:widowControl w:val="0"/>
              <w:rPr>
                <w:rFonts w:ascii="Skeena" w:eastAsia="Calibri" w:hAnsi="Skeena" w:cs="Arial"/>
                <w:sz w:val="22"/>
                <w:szCs w:val="22"/>
              </w:rPr>
            </w:pPr>
            <w:r w:rsidRPr="00204451">
              <w:rPr>
                <w:rFonts w:ascii="Skeena" w:eastAsia="Calibri" w:hAnsi="Skeena" w:cs="Arial"/>
                <w:sz w:val="22"/>
                <w:szCs w:val="22"/>
              </w:rPr>
              <w:t>Applicant/beneficiary is employed by the school district. Applicant/beneficiary is on a 12-month contract with an annual salary, but only works 9 months out of the year. Applicant/beneficiary applies for PHC in May. Applicant/beneficiary states that the income from the remaining three months is received at the end of the school year (May), which happens to be the application month.</w:t>
            </w:r>
          </w:p>
          <w:p w14:paraId="2221A0C4" w14:textId="77777777" w:rsidR="00204451" w:rsidRPr="00204451" w:rsidRDefault="00204451" w:rsidP="00370E14">
            <w:pPr>
              <w:widowControl w:val="0"/>
              <w:rPr>
                <w:rFonts w:ascii="Skeena" w:eastAsia="Calibri" w:hAnsi="Skeena" w:cs="Arial"/>
                <w:sz w:val="22"/>
                <w:szCs w:val="22"/>
              </w:rPr>
            </w:pPr>
          </w:p>
          <w:p w14:paraId="3AC6EAAC" w14:textId="390BEB3C" w:rsidR="00204451" w:rsidRPr="00204451" w:rsidRDefault="00204451" w:rsidP="00D13754">
            <w:pPr>
              <w:widowControl w:val="0"/>
              <w:rPr>
                <w:rFonts w:ascii="Skeena" w:eastAsia="Calibri" w:hAnsi="Skeena" w:cs="Arial"/>
                <w:sz w:val="22"/>
                <w:szCs w:val="22"/>
              </w:rPr>
            </w:pPr>
            <w:r w:rsidRPr="00204451">
              <w:rPr>
                <w:rFonts w:ascii="Skeena" w:eastAsia="Calibri" w:hAnsi="Skeena" w:cs="Arial"/>
                <w:sz w:val="22"/>
                <w:szCs w:val="22"/>
              </w:rPr>
              <w:t>Since income received in the application month is not representative of the applicant’s income, the eligibility specialist will verify if the applicant/beneficiary is on an annual contract and how the applicant/beneficiary is paid. When it is verified that the applicant/beneficiary is paid on a 12-month contract, the eligibility specialist will divide the annual income by 12, to determine the countable monthly income. If the eligibility specialist is unable to verify that the applicant/beneficiary is on an annual contract and paid in a nine-month period, the income will be budgeted as being received monthly.</w:t>
            </w:r>
          </w:p>
        </w:tc>
      </w:tr>
    </w:tbl>
    <w:p w14:paraId="4A52A184" w14:textId="77777777" w:rsidR="00204451" w:rsidRPr="00204451" w:rsidRDefault="00204451" w:rsidP="00370E14">
      <w:pPr>
        <w:widowControl w:val="0"/>
        <w:rPr>
          <w:rFonts w:ascii="Skeena" w:eastAsia="Calibri" w:hAnsi="Skeena" w:cs="Arial"/>
          <w:sz w:val="22"/>
          <w:szCs w:val="22"/>
        </w:rPr>
      </w:pPr>
    </w:p>
    <w:p w14:paraId="5F0B1400" w14:textId="77777777" w:rsidR="00204451" w:rsidRPr="007818A1" w:rsidRDefault="00204451" w:rsidP="00370E14">
      <w:pPr>
        <w:pStyle w:val="ManualHeading2"/>
        <w:rPr>
          <w:rFonts w:ascii="Skeena" w:hAnsi="Skeena"/>
        </w:rPr>
      </w:pPr>
      <w:bookmarkStart w:id="249" w:name="_Toc358036254"/>
      <w:bookmarkStart w:id="250" w:name="_Toc44446733"/>
      <w:bookmarkStart w:id="251" w:name="_Toc139897398"/>
      <w:bookmarkStart w:id="252" w:name="_Toc139900313"/>
      <w:bookmarkStart w:id="253" w:name="_Toc139902158"/>
      <w:bookmarkStart w:id="254" w:name="_Toc139903179"/>
      <w:r w:rsidRPr="007818A1">
        <w:rPr>
          <w:rFonts w:ascii="Skeena" w:hAnsi="Skeena"/>
        </w:rPr>
        <w:t>203.04.02F</w:t>
      </w:r>
      <w:r w:rsidRPr="007818A1">
        <w:rPr>
          <w:rFonts w:ascii="Skeena" w:hAnsi="Skeena"/>
        </w:rPr>
        <w:tab/>
      </w:r>
      <w:bookmarkEnd w:id="249"/>
      <w:r w:rsidRPr="007818A1">
        <w:rPr>
          <w:rFonts w:ascii="Skeena" w:hAnsi="Skeena"/>
        </w:rPr>
        <w:t>Income Verification Sources</w:t>
      </w:r>
      <w:bookmarkEnd w:id="250"/>
      <w:bookmarkEnd w:id="251"/>
      <w:bookmarkEnd w:id="252"/>
      <w:bookmarkEnd w:id="253"/>
      <w:bookmarkEnd w:id="254"/>
    </w:p>
    <w:p w14:paraId="470B360A" w14:textId="77777777" w:rsidR="00204451" w:rsidRPr="00204451" w:rsidRDefault="00204451" w:rsidP="00370E14">
      <w:pPr>
        <w:widowControl w:val="0"/>
        <w:tabs>
          <w:tab w:val="left" w:pos="900"/>
        </w:tabs>
        <w:jc w:val="right"/>
        <w:rPr>
          <w:rFonts w:ascii="Skeena" w:hAnsi="Skeena" w:cs="Arial"/>
          <w:sz w:val="16"/>
          <w:szCs w:val="16"/>
        </w:rPr>
      </w:pPr>
      <w:r w:rsidRPr="00204451">
        <w:rPr>
          <w:rFonts w:ascii="Skeena" w:hAnsi="Skeena" w:cs="Arial"/>
          <w:sz w:val="16"/>
          <w:szCs w:val="16"/>
        </w:rPr>
        <w:t>(Rev. 06/01/13)</w:t>
      </w:r>
    </w:p>
    <w:p w14:paraId="14250902" w14:textId="77777777" w:rsidR="00204451" w:rsidRPr="00204451" w:rsidRDefault="00204451" w:rsidP="00370E14">
      <w:pPr>
        <w:widowControl w:val="0"/>
        <w:rPr>
          <w:rFonts w:ascii="Skeena" w:hAnsi="Skeena" w:cs="Arial"/>
          <w:bCs/>
          <w:szCs w:val="22"/>
        </w:rPr>
      </w:pPr>
      <w:r w:rsidRPr="00204451">
        <w:rPr>
          <w:rFonts w:ascii="Skeena" w:hAnsi="Skeena" w:cs="Arial"/>
          <w:bCs/>
          <w:szCs w:val="22"/>
        </w:rPr>
        <w:t>Listed below are some ways that may be used to verify income.</w:t>
      </w:r>
    </w:p>
    <w:p w14:paraId="6BD7505D" w14:textId="77777777" w:rsidR="00204451" w:rsidRPr="00204451" w:rsidRDefault="00204451" w:rsidP="00370E14">
      <w:pPr>
        <w:widowControl w:val="0"/>
        <w:ind w:left="2070"/>
        <w:jc w:val="both"/>
        <w:rPr>
          <w:rFonts w:ascii="Skeena" w:eastAsia="Calibri" w:hAnsi="Skeena" w:cs="Arial"/>
          <w:bCs/>
          <w:sz w:val="22"/>
          <w:szCs w:val="22"/>
        </w:rPr>
      </w:pPr>
    </w:p>
    <w:tbl>
      <w:tblPr>
        <w:tblStyle w:val="GridTable4"/>
        <w:tblW w:w="5000" w:type="pct"/>
        <w:tblLook w:val="0420" w:firstRow="1" w:lastRow="0" w:firstColumn="0" w:lastColumn="0" w:noHBand="0" w:noVBand="1"/>
      </w:tblPr>
      <w:tblGrid>
        <w:gridCol w:w="3420"/>
        <w:gridCol w:w="5930"/>
      </w:tblGrid>
      <w:tr w:rsidR="00204451" w:rsidRPr="00204451" w14:paraId="04BBC3B4" w14:textId="77777777" w:rsidTr="00D13754">
        <w:trPr>
          <w:cnfStyle w:val="100000000000" w:firstRow="1" w:lastRow="0" w:firstColumn="0" w:lastColumn="0" w:oddVBand="0" w:evenVBand="0" w:oddHBand="0" w:evenHBand="0" w:firstRowFirstColumn="0" w:firstRowLastColumn="0" w:lastRowFirstColumn="0" w:lastRowLastColumn="0"/>
          <w:trHeight w:val="432"/>
          <w:tblHeader/>
        </w:trPr>
        <w:tc>
          <w:tcPr>
            <w:tcW w:w="1829" w:type="pct"/>
            <w:vAlign w:val="center"/>
          </w:tcPr>
          <w:p w14:paraId="3E32FA4B" w14:textId="77777777" w:rsidR="00204451" w:rsidRPr="00204451" w:rsidRDefault="00204451" w:rsidP="00D13754">
            <w:pPr>
              <w:rPr>
                <w:rFonts w:ascii="Skeena" w:eastAsia="Calibri" w:hAnsi="Skeena" w:cs="Arial"/>
                <w:b w:val="0"/>
                <w:sz w:val="22"/>
                <w:szCs w:val="22"/>
              </w:rPr>
            </w:pPr>
            <w:r w:rsidRPr="00204451">
              <w:rPr>
                <w:rFonts w:ascii="Skeena" w:eastAsia="Calibri" w:hAnsi="Skeena" w:cs="Arial"/>
                <w:sz w:val="22"/>
                <w:szCs w:val="22"/>
              </w:rPr>
              <w:t>INCOME TYPE</w:t>
            </w:r>
          </w:p>
        </w:tc>
        <w:tc>
          <w:tcPr>
            <w:tcW w:w="3171" w:type="pct"/>
            <w:vAlign w:val="center"/>
          </w:tcPr>
          <w:p w14:paraId="44B8E87C" w14:textId="77777777" w:rsidR="00204451" w:rsidRPr="00204451" w:rsidRDefault="00204451" w:rsidP="00D13754">
            <w:pPr>
              <w:rPr>
                <w:rFonts w:ascii="Skeena" w:eastAsia="Calibri" w:hAnsi="Skeena" w:cs="Arial"/>
                <w:b w:val="0"/>
                <w:sz w:val="22"/>
                <w:szCs w:val="22"/>
              </w:rPr>
            </w:pPr>
            <w:r w:rsidRPr="00204451">
              <w:rPr>
                <w:rFonts w:ascii="Skeena" w:eastAsia="Calibri" w:hAnsi="Skeena" w:cs="Arial"/>
                <w:sz w:val="22"/>
                <w:szCs w:val="22"/>
              </w:rPr>
              <w:t>SOURCES OF VERIFICATION</w:t>
            </w:r>
          </w:p>
        </w:tc>
      </w:tr>
      <w:tr w:rsidR="00204451" w:rsidRPr="00204451" w14:paraId="2260D09E" w14:textId="77777777" w:rsidTr="00D13754">
        <w:tc>
          <w:tcPr>
            <w:tcW w:w="1829" w:type="pct"/>
          </w:tcPr>
          <w:p w14:paraId="324F7E06" w14:textId="77777777" w:rsidR="00204451" w:rsidRPr="00204451" w:rsidRDefault="00204451" w:rsidP="00370E14">
            <w:pPr>
              <w:widowControl w:val="0"/>
              <w:rPr>
                <w:rFonts w:ascii="Skeena" w:hAnsi="Skeena" w:cs="Arial"/>
                <w:sz w:val="22"/>
                <w:szCs w:val="22"/>
              </w:rPr>
            </w:pPr>
            <w:r w:rsidRPr="00204451">
              <w:rPr>
                <w:rFonts w:ascii="Skeena" w:hAnsi="Skeena" w:cs="Arial"/>
                <w:sz w:val="22"/>
                <w:szCs w:val="22"/>
              </w:rPr>
              <w:t>Earned</w:t>
            </w:r>
          </w:p>
        </w:tc>
        <w:tc>
          <w:tcPr>
            <w:tcW w:w="3171" w:type="pct"/>
          </w:tcPr>
          <w:p w14:paraId="2EA27769" w14:textId="77777777" w:rsidR="00204451" w:rsidRPr="00204451" w:rsidRDefault="00A211FC" w:rsidP="00370E14">
            <w:pPr>
              <w:widowControl w:val="0"/>
              <w:rPr>
                <w:rFonts w:ascii="Skeena" w:eastAsia="Calibri" w:hAnsi="Skeena" w:cs="Arial"/>
                <w:bCs/>
                <w:sz w:val="22"/>
                <w:szCs w:val="22"/>
              </w:rPr>
            </w:pPr>
            <w:hyperlink r:id="rId33" w:history="1">
              <w:r w:rsidR="00204451" w:rsidRPr="00204451">
                <w:rPr>
                  <w:rFonts w:ascii="Skeena" w:eastAsia="Calibri" w:hAnsi="Skeena" w:cs="Arial"/>
                  <w:bCs/>
                  <w:color w:val="0000FF"/>
                  <w:sz w:val="22"/>
                  <w:szCs w:val="22"/>
                  <w:u w:val="single"/>
                </w:rPr>
                <w:t>DHHS Form 1245 ME</w:t>
              </w:r>
            </w:hyperlink>
            <w:r w:rsidR="00204451" w:rsidRPr="00204451">
              <w:rPr>
                <w:rFonts w:ascii="Skeena" w:eastAsia="Calibri" w:hAnsi="Skeena" w:cs="Arial"/>
                <w:bCs/>
                <w:sz w:val="22"/>
                <w:szCs w:val="22"/>
              </w:rPr>
              <w:t xml:space="preserve"> - Wage </w:t>
            </w:r>
            <w:proofErr w:type="gramStart"/>
            <w:r w:rsidR="00204451" w:rsidRPr="00204451">
              <w:rPr>
                <w:rFonts w:ascii="Skeena" w:eastAsia="Calibri" w:hAnsi="Skeena" w:cs="Arial"/>
                <w:bCs/>
                <w:sz w:val="22"/>
                <w:szCs w:val="22"/>
              </w:rPr>
              <w:t>Verification;</w:t>
            </w:r>
            <w:proofErr w:type="gramEnd"/>
          </w:p>
          <w:p w14:paraId="29CBB8B5"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 xml:space="preserve">Wage </w:t>
            </w:r>
            <w:proofErr w:type="gramStart"/>
            <w:r w:rsidRPr="00204451">
              <w:rPr>
                <w:rFonts w:ascii="Skeena" w:eastAsia="Calibri" w:hAnsi="Skeena" w:cs="Arial"/>
                <w:bCs/>
                <w:sz w:val="22"/>
                <w:szCs w:val="22"/>
              </w:rPr>
              <w:t>stubs;</w:t>
            </w:r>
            <w:proofErr w:type="gramEnd"/>
            <w:r w:rsidRPr="00204451">
              <w:rPr>
                <w:rFonts w:ascii="Skeena" w:eastAsia="Calibri" w:hAnsi="Skeena" w:cs="Arial"/>
                <w:bCs/>
                <w:sz w:val="22"/>
                <w:szCs w:val="22"/>
              </w:rPr>
              <w:t xml:space="preserve"> </w:t>
            </w:r>
          </w:p>
          <w:p w14:paraId="0779CF20"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 xml:space="preserve">Employer’s </w:t>
            </w:r>
            <w:proofErr w:type="gramStart"/>
            <w:r w:rsidRPr="00204451">
              <w:rPr>
                <w:rFonts w:ascii="Skeena" w:eastAsia="Calibri" w:hAnsi="Skeena" w:cs="Arial"/>
                <w:bCs/>
                <w:sz w:val="22"/>
                <w:szCs w:val="22"/>
              </w:rPr>
              <w:t>records;</w:t>
            </w:r>
            <w:proofErr w:type="gramEnd"/>
            <w:r w:rsidRPr="00204451">
              <w:rPr>
                <w:rFonts w:ascii="Skeena" w:eastAsia="Calibri" w:hAnsi="Skeena" w:cs="Arial"/>
                <w:bCs/>
                <w:sz w:val="22"/>
                <w:szCs w:val="22"/>
              </w:rPr>
              <w:t xml:space="preserve"> </w:t>
            </w:r>
          </w:p>
          <w:p w14:paraId="670BAA28" w14:textId="77777777" w:rsidR="00204451" w:rsidRPr="00204451" w:rsidRDefault="00204451" w:rsidP="00370E14">
            <w:pPr>
              <w:widowControl w:val="0"/>
              <w:rPr>
                <w:rFonts w:ascii="Skeena" w:eastAsia="Calibri" w:hAnsi="Skeena" w:cs="Arial"/>
                <w:bCs/>
                <w:sz w:val="22"/>
                <w:szCs w:val="22"/>
              </w:rPr>
            </w:pPr>
            <w:proofErr w:type="spellStart"/>
            <w:r w:rsidRPr="00204451">
              <w:rPr>
                <w:rFonts w:ascii="Skeena" w:eastAsia="Calibri" w:hAnsi="Skeena" w:cs="Arial"/>
                <w:bCs/>
                <w:sz w:val="22"/>
                <w:szCs w:val="22"/>
              </w:rPr>
              <w:t>TheWorkNumber</w:t>
            </w:r>
            <w:proofErr w:type="spellEnd"/>
            <w:r w:rsidRPr="00204451">
              <w:rPr>
                <w:rFonts w:ascii="Skeena" w:eastAsia="Calibri" w:hAnsi="Skeena" w:cs="Arial"/>
                <w:bCs/>
                <w:sz w:val="22"/>
                <w:szCs w:val="22"/>
              </w:rPr>
              <w:t xml:space="preserve"> (MPPM Chapter 104, Appendix DD</w:t>
            </w:r>
            <w:proofErr w:type="gramStart"/>
            <w:r w:rsidRPr="00204451">
              <w:rPr>
                <w:rFonts w:ascii="Skeena" w:eastAsia="Calibri" w:hAnsi="Skeena" w:cs="Arial"/>
                <w:bCs/>
                <w:sz w:val="22"/>
                <w:szCs w:val="22"/>
              </w:rPr>
              <w:t>);</w:t>
            </w:r>
            <w:proofErr w:type="gramEnd"/>
            <w:r w:rsidRPr="00204451">
              <w:rPr>
                <w:rFonts w:ascii="Skeena" w:eastAsia="Calibri" w:hAnsi="Skeena" w:cs="Arial"/>
                <w:bCs/>
                <w:sz w:val="22"/>
                <w:szCs w:val="22"/>
              </w:rPr>
              <w:t xml:space="preserve"> </w:t>
            </w:r>
          </w:p>
          <w:p w14:paraId="458BAED3"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Verify Direct (MPPM Chapter 104, Appendix II)</w:t>
            </w:r>
          </w:p>
          <w:p w14:paraId="1ABEBCE1"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Federal income tax records (self-employment only)</w:t>
            </w:r>
          </w:p>
        </w:tc>
      </w:tr>
      <w:tr w:rsidR="00204451" w:rsidRPr="00204451" w14:paraId="0C5E35B1" w14:textId="77777777" w:rsidTr="00D13754">
        <w:trPr>
          <w:cnfStyle w:val="000000010000" w:firstRow="0" w:lastRow="0" w:firstColumn="0" w:lastColumn="0" w:oddVBand="0" w:evenVBand="0" w:oddHBand="0" w:evenHBand="1" w:firstRowFirstColumn="0" w:firstRowLastColumn="0" w:lastRowFirstColumn="0" w:lastRowLastColumn="0"/>
        </w:trPr>
        <w:tc>
          <w:tcPr>
            <w:tcW w:w="1829" w:type="pct"/>
          </w:tcPr>
          <w:p w14:paraId="772FFECF"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Self-employment</w:t>
            </w:r>
          </w:p>
        </w:tc>
        <w:tc>
          <w:tcPr>
            <w:tcW w:w="3171" w:type="pct"/>
          </w:tcPr>
          <w:p w14:paraId="074F3AFF" w14:textId="77777777" w:rsidR="00204451" w:rsidRPr="00204451" w:rsidRDefault="00204451" w:rsidP="00370E14">
            <w:pPr>
              <w:widowControl w:val="0"/>
              <w:rPr>
                <w:rFonts w:ascii="Skeena" w:eastAsia="Calibri" w:hAnsi="Skeena" w:cs="Arial"/>
                <w:sz w:val="22"/>
                <w:szCs w:val="22"/>
              </w:rPr>
            </w:pPr>
            <w:r w:rsidRPr="00204451">
              <w:rPr>
                <w:rFonts w:ascii="Skeena" w:eastAsia="Calibri" w:hAnsi="Skeena" w:cs="Arial"/>
                <w:sz w:val="22"/>
                <w:szCs w:val="22"/>
              </w:rPr>
              <w:t xml:space="preserve">Most recent federal income tax </w:t>
            </w:r>
            <w:proofErr w:type="gramStart"/>
            <w:r w:rsidRPr="00204451">
              <w:rPr>
                <w:rFonts w:ascii="Skeena" w:eastAsia="Calibri" w:hAnsi="Skeena" w:cs="Arial"/>
                <w:sz w:val="22"/>
                <w:szCs w:val="22"/>
              </w:rPr>
              <w:t>records;</w:t>
            </w:r>
            <w:proofErr w:type="gramEnd"/>
          </w:p>
          <w:p w14:paraId="0596FC6B" w14:textId="77777777" w:rsidR="00204451" w:rsidRPr="00204451" w:rsidRDefault="00204451" w:rsidP="00370E14">
            <w:pPr>
              <w:widowControl w:val="0"/>
              <w:rPr>
                <w:rFonts w:ascii="Skeena" w:eastAsia="Calibri" w:hAnsi="Skeena" w:cs="Arial"/>
                <w:sz w:val="22"/>
                <w:szCs w:val="22"/>
              </w:rPr>
            </w:pPr>
            <w:r w:rsidRPr="00204451">
              <w:rPr>
                <w:rFonts w:ascii="Skeena" w:eastAsia="Calibri" w:hAnsi="Skeena" w:cs="Arial"/>
                <w:sz w:val="22"/>
                <w:szCs w:val="22"/>
              </w:rPr>
              <w:t>Current business receipts/records/books</w:t>
            </w:r>
          </w:p>
        </w:tc>
      </w:tr>
      <w:tr w:rsidR="00204451" w:rsidRPr="00204451" w14:paraId="67CD37B1" w14:textId="77777777" w:rsidTr="00D13754">
        <w:tc>
          <w:tcPr>
            <w:tcW w:w="1829" w:type="pct"/>
          </w:tcPr>
          <w:p w14:paraId="153E9035"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Educational loans/grants/scholarships</w:t>
            </w:r>
          </w:p>
        </w:tc>
        <w:tc>
          <w:tcPr>
            <w:tcW w:w="3171" w:type="pct"/>
          </w:tcPr>
          <w:p w14:paraId="1C2F10FB" w14:textId="77777777" w:rsidR="00204451" w:rsidRPr="00204451" w:rsidRDefault="00204451" w:rsidP="00370E14">
            <w:pPr>
              <w:widowControl w:val="0"/>
              <w:rPr>
                <w:rFonts w:ascii="Skeena" w:eastAsia="Calibri" w:hAnsi="Skeena" w:cs="Arial"/>
                <w:sz w:val="22"/>
                <w:szCs w:val="22"/>
              </w:rPr>
            </w:pPr>
            <w:r w:rsidRPr="00204451">
              <w:rPr>
                <w:rFonts w:ascii="Skeena" w:eastAsia="Calibri" w:hAnsi="Skeena" w:cs="Arial"/>
                <w:sz w:val="22"/>
                <w:szCs w:val="22"/>
              </w:rPr>
              <w:t xml:space="preserve">Loan/repayment </w:t>
            </w:r>
            <w:proofErr w:type="gramStart"/>
            <w:r w:rsidRPr="00204451">
              <w:rPr>
                <w:rFonts w:ascii="Skeena" w:eastAsia="Calibri" w:hAnsi="Skeena" w:cs="Arial"/>
                <w:sz w:val="22"/>
                <w:szCs w:val="22"/>
              </w:rPr>
              <w:t>agreement;</w:t>
            </w:r>
            <w:proofErr w:type="gramEnd"/>
          </w:p>
          <w:p w14:paraId="54AB2AD9" w14:textId="77777777" w:rsidR="00204451" w:rsidRPr="00204451" w:rsidRDefault="00204451" w:rsidP="00370E14">
            <w:pPr>
              <w:widowControl w:val="0"/>
              <w:rPr>
                <w:rFonts w:ascii="Skeena" w:eastAsia="Calibri" w:hAnsi="Skeena" w:cs="Arial"/>
                <w:sz w:val="22"/>
                <w:szCs w:val="22"/>
              </w:rPr>
            </w:pPr>
            <w:r w:rsidRPr="00204451">
              <w:rPr>
                <w:rFonts w:ascii="Skeena" w:eastAsia="Calibri" w:hAnsi="Skeena" w:cs="Arial"/>
                <w:sz w:val="22"/>
                <w:szCs w:val="22"/>
              </w:rPr>
              <w:t xml:space="preserve">Receipt/statement from person making the </w:t>
            </w:r>
            <w:proofErr w:type="gramStart"/>
            <w:r w:rsidRPr="00204451">
              <w:rPr>
                <w:rFonts w:ascii="Skeena" w:eastAsia="Calibri" w:hAnsi="Skeena" w:cs="Arial"/>
                <w:sz w:val="22"/>
                <w:szCs w:val="22"/>
              </w:rPr>
              <w:t>loan;</w:t>
            </w:r>
            <w:proofErr w:type="gramEnd"/>
          </w:p>
          <w:p w14:paraId="4597B37A" w14:textId="77777777" w:rsidR="00204451" w:rsidRPr="00204451" w:rsidRDefault="00204451" w:rsidP="00370E14">
            <w:pPr>
              <w:widowControl w:val="0"/>
              <w:rPr>
                <w:rFonts w:ascii="Skeena" w:eastAsia="Calibri" w:hAnsi="Skeena" w:cs="Arial"/>
                <w:sz w:val="22"/>
                <w:szCs w:val="22"/>
              </w:rPr>
            </w:pPr>
            <w:r w:rsidRPr="00204451">
              <w:rPr>
                <w:rFonts w:ascii="Skeena" w:eastAsia="Calibri" w:hAnsi="Skeena" w:cs="Arial"/>
                <w:sz w:val="22"/>
                <w:szCs w:val="22"/>
              </w:rPr>
              <w:t>Award letter</w:t>
            </w:r>
          </w:p>
        </w:tc>
      </w:tr>
      <w:tr w:rsidR="00204451" w:rsidRPr="00204451" w14:paraId="231FC0BF" w14:textId="77777777" w:rsidTr="00D13754">
        <w:trPr>
          <w:cnfStyle w:val="000000010000" w:firstRow="0" w:lastRow="0" w:firstColumn="0" w:lastColumn="0" w:oddVBand="0" w:evenVBand="0" w:oddHBand="0" w:evenHBand="1" w:firstRowFirstColumn="0" w:firstRowLastColumn="0" w:lastRowFirstColumn="0" w:lastRowLastColumn="0"/>
        </w:trPr>
        <w:tc>
          <w:tcPr>
            <w:tcW w:w="1829" w:type="pct"/>
          </w:tcPr>
          <w:p w14:paraId="46DE827A"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Loans/cash contributions</w:t>
            </w:r>
          </w:p>
        </w:tc>
        <w:tc>
          <w:tcPr>
            <w:tcW w:w="3171" w:type="pct"/>
          </w:tcPr>
          <w:p w14:paraId="614061DA" w14:textId="77777777" w:rsidR="00204451" w:rsidRPr="00204451" w:rsidRDefault="00204451" w:rsidP="00370E14">
            <w:pPr>
              <w:widowControl w:val="0"/>
              <w:rPr>
                <w:rFonts w:ascii="Skeena" w:eastAsia="Calibri" w:hAnsi="Skeena" w:cs="Arial"/>
                <w:sz w:val="22"/>
                <w:szCs w:val="22"/>
              </w:rPr>
            </w:pPr>
            <w:r w:rsidRPr="00204451">
              <w:rPr>
                <w:rFonts w:ascii="Skeena" w:eastAsia="Calibri" w:hAnsi="Skeena" w:cs="Arial"/>
                <w:sz w:val="22"/>
                <w:szCs w:val="22"/>
              </w:rPr>
              <w:t xml:space="preserve">Loan/repayment </w:t>
            </w:r>
            <w:proofErr w:type="gramStart"/>
            <w:r w:rsidRPr="00204451">
              <w:rPr>
                <w:rFonts w:ascii="Skeena" w:eastAsia="Calibri" w:hAnsi="Skeena" w:cs="Arial"/>
                <w:sz w:val="22"/>
                <w:szCs w:val="22"/>
              </w:rPr>
              <w:t>agreement;</w:t>
            </w:r>
            <w:proofErr w:type="gramEnd"/>
          </w:p>
          <w:p w14:paraId="7DF6D8BC"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sz w:val="22"/>
                <w:szCs w:val="22"/>
              </w:rPr>
              <w:t xml:space="preserve">Copy of </w:t>
            </w:r>
            <w:proofErr w:type="gramStart"/>
            <w:r w:rsidRPr="00204451">
              <w:rPr>
                <w:rFonts w:ascii="Skeena" w:eastAsia="Calibri" w:hAnsi="Skeena" w:cs="Arial"/>
                <w:sz w:val="22"/>
                <w:szCs w:val="22"/>
              </w:rPr>
              <w:t>check;</w:t>
            </w:r>
            <w:proofErr w:type="gramEnd"/>
            <w:r w:rsidRPr="00204451">
              <w:rPr>
                <w:rFonts w:ascii="Skeena" w:eastAsia="Calibri" w:hAnsi="Skeena" w:cs="Arial"/>
                <w:sz w:val="22"/>
                <w:szCs w:val="22"/>
              </w:rPr>
              <w:t xml:space="preserve"> </w:t>
            </w:r>
          </w:p>
          <w:p w14:paraId="01E59DC2"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Contribution statement</w:t>
            </w:r>
          </w:p>
          <w:p w14:paraId="60E1DFE2"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 xml:space="preserve">Third-party </w:t>
            </w:r>
            <w:proofErr w:type="gramStart"/>
            <w:r w:rsidRPr="00204451">
              <w:rPr>
                <w:rFonts w:ascii="Skeena" w:eastAsia="Calibri" w:hAnsi="Skeena" w:cs="Arial"/>
                <w:bCs/>
                <w:sz w:val="22"/>
                <w:szCs w:val="22"/>
              </w:rPr>
              <w:t>statement;</w:t>
            </w:r>
            <w:proofErr w:type="gramEnd"/>
            <w:r w:rsidRPr="00204451">
              <w:rPr>
                <w:rFonts w:ascii="Skeena" w:eastAsia="Calibri" w:hAnsi="Skeena" w:cs="Arial"/>
                <w:bCs/>
                <w:sz w:val="22"/>
                <w:szCs w:val="22"/>
              </w:rPr>
              <w:t xml:space="preserve"> </w:t>
            </w:r>
          </w:p>
          <w:p w14:paraId="5456DB16"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Receipt/statement from creditors</w:t>
            </w:r>
          </w:p>
        </w:tc>
      </w:tr>
      <w:tr w:rsidR="00204451" w:rsidRPr="00204451" w14:paraId="1FCC5853" w14:textId="77777777" w:rsidTr="00D13754">
        <w:tc>
          <w:tcPr>
            <w:tcW w:w="1829" w:type="pct"/>
          </w:tcPr>
          <w:p w14:paraId="14322C7E"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Child support/alimony</w:t>
            </w:r>
          </w:p>
        </w:tc>
        <w:tc>
          <w:tcPr>
            <w:tcW w:w="3171" w:type="pct"/>
          </w:tcPr>
          <w:p w14:paraId="63E18DBA" w14:textId="77777777" w:rsidR="00204451" w:rsidRPr="00204451" w:rsidRDefault="00204451" w:rsidP="00370E14">
            <w:pPr>
              <w:widowControl w:val="0"/>
              <w:rPr>
                <w:rFonts w:ascii="Skeena" w:eastAsia="Calibri" w:hAnsi="Skeena" w:cs="Arial"/>
                <w:sz w:val="22"/>
                <w:szCs w:val="22"/>
              </w:rPr>
            </w:pPr>
            <w:r w:rsidRPr="00204451">
              <w:rPr>
                <w:rFonts w:ascii="Skeena" w:eastAsia="Calibri" w:hAnsi="Skeena" w:cs="Arial"/>
                <w:sz w:val="22"/>
                <w:szCs w:val="22"/>
              </w:rPr>
              <w:t xml:space="preserve">Absent parent’s </w:t>
            </w:r>
            <w:proofErr w:type="gramStart"/>
            <w:r w:rsidRPr="00204451">
              <w:rPr>
                <w:rFonts w:ascii="Skeena" w:eastAsia="Calibri" w:hAnsi="Skeena" w:cs="Arial"/>
                <w:sz w:val="22"/>
                <w:szCs w:val="22"/>
              </w:rPr>
              <w:t>statement;</w:t>
            </w:r>
            <w:proofErr w:type="gramEnd"/>
          </w:p>
          <w:p w14:paraId="5F06FC00"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sz w:val="22"/>
                <w:szCs w:val="22"/>
              </w:rPr>
              <w:lastRenderedPageBreak/>
              <w:t xml:space="preserve">Check/money </w:t>
            </w:r>
            <w:proofErr w:type="gramStart"/>
            <w:r w:rsidRPr="00204451">
              <w:rPr>
                <w:rFonts w:ascii="Skeena" w:eastAsia="Calibri" w:hAnsi="Skeena" w:cs="Arial"/>
                <w:sz w:val="22"/>
                <w:szCs w:val="22"/>
              </w:rPr>
              <w:t>order;</w:t>
            </w:r>
            <w:proofErr w:type="gramEnd"/>
            <w:r w:rsidRPr="00204451">
              <w:rPr>
                <w:rFonts w:ascii="Skeena" w:eastAsia="Calibri" w:hAnsi="Skeena" w:cs="Arial"/>
                <w:sz w:val="22"/>
                <w:szCs w:val="22"/>
              </w:rPr>
              <w:t xml:space="preserve"> </w:t>
            </w:r>
          </w:p>
          <w:p w14:paraId="29FE6744"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Court records</w:t>
            </w:r>
          </w:p>
        </w:tc>
      </w:tr>
      <w:tr w:rsidR="00204451" w:rsidRPr="00204451" w14:paraId="433B1E2B" w14:textId="77777777" w:rsidTr="00D13754">
        <w:trPr>
          <w:cnfStyle w:val="000000010000" w:firstRow="0" w:lastRow="0" w:firstColumn="0" w:lastColumn="0" w:oddVBand="0" w:evenVBand="0" w:oddHBand="0" w:evenHBand="1" w:firstRowFirstColumn="0" w:firstRowLastColumn="0" w:lastRowFirstColumn="0" w:lastRowLastColumn="0"/>
        </w:trPr>
        <w:tc>
          <w:tcPr>
            <w:tcW w:w="1829" w:type="pct"/>
          </w:tcPr>
          <w:p w14:paraId="7D65199A"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lastRenderedPageBreak/>
              <w:t>Lump sum payments</w:t>
            </w:r>
          </w:p>
        </w:tc>
        <w:tc>
          <w:tcPr>
            <w:tcW w:w="3171" w:type="pct"/>
          </w:tcPr>
          <w:p w14:paraId="2A9424A7" w14:textId="77777777" w:rsidR="00204451" w:rsidRPr="00204451" w:rsidRDefault="00204451" w:rsidP="00370E14">
            <w:pPr>
              <w:widowControl w:val="0"/>
              <w:ind w:left="1770" w:hanging="1770"/>
              <w:rPr>
                <w:rFonts w:ascii="Skeena" w:eastAsia="Calibri" w:hAnsi="Skeena" w:cs="Arial"/>
                <w:bCs/>
                <w:sz w:val="22"/>
                <w:szCs w:val="22"/>
              </w:rPr>
            </w:pPr>
            <w:r w:rsidRPr="00204451">
              <w:rPr>
                <w:rFonts w:ascii="Skeena" w:eastAsia="Calibri" w:hAnsi="Skeena" w:cs="Arial"/>
                <w:bCs/>
                <w:sz w:val="22"/>
                <w:szCs w:val="22"/>
              </w:rPr>
              <w:t xml:space="preserve">Copy of </w:t>
            </w:r>
            <w:proofErr w:type="gramStart"/>
            <w:r w:rsidRPr="00204451">
              <w:rPr>
                <w:rFonts w:ascii="Skeena" w:eastAsia="Calibri" w:hAnsi="Skeena" w:cs="Arial"/>
                <w:bCs/>
                <w:sz w:val="22"/>
                <w:szCs w:val="22"/>
              </w:rPr>
              <w:t>check;</w:t>
            </w:r>
            <w:proofErr w:type="gramEnd"/>
          </w:p>
          <w:p w14:paraId="104EF050" w14:textId="77777777" w:rsidR="00204451" w:rsidRPr="00204451" w:rsidRDefault="00204451" w:rsidP="00370E14">
            <w:pPr>
              <w:widowControl w:val="0"/>
              <w:ind w:left="1770" w:hanging="1770"/>
              <w:rPr>
                <w:rFonts w:ascii="Skeena" w:eastAsia="Calibri" w:hAnsi="Skeena" w:cs="Arial"/>
                <w:bCs/>
                <w:sz w:val="22"/>
                <w:szCs w:val="22"/>
              </w:rPr>
            </w:pPr>
            <w:r w:rsidRPr="00204451">
              <w:rPr>
                <w:rFonts w:ascii="Skeena" w:eastAsia="Calibri" w:hAnsi="Skeena" w:cs="Arial"/>
                <w:bCs/>
                <w:sz w:val="22"/>
                <w:szCs w:val="22"/>
              </w:rPr>
              <w:t xml:space="preserve">Bank </w:t>
            </w:r>
            <w:proofErr w:type="gramStart"/>
            <w:r w:rsidRPr="00204451">
              <w:rPr>
                <w:rFonts w:ascii="Skeena" w:eastAsia="Calibri" w:hAnsi="Skeena" w:cs="Arial"/>
                <w:bCs/>
                <w:sz w:val="22"/>
                <w:szCs w:val="22"/>
              </w:rPr>
              <w:t>statements;</w:t>
            </w:r>
            <w:proofErr w:type="gramEnd"/>
            <w:r w:rsidRPr="00204451">
              <w:rPr>
                <w:rFonts w:ascii="Skeena" w:eastAsia="Calibri" w:hAnsi="Skeena" w:cs="Arial"/>
                <w:bCs/>
                <w:sz w:val="22"/>
                <w:szCs w:val="22"/>
              </w:rPr>
              <w:t xml:space="preserve"> </w:t>
            </w:r>
          </w:p>
          <w:p w14:paraId="3F65F824" w14:textId="77777777" w:rsidR="00204451" w:rsidRPr="00204451" w:rsidRDefault="00204451" w:rsidP="00370E14">
            <w:pPr>
              <w:widowControl w:val="0"/>
              <w:ind w:left="1770" w:hanging="1770"/>
              <w:rPr>
                <w:rFonts w:ascii="Skeena" w:eastAsia="Calibri" w:hAnsi="Skeena" w:cs="Arial"/>
                <w:bCs/>
                <w:sz w:val="22"/>
                <w:szCs w:val="22"/>
              </w:rPr>
            </w:pPr>
            <w:r w:rsidRPr="00204451">
              <w:rPr>
                <w:rFonts w:ascii="Skeena" w:eastAsia="Calibri" w:hAnsi="Skeena" w:cs="Arial"/>
                <w:bCs/>
                <w:sz w:val="22"/>
                <w:szCs w:val="22"/>
              </w:rPr>
              <w:t xml:space="preserve">Award </w:t>
            </w:r>
            <w:proofErr w:type="gramStart"/>
            <w:r w:rsidRPr="00204451">
              <w:rPr>
                <w:rFonts w:ascii="Skeena" w:eastAsia="Calibri" w:hAnsi="Skeena" w:cs="Arial"/>
                <w:bCs/>
                <w:sz w:val="22"/>
                <w:szCs w:val="22"/>
              </w:rPr>
              <w:t>letter;</w:t>
            </w:r>
            <w:proofErr w:type="gramEnd"/>
          </w:p>
          <w:p w14:paraId="45ED5711"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 xml:space="preserve">Statement from agency, organizations, </w:t>
            </w:r>
            <w:proofErr w:type="gramStart"/>
            <w:r w:rsidRPr="00204451">
              <w:rPr>
                <w:rFonts w:ascii="Skeena" w:eastAsia="Calibri" w:hAnsi="Skeena" w:cs="Arial"/>
                <w:bCs/>
                <w:sz w:val="22"/>
                <w:szCs w:val="22"/>
              </w:rPr>
              <w:t>companies;</w:t>
            </w:r>
            <w:proofErr w:type="gramEnd"/>
          </w:p>
          <w:p w14:paraId="3D3206C9"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Receipts</w:t>
            </w:r>
          </w:p>
        </w:tc>
      </w:tr>
      <w:tr w:rsidR="00204451" w:rsidRPr="00204451" w14:paraId="45ADE660" w14:textId="77777777" w:rsidTr="00D13754">
        <w:tc>
          <w:tcPr>
            <w:tcW w:w="1829" w:type="pct"/>
          </w:tcPr>
          <w:p w14:paraId="4E012698"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Social Security/SSI/Railroad Retirement benefits</w:t>
            </w:r>
          </w:p>
        </w:tc>
        <w:tc>
          <w:tcPr>
            <w:tcW w:w="3171" w:type="pct"/>
          </w:tcPr>
          <w:p w14:paraId="1D32804B" w14:textId="77777777" w:rsidR="00204451" w:rsidRPr="00204451" w:rsidRDefault="00204451" w:rsidP="00370E14">
            <w:pPr>
              <w:widowControl w:val="0"/>
              <w:rPr>
                <w:rFonts w:ascii="Skeena" w:eastAsia="Calibri" w:hAnsi="Skeena" w:cs="Arial"/>
                <w:sz w:val="22"/>
                <w:szCs w:val="22"/>
              </w:rPr>
            </w:pPr>
            <w:r w:rsidRPr="00204451">
              <w:rPr>
                <w:rFonts w:ascii="Skeena" w:eastAsia="Calibri" w:hAnsi="Skeena" w:cs="Arial"/>
                <w:sz w:val="22"/>
                <w:szCs w:val="22"/>
              </w:rPr>
              <w:t xml:space="preserve">Award </w:t>
            </w:r>
            <w:proofErr w:type="gramStart"/>
            <w:r w:rsidRPr="00204451">
              <w:rPr>
                <w:rFonts w:ascii="Skeena" w:eastAsia="Calibri" w:hAnsi="Skeena" w:cs="Arial"/>
                <w:sz w:val="22"/>
                <w:szCs w:val="22"/>
              </w:rPr>
              <w:t>letter;</w:t>
            </w:r>
            <w:proofErr w:type="gramEnd"/>
          </w:p>
          <w:p w14:paraId="35708661" w14:textId="77777777" w:rsidR="00204451" w:rsidRPr="00204451" w:rsidRDefault="00204451" w:rsidP="00370E14">
            <w:pPr>
              <w:widowControl w:val="0"/>
              <w:rPr>
                <w:rFonts w:ascii="Skeena" w:eastAsia="Calibri" w:hAnsi="Skeena" w:cs="Arial"/>
                <w:sz w:val="22"/>
                <w:szCs w:val="22"/>
              </w:rPr>
            </w:pPr>
            <w:r w:rsidRPr="00204451">
              <w:rPr>
                <w:rFonts w:ascii="Skeena" w:eastAsia="Calibri" w:hAnsi="Skeena" w:cs="Arial"/>
                <w:sz w:val="22"/>
                <w:szCs w:val="22"/>
              </w:rPr>
              <w:t>BENDEX (SEVS</w:t>
            </w:r>
            <w:proofErr w:type="gramStart"/>
            <w:r w:rsidRPr="00204451">
              <w:rPr>
                <w:rFonts w:ascii="Skeena" w:eastAsia="Calibri" w:hAnsi="Skeena" w:cs="Arial"/>
                <w:sz w:val="22"/>
                <w:szCs w:val="22"/>
              </w:rPr>
              <w:t>);</w:t>
            </w:r>
            <w:proofErr w:type="gramEnd"/>
            <w:r w:rsidRPr="00204451">
              <w:rPr>
                <w:rFonts w:ascii="Skeena" w:eastAsia="Calibri" w:hAnsi="Skeena" w:cs="Arial"/>
                <w:sz w:val="22"/>
                <w:szCs w:val="22"/>
              </w:rPr>
              <w:t xml:space="preserve"> </w:t>
            </w:r>
          </w:p>
          <w:p w14:paraId="38DFF581" w14:textId="77777777" w:rsidR="00204451" w:rsidRPr="00204451" w:rsidRDefault="00204451" w:rsidP="00370E14">
            <w:pPr>
              <w:widowControl w:val="0"/>
              <w:ind w:left="448"/>
              <w:rPr>
                <w:rFonts w:ascii="Skeena" w:eastAsia="Calibri" w:hAnsi="Skeena" w:cs="Arial"/>
                <w:sz w:val="22"/>
                <w:szCs w:val="22"/>
              </w:rPr>
            </w:pPr>
            <w:r w:rsidRPr="00204451">
              <w:rPr>
                <w:rFonts w:ascii="Skeena" w:eastAsia="Calibri" w:hAnsi="Skeena" w:cs="Arial"/>
                <w:sz w:val="22"/>
                <w:szCs w:val="22"/>
                <w:u w:val="single"/>
              </w:rPr>
              <w:t>Note</w:t>
            </w:r>
            <w:r w:rsidRPr="00204451">
              <w:rPr>
                <w:rFonts w:ascii="Skeena" w:eastAsia="Calibri" w:hAnsi="Skeena" w:cs="Arial"/>
                <w:sz w:val="22"/>
                <w:szCs w:val="22"/>
              </w:rPr>
              <w:t>: The countable gross income is shown in the Net Monthly Benefit Amount (MBC) field. Do not use the Gross Amount Payable (MBA) field.</w:t>
            </w:r>
          </w:p>
          <w:p w14:paraId="02DA2D89" w14:textId="77777777" w:rsidR="00204451" w:rsidRPr="00204451" w:rsidRDefault="00204451" w:rsidP="00370E14">
            <w:pPr>
              <w:widowControl w:val="0"/>
              <w:rPr>
                <w:rFonts w:ascii="Skeena" w:eastAsia="Calibri" w:hAnsi="Skeena" w:cs="Arial"/>
                <w:sz w:val="22"/>
                <w:szCs w:val="22"/>
              </w:rPr>
            </w:pPr>
            <w:proofErr w:type="gramStart"/>
            <w:r w:rsidRPr="00204451">
              <w:rPr>
                <w:rFonts w:ascii="Skeena" w:eastAsia="Calibri" w:hAnsi="Skeena" w:cs="Arial"/>
                <w:sz w:val="22"/>
                <w:szCs w:val="22"/>
              </w:rPr>
              <w:t>SDX;</w:t>
            </w:r>
            <w:proofErr w:type="gramEnd"/>
          </w:p>
          <w:p w14:paraId="071181D1" w14:textId="77777777" w:rsidR="00204451" w:rsidRPr="00204451" w:rsidRDefault="00204451" w:rsidP="00370E14">
            <w:pPr>
              <w:widowControl w:val="0"/>
              <w:rPr>
                <w:rFonts w:ascii="Skeena" w:eastAsia="Calibri" w:hAnsi="Skeena" w:cs="Arial"/>
                <w:sz w:val="22"/>
                <w:szCs w:val="22"/>
              </w:rPr>
            </w:pPr>
            <w:r w:rsidRPr="00204451">
              <w:rPr>
                <w:rFonts w:ascii="Skeena" w:eastAsia="Calibri" w:hAnsi="Skeena" w:cs="Arial"/>
                <w:sz w:val="22"/>
                <w:szCs w:val="22"/>
              </w:rPr>
              <w:t>Contact with SSA or Railroad Retirement Board</w:t>
            </w:r>
          </w:p>
        </w:tc>
      </w:tr>
      <w:tr w:rsidR="00204451" w:rsidRPr="00204451" w14:paraId="77A9BFCA" w14:textId="77777777" w:rsidTr="00D13754">
        <w:trPr>
          <w:cnfStyle w:val="000000010000" w:firstRow="0" w:lastRow="0" w:firstColumn="0" w:lastColumn="0" w:oddVBand="0" w:evenVBand="0" w:oddHBand="0" w:evenHBand="1" w:firstRowFirstColumn="0" w:firstRowLastColumn="0" w:lastRowFirstColumn="0" w:lastRowLastColumn="0"/>
        </w:trPr>
        <w:tc>
          <w:tcPr>
            <w:tcW w:w="1829" w:type="pct"/>
          </w:tcPr>
          <w:p w14:paraId="3B6BCB3B"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Unemployment benefits</w:t>
            </w:r>
          </w:p>
        </w:tc>
        <w:tc>
          <w:tcPr>
            <w:tcW w:w="3171" w:type="pct"/>
          </w:tcPr>
          <w:p w14:paraId="3160633C" w14:textId="77777777" w:rsidR="00204451" w:rsidRPr="00204451" w:rsidRDefault="00204451" w:rsidP="00370E14">
            <w:pPr>
              <w:widowControl w:val="0"/>
              <w:rPr>
                <w:rFonts w:ascii="Skeena" w:eastAsia="Calibri" w:hAnsi="Skeena" w:cs="Arial"/>
                <w:sz w:val="22"/>
                <w:szCs w:val="22"/>
              </w:rPr>
            </w:pPr>
            <w:r w:rsidRPr="00204451">
              <w:rPr>
                <w:rFonts w:ascii="Skeena" w:eastAsia="Calibri" w:hAnsi="Skeena" w:cs="Arial"/>
                <w:sz w:val="22"/>
                <w:szCs w:val="22"/>
              </w:rPr>
              <w:t xml:space="preserve">Award </w:t>
            </w:r>
            <w:proofErr w:type="gramStart"/>
            <w:r w:rsidRPr="00204451">
              <w:rPr>
                <w:rFonts w:ascii="Skeena" w:eastAsia="Calibri" w:hAnsi="Skeena" w:cs="Arial"/>
                <w:sz w:val="22"/>
                <w:szCs w:val="22"/>
              </w:rPr>
              <w:t>letter;</w:t>
            </w:r>
            <w:proofErr w:type="gramEnd"/>
          </w:p>
          <w:p w14:paraId="59CBD59A" w14:textId="77777777" w:rsidR="00204451" w:rsidRPr="00204451" w:rsidRDefault="00204451" w:rsidP="00370E14">
            <w:pPr>
              <w:widowControl w:val="0"/>
              <w:rPr>
                <w:rFonts w:ascii="Skeena" w:eastAsia="Calibri" w:hAnsi="Skeena" w:cs="Arial"/>
                <w:sz w:val="22"/>
                <w:szCs w:val="22"/>
              </w:rPr>
            </w:pPr>
            <w:r w:rsidRPr="00204451">
              <w:rPr>
                <w:rFonts w:ascii="Skeena" w:eastAsia="Calibri" w:hAnsi="Skeena" w:cs="Arial"/>
                <w:sz w:val="22"/>
                <w:szCs w:val="22"/>
              </w:rPr>
              <w:t xml:space="preserve">Employment Security </w:t>
            </w:r>
            <w:proofErr w:type="gramStart"/>
            <w:r w:rsidRPr="00204451">
              <w:rPr>
                <w:rFonts w:ascii="Skeena" w:eastAsia="Calibri" w:hAnsi="Skeena" w:cs="Arial"/>
                <w:sz w:val="22"/>
                <w:szCs w:val="22"/>
              </w:rPr>
              <w:t>Commission;</w:t>
            </w:r>
            <w:proofErr w:type="gramEnd"/>
          </w:p>
          <w:p w14:paraId="7BCE68DB" w14:textId="77777777" w:rsidR="00204451" w:rsidRPr="00204451" w:rsidRDefault="00204451" w:rsidP="00370E14">
            <w:pPr>
              <w:widowControl w:val="0"/>
              <w:rPr>
                <w:rFonts w:ascii="Skeena" w:eastAsia="Calibri" w:hAnsi="Skeena" w:cs="Arial"/>
                <w:sz w:val="22"/>
                <w:szCs w:val="22"/>
              </w:rPr>
            </w:pPr>
            <w:proofErr w:type="gramStart"/>
            <w:r w:rsidRPr="00204451">
              <w:rPr>
                <w:rFonts w:ascii="Skeena" w:eastAsia="Calibri" w:hAnsi="Skeena" w:cs="Arial"/>
                <w:sz w:val="22"/>
                <w:szCs w:val="22"/>
              </w:rPr>
              <w:t>IEVS;</w:t>
            </w:r>
            <w:proofErr w:type="gramEnd"/>
          </w:p>
          <w:p w14:paraId="389999B0" w14:textId="77777777" w:rsidR="00204451" w:rsidRPr="00204451" w:rsidRDefault="00204451" w:rsidP="00370E14">
            <w:pPr>
              <w:widowControl w:val="0"/>
              <w:rPr>
                <w:rFonts w:ascii="Skeena" w:eastAsia="Calibri" w:hAnsi="Skeena" w:cs="Arial"/>
                <w:sz w:val="22"/>
                <w:szCs w:val="22"/>
              </w:rPr>
            </w:pPr>
            <w:r w:rsidRPr="00204451">
              <w:rPr>
                <w:rFonts w:ascii="Skeena" w:eastAsia="Calibri" w:hAnsi="Skeena" w:cs="Arial"/>
                <w:sz w:val="22"/>
                <w:szCs w:val="22"/>
              </w:rPr>
              <w:t>ESC Wage Inquiry in MEDS / CÚRAM</w:t>
            </w:r>
          </w:p>
        </w:tc>
      </w:tr>
      <w:tr w:rsidR="00204451" w:rsidRPr="00204451" w14:paraId="376CC225" w14:textId="77777777" w:rsidTr="00D13754">
        <w:tc>
          <w:tcPr>
            <w:tcW w:w="1829" w:type="pct"/>
          </w:tcPr>
          <w:p w14:paraId="462F93D4"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Veterans’ (VA) benefits</w:t>
            </w:r>
          </w:p>
        </w:tc>
        <w:tc>
          <w:tcPr>
            <w:tcW w:w="3171" w:type="pct"/>
          </w:tcPr>
          <w:p w14:paraId="2A471824"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 xml:space="preserve">Award </w:t>
            </w:r>
            <w:proofErr w:type="gramStart"/>
            <w:r w:rsidRPr="00204451">
              <w:rPr>
                <w:rFonts w:ascii="Skeena" w:eastAsia="Calibri" w:hAnsi="Skeena" w:cs="Arial"/>
                <w:bCs/>
                <w:sz w:val="22"/>
                <w:szCs w:val="22"/>
              </w:rPr>
              <w:t>letter;</w:t>
            </w:r>
            <w:proofErr w:type="gramEnd"/>
            <w:r w:rsidRPr="00204451">
              <w:rPr>
                <w:rFonts w:ascii="Skeena" w:eastAsia="Calibri" w:hAnsi="Skeena" w:cs="Arial"/>
                <w:bCs/>
                <w:sz w:val="22"/>
                <w:szCs w:val="22"/>
              </w:rPr>
              <w:t xml:space="preserve"> </w:t>
            </w:r>
          </w:p>
          <w:p w14:paraId="0475D4AE"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Contact with VA officials</w:t>
            </w:r>
          </w:p>
        </w:tc>
      </w:tr>
      <w:tr w:rsidR="00204451" w:rsidRPr="00204451" w14:paraId="024C682A" w14:textId="77777777" w:rsidTr="00D13754">
        <w:trPr>
          <w:cnfStyle w:val="000000010000" w:firstRow="0" w:lastRow="0" w:firstColumn="0" w:lastColumn="0" w:oddVBand="0" w:evenVBand="0" w:oddHBand="0" w:evenHBand="1" w:firstRowFirstColumn="0" w:firstRowLastColumn="0" w:lastRowFirstColumn="0" w:lastRowLastColumn="0"/>
        </w:trPr>
        <w:tc>
          <w:tcPr>
            <w:tcW w:w="1829" w:type="pct"/>
          </w:tcPr>
          <w:p w14:paraId="6260E25A"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Workers’ Compensation</w:t>
            </w:r>
          </w:p>
        </w:tc>
        <w:tc>
          <w:tcPr>
            <w:tcW w:w="3171" w:type="pct"/>
          </w:tcPr>
          <w:p w14:paraId="39D87987"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 xml:space="preserve">Attorney’s </w:t>
            </w:r>
            <w:proofErr w:type="gramStart"/>
            <w:r w:rsidRPr="00204451">
              <w:rPr>
                <w:rFonts w:ascii="Skeena" w:eastAsia="Calibri" w:hAnsi="Skeena" w:cs="Arial"/>
                <w:bCs/>
                <w:sz w:val="22"/>
                <w:szCs w:val="22"/>
              </w:rPr>
              <w:t>statement;</w:t>
            </w:r>
            <w:proofErr w:type="gramEnd"/>
            <w:r w:rsidRPr="00204451">
              <w:rPr>
                <w:rFonts w:ascii="Skeena" w:eastAsia="Calibri" w:hAnsi="Skeena" w:cs="Arial"/>
                <w:bCs/>
                <w:sz w:val="22"/>
                <w:szCs w:val="22"/>
              </w:rPr>
              <w:t xml:space="preserve"> </w:t>
            </w:r>
          </w:p>
          <w:p w14:paraId="40BAF9EC"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 xml:space="preserve">Claims Adjuster’s </w:t>
            </w:r>
            <w:proofErr w:type="gramStart"/>
            <w:r w:rsidRPr="00204451">
              <w:rPr>
                <w:rFonts w:ascii="Skeena" w:eastAsia="Calibri" w:hAnsi="Skeena" w:cs="Arial"/>
                <w:bCs/>
                <w:sz w:val="22"/>
                <w:szCs w:val="22"/>
              </w:rPr>
              <w:t>statement;</w:t>
            </w:r>
            <w:proofErr w:type="gramEnd"/>
          </w:p>
          <w:p w14:paraId="6012B051" w14:textId="77777777" w:rsidR="00204451" w:rsidRPr="00204451" w:rsidRDefault="00204451" w:rsidP="00370E14">
            <w:pPr>
              <w:widowControl w:val="0"/>
              <w:rPr>
                <w:rFonts w:ascii="Skeena" w:eastAsia="Calibri" w:hAnsi="Skeena" w:cs="Arial"/>
                <w:bCs/>
                <w:sz w:val="22"/>
                <w:szCs w:val="22"/>
              </w:rPr>
            </w:pPr>
            <w:proofErr w:type="gramStart"/>
            <w:r w:rsidRPr="00204451">
              <w:rPr>
                <w:rFonts w:ascii="Skeena" w:eastAsia="Calibri" w:hAnsi="Skeena" w:cs="Arial"/>
                <w:bCs/>
                <w:sz w:val="22"/>
                <w:szCs w:val="22"/>
              </w:rPr>
              <w:t>Check;</w:t>
            </w:r>
            <w:proofErr w:type="gramEnd"/>
          </w:p>
          <w:p w14:paraId="48030E9C"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 xml:space="preserve">Industrial Commission award </w:t>
            </w:r>
            <w:proofErr w:type="gramStart"/>
            <w:r w:rsidRPr="00204451">
              <w:rPr>
                <w:rFonts w:ascii="Skeena" w:eastAsia="Calibri" w:hAnsi="Skeena" w:cs="Arial"/>
                <w:bCs/>
                <w:sz w:val="22"/>
                <w:szCs w:val="22"/>
              </w:rPr>
              <w:t>letter;</w:t>
            </w:r>
            <w:proofErr w:type="gramEnd"/>
          </w:p>
          <w:p w14:paraId="385441D3"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 xml:space="preserve">IRS </w:t>
            </w:r>
            <w:proofErr w:type="gramStart"/>
            <w:r w:rsidRPr="00204451">
              <w:rPr>
                <w:rFonts w:ascii="Skeena" w:eastAsia="Calibri" w:hAnsi="Skeena" w:cs="Arial"/>
                <w:bCs/>
                <w:sz w:val="22"/>
                <w:szCs w:val="22"/>
              </w:rPr>
              <w:t>match;</w:t>
            </w:r>
            <w:proofErr w:type="gramEnd"/>
            <w:r w:rsidRPr="00204451">
              <w:rPr>
                <w:rFonts w:ascii="Skeena" w:eastAsia="Calibri" w:hAnsi="Skeena" w:cs="Arial"/>
                <w:bCs/>
                <w:sz w:val="22"/>
                <w:szCs w:val="22"/>
              </w:rPr>
              <w:t xml:space="preserve"> </w:t>
            </w:r>
          </w:p>
          <w:p w14:paraId="136E1C9D"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Contact with employer</w:t>
            </w:r>
          </w:p>
        </w:tc>
      </w:tr>
    </w:tbl>
    <w:p w14:paraId="4844BE6B" w14:textId="77777777" w:rsidR="00204451" w:rsidRPr="00204451" w:rsidRDefault="00204451" w:rsidP="00370E14">
      <w:pPr>
        <w:widowControl w:val="0"/>
        <w:tabs>
          <w:tab w:val="left" w:pos="2490"/>
        </w:tabs>
        <w:jc w:val="both"/>
        <w:rPr>
          <w:rFonts w:ascii="Skeena" w:eastAsia="Calibri" w:hAnsi="Skeena" w:cs="Arial"/>
          <w:sz w:val="22"/>
          <w:szCs w:val="22"/>
        </w:rPr>
      </w:pPr>
    </w:p>
    <w:p w14:paraId="1049DA54" w14:textId="77777777" w:rsidR="00204451" w:rsidRPr="007818A1" w:rsidRDefault="00204451" w:rsidP="00370E14">
      <w:pPr>
        <w:pStyle w:val="ManualHeading2"/>
        <w:rPr>
          <w:rFonts w:ascii="Skeena" w:hAnsi="Skeena"/>
        </w:rPr>
      </w:pPr>
      <w:bookmarkStart w:id="255" w:name="_Toc44446734"/>
      <w:bookmarkStart w:id="256" w:name="_Toc139897399"/>
      <w:bookmarkStart w:id="257" w:name="_Toc139900314"/>
      <w:bookmarkStart w:id="258" w:name="_Toc139902159"/>
      <w:bookmarkStart w:id="259" w:name="_Toc139903180"/>
      <w:r w:rsidRPr="007818A1">
        <w:rPr>
          <w:rFonts w:ascii="Skeena" w:hAnsi="Skeena"/>
        </w:rPr>
        <w:t>203.04.02G</w:t>
      </w:r>
      <w:r w:rsidRPr="007818A1">
        <w:rPr>
          <w:rFonts w:ascii="Skeena" w:hAnsi="Skeena"/>
        </w:rPr>
        <w:tab/>
        <w:t>Requesting Missing Information</w:t>
      </w:r>
      <w:bookmarkEnd w:id="255"/>
      <w:bookmarkEnd w:id="256"/>
      <w:bookmarkEnd w:id="257"/>
      <w:bookmarkEnd w:id="258"/>
      <w:bookmarkEnd w:id="259"/>
      <w:r w:rsidRPr="007818A1">
        <w:rPr>
          <w:rFonts w:ascii="Skeena" w:hAnsi="Skeena"/>
        </w:rPr>
        <w:t xml:space="preserve"> </w:t>
      </w:r>
    </w:p>
    <w:p w14:paraId="7C498F9F" w14:textId="77777777" w:rsidR="00204451" w:rsidRPr="00204451" w:rsidRDefault="00204451" w:rsidP="00370E14">
      <w:pPr>
        <w:widowControl w:val="0"/>
        <w:jc w:val="right"/>
        <w:rPr>
          <w:rFonts w:ascii="Skeena" w:hAnsi="Skeena" w:cs="Arial"/>
          <w:bCs/>
          <w:sz w:val="16"/>
          <w:szCs w:val="16"/>
        </w:rPr>
      </w:pPr>
      <w:r w:rsidRPr="00204451">
        <w:rPr>
          <w:rFonts w:ascii="Skeena" w:hAnsi="Skeena" w:cs="Arial"/>
          <w:bCs/>
          <w:sz w:val="16"/>
          <w:szCs w:val="16"/>
        </w:rPr>
        <w:t>(Eff. 01/01/14)</w:t>
      </w:r>
    </w:p>
    <w:p w14:paraId="2D17AF10" w14:textId="77777777" w:rsidR="00204451" w:rsidRPr="00204451" w:rsidRDefault="00204451" w:rsidP="00370E14">
      <w:pPr>
        <w:widowControl w:val="0"/>
        <w:jc w:val="both"/>
        <w:rPr>
          <w:rFonts w:ascii="Skeena" w:eastAsia="Calibri" w:hAnsi="Skeena" w:cs="Arial"/>
          <w:szCs w:val="22"/>
        </w:rPr>
      </w:pPr>
      <w:r w:rsidRPr="00204451">
        <w:rPr>
          <w:rFonts w:ascii="Skeena" w:eastAsia="Calibri" w:hAnsi="Skeena" w:cs="Arial"/>
          <w:szCs w:val="22"/>
        </w:rPr>
        <w:t>If a DHHS 1233 ME, Medicaid Eligibility Checklist, is used to request income verification, request the income received four (4) weeks prior to the application/review receipt date.</w:t>
      </w:r>
    </w:p>
    <w:p w14:paraId="00A3CCA9" w14:textId="77777777" w:rsidR="00204451" w:rsidRPr="00204451" w:rsidRDefault="00204451" w:rsidP="00370E14">
      <w:pPr>
        <w:widowControl w:val="0"/>
        <w:rPr>
          <w:rFonts w:ascii="Skeena" w:eastAsia="Calibri" w:hAnsi="Skeena" w:cs="Arial"/>
          <w:szCs w:val="22"/>
        </w:rPr>
      </w:pPr>
    </w:p>
    <w:p w14:paraId="26EF2CB0" w14:textId="77777777" w:rsidR="00204451" w:rsidRPr="007818A1" w:rsidRDefault="00204451" w:rsidP="00370E14">
      <w:pPr>
        <w:pStyle w:val="ManualHeading1"/>
        <w:rPr>
          <w:rFonts w:ascii="Skeena" w:hAnsi="Skeena"/>
        </w:rPr>
      </w:pPr>
      <w:bookmarkStart w:id="260" w:name="_Toc44446735"/>
      <w:bookmarkStart w:id="261" w:name="_Toc139897400"/>
      <w:bookmarkStart w:id="262" w:name="_Toc139899045"/>
      <w:bookmarkStart w:id="263" w:name="_Toc139900315"/>
      <w:bookmarkStart w:id="264" w:name="_Toc139902160"/>
      <w:bookmarkStart w:id="265" w:name="_Toc139903181"/>
      <w:r w:rsidRPr="007818A1">
        <w:rPr>
          <w:rFonts w:ascii="Skeena" w:hAnsi="Skeena"/>
        </w:rPr>
        <w:t>203.05</w:t>
      </w:r>
      <w:r w:rsidRPr="007818A1">
        <w:rPr>
          <w:rFonts w:ascii="Skeena" w:hAnsi="Skeena"/>
        </w:rPr>
        <w:tab/>
        <w:t>Budget Period</w:t>
      </w:r>
      <w:bookmarkEnd w:id="260"/>
      <w:bookmarkEnd w:id="261"/>
      <w:bookmarkEnd w:id="262"/>
      <w:bookmarkEnd w:id="263"/>
      <w:bookmarkEnd w:id="264"/>
      <w:bookmarkEnd w:id="265"/>
    </w:p>
    <w:p w14:paraId="409225BE" w14:textId="77777777" w:rsidR="00204451" w:rsidRPr="00204451" w:rsidRDefault="00204451" w:rsidP="00370E14">
      <w:pPr>
        <w:widowControl w:val="0"/>
        <w:jc w:val="right"/>
        <w:rPr>
          <w:rFonts w:ascii="Skeena" w:hAnsi="Skeena" w:cs="Arial"/>
          <w:bCs/>
          <w:sz w:val="16"/>
          <w:szCs w:val="16"/>
        </w:rPr>
      </w:pPr>
      <w:r w:rsidRPr="00204451">
        <w:rPr>
          <w:rFonts w:ascii="Skeena" w:hAnsi="Skeena" w:cs="Arial"/>
          <w:bCs/>
          <w:sz w:val="16"/>
          <w:szCs w:val="16"/>
        </w:rPr>
        <w:t>(Eff. 01/01/14)</w:t>
      </w:r>
    </w:p>
    <w:p w14:paraId="41BECC24" w14:textId="77777777" w:rsidR="00204451" w:rsidRPr="00204451" w:rsidRDefault="00204451" w:rsidP="00017F19">
      <w:pPr>
        <w:widowControl w:val="0"/>
        <w:numPr>
          <w:ilvl w:val="0"/>
          <w:numId w:val="30"/>
        </w:numPr>
        <w:jc w:val="both"/>
        <w:rPr>
          <w:rFonts w:ascii="Skeena" w:eastAsia="Calibri" w:hAnsi="Skeena" w:cs="Arial"/>
          <w:szCs w:val="22"/>
        </w:rPr>
      </w:pPr>
      <w:r w:rsidRPr="00204451">
        <w:rPr>
          <w:rFonts w:ascii="Skeena" w:eastAsia="Calibri" w:hAnsi="Skeena" w:cs="Arial"/>
          <w:szCs w:val="22"/>
        </w:rPr>
        <w:t xml:space="preserve">For Applicants, eligibility is based on current monthly income. </w:t>
      </w:r>
    </w:p>
    <w:p w14:paraId="4FAA68A1" w14:textId="77777777" w:rsidR="00204451" w:rsidRPr="00204451" w:rsidRDefault="00204451" w:rsidP="00017F19">
      <w:pPr>
        <w:widowControl w:val="0"/>
        <w:numPr>
          <w:ilvl w:val="0"/>
          <w:numId w:val="30"/>
        </w:numPr>
        <w:jc w:val="both"/>
        <w:rPr>
          <w:rFonts w:ascii="Skeena" w:eastAsia="Calibri" w:hAnsi="Skeena" w:cs="Arial"/>
          <w:szCs w:val="22"/>
        </w:rPr>
      </w:pPr>
      <w:r w:rsidRPr="00204451">
        <w:rPr>
          <w:rFonts w:ascii="Skeena" w:eastAsia="Calibri" w:hAnsi="Skeena" w:cs="Arial"/>
          <w:szCs w:val="22"/>
        </w:rPr>
        <w:t>For Beneficiaries, continued eligibility is based on projected income for the remainder of the calendar year.</w:t>
      </w:r>
    </w:p>
    <w:p w14:paraId="577CC360" w14:textId="77777777" w:rsidR="00204451" w:rsidRPr="00204451" w:rsidRDefault="00204451" w:rsidP="00017F19">
      <w:pPr>
        <w:widowControl w:val="0"/>
        <w:numPr>
          <w:ilvl w:val="0"/>
          <w:numId w:val="30"/>
        </w:numPr>
        <w:jc w:val="both"/>
        <w:rPr>
          <w:rFonts w:ascii="Skeena" w:eastAsia="Calibri" w:hAnsi="Skeena" w:cs="Arial"/>
          <w:szCs w:val="22"/>
        </w:rPr>
      </w:pPr>
      <w:r w:rsidRPr="00204451">
        <w:rPr>
          <w:rFonts w:ascii="Skeena" w:eastAsia="Calibri" w:hAnsi="Skeena" w:cs="Arial"/>
          <w:szCs w:val="22"/>
        </w:rPr>
        <w:t xml:space="preserve">For Applicants and Beneficiaries, account for reasonably predictable increases and decreases in income. E.g. seasonal workers’ high- and low- earning months will be averaged to form projected budget for the remainder of the year. </w:t>
      </w:r>
    </w:p>
    <w:p w14:paraId="68602060" w14:textId="77777777" w:rsidR="00204451" w:rsidRPr="00204451" w:rsidRDefault="00204451" w:rsidP="00370E14">
      <w:pPr>
        <w:widowControl w:val="0"/>
        <w:jc w:val="both"/>
        <w:rPr>
          <w:rFonts w:ascii="Skeena" w:eastAsia="Calibri" w:hAnsi="Skeena" w:cs="Arial"/>
          <w:szCs w:val="22"/>
        </w:rPr>
      </w:pPr>
    </w:p>
    <w:p w14:paraId="4AC6EF4C" w14:textId="77777777" w:rsidR="00204451" w:rsidRPr="007818A1" w:rsidRDefault="00204451" w:rsidP="00370E14">
      <w:pPr>
        <w:pStyle w:val="ManualHeading1"/>
        <w:rPr>
          <w:rFonts w:ascii="Skeena" w:hAnsi="Skeena"/>
        </w:rPr>
      </w:pPr>
      <w:bookmarkStart w:id="266" w:name="_Toc44446736"/>
      <w:bookmarkStart w:id="267" w:name="_Toc139897401"/>
      <w:bookmarkStart w:id="268" w:name="_Toc139899046"/>
      <w:bookmarkStart w:id="269" w:name="_Toc139900316"/>
      <w:bookmarkStart w:id="270" w:name="_Toc139902161"/>
      <w:bookmarkStart w:id="271" w:name="_Toc139903182"/>
      <w:r w:rsidRPr="007818A1">
        <w:rPr>
          <w:rFonts w:ascii="Skeena" w:hAnsi="Skeena"/>
        </w:rPr>
        <w:lastRenderedPageBreak/>
        <w:t>203.06</w:t>
      </w:r>
      <w:r w:rsidRPr="007818A1">
        <w:rPr>
          <w:rFonts w:ascii="Skeena" w:hAnsi="Skeena"/>
        </w:rPr>
        <w:tab/>
        <w:t>Examples</w:t>
      </w:r>
      <w:bookmarkEnd w:id="266"/>
      <w:bookmarkEnd w:id="267"/>
      <w:bookmarkEnd w:id="268"/>
      <w:bookmarkEnd w:id="269"/>
      <w:bookmarkEnd w:id="270"/>
      <w:bookmarkEnd w:id="271"/>
    </w:p>
    <w:p w14:paraId="4CD70A14" w14:textId="77777777" w:rsidR="00204451" w:rsidRPr="00204451" w:rsidRDefault="00204451" w:rsidP="00370E14">
      <w:pPr>
        <w:widowControl w:val="0"/>
        <w:rPr>
          <w:rFonts w:ascii="Skeena" w:eastAsia="Calibri" w:hAnsi="Skeena" w:cs="Arial"/>
          <w:szCs w:val="22"/>
        </w:rPr>
      </w:pPr>
    </w:p>
    <w:p w14:paraId="70AA8870" w14:textId="77777777" w:rsidR="00204451" w:rsidRPr="007818A1" w:rsidRDefault="00204451" w:rsidP="00370E14">
      <w:pPr>
        <w:pStyle w:val="ManualHeading1"/>
        <w:rPr>
          <w:rFonts w:ascii="Skeena" w:hAnsi="Skeena"/>
        </w:rPr>
      </w:pPr>
      <w:bookmarkStart w:id="272" w:name="_Toc44446737"/>
      <w:bookmarkStart w:id="273" w:name="_Toc139897402"/>
      <w:bookmarkStart w:id="274" w:name="_Toc139899047"/>
      <w:bookmarkStart w:id="275" w:name="_Toc139900317"/>
      <w:bookmarkStart w:id="276" w:name="_Toc139902162"/>
      <w:bookmarkStart w:id="277" w:name="_Toc139903183"/>
      <w:r w:rsidRPr="007818A1">
        <w:rPr>
          <w:rFonts w:ascii="Skeena" w:hAnsi="Skeena"/>
        </w:rPr>
        <w:t>203.07</w:t>
      </w:r>
      <w:r w:rsidRPr="007818A1">
        <w:rPr>
          <w:rFonts w:ascii="Skeena" w:hAnsi="Skeena"/>
        </w:rPr>
        <w:tab/>
        <w:t>Sources and Treatment of Income</w:t>
      </w:r>
      <w:bookmarkEnd w:id="272"/>
      <w:bookmarkEnd w:id="273"/>
      <w:bookmarkEnd w:id="274"/>
      <w:bookmarkEnd w:id="275"/>
      <w:bookmarkEnd w:id="276"/>
      <w:bookmarkEnd w:id="277"/>
    </w:p>
    <w:p w14:paraId="59413576" w14:textId="77777777" w:rsidR="00204451" w:rsidRPr="00204451" w:rsidRDefault="00204451" w:rsidP="00370E14">
      <w:pPr>
        <w:widowControl w:val="0"/>
        <w:tabs>
          <w:tab w:val="left" w:pos="900"/>
        </w:tabs>
        <w:rPr>
          <w:rFonts w:ascii="Skeena" w:hAnsi="Skeena" w:cs="Arial"/>
        </w:rPr>
      </w:pPr>
    </w:p>
    <w:p w14:paraId="35ACC49D" w14:textId="77777777" w:rsidR="00204451" w:rsidRPr="007818A1" w:rsidRDefault="00204451" w:rsidP="00370E14">
      <w:pPr>
        <w:pStyle w:val="ManualHeading2"/>
        <w:rPr>
          <w:rFonts w:ascii="Skeena" w:hAnsi="Skeena"/>
        </w:rPr>
      </w:pPr>
      <w:bookmarkStart w:id="278" w:name="_Toc44446738"/>
      <w:bookmarkStart w:id="279" w:name="_Toc139897403"/>
      <w:bookmarkStart w:id="280" w:name="_Toc139900318"/>
      <w:bookmarkStart w:id="281" w:name="_Toc139902163"/>
      <w:bookmarkStart w:id="282" w:name="_Toc139903184"/>
      <w:r w:rsidRPr="007818A1">
        <w:rPr>
          <w:rFonts w:ascii="Skeena" w:hAnsi="Skeena"/>
        </w:rPr>
        <w:t>203.07.01</w:t>
      </w:r>
      <w:r w:rsidRPr="007818A1">
        <w:rPr>
          <w:rFonts w:ascii="Skeena" w:hAnsi="Skeena"/>
        </w:rPr>
        <w:tab/>
        <w:t>MAGI Income Chart</w:t>
      </w:r>
      <w:bookmarkEnd w:id="278"/>
      <w:bookmarkEnd w:id="279"/>
      <w:bookmarkEnd w:id="280"/>
      <w:bookmarkEnd w:id="281"/>
      <w:bookmarkEnd w:id="282"/>
    </w:p>
    <w:p w14:paraId="3FFF7F38" w14:textId="03545B25" w:rsidR="00204451" w:rsidRPr="00204451" w:rsidRDefault="00204451" w:rsidP="00370E14">
      <w:pPr>
        <w:widowControl w:val="0"/>
        <w:tabs>
          <w:tab w:val="left" w:pos="2972"/>
        </w:tabs>
        <w:jc w:val="right"/>
        <w:rPr>
          <w:rFonts w:ascii="Skeena" w:eastAsia="Calibri" w:hAnsi="Skeena" w:cs="Arial"/>
          <w:bCs/>
          <w:sz w:val="16"/>
          <w:szCs w:val="16"/>
        </w:rPr>
      </w:pPr>
      <w:r w:rsidRPr="00204451">
        <w:rPr>
          <w:rFonts w:ascii="Skeena" w:eastAsia="Calibri" w:hAnsi="Skeena" w:cs="Arial"/>
          <w:sz w:val="16"/>
          <w:szCs w:val="16"/>
        </w:rPr>
        <w:t>(Rev. 0</w:t>
      </w:r>
      <w:r w:rsidR="00867ACF">
        <w:rPr>
          <w:rFonts w:ascii="Skeena" w:eastAsia="Calibri" w:hAnsi="Skeena" w:cs="Arial"/>
          <w:sz w:val="16"/>
          <w:szCs w:val="16"/>
        </w:rPr>
        <w:t>8</w:t>
      </w:r>
      <w:r w:rsidRPr="00204451">
        <w:rPr>
          <w:rFonts w:ascii="Skeena" w:eastAsia="Calibri" w:hAnsi="Skeena" w:cs="Arial"/>
          <w:sz w:val="16"/>
          <w:szCs w:val="16"/>
        </w:rPr>
        <w:t>/01/23)</w:t>
      </w:r>
    </w:p>
    <w:p w14:paraId="47C06C6C" w14:textId="77777777" w:rsidR="00204451" w:rsidRPr="00204451" w:rsidRDefault="00204451" w:rsidP="00370E14">
      <w:pPr>
        <w:widowControl w:val="0"/>
        <w:jc w:val="both"/>
        <w:rPr>
          <w:rFonts w:ascii="Skeena" w:eastAsia="Calibri" w:hAnsi="Skeena" w:cs="Arial"/>
          <w:bCs/>
          <w:szCs w:val="22"/>
        </w:rPr>
      </w:pPr>
      <w:r w:rsidRPr="00204451">
        <w:rPr>
          <w:rFonts w:ascii="Skeena" w:eastAsia="Calibri" w:hAnsi="Skeena" w:cs="Arial"/>
          <w:bCs/>
          <w:szCs w:val="22"/>
        </w:rPr>
        <w:t>The following chart is a summary of the treatment of various types of income.</w:t>
      </w:r>
    </w:p>
    <w:p w14:paraId="3C0C4659" w14:textId="77777777" w:rsidR="00204451" w:rsidRPr="00204451" w:rsidRDefault="00204451" w:rsidP="00370E14">
      <w:pPr>
        <w:widowControl w:val="0"/>
        <w:jc w:val="both"/>
        <w:rPr>
          <w:rFonts w:ascii="Skeena" w:eastAsia="Calibri" w:hAnsi="Skeena" w:cs="Arial"/>
          <w:bCs/>
          <w:sz w:val="22"/>
          <w:szCs w:val="22"/>
        </w:rPr>
      </w:pPr>
    </w:p>
    <w:tbl>
      <w:tblPr>
        <w:tblStyle w:val="GridTable4"/>
        <w:tblW w:w="5000" w:type="pct"/>
        <w:tblLook w:val="0420" w:firstRow="1" w:lastRow="0" w:firstColumn="0" w:lastColumn="0" w:noHBand="0" w:noVBand="1"/>
      </w:tblPr>
      <w:tblGrid>
        <w:gridCol w:w="3177"/>
        <w:gridCol w:w="2667"/>
        <w:gridCol w:w="3506"/>
      </w:tblGrid>
      <w:tr w:rsidR="00204451" w:rsidRPr="00204451" w14:paraId="7AB1A57B" w14:textId="77777777" w:rsidTr="00D13754">
        <w:trPr>
          <w:cnfStyle w:val="100000000000" w:firstRow="1" w:lastRow="0" w:firstColumn="0" w:lastColumn="0" w:oddVBand="0" w:evenVBand="0" w:oddHBand="0" w:evenHBand="0" w:firstRowFirstColumn="0" w:firstRowLastColumn="0" w:lastRowFirstColumn="0" w:lastRowLastColumn="0"/>
          <w:tblHeader/>
        </w:trPr>
        <w:tc>
          <w:tcPr>
            <w:tcW w:w="1699" w:type="pct"/>
            <w:vAlign w:val="center"/>
          </w:tcPr>
          <w:p w14:paraId="3DF39960" w14:textId="77777777" w:rsidR="00204451" w:rsidRPr="00204451" w:rsidRDefault="00204451" w:rsidP="00D13754">
            <w:pPr>
              <w:rPr>
                <w:rFonts w:ascii="Skeena" w:eastAsia="Calibri" w:hAnsi="Skeena" w:cs="Arial"/>
                <w:b w:val="0"/>
                <w:sz w:val="22"/>
                <w:szCs w:val="22"/>
              </w:rPr>
            </w:pPr>
            <w:r w:rsidRPr="00204451">
              <w:rPr>
                <w:rFonts w:ascii="Skeena" w:eastAsia="Calibri" w:hAnsi="Skeena" w:cs="Arial"/>
                <w:sz w:val="22"/>
                <w:szCs w:val="22"/>
              </w:rPr>
              <w:t>INCOME</w:t>
            </w:r>
          </w:p>
        </w:tc>
        <w:tc>
          <w:tcPr>
            <w:tcW w:w="1426" w:type="pct"/>
            <w:vAlign w:val="center"/>
          </w:tcPr>
          <w:p w14:paraId="454FD7EF" w14:textId="77777777" w:rsidR="00204451" w:rsidRPr="00204451" w:rsidRDefault="00204451" w:rsidP="00D13754">
            <w:pPr>
              <w:rPr>
                <w:rFonts w:ascii="Skeena" w:eastAsia="Calibri" w:hAnsi="Skeena" w:cs="Arial"/>
                <w:b w:val="0"/>
                <w:sz w:val="22"/>
                <w:szCs w:val="22"/>
              </w:rPr>
            </w:pPr>
            <w:r w:rsidRPr="00204451">
              <w:rPr>
                <w:rFonts w:ascii="Skeena" w:eastAsia="Calibri" w:hAnsi="Skeena" w:cs="Arial"/>
                <w:sz w:val="22"/>
                <w:szCs w:val="22"/>
              </w:rPr>
              <w:t>COUNTED OR NOT COUNTED IN INCOME COMPUTATION</w:t>
            </w:r>
          </w:p>
        </w:tc>
        <w:tc>
          <w:tcPr>
            <w:tcW w:w="1875" w:type="pct"/>
            <w:vAlign w:val="center"/>
          </w:tcPr>
          <w:p w14:paraId="231BC06C" w14:textId="77777777" w:rsidR="00204451" w:rsidRPr="00204451" w:rsidRDefault="00204451" w:rsidP="00D13754">
            <w:pPr>
              <w:rPr>
                <w:rFonts w:ascii="Skeena" w:eastAsia="Calibri" w:hAnsi="Skeena" w:cs="Arial"/>
                <w:b w:val="0"/>
                <w:sz w:val="22"/>
                <w:szCs w:val="22"/>
              </w:rPr>
            </w:pPr>
            <w:r w:rsidRPr="00204451">
              <w:rPr>
                <w:rFonts w:ascii="Skeena" w:eastAsia="Calibri" w:hAnsi="Skeena" w:cs="Arial"/>
                <w:sz w:val="22"/>
                <w:szCs w:val="22"/>
              </w:rPr>
              <w:t>SPECIAL TREATMENT</w:t>
            </w:r>
          </w:p>
        </w:tc>
      </w:tr>
      <w:tr w:rsidR="00204451" w:rsidRPr="00204451" w14:paraId="6916E9D3" w14:textId="77777777" w:rsidTr="00D13754">
        <w:tc>
          <w:tcPr>
            <w:tcW w:w="1699" w:type="pct"/>
          </w:tcPr>
          <w:p w14:paraId="0C264D02"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Advances on travel</w:t>
            </w:r>
          </w:p>
        </w:tc>
        <w:tc>
          <w:tcPr>
            <w:tcW w:w="1426" w:type="pct"/>
          </w:tcPr>
          <w:p w14:paraId="3464F9CE"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Not Counted</w:t>
            </w:r>
          </w:p>
        </w:tc>
        <w:tc>
          <w:tcPr>
            <w:tcW w:w="1875" w:type="pct"/>
          </w:tcPr>
          <w:p w14:paraId="20D01088" w14:textId="77777777" w:rsidR="00204451" w:rsidRPr="00204451" w:rsidRDefault="00204451" w:rsidP="00370E14">
            <w:pPr>
              <w:widowControl w:val="0"/>
              <w:rPr>
                <w:rFonts w:ascii="Skeena" w:eastAsia="Calibri" w:hAnsi="Skeena" w:cs="Arial"/>
                <w:bCs/>
                <w:sz w:val="22"/>
                <w:szCs w:val="22"/>
              </w:rPr>
            </w:pPr>
          </w:p>
        </w:tc>
      </w:tr>
      <w:tr w:rsidR="00204451" w:rsidRPr="00204451" w14:paraId="14D39F90" w14:textId="77777777" w:rsidTr="00D13754">
        <w:trPr>
          <w:cnfStyle w:val="000000010000" w:firstRow="0" w:lastRow="0" w:firstColumn="0" w:lastColumn="0" w:oddVBand="0" w:evenVBand="0" w:oddHBand="0" w:evenHBand="1" w:firstRowFirstColumn="0" w:firstRowLastColumn="0" w:lastRowFirstColumn="0" w:lastRowLastColumn="0"/>
        </w:trPr>
        <w:tc>
          <w:tcPr>
            <w:tcW w:w="1699" w:type="pct"/>
          </w:tcPr>
          <w:p w14:paraId="2F153B3D"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Advances on wages</w:t>
            </w:r>
          </w:p>
        </w:tc>
        <w:tc>
          <w:tcPr>
            <w:tcW w:w="1426" w:type="pct"/>
          </w:tcPr>
          <w:p w14:paraId="5C8E691A"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Counted</w:t>
            </w:r>
          </w:p>
        </w:tc>
        <w:tc>
          <w:tcPr>
            <w:tcW w:w="1875" w:type="pct"/>
          </w:tcPr>
          <w:p w14:paraId="5E62F165" w14:textId="77777777" w:rsidR="00204451" w:rsidRPr="00204451" w:rsidRDefault="00204451" w:rsidP="00370E14">
            <w:pPr>
              <w:widowControl w:val="0"/>
              <w:tabs>
                <w:tab w:val="center" w:pos="4680"/>
                <w:tab w:val="right" w:pos="9360"/>
              </w:tabs>
              <w:rPr>
                <w:rFonts w:ascii="Skeena" w:eastAsia="Calibri" w:hAnsi="Skeena" w:cs="Arial"/>
                <w:sz w:val="22"/>
                <w:szCs w:val="22"/>
              </w:rPr>
            </w:pPr>
            <w:r w:rsidRPr="00204451">
              <w:rPr>
                <w:rFonts w:ascii="Skeena" w:eastAsia="Calibri" w:hAnsi="Skeena" w:cs="Arial"/>
                <w:sz w:val="22"/>
                <w:szCs w:val="22"/>
              </w:rPr>
              <w:t xml:space="preserve">Count as income in the year received. </w:t>
            </w:r>
          </w:p>
        </w:tc>
      </w:tr>
      <w:tr w:rsidR="00204451" w:rsidRPr="00204451" w14:paraId="0F14A538" w14:textId="77777777" w:rsidTr="00D13754">
        <w:tc>
          <w:tcPr>
            <w:tcW w:w="1699" w:type="pct"/>
          </w:tcPr>
          <w:p w14:paraId="159D120F"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Agriculture payments</w:t>
            </w:r>
          </w:p>
        </w:tc>
        <w:tc>
          <w:tcPr>
            <w:tcW w:w="1426" w:type="pct"/>
          </w:tcPr>
          <w:p w14:paraId="45CA8C83" w14:textId="77777777" w:rsidR="00204451" w:rsidRPr="00204451" w:rsidRDefault="00204451" w:rsidP="00370E14">
            <w:pPr>
              <w:widowControl w:val="0"/>
              <w:tabs>
                <w:tab w:val="center" w:pos="4680"/>
                <w:tab w:val="right" w:pos="9360"/>
              </w:tabs>
              <w:jc w:val="center"/>
              <w:rPr>
                <w:rFonts w:ascii="Skeena" w:eastAsia="Calibri" w:hAnsi="Skeena" w:cs="Arial"/>
                <w:sz w:val="22"/>
                <w:szCs w:val="22"/>
              </w:rPr>
            </w:pPr>
            <w:r w:rsidRPr="00204451">
              <w:rPr>
                <w:rFonts w:ascii="Skeena" w:eastAsia="Calibri" w:hAnsi="Skeena" w:cs="Arial"/>
                <w:sz w:val="22"/>
                <w:szCs w:val="22"/>
              </w:rPr>
              <w:t>Counted</w:t>
            </w:r>
          </w:p>
        </w:tc>
        <w:tc>
          <w:tcPr>
            <w:tcW w:w="1875" w:type="pct"/>
          </w:tcPr>
          <w:p w14:paraId="067D46E0" w14:textId="77777777" w:rsidR="00204451" w:rsidRPr="00204451" w:rsidRDefault="00204451" w:rsidP="00370E14">
            <w:pPr>
              <w:widowControl w:val="0"/>
              <w:tabs>
                <w:tab w:val="center" w:pos="4680"/>
                <w:tab w:val="right" w:pos="9360"/>
              </w:tabs>
              <w:rPr>
                <w:rFonts w:ascii="Skeena" w:eastAsia="Calibri" w:hAnsi="Skeena" w:cs="Arial"/>
                <w:sz w:val="22"/>
                <w:szCs w:val="22"/>
              </w:rPr>
            </w:pPr>
            <w:r w:rsidRPr="00204451">
              <w:rPr>
                <w:rFonts w:ascii="Skeena" w:eastAsia="Calibri" w:hAnsi="Skeena" w:cs="Arial"/>
                <w:sz w:val="22"/>
                <w:szCs w:val="22"/>
              </w:rPr>
              <w:t>Count total amount (annualize for self-employed BG).</w:t>
            </w:r>
          </w:p>
        </w:tc>
      </w:tr>
      <w:tr w:rsidR="00204451" w:rsidRPr="00204451" w14:paraId="4616EB84" w14:textId="77777777" w:rsidTr="00D13754">
        <w:trPr>
          <w:cnfStyle w:val="000000010000" w:firstRow="0" w:lastRow="0" w:firstColumn="0" w:lastColumn="0" w:oddVBand="0" w:evenVBand="0" w:oddHBand="0" w:evenHBand="1" w:firstRowFirstColumn="0" w:firstRowLastColumn="0" w:lastRowFirstColumn="0" w:lastRowLastColumn="0"/>
        </w:trPr>
        <w:tc>
          <w:tcPr>
            <w:tcW w:w="1699" w:type="pct"/>
          </w:tcPr>
          <w:p w14:paraId="2612FE68"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Alaska Native Settlement Act and Maine Indian Claims Settlement Act of 1980</w:t>
            </w:r>
          </w:p>
        </w:tc>
        <w:tc>
          <w:tcPr>
            <w:tcW w:w="1426" w:type="pct"/>
          </w:tcPr>
          <w:p w14:paraId="41B6A3F0"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Not Counted</w:t>
            </w:r>
          </w:p>
        </w:tc>
        <w:tc>
          <w:tcPr>
            <w:tcW w:w="1875" w:type="pct"/>
          </w:tcPr>
          <w:p w14:paraId="16BC04F5" w14:textId="77777777" w:rsidR="00204451" w:rsidRPr="00204451" w:rsidRDefault="00204451" w:rsidP="00370E14">
            <w:pPr>
              <w:widowControl w:val="0"/>
              <w:rPr>
                <w:rFonts w:ascii="Skeena" w:eastAsia="Calibri" w:hAnsi="Skeena" w:cs="Arial"/>
                <w:bCs/>
                <w:sz w:val="22"/>
                <w:szCs w:val="22"/>
              </w:rPr>
            </w:pPr>
          </w:p>
        </w:tc>
      </w:tr>
      <w:tr w:rsidR="00204451" w:rsidRPr="00204451" w14:paraId="22B8B032" w14:textId="77777777" w:rsidTr="00D13754">
        <w:tc>
          <w:tcPr>
            <w:tcW w:w="1699" w:type="pct"/>
          </w:tcPr>
          <w:p w14:paraId="78560FDA"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Alimony (spousal support) received</w:t>
            </w:r>
          </w:p>
        </w:tc>
        <w:tc>
          <w:tcPr>
            <w:tcW w:w="1426" w:type="pct"/>
          </w:tcPr>
          <w:p w14:paraId="18AB036D"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 xml:space="preserve">See </w:t>
            </w:r>
            <w:r w:rsidRPr="00204451">
              <w:rPr>
                <w:rFonts w:ascii="Skeena" w:eastAsia="Calibri" w:hAnsi="Skeena" w:cs="Arial"/>
                <w:bCs/>
                <w:sz w:val="22"/>
                <w:szCs w:val="22"/>
                <w:u w:val="single"/>
              </w:rPr>
              <w:t>Special Treatment</w:t>
            </w:r>
          </w:p>
        </w:tc>
        <w:tc>
          <w:tcPr>
            <w:tcW w:w="1875" w:type="pct"/>
          </w:tcPr>
          <w:p w14:paraId="73AF2F5B"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 xml:space="preserve">Refer to </w:t>
            </w:r>
            <w:hyperlink w:anchor="Alimony" w:history="1">
              <w:r w:rsidRPr="00204451">
                <w:rPr>
                  <w:rFonts w:ascii="Skeena" w:eastAsia="Calibri" w:hAnsi="Skeena" w:cs="Arial"/>
                  <w:bCs/>
                  <w:color w:val="0563C1"/>
                  <w:sz w:val="22"/>
                  <w:szCs w:val="22"/>
                  <w:u w:val="single"/>
                </w:rPr>
                <w:t>Alimony/Spousal Support</w:t>
              </w:r>
            </w:hyperlink>
            <w:r w:rsidRPr="00204451">
              <w:rPr>
                <w:rFonts w:ascii="Skeena" w:eastAsia="Calibri" w:hAnsi="Skeena" w:cs="Arial"/>
                <w:bCs/>
                <w:sz w:val="22"/>
                <w:szCs w:val="22"/>
              </w:rPr>
              <w:t xml:space="preserve"> at the end of this table</w:t>
            </w:r>
          </w:p>
        </w:tc>
      </w:tr>
      <w:tr w:rsidR="00204451" w:rsidRPr="00204451" w14:paraId="6A0A8BE9" w14:textId="77777777" w:rsidTr="00D13754">
        <w:trPr>
          <w:cnfStyle w:val="000000010000" w:firstRow="0" w:lastRow="0" w:firstColumn="0" w:lastColumn="0" w:oddVBand="0" w:evenVBand="0" w:oddHBand="0" w:evenHBand="1" w:firstRowFirstColumn="0" w:firstRowLastColumn="0" w:lastRowFirstColumn="0" w:lastRowLastColumn="0"/>
        </w:trPr>
        <w:tc>
          <w:tcPr>
            <w:tcW w:w="1699" w:type="pct"/>
          </w:tcPr>
          <w:p w14:paraId="224C24A4"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Annuities</w:t>
            </w:r>
          </w:p>
        </w:tc>
        <w:tc>
          <w:tcPr>
            <w:tcW w:w="1426" w:type="pct"/>
          </w:tcPr>
          <w:p w14:paraId="5E265D13"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Counted</w:t>
            </w:r>
          </w:p>
        </w:tc>
        <w:tc>
          <w:tcPr>
            <w:tcW w:w="1875" w:type="pct"/>
          </w:tcPr>
          <w:p w14:paraId="00CD9645" w14:textId="77777777" w:rsidR="00204451" w:rsidRPr="00204451" w:rsidRDefault="00204451" w:rsidP="00370E14">
            <w:pPr>
              <w:widowControl w:val="0"/>
              <w:rPr>
                <w:rFonts w:ascii="Skeena" w:eastAsia="Calibri" w:hAnsi="Skeena" w:cs="Arial"/>
                <w:bCs/>
                <w:sz w:val="22"/>
                <w:szCs w:val="22"/>
              </w:rPr>
            </w:pPr>
          </w:p>
        </w:tc>
      </w:tr>
      <w:tr w:rsidR="00867ACF" w:rsidRPr="00867ACF" w14:paraId="77D3DA2B" w14:textId="77777777" w:rsidTr="00D13754">
        <w:tc>
          <w:tcPr>
            <w:tcW w:w="1699" w:type="pct"/>
          </w:tcPr>
          <w:p w14:paraId="4E50F601" w14:textId="3F5ED9E1" w:rsidR="00867ACF" w:rsidRPr="00867ACF" w:rsidRDefault="00867ACF" w:rsidP="00867ACF">
            <w:pPr>
              <w:widowControl w:val="0"/>
              <w:rPr>
                <w:rFonts w:ascii="Skeena" w:eastAsia="Calibri" w:hAnsi="Skeena" w:cs="Arial"/>
                <w:bCs/>
                <w:sz w:val="22"/>
                <w:szCs w:val="22"/>
              </w:rPr>
            </w:pPr>
            <w:r w:rsidRPr="00867ACF">
              <w:rPr>
                <w:rFonts w:ascii="Skeena" w:hAnsi="Skeena"/>
                <w:sz w:val="22"/>
                <w:szCs w:val="22"/>
              </w:rPr>
              <w:t>Bereavement Pay</w:t>
            </w:r>
          </w:p>
        </w:tc>
        <w:tc>
          <w:tcPr>
            <w:tcW w:w="1426" w:type="pct"/>
          </w:tcPr>
          <w:p w14:paraId="12FA60D5" w14:textId="34D96CDF" w:rsidR="00867ACF" w:rsidRPr="00867ACF" w:rsidRDefault="00867ACF" w:rsidP="00867ACF">
            <w:pPr>
              <w:widowControl w:val="0"/>
              <w:jc w:val="center"/>
              <w:rPr>
                <w:rFonts w:ascii="Skeena" w:eastAsia="Calibri" w:hAnsi="Skeena" w:cs="Arial"/>
                <w:bCs/>
                <w:sz w:val="22"/>
                <w:szCs w:val="22"/>
              </w:rPr>
            </w:pPr>
            <w:r w:rsidRPr="00867ACF">
              <w:rPr>
                <w:rFonts w:ascii="Skeena" w:hAnsi="Skeena"/>
                <w:sz w:val="22"/>
                <w:szCs w:val="22"/>
              </w:rPr>
              <w:t>Counted</w:t>
            </w:r>
          </w:p>
        </w:tc>
        <w:tc>
          <w:tcPr>
            <w:tcW w:w="1875" w:type="pct"/>
          </w:tcPr>
          <w:p w14:paraId="2A61750A" w14:textId="14328294" w:rsidR="00867ACF" w:rsidRPr="00867ACF" w:rsidRDefault="00867ACF" w:rsidP="00867ACF">
            <w:pPr>
              <w:widowControl w:val="0"/>
              <w:rPr>
                <w:rFonts w:ascii="Skeena" w:eastAsia="Calibri" w:hAnsi="Skeena" w:cs="Arial"/>
                <w:bCs/>
                <w:sz w:val="22"/>
                <w:szCs w:val="22"/>
              </w:rPr>
            </w:pPr>
            <w:r w:rsidRPr="00867ACF">
              <w:rPr>
                <w:rFonts w:ascii="Skeena" w:hAnsi="Skeena"/>
                <w:sz w:val="22"/>
                <w:szCs w:val="22"/>
              </w:rPr>
              <w:t xml:space="preserve">Treated the same as Jury Duty, Vacation Pay as listed on pay stubs. </w:t>
            </w:r>
          </w:p>
        </w:tc>
      </w:tr>
      <w:tr w:rsidR="00204451" w:rsidRPr="00204451" w14:paraId="6118DA0E" w14:textId="77777777" w:rsidTr="00D13754">
        <w:trPr>
          <w:cnfStyle w:val="000000010000" w:firstRow="0" w:lastRow="0" w:firstColumn="0" w:lastColumn="0" w:oddVBand="0" w:evenVBand="0" w:oddHBand="0" w:evenHBand="1" w:firstRowFirstColumn="0" w:firstRowLastColumn="0" w:lastRowFirstColumn="0" w:lastRowLastColumn="0"/>
        </w:trPr>
        <w:tc>
          <w:tcPr>
            <w:tcW w:w="1699" w:type="pct"/>
          </w:tcPr>
          <w:p w14:paraId="31A6685A"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Blood (sale of)</w:t>
            </w:r>
          </w:p>
        </w:tc>
        <w:tc>
          <w:tcPr>
            <w:tcW w:w="1426" w:type="pct"/>
          </w:tcPr>
          <w:p w14:paraId="57FE098E"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Counted</w:t>
            </w:r>
          </w:p>
        </w:tc>
        <w:tc>
          <w:tcPr>
            <w:tcW w:w="1875" w:type="pct"/>
          </w:tcPr>
          <w:p w14:paraId="47C163A7"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If individual received 1099, then they are required to report.</w:t>
            </w:r>
          </w:p>
        </w:tc>
      </w:tr>
      <w:tr w:rsidR="00204451" w:rsidRPr="00204451" w14:paraId="26EE2861" w14:textId="77777777" w:rsidTr="00D13754">
        <w:tc>
          <w:tcPr>
            <w:tcW w:w="1699" w:type="pct"/>
          </w:tcPr>
          <w:p w14:paraId="11722381"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Bonuses</w:t>
            </w:r>
          </w:p>
        </w:tc>
        <w:tc>
          <w:tcPr>
            <w:tcW w:w="1426" w:type="pct"/>
          </w:tcPr>
          <w:p w14:paraId="62C8CC3A" w14:textId="77777777" w:rsidR="00204451" w:rsidRPr="00204451" w:rsidRDefault="00204451" w:rsidP="00370E14">
            <w:pPr>
              <w:widowControl w:val="0"/>
              <w:tabs>
                <w:tab w:val="center" w:pos="4680"/>
                <w:tab w:val="right" w:pos="9360"/>
              </w:tabs>
              <w:jc w:val="center"/>
              <w:rPr>
                <w:rFonts w:ascii="Skeena" w:eastAsia="Calibri" w:hAnsi="Skeena" w:cs="Arial"/>
                <w:sz w:val="22"/>
                <w:szCs w:val="22"/>
              </w:rPr>
            </w:pPr>
            <w:r w:rsidRPr="00204451">
              <w:rPr>
                <w:rFonts w:ascii="Skeena" w:eastAsia="Calibri" w:hAnsi="Skeena" w:cs="Arial"/>
                <w:sz w:val="22"/>
                <w:szCs w:val="22"/>
              </w:rPr>
              <w:t>Counted</w:t>
            </w:r>
          </w:p>
        </w:tc>
        <w:tc>
          <w:tcPr>
            <w:tcW w:w="1875" w:type="pct"/>
          </w:tcPr>
          <w:p w14:paraId="4C4FA808"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Count as income if reasonably anticipated.</w:t>
            </w:r>
          </w:p>
        </w:tc>
      </w:tr>
      <w:tr w:rsidR="00204451" w:rsidRPr="00204451" w14:paraId="5B08824F" w14:textId="77777777" w:rsidTr="00D13754">
        <w:trPr>
          <w:cnfStyle w:val="000000010000" w:firstRow="0" w:lastRow="0" w:firstColumn="0" w:lastColumn="0" w:oddVBand="0" w:evenVBand="0" w:oddHBand="0" w:evenHBand="1" w:firstRowFirstColumn="0" w:firstRowLastColumn="0" w:lastRowFirstColumn="0" w:lastRowLastColumn="0"/>
        </w:trPr>
        <w:tc>
          <w:tcPr>
            <w:tcW w:w="1699" w:type="pct"/>
          </w:tcPr>
          <w:p w14:paraId="198FD32E"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Capital Gains (from sale of self-employment goods or equipment)</w:t>
            </w:r>
          </w:p>
        </w:tc>
        <w:tc>
          <w:tcPr>
            <w:tcW w:w="1426" w:type="pct"/>
          </w:tcPr>
          <w:p w14:paraId="3DA53931"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Counted</w:t>
            </w:r>
          </w:p>
        </w:tc>
        <w:tc>
          <w:tcPr>
            <w:tcW w:w="1875" w:type="pct"/>
          </w:tcPr>
          <w:p w14:paraId="068FF076" w14:textId="77777777" w:rsidR="00204451" w:rsidRPr="00204451" w:rsidRDefault="00204451" w:rsidP="00370E14">
            <w:pPr>
              <w:widowControl w:val="0"/>
              <w:rPr>
                <w:rFonts w:ascii="Skeena" w:eastAsia="Calibri" w:hAnsi="Skeena" w:cs="Arial"/>
                <w:bCs/>
                <w:sz w:val="22"/>
                <w:szCs w:val="22"/>
              </w:rPr>
            </w:pPr>
          </w:p>
        </w:tc>
      </w:tr>
      <w:tr w:rsidR="00204451" w:rsidRPr="00204451" w14:paraId="11C40773" w14:textId="77777777" w:rsidTr="00D13754">
        <w:tc>
          <w:tcPr>
            <w:tcW w:w="1699" w:type="pct"/>
          </w:tcPr>
          <w:p w14:paraId="707BE750" w14:textId="77777777" w:rsidR="00204451" w:rsidRPr="00204451" w:rsidRDefault="00204451" w:rsidP="00370E14">
            <w:pPr>
              <w:widowControl w:val="0"/>
              <w:tabs>
                <w:tab w:val="center" w:pos="4680"/>
                <w:tab w:val="right" w:pos="9360"/>
              </w:tabs>
              <w:rPr>
                <w:rFonts w:ascii="Skeena" w:eastAsia="Calibri" w:hAnsi="Skeena" w:cs="Arial"/>
                <w:sz w:val="22"/>
                <w:szCs w:val="22"/>
              </w:rPr>
            </w:pPr>
            <w:r w:rsidRPr="00204451">
              <w:rPr>
                <w:rFonts w:ascii="Skeena" w:eastAsia="Calibri" w:hAnsi="Skeena" w:cs="Arial"/>
                <w:sz w:val="22"/>
                <w:szCs w:val="22"/>
              </w:rPr>
              <w:t>Capital Gains (other)</w:t>
            </w:r>
          </w:p>
        </w:tc>
        <w:tc>
          <w:tcPr>
            <w:tcW w:w="1426" w:type="pct"/>
          </w:tcPr>
          <w:p w14:paraId="5C65E75D"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Counted</w:t>
            </w:r>
          </w:p>
        </w:tc>
        <w:tc>
          <w:tcPr>
            <w:tcW w:w="1875" w:type="pct"/>
          </w:tcPr>
          <w:p w14:paraId="4C69CC00" w14:textId="77777777" w:rsidR="00204451" w:rsidRPr="00204451" w:rsidRDefault="00204451" w:rsidP="00370E14">
            <w:pPr>
              <w:widowControl w:val="0"/>
              <w:rPr>
                <w:rFonts w:ascii="Skeena" w:eastAsia="Calibri" w:hAnsi="Skeena" w:cs="Arial"/>
                <w:bCs/>
                <w:sz w:val="22"/>
                <w:szCs w:val="22"/>
              </w:rPr>
            </w:pPr>
          </w:p>
        </w:tc>
      </w:tr>
      <w:tr w:rsidR="00204451" w:rsidRPr="00204451" w14:paraId="5D3F37F0" w14:textId="77777777" w:rsidTr="00D13754">
        <w:trPr>
          <w:cnfStyle w:val="000000010000" w:firstRow="0" w:lastRow="0" w:firstColumn="0" w:lastColumn="0" w:oddVBand="0" w:evenVBand="0" w:oddHBand="0" w:evenHBand="1" w:firstRowFirstColumn="0" w:firstRowLastColumn="0" w:lastRowFirstColumn="0" w:lastRowLastColumn="0"/>
        </w:trPr>
        <w:tc>
          <w:tcPr>
            <w:tcW w:w="1699" w:type="pct"/>
          </w:tcPr>
          <w:p w14:paraId="285E8C63"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Cash contributions</w:t>
            </w:r>
          </w:p>
        </w:tc>
        <w:tc>
          <w:tcPr>
            <w:tcW w:w="1426" w:type="pct"/>
          </w:tcPr>
          <w:p w14:paraId="4E3C81FD"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Counted</w:t>
            </w:r>
          </w:p>
        </w:tc>
        <w:tc>
          <w:tcPr>
            <w:tcW w:w="1875" w:type="pct"/>
          </w:tcPr>
          <w:p w14:paraId="0253A074"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Count available cash support provided by tax filer to tax dependent.  Self-report of amount will be accepted.</w:t>
            </w:r>
          </w:p>
        </w:tc>
      </w:tr>
      <w:tr w:rsidR="00204451" w:rsidRPr="00204451" w14:paraId="0E2CB791" w14:textId="77777777" w:rsidTr="00D13754">
        <w:tc>
          <w:tcPr>
            <w:tcW w:w="1699" w:type="pct"/>
          </w:tcPr>
          <w:p w14:paraId="5D51DC10" w14:textId="77777777" w:rsidR="00204451" w:rsidRPr="00204451" w:rsidRDefault="00204451" w:rsidP="00370E14">
            <w:pPr>
              <w:widowControl w:val="0"/>
              <w:tabs>
                <w:tab w:val="center" w:pos="4680"/>
                <w:tab w:val="right" w:pos="9360"/>
              </w:tabs>
              <w:rPr>
                <w:rFonts w:ascii="Skeena" w:eastAsia="Calibri" w:hAnsi="Skeena" w:cs="Arial"/>
                <w:sz w:val="22"/>
                <w:szCs w:val="22"/>
                <w:highlight w:val="yellow"/>
              </w:rPr>
            </w:pPr>
            <w:r w:rsidRPr="00204451">
              <w:rPr>
                <w:rFonts w:ascii="Skeena" w:eastAsia="Calibri" w:hAnsi="Skeena" w:cs="Arial"/>
                <w:sz w:val="22"/>
                <w:szCs w:val="22"/>
              </w:rPr>
              <w:t>Cash gifts</w:t>
            </w:r>
          </w:p>
        </w:tc>
        <w:tc>
          <w:tcPr>
            <w:tcW w:w="1426" w:type="pct"/>
          </w:tcPr>
          <w:p w14:paraId="2874358B" w14:textId="77777777" w:rsidR="00204451" w:rsidRPr="00204451" w:rsidRDefault="00204451" w:rsidP="00370E14">
            <w:pPr>
              <w:widowControl w:val="0"/>
              <w:tabs>
                <w:tab w:val="center" w:pos="4680"/>
                <w:tab w:val="right" w:pos="9360"/>
              </w:tabs>
              <w:jc w:val="center"/>
              <w:rPr>
                <w:rFonts w:ascii="Skeena" w:eastAsia="Calibri" w:hAnsi="Skeena" w:cs="Arial"/>
                <w:sz w:val="22"/>
                <w:szCs w:val="22"/>
                <w:highlight w:val="yellow"/>
              </w:rPr>
            </w:pPr>
            <w:r w:rsidRPr="00204451">
              <w:rPr>
                <w:rFonts w:ascii="Skeena" w:eastAsia="Calibri" w:hAnsi="Skeena" w:cs="Arial"/>
                <w:sz w:val="22"/>
                <w:szCs w:val="22"/>
              </w:rPr>
              <w:t>Not Counted</w:t>
            </w:r>
          </w:p>
        </w:tc>
        <w:tc>
          <w:tcPr>
            <w:tcW w:w="1875" w:type="pct"/>
          </w:tcPr>
          <w:p w14:paraId="0D36E646" w14:textId="77777777" w:rsidR="00204451" w:rsidRPr="00204451" w:rsidRDefault="00204451" w:rsidP="00370E14">
            <w:pPr>
              <w:widowControl w:val="0"/>
              <w:tabs>
                <w:tab w:val="center" w:pos="4680"/>
                <w:tab w:val="right" w:pos="9360"/>
              </w:tabs>
              <w:rPr>
                <w:rFonts w:ascii="Skeena" w:eastAsia="Calibri" w:hAnsi="Skeena" w:cs="Arial"/>
                <w:sz w:val="22"/>
                <w:szCs w:val="22"/>
                <w:highlight w:val="yellow"/>
              </w:rPr>
            </w:pPr>
          </w:p>
        </w:tc>
      </w:tr>
      <w:tr w:rsidR="00204451" w:rsidRPr="00204451" w14:paraId="3B190FF1" w14:textId="77777777" w:rsidTr="00D13754">
        <w:trPr>
          <w:cnfStyle w:val="000000010000" w:firstRow="0" w:lastRow="0" w:firstColumn="0" w:lastColumn="0" w:oddVBand="0" w:evenVBand="0" w:oddHBand="0" w:evenHBand="1" w:firstRowFirstColumn="0" w:firstRowLastColumn="0" w:lastRowFirstColumn="0" w:lastRowLastColumn="0"/>
        </w:trPr>
        <w:tc>
          <w:tcPr>
            <w:tcW w:w="1699" w:type="pct"/>
          </w:tcPr>
          <w:p w14:paraId="648AE8A0"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Charitable donations (based on need from private non-profit charitable organizations)</w:t>
            </w:r>
          </w:p>
        </w:tc>
        <w:tc>
          <w:tcPr>
            <w:tcW w:w="1426" w:type="pct"/>
          </w:tcPr>
          <w:p w14:paraId="400B2FBF" w14:textId="77777777" w:rsidR="00204451" w:rsidRPr="00204451" w:rsidRDefault="00204451" w:rsidP="00370E14">
            <w:pPr>
              <w:widowControl w:val="0"/>
              <w:tabs>
                <w:tab w:val="center" w:pos="4680"/>
                <w:tab w:val="right" w:pos="9360"/>
              </w:tabs>
              <w:jc w:val="center"/>
              <w:rPr>
                <w:rFonts w:ascii="Skeena" w:eastAsia="Calibri" w:hAnsi="Skeena" w:cs="Arial"/>
                <w:sz w:val="22"/>
                <w:szCs w:val="22"/>
              </w:rPr>
            </w:pPr>
            <w:r w:rsidRPr="00204451">
              <w:rPr>
                <w:rFonts w:ascii="Skeena" w:eastAsia="Calibri" w:hAnsi="Skeena" w:cs="Arial"/>
                <w:sz w:val="22"/>
                <w:szCs w:val="22"/>
              </w:rPr>
              <w:t>Not Counted</w:t>
            </w:r>
          </w:p>
        </w:tc>
        <w:tc>
          <w:tcPr>
            <w:tcW w:w="1875" w:type="pct"/>
          </w:tcPr>
          <w:p w14:paraId="08338244" w14:textId="77777777" w:rsidR="00204451" w:rsidRPr="00204451" w:rsidRDefault="00204451" w:rsidP="00370E14">
            <w:pPr>
              <w:widowControl w:val="0"/>
              <w:tabs>
                <w:tab w:val="center" w:pos="4680"/>
                <w:tab w:val="right" w:pos="9360"/>
              </w:tabs>
              <w:rPr>
                <w:rFonts w:ascii="Skeena" w:eastAsia="Calibri" w:hAnsi="Skeena" w:cs="Arial"/>
                <w:sz w:val="22"/>
                <w:szCs w:val="22"/>
              </w:rPr>
            </w:pPr>
          </w:p>
        </w:tc>
      </w:tr>
      <w:tr w:rsidR="00204451" w:rsidRPr="00204451" w14:paraId="3C5A9C25" w14:textId="77777777" w:rsidTr="00D13754">
        <w:tc>
          <w:tcPr>
            <w:tcW w:w="1699" w:type="pct"/>
          </w:tcPr>
          <w:p w14:paraId="4B8574F4"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Child Support Received</w:t>
            </w:r>
          </w:p>
        </w:tc>
        <w:tc>
          <w:tcPr>
            <w:tcW w:w="1426" w:type="pct"/>
          </w:tcPr>
          <w:p w14:paraId="59E49DC4"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Not Counted</w:t>
            </w:r>
          </w:p>
        </w:tc>
        <w:tc>
          <w:tcPr>
            <w:tcW w:w="1875" w:type="pct"/>
          </w:tcPr>
          <w:p w14:paraId="32853BF9" w14:textId="77777777" w:rsidR="00204451" w:rsidRPr="00204451" w:rsidRDefault="00204451" w:rsidP="00370E14">
            <w:pPr>
              <w:widowControl w:val="0"/>
              <w:rPr>
                <w:rFonts w:ascii="Skeena" w:eastAsia="Calibri" w:hAnsi="Skeena" w:cs="Arial"/>
                <w:bCs/>
                <w:sz w:val="22"/>
                <w:szCs w:val="22"/>
              </w:rPr>
            </w:pPr>
          </w:p>
        </w:tc>
      </w:tr>
      <w:tr w:rsidR="00867ACF" w:rsidRPr="00867ACF" w14:paraId="505AA1A4" w14:textId="77777777" w:rsidTr="00D13754">
        <w:trPr>
          <w:cnfStyle w:val="000000010000" w:firstRow="0" w:lastRow="0" w:firstColumn="0" w:lastColumn="0" w:oddVBand="0" w:evenVBand="0" w:oddHBand="0" w:evenHBand="1" w:firstRowFirstColumn="0" w:firstRowLastColumn="0" w:lastRowFirstColumn="0" w:lastRowLastColumn="0"/>
        </w:trPr>
        <w:tc>
          <w:tcPr>
            <w:tcW w:w="1699" w:type="pct"/>
          </w:tcPr>
          <w:p w14:paraId="1EFF9A4B" w14:textId="1D90E063" w:rsidR="00867ACF" w:rsidRPr="00867ACF" w:rsidRDefault="00867ACF" w:rsidP="00867ACF">
            <w:pPr>
              <w:widowControl w:val="0"/>
              <w:rPr>
                <w:rFonts w:ascii="Skeena" w:eastAsia="Calibri" w:hAnsi="Skeena" w:cs="Arial"/>
                <w:bCs/>
                <w:sz w:val="22"/>
                <w:szCs w:val="22"/>
              </w:rPr>
            </w:pPr>
            <w:r w:rsidRPr="00867ACF">
              <w:rPr>
                <w:rFonts w:ascii="Skeena" w:hAnsi="Skeena"/>
                <w:sz w:val="22"/>
                <w:szCs w:val="22"/>
              </w:rPr>
              <w:t>Dependent Allocation</w:t>
            </w:r>
          </w:p>
        </w:tc>
        <w:tc>
          <w:tcPr>
            <w:tcW w:w="1426" w:type="pct"/>
          </w:tcPr>
          <w:p w14:paraId="4ECEE0FF" w14:textId="59FD00E4" w:rsidR="00867ACF" w:rsidRPr="00867ACF" w:rsidRDefault="00867ACF" w:rsidP="00867ACF">
            <w:pPr>
              <w:widowControl w:val="0"/>
              <w:jc w:val="center"/>
              <w:rPr>
                <w:rFonts w:ascii="Skeena" w:eastAsia="Calibri" w:hAnsi="Skeena" w:cs="Arial"/>
                <w:bCs/>
                <w:sz w:val="22"/>
                <w:szCs w:val="22"/>
              </w:rPr>
            </w:pPr>
            <w:r w:rsidRPr="00867ACF">
              <w:rPr>
                <w:rFonts w:ascii="Skeena" w:hAnsi="Skeena"/>
                <w:sz w:val="22"/>
                <w:szCs w:val="22"/>
              </w:rPr>
              <w:t>Not Counted</w:t>
            </w:r>
          </w:p>
        </w:tc>
        <w:tc>
          <w:tcPr>
            <w:tcW w:w="1875" w:type="pct"/>
          </w:tcPr>
          <w:p w14:paraId="719A87DA" w14:textId="5A181D3E" w:rsidR="00867ACF" w:rsidRPr="00867ACF" w:rsidRDefault="00867ACF" w:rsidP="00867ACF">
            <w:pPr>
              <w:widowControl w:val="0"/>
              <w:rPr>
                <w:rFonts w:ascii="Skeena" w:eastAsia="Calibri" w:hAnsi="Skeena" w:cs="Arial"/>
                <w:bCs/>
                <w:sz w:val="22"/>
                <w:szCs w:val="22"/>
              </w:rPr>
            </w:pPr>
            <w:r w:rsidRPr="00867ACF">
              <w:rPr>
                <w:rFonts w:ascii="Skeena" w:hAnsi="Skeena"/>
                <w:sz w:val="22"/>
                <w:szCs w:val="22"/>
              </w:rPr>
              <w:t>Income allocation from a parent residing in a nursing home is excluded from the child’s income.</w:t>
            </w:r>
          </w:p>
        </w:tc>
      </w:tr>
      <w:tr w:rsidR="00204451" w:rsidRPr="00204451" w14:paraId="455BE1A3" w14:textId="77777777" w:rsidTr="00D13754">
        <w:tc>
          <w:tcPr>
            <w:tcW w:w="1699" w:type="pct"/>
          </w:tcPr>
          <w:p w14:paraId="7B25055D" w14:textId="77777777" w:rsidR="00204451" w:rsidRPr="00204451" w:rsidRDefault="00204451" w:rsidP="00370E14">
            <w:pPr>
              <w:widowControl w:val="0"/>
              <w:tabs>
                <w:tab w:val="center" w:pos="4680"/>
                <w:tab w:val="right" w:pos="9360"/>
              </w:tabs>
              <w:rPr>
                <w:rFonts w:ascii="Skeena" w:eastAsia="Calibri" w:hAnsi="Skeena" w:cs="Arial"/>
                <w:sz w:val="22"/>
                <w:szCs w:val="22"/>
              </w:rPr>
            </w:pPr>
            <w:r w:rsidRPr="00204451">
              <w:rPr>
                <w:rFonts w:ascii="Skeena" w:eastAsia="Calibri" w:hAnsi="Skeena" w:cs="Arial"/>
                <w:sz w:val="22"/>
                <w:szCs w:val="22"/>
              </w:rPr>
              <w:lastRenderedPageBreak/>
              <w:t>Disaster Relief and Emergency Assistance Amendment of 1988 payments</w:t>
            </w:r>
          </w:p>
        </w:tc>
        <w:tc>
          <w:tcPr>
            <w:tcW w:w="1426" w:type="pct"/>
          </w:tcPr>
          <w:p w14:paraId="564BBD64"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Not Counted</w:t>
            </w:r>
          </w:p>
        </w:tc>
        <w:tc>
          <w:tcPr>
            <w:tcW w:w="1875" w:type="pct"/>
          </w:tcPr>
          <w:p w14:paraId="32AD81DE" w14:textId="77777777" w:rsidR="00204451" w:rsidRPr="00204451" w:rsidRDefault="00204451" w:rsidP="00370E14">
            <w:pPr>
              <w:widowControl w:val="0"/>
              <w:rPr>
                <w:rFonts w:ascii="Skeena" w:eastAsia="Calibri" w:hAnsi="Skeena" w:cs="Arial"/>
                <w:bCs/>
                <w:sz w:val="22"/>
                <w:szCs w:val="22"/>
              </w:rPr>
            </w:pPr>
          </w:p>
        </w:tc>
      </w:tr>
      <w:tr w:rsidR="00204451" w:rsidRPr="00204451" w14:paraId="39F9AC72" w14:textId="77777777" w:rsidTr="00D13754">
        <w:trPr>
          <w:cnfStyle w:val="000000010000" w:firstRow="0" w:lastRow="0" w:firstColumn="0" w:lastColumn="0" w:oddVBand="0" w:evenVBand="0" w:oddHBand="0" w:evenHBand="1" w:firstRowFirstColumn="0" w:firstRowLastColumn="0" w:lastRowFirstColumn="0" w:lastRowLastColumn="0"/>
        </w:trPr>
        <w:tc>
          <w:tcPr>
            <w:tcW w:w="1699" w:type="pct"/>
          </w:tcPr>
          <w:p w14:paraId="70EC08B2" w14:textId="77777777" w:rsidR="00204451" w:rsidRPr="00204451" w:rsidRDefault="00204451" w:rsidP="00370E14">
            <w:pPr>
              <w:widowControl w:val="0"/>
              <w:tabs>
                <w:tab w:val="center" w:pos="4680"/>
                <w:tab w:val="right" w:pos="9360"/>
              </w:tabs>
              <w:rPr>
                <w:rFonts w:ascii="Skeena" w:eastAsia="Calibri" w:hAnsi="Skeena" w:cs="Arial"/>
                <w:sz w:val="22"/>
                <w:szCs w:val="22"/>
              </w:rPr>
            </w:pPr>
            <w:r w:rsidRPr="00204451">
              <w:rPr>
                <w:rFonts w:ascii="Skeena" w:eastAsia="Calibri" w:hAnsi="Skeena" w:cs="Arial"/>
                <w:sz w:val="22"/>
                <w:szCs w:val="22"/>
              </w:rPr>
              <w:t>Dividends</w:t>
            </w:r>
          </w:p>
        </w:tc>
        <w:tc>
          <w:tcPr>
            <w:tcW w:w="1426" w:type="pct"/>
          </w:tcPr>
          <w:p w14:paraId="2A1696BE"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Counted</w:t>
            </w:r>
          </w:p>
        </w:tc>
        <w:tc>
          <w:tcPr>
            <w:tcW w:w="1875" w:type="pct"/>
          </w:tcPr>
          <w:p w14:paraId="3FA1B716" w14:textId="77777777" w:rsidR="00204451" w:rsidRPr="00204451" w:rsidRDefault="00204451" w:rsidP="00370E14">
            <w:pPr>
              <w:widowControl w:val="0"/>
              <w:rPr>
                <w:rFonts w:ascii="Skeena" w:eastAsia="Calibri" w:hAnsi="Skeena" w:cs="Arial"/>
                <w:bCs/>
                <w:sz w:val="22"/>
                <w:szCs w:val="22"/>
              </w:rPr>
            </w:pPr>
          </w:p>
        </w:tc>
      </w:tr>
      <w:tr w:rsidR="00204451" w:rsidRPr="00204451" w14:paraId="6558B5C9" w14:textId="77777777" w:rsidTr="00D13754">
        <w:tc>
          <w:tcPr>
            <w:tcW w:w="1699" w:type="pct"/>
          </w:tcPr>
          <w:p w14:paraId="3A596902"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Earned Income Tax Credit</w:t>
            </w:r>
          </w:p>
        </w:tc>
        <w:tc>
          <w:tcPr>
            <w:tcW w:w="1426" w:type="pct"/>
          </w:tcPr>
          <w:p w14:paraId="131E322B"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Not Counted</w:t>
            </w:r>
          </w:p>
        </w:tc>
        <w:tc>
          <w:tcPr>
            <w:tcW w:w="1875" w:type="pct"/>
          </w:tcPr>
          <w:p w14:paraId="08775731" w14:textId="77777777" w:rsidR="00204451" w:rsidRPr="00204451" w:rsidRDefault="00204451" w:rsidP="00370E14">
            <w:pPr>
              <w:widowControl w:val="0"/>
              <w:rPr>
                <w:rFonts w:ascii="Skeena" w:eastAsia="Calibri" w:hAnsi="Skeena" w:cs="Arial"/>
                <w:bCs/>
                <w:sz w:val="22"/>
                <w:szCs w:val="22"/>
              </w:rPr>
            </w:pPr>
          </w:p>
        </w:tc>
      </w:tr>
      <w:tr w:rsidR="00204451" w:rsidRPr="00204451" w14:paraId="41D95BD1" w14:textId="77777777" w:rsidTr="00D13754">
        <w:trPr>
          <w:cnfStyle w:val="000000010000" w:firstRow="0" w:lastRow="0" w:firstColumn="0" w:lastColumn="0" w:oddVBand="0" w:evenVBand="0" w:oddHBand="0" w:evenHBand="1" w:firstRowFirstColumn="0" w:firstRowLastColumn="0" w:lastRowFirstColumn="0" w:lastRowLastColumn="0"/>
        </w:trPr>
        <w:tc>
          <w:tcPr>
            <w:tcW w:w="1699" w:type="pct"/>
          </w:tcPr>
          <w:p w14:paraId="781A24FC"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 xml:space="preserve">Educational loans, grants, </w:t>
            </w:r>
            <w:proofErr w:type="gramStart"/>
            <w:r w:rsidRPr="00204451">
              <w:rPr>
                <w:rFonts w:ascii="Skeena" w:eastAsia="Calibri" w:hAnsi="Skeena" w:cs="Arial"/>
                <w:bCs/>
                <w:sz w:val="22"/>
                <w:szCs w:val="22"/>
              </w:rPr>
              <w:t>scholarships</w:t>
            </w:r>
            <w:proofErr w:type="gramEnd"/>
            <w:r w:rsidRPr="00204451">
              <w:rPr>
                <w:rFonts w:ascii="Skeena" w:eastAsia="Calibri" w:hAnsi="Skeena" w:cs="Arial"/>
                <w:bCs/>
                <w:sz w:val="22"/>
                <w:szCs w:val="22"/>
              </w:rPr>
              <w:t xml:space="preserve"> and benefits:</w:t>
            </w:r>
          </w:p>
          <w:p w14:paraId="1E09CCF6" w14:textId="77777777" w:rsidR="00204451" w:rsidRPr="00204451" w:rsidRDefault="00204451" w:rsidP="00370E14">
            <w:pPr>
              <w:widowControl w:val="0"/>
              <w:rPr>
                <w:rFonts w:ascii="Skeena" w:eastAsia="Calibri" w:hAnsi="Skeena" w:cs="Arial"/>
                <w:bCs/>
                <w:sz w:val="22"/>
                <w:szCs w:val="22"/>
              </w:rPr>
            </w:pPr>
          </w:p>
          <w:p w14:paraId="7908C51E" w14:textId="77777777" w:rsidR="00204451" w:rsidRPr="00204451" w:rsidRDefault="00204451" w:rsidP="00370E14">
            <w:pPr>
              <w:widowControl w:val="0"/>
              <w:ind w:left="600" w:hanging="600"/>
              <w:rPr>
                <w:rFonts w:ascii="Skeena" w:eastAsia="Calibri" w:hAnsi="Skeena" w:cs="Arial"/>
                <w:bCs/>
                <w:sz w:val="22"/>
                <w:szCs w:val="22"/>
              </w:rPr>
            </w:pPr>
            <w:r w:rsidRPr="00204451">
              <w:rPr>
                <w:rFonts w:ascii="Skeena" w:eastAsia="Calibri" w:hAnsi="Skeena" w:cs="Arial"/>
                <w:bCs/>
                <w:sz w:val="22"/>
                <w:szCs w:val="22"/>
              </w:rPr>
              <w:t>- BEOG or Pell Grants</w:t>
            </w:r>
          </w:p>
          <w:p w14:paraId="607F023D" w14:textId="77777777" w:rsidR="00204451" w:rsidRPr="00204451" w:rsidRDefault="00204451" w:rsidP="00370E14">
            <w:pPr>
              <w:widowControl w:val="0"/>
              <w:ind w:left="600" w:hanging="600"/>
              <w:rPr>
                <w:rFonts w:ascii="Skeena" w:eastAsia="Calibri" w:hAnsi="Skeena" w:cs="Arial"/>
                <w:bCs/>
                <w:sz w:val="22"/>
                <w:szCs w:val="22"/>
              </w:rPr>
            </w:pPr>
            <w:r w:rsidRPr="00204451">
              <w:rPr>
                <w:rFonts w:ascii="Skeena" w:eastAsia="Calibri" w:hAnsi="Skeena" w:cs="Arial"/>
                <w:bCs/>
                <w:sz w:val="22"/>
                <w:szCs w:val="22"/>
              </w:rPr>
              <w:t>- Residential Cúram Scholarships</w:t>
            </w:r>
          </w:p>
          <w:p w14:paraId="0385BF32" w14:textId="77777777" w:rsidR="00204451" w:rsidRPr="00204451" w:rsidRDefault="00204451" w:rsidP="00370E14">
            <w:pPr>
              <w:widowControl w:val="0"/>
              <w:ind w:left="600" w:hanging="600"/>
              <w:rPr>
                <w:rFonts w:ascii="Skeena" w:eastAsia="Calibri" w:hAnsi="Skeena" w:cs="Arial"/>
                <w:bCs/>
                <w:sz w:val="22"/>
                <w:szCs w:val="22"/>
              </w:rPr>
            </w:pPr>
            <w:r w:rsidRPr="00204451">
              <w:rPr>
                <w:rFonts w:ascii="Skeena" w:eastAsia="Calibri" w:hAnsi="Skeena" w:cs="Arial"/>
                <w:bCs/>
                <w:sz w:val="22"/>
                <w:szCs w:val="22"/>
              </w:rPr>
              <w:t>- Federal Supplemental Educational Opportunity Grants</w:t>
            </w:r>
          </w:p>
          <w:p w14:paraId="3D049D42" w14:textId="77777777" w:rsidR="00204451" w:rsidRPr="00204451" w:rsidRDefault="00204451" w:rsidP="00370E14">
            <w:pPr>
              <w:widowControl w:val="0"/>
              <w:ind w:left="600" w:hanging="600"/>
              <w:rPr>
                <w:rFonts w:ascii="Skeena" w:eastAsia="Calibri" w:hAnsi="Skeena" w:cs="Arial"/>
                <w:bCs/>
                <w:sz w:val="22"/>
                <w:szCs w:val="22"/>
              </w:rPr>
            </w:pPr>
            <w:r w:rsidRPr="00204451">
              <w:rPr>
                <w:rFonts w:ascii="Skeena" w:eastAsia="Calibri" w:hAnsi="Skeena" w:cs="Arial"/>
                <w:bCs/>
                <w:sz w:val="22"/>
                <w:szCs w:val="22"/>
              </w:rPr>
              <w:t>- State Student Incentive Grants</w:t>
            </w:r>
          </w:p>
          <w:p w14:paraId="7511BA60" w14:textId="77777777" w:rsidR="00204451" w:rsidRPr="00204451" w:rsidRDefault="00204451" w:rsidP="00370E14">
            <w:pPr>
              <w:widowControl w:val="0"/>
              <w:ind w:left="600" w:hanging="600"/>
              <w:rPr>
                <w:rFonts w:ascii="Skeena" w:eastAsia="Calibri" w:hAnsi="Skeena" w:cs="Arial"/>
                <w:bCs/>
                <w:sz w:val="22"/>
                <w:szCs w:val="22"/>
              </w:rPr>
            </w:pPr>
            <w:r w:rsidRPr="00204451">
              <w:rPr>
                <w:rFonts w:ascii="Skeena" w:eastAsia="Calibri" w:hAnsi="Skeena" w:cs="Arial"/>
                <w:bCs/>
                <w:sz w:val="22"/>
                <w:szCs w:val="22"/>
              </w:rPr>
              <w:t>- Federal Direct Student Loans</w:t>
            </w:r>
          </w:p>
          <w:p w14:paraId="4427E711" w14:textId="77777777" w:rsidR="00204451" w:rsidRPr="00204451" w:rsidRDefault="00204451" w:rsidP="00370E14">
            <w:pPr>
              <w:widowControl w:val="0"/>
              <w:ind w:left="600" w:hanging="600"/>
              <w:rPr>
                <w:rFonts w:ascii="Skeena" w:eastAsia="Calibri" w:hAnsi="Skeena" w:cs="Arial"/>
                <w:bCs/>
                <w:sz w:val="22"/>
                <w:szCs w:val="22"/>
              </w:rPr>
            </w:pPr>
            <w:r w:rsidRPr="00204451">
              <w:rPr>
                <w:rFonts w:ascii="Skeena" w:eastAsia="Calibri" w:hAnsi="Skeena" w:cs="Arial"/>
                <w:bCs/>
                <w:sz w:val="22"/>
                <w:szCs w:val="22"/>
              </w:rPr>
              <w:t>- Federal Perkins Loans</w:t>
            </w:r>
          </w:p>
          <w:p w14:paraId="49D84A1F" w14:textId="77777777" w:rsidR="00204451" w:rsidRPr="00204451" w:rsidRDefault="00204451" w:rsidP="00370E14">
            <w:pPr>
              <w:widowControl w:val="0"/>
              <w:ind w:left="600" w:hanging="600"/>
              <w:rPr>
                <w:rFonts w:ascii="Skeena" w:eastAsia="Calibri" w:hAnsi="Skeena" w:cs="Arial"/>
                <w:bCs/>
                <w:sz w:val="22"/>
                <w:szCs w:val="22"/>
              </w:rPr>
            </w:pPr>
            <w:r w:rsidRPr="00204451">
              <w:rPr>
                <w:rFonts w:ascii="Skeena" w:eastAsia="Calibri" w:hAnsi="Skeena" w:cs="Arial"/>
                <w:bCs/>
                <w:sz w:val="22"/>
                <w:szCs w:val="22"/>
              </w:rPr>
              <w:t>- Federal Work Study Funds</w:t>
            </w:r>
          </w:p>
          <w:p w14:paraId="09A06407"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 TRIO Grants</w:t>
            </w:r>
          </w:p>
          <w:p w14:paraId="692A0F12" w14:textId="77777777" w:rsidR="00204451" w:rsidRPr="00204451" w:rsidRDefault="00204451" w:rsidP="00370E14">
            <w:pPr>
              <w:widowControl w:val="0"/>
              <w:ind w:left="600" w:hanging="600"/>
              <w:rPr>
                <w:rFonts w:ascii="Skeena" w:eastAsia="Calibri" w:hAnsi="Skeena" w:cs="Arial"/>
                <w:bCs/>
                <w:sz w:val="22"/>
                <w:szCs w:val="22"/>
              </w:rPr>
            </w:pPr>
            <w:r w:rsidRPr="00204451">
              <w:rPr>
                <w:rFonts w:ascii="Skeena" w:eastAsia="Calibri" w:hAnsi="Skeena" w:cs="Arial"/>
                <w:bCs/>
                <w:sz w:val="22"/>
                <w:szCs w:val="22"/>
              </w:rPr>
              <w:t>- Robert Byrd Honors Scholarship Program</w:t>
            </w:r>
          </w:p>
          <w:p w14:paraId="0D911E07" w14:textId="77777777" w:rsidR="00204451" w:rsidRPr="00204451" w:rsidRDefault="00204451" w:rsidP="00370E14">
            <w:pPr>
              <w:widowControl w:val="0"/>
              <w:ind w:left="600" w:hanging="600"/>
              <w:rPr>
                <w:rFonts w:ascii="Skeena" w:eastAsia="Calibri" w:hAnsi="Skeena" w:cs="Arial"/>
                <w:bCs/>
                <w:sz w:val="22"/>
                <w:szCs w:val="22"/>
              </w:rPr>
            </w:pPr>
            <w:r w:rsidRPr="00204451">
              <w:rPr>
                <w:rFonts w:ascii="Skeena" w:eastAsia="Calibri" w:hAnsi="Skeena" w:cs="Arial"/>
                <w:bCs/>
                <w:sz w:val="22"/>
                <w:szCs w:val="22"/>
              </w:rPr>
              <w:t>- College Assistance Migrant Program</w:t>
            </w:r>
          </w:p>
          <w:p w14:paraId="1339A905" w14:textId="77777777" w:rsidR="00204451" w:rsidRPr="00204451" w:rsidRDefault="00204451" w:rsidP="00370E14">
            <w:pPr>
              <w:widowControl w:val="0"/>
              <w:ind w:left="600" w:hanging="600"/>
              <w:rPr>
                <w:rFonts w:ascii="Skeena" w:eastAsia="Calibri" w:hAnsi="Skeena" w:cs="Arial"/>
                <w:bCs/>
                <w:sz w:val="22"/>
                <w:szCs w:val="22"/>
              </w:rPr>
            </w:pPr>
            <w:r w:rsidRPr="00204451">
              <w:rPr>
                <w:rFonts w:ascii="Skeena" w:eastAsia="Calibri" w:hAnsi="Skeena" w:cs="Arial"/>
                <w:bCs/>
                <w:sz w:val="22"/>
                <w:szCs w:val="22"/>
              </w:rPr>
              <w:t>- High School Equivalency Program</w:t>
            </w:r>
          </w:p>
          <w:p w14:paraId="2615DA51" w14:textId="77777777" w:rsidR="00204451" w:rsidRPr="00204451" w:rsidRDefault="00204451" w:rsidP="00370E14">
            <w:pPr>
              <w:widowControl w:val="0"/>
              <w:ind w:left="600" w:hanging="600"/>
              <w:rPr>
                <w:rFonts w:ascii="Skeena" w:eastAsia="Calibri" w:hAnsi="Skeena" w:cs="Arial"/>
                <w:bCs/>
                <w:sz w:val="22"/>
                <w:szCs w:val="22"/>
              </w:rPr>
            </w:pPr>
            <w:r w:rsidRPr="00204451">
              <w:rPr>
                <w:rFonts w:ascii="Skeena" w:eastAsia="Calibri" w:hAnsi="Skeena" w:cs="Arial"/>
                <w:bCs/>
                <w:sz w:val="22"/>
                <w:szCs w:val="22"/>
              </w:rPr>
              <w:t>- National Early Intervention Scholarship and Partnership</w:t>
            </w:r>
          </w:p>
          <w:p w14:paraId="2F65236D" w14:textId="77777777" w:rsidR="00204451" w:rsidRPr="00204451" w:rsidRDefault="00204451" w:rsidP="00370E14">
            <w:pPr>
              <w:widowControl w:val="0"/>
              <w:ind w:left="600" w:hanging="600"/>
              <w:rPr>
                <w:rFonts w:ascii="Skeena" w:eastAsia="Calibri" w:hAnsi="Skeena" w:cs="Arial"/>
                <w:bCs/>
                <w:sz w:val="22"/>
                <w:szCs w:val="22"/>
              </w:rPr>
            </w:pPr>
            <w:r w:rsidRPr="00204451">
              <w:rPr>
                <w:rFonts w:ascii="Skeena" w:eastAsia="Calibri" w:hAnsi="Skeena" w:cs="Arial"/>
                <w:bCs/>
                <w:sz w:val="22"/>
                <w:szCs w:val="22"/>
              </w:rPr>
              <w:t>- Tribal Development Assistance Revolving Loan Program</w:t>
            </w:r>
          </w:p>
          <w:p w14:paraId="4872828A" w14:textId="6D7D725F" w:rsidR="00204451" w:rsidRPr="00204451" w:rsidRDefault="00204451" w:rsidP="00D13754">
            <w:pPr>
              <w:widowControl w:val="0"/>
              <w:rPr>
                <w:rFonts w:ascii="Skeena" w:eastAsia="Calibri" w:hAnsi="Skeena" w:cs="Arial"/>
                <w:sz w:val="22"/>
                <w:szCs w:val="22"/>
              </w:rPr>
            </w:pPr>
            <w:r w:rsidRPr="00204451">
              <w:rPr>
                <w:rFonts w:ascii="Skeena" w:eastAsia="Calibri" w:hAnsi="Skeena" w:cs="Arial"/>
                <w:bCs/>
                <w:sz w:val="22"/>
                <w:szCs w:val="22"/>
              </w:rPr>
              <w:t>- Bureau of Indian Assistance</w:t>
            </w:r>
          </w:p>
        </w:tc>
        <w:tc>
          <w:tcPr>
            <w:tcW w:w="1426" w:type="pct"/>
          </w:tcPr>
          <w:p w14:paraId="6C06C7E4" w14:textId="77777777" w:rsidR="00204451" w:rsidRPr="00204451" w:rsidRDefault="00204451" w:rsidP="00370E14">
            <w:pPr>
              <w:widowControl w:val="0"/>
              <w:tabs>
                <w:tab w:val="center" w:pos="4680"/>
                <w:tab w:val="right" w:pos="9360"/>
              </w:tabs>
              <w:jc w:val="center"/>
              <w:rPr>
                <w:rFonts w:ascii="Skeena" w:eastAsia="Calibri" w:hAnsi="Skeena" w:cs="Arial"/>
                <w:sz w:val="22"/>
                <w:szCs w:val="22"/>
              </w:rPr>
            </w:pPr>
            <w:r w:rsidRPr="00204451">
              <w:rPr>
                <w:rFonts w:ascii="Skeena" w:eastAsia="Calibri" w:hAnsi="Skeena" w:cs="Arial"/>
                <w:sz w:val="22"/>
                <w:szCs w:val="22"/>
              </w:rPr>
              <w:t>Not Counted</w:t>
            </w:r>
          </w:p>
        </w:tc>
        <w:tc>
          <w:tcPr>
            <w:tcW w:w="1875" w:type="pct"/>
          </w:tcPr>
          <w:p w14:paraId="5B2F54E9"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Loans for educational purposes, but not living expenses, are excluded.</w:t>
            </w:r>
          </w:p>
        </w:tc>
      </w:tr>
      <w:tr w:rsidR="00204451" w:rsidRPr="00204451" w14:paraId="1C168DAA" w14:textId="77777777" w:rsidTr="00D13754">
        <w:tc>
          <w:tcPr>
            <w:tcW w:w="1699" w:type="pct"/>
          </w:tcPr>
          <w:p w14:paraId="4AA42D5A" w14:textId="77777777" w:rsidR="00204451" w:rsidRPr="00204451" w:rsidRDefault="00204451" w:rsidP="00370E14">
            <w:pPr>
              <w:widowControl w:val="0"/>
              <w:tabs>
                <w:tab w:val="center" w:pos="4680"/>
                <w:tab w:val="right" w:pos="9360"/>
              </w:tabs>
              <w:rPr>
                <w:rFonts w:ascii="Skeena" w:eastAsia="Calibri" w:hAnsi="Skeena" w:cs="Arial"/>
                <w:sz w:val="22"/>
                <w:szCs w:val="22"/>
              </w:rPr>
            </w:pPr>
            <w:r w:rsidRPr="00204451">
              <w:rPr>
                <w:rFonts w:ascii="Skeena" w:eastAsia="Calibri" w:hAnsi="Skeena" w:cs="Arial"/>
                <w:sz w:val="22"/>
                <w:szCs w:val="22"/>
              </w:rPr>
              <w:t>Family Independence</w:t>
            </w:r>
          </w:p>
          <w:p w14:paraId="176CBA07"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(FI) stipends</w:t>
            </w:r>
          </w:p>
        </w:tc>
        <w:tc>
          <w:tcPr>
            <w:tcW w:w="1426" w:type="pct"/>
          </w:tcPr>
          <w:p w14:paraId="41295A56"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Not Counted</w:t>
            </w:r>
          </w:p>
        </w:tc>
        <w:tc>
          <w:tcPr>
            <w:tcW w:w="1875" w:type="pct"/>
          </w:tcPr>
          <w:p w14:paraId="6A7B6D21" w14:textId="77777777" w:rsidR="00204451" w:rsidRPr="00204451" w:rsidRDefault="00204451" w:rsidP="00370E14">
            <w:pPr>
              <w:widowControl w:val="0"/>
              <w:rPr>
                <w:rFonts w:ascii="Skeena" w:eastAsia="Calibri" w:hAnsi="Skeena" w:cs="Arial"/>
                <w:bCs/>
                <w:sz w:val="22"/>
                <w:szCs w:val="22"/>
              </w:rPr>
            </w:pPr>
          </w:p>
        </w:tc>
      </w:tr>
      <w:tr w:rsidR="00204451" w:rsidRPr="00204451" w14:paraId="12186BE2" w14:textId="77777777" w:rsidTr="00D13754">
        <w:trPr>
          <w:cnfStyle w:val="000000010000" w:firstRow="0" w:lastRow="0" w:firstColumn="0" w:lastColumn="0" w:oddVBand="0" w:evenVBand="0" w:oddHBand="0" w:evenHBand="1" w:firstRowFirstColumn="0" w:firstRowLastColumn="0" w:lastRowFirstColumn="0" w:lastRowLastColumn="0"/>
        </w:trPr>
        <w:tc>
          <w:tcPr>
            <w:tcW w:w="1699" w:type="pct"/>
          </w:tcPr>
          <w:p w14:paraId="28458435" w14:textId="77777777" w:rsidR="00204451" w:rsidRPr="00204451" w:rsidRDefault="00204451" w:rsidP="00370E14">
            <w:pPr>
              <w:widowControl w:val="0"/>
              <w:tabs>
                <w:tab w:val="center" w:pos="4680"/>
                <w:tab w:val="right" w:pos="9360"/>
              </w:tabs>
              <w:rPr>
                <w:rFonts w:ascii="Skeena" w:eastAsia="Calibri" w:hAnsi="Skeena" w:cs="Arial"/>
                <w:sz w:val="22"/>
                <w:szCs w:val="22"/>
              </w:rPr>
            </w:pPr>
            <w:r w:rsidRPr="00204451">
              <w:rPr>
                <w:rFonts w:ascii="Skeena" w:eastAsia="Calibri" w:hAnsi="Skeena" w:cs="Arial"/>
                <w:sz w:val="22"/>
                <w:szCs w:val="22"/>
              </w:rPr>
              <w:br w:type="page"/>
              <w:t>Farm income</w:t>
            </w:r>
          </w:p>
        </w:tc>
        <w:tc>
          <w:tcPr>
            <w:tcW w:w="1426" w:type="pct"/>
          </w:tcPr>
          <w:p w14:paraId="0DEDA9BE"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Counted</w:t>
            </w:r>
          </w:p>
        </w:tc>
        <w:tc>
          <w:tcPr>
            <w:tcW w:w="1875" w:type="pct"/>
          </w:tcPr>
          <w:p w14:paraId="7195923F" w14:textId="77777777" w:rsidR="00204451" w:rsidRPr="00204451" w:rsidRDefault="00204451" w:rsidP="00370E14">
            <w:pPr>
              <w:widowControl w:val="0"/>
              <w:rPr>
                <w:rFonts w:ascii="Skeena" w:eastAsia="Calibri" w:hAnsi="Skeena" w:cs="Arial"/>
                <w:bCs/>
                <w:sz w:val="22"/>
                <w:szCs w:val="22"/>
              </w:rPr>
            </w:pPr>
          </w:p>
        </w:tc>
      </w:tr>
      <w:tr w:rsidR="00204451" w:rsidRPr="00204451" w14:paraId="14AC45A6" w14:textId="77777777" w:rsidTr="00D13754">
        <w:tc>
          <w:tcPr>
            <w:tcW w:w="1699" w:type="pct"/>
          </w:tcPr>
          <w:p w14:paraId="4DEF6D48"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Federal Disaster Fund to Farmers</w:t>
            </w:r>
          </w:p>
        </w:tc>
        <w:tc>
          <w:tcPr>
            <w:tcW w:w="1426" w:type="pct"/>
          </w:tcPr>
          <w:p w14:paraId="75403520"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Not Counted</w:t>
            </w:r>
          </w:p>
        </w:tc>
        <w:tc>
          <w:tcPr>
            <w:tcW w:w="1875" w:type="pct"/>
          </w:tcPr>
          <w:p w14:paraId="3B4301E3" w14:textId="77777777" w:rsidR="00204451" w:rsidRPr="00204451" w:rsidRDefault="00204451" w:rsidP="00370E14">
            <w:pPr>
              <w:widowControl w:val="0"/>
              <w:rPr>
                <w:rFonts w:ascii="Skeena" w:eastAsia="Calibri" w:hAnsi="Skeena" w:cs="Arial"/>
                <w:bCs/>
                <w:sz w:val="22"/>
                <w:szCs w:val="22"/>
              </w:rPr>
            </w:pPr>
          </w:p>
        </w:tc>
      </w:tr>
      <w:tr w:rsidR="00204451" w:rsidRPr="00204451" w14:paraId="40413473" w14:textId="77777777" w:rsidTr="00D13754">
        <w:trPr>
          <w:cnfStyle w:val="000000010000" w:firstRow="0" w:lastRow="0" w:firstColumn="0" w:lastColumn="0" w:oddVBand="0" w:evenVBand="0" w:oddHBand="0" w:evenHBand="1" w:firstRowFirstColumn="0" w:firstRowLastColumn="0" w:lastRowFirstColumn="0" w:lastRowLastColumn="0"/>
        </w:trPr>
        <w:tc>
          <w:tcPr>
            <w:tcW w:w="1699" w:type="pct"/>
          </w:tcPr>
          <w:p w14:paraId="2FF89F2A"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Foster Care payments (including accelerated board payments)</w:t>
            </w:r>
          </w:p>
        </w:tc>
        <w:tc>
          <w:tcPr>
            <w:tcW w:w="1426" w:type="pct"/>
          </w:tcPr>
          <w:p w14:paraId="6FFEC806"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Not Counted</w:t>
            </w:r>
          </w:p>
        </w:tc>
        <w:tc>
          <w:tcPr>
            <w:tcW w:w="1875" w:type="pct"/>
          </w:tcPr>
          <w:p w14:paraId="1C4C901C"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sz w:val="22"/>
                <w:szCs w:val="22"/>
              </w:rPr>
              <w:t>In most cases this is not counted; however, must include “difficulty of care” payments if caring for more than 10 individuals under 19 or five individuals 19 and older</w:t>
            </w:r>
          </w:p>
        </w:tc>
      </w:tr>
      <w:tr w:rsidR="00204451" w:rsidRPr="00204451" w14:paraId="7FD96F50" w14:textId="77777777" w:rsidTr="00D13754">
        <w:tc>
          <w:tcPr>
            <w:tcW w:w="1699" w:type="pct"/>
          </w:tcPr>
          <w:p w14:paraId="2085F50C"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Garnished income</w:t>
            </w:r>
          </w:p>
        </w:tc>
        <w:tc>
          <w:tcPr>
            <w:tcW w:w="1426" w:type="pct"/>
          </w:tcPr>
          <w:p w14:paraId="4E169BF5"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Counted</w:t>
            </w:r>
          </w:p>
        </w:tc>
        <w:tc>
          <w:tcPr>
            <w:tcW w:w="1875" w:type="pct"/>
          </w:tcPr>
          <w:p w14:paraId="5469F499" w14:textId="77777777" w:rsidR="00204451" w:rsidRPr="00204451" w:rsidRDefault="00204451" w:rsidP="00370E14">
            <w:pPr>
              <w:widowControl w:val="0"/>
              <w:rPr>
                <w:rFonts w:ascii="Skeena" w:eastAsia="Calibri" w:hAnsi="Skeena" w:cs="Arial"/>
                <w:bCs/>
                <w:sz w:val="22"/>
                <w:szCs w:val="22"/>
              </w:rPr>
            </w:pPr>
          </w:p>
        </w:tc>
      </w:tr>
      <w:tr w:rsidR="00204451" w:rsidRPr="00204451" w14:paraId="73C608D6" w14:textId="77777777" w:rsidTr="00D13754">
        <w:trPr>
          <w:cnfStyle w:val="000000010000" w:firstRow="0" w:lastRow="0" w:firstColumn="0" w:lastColumn="0" w:oddVBand="0" w:evenVBand="0" w:oddHBand="0" w:evenHBand="1" w:firstRowFirstColumn="0" w:firstRowLastColumn="0" w:lastRowFirstColumn="0" w:lastRowLastColumn="0"/>
        </w:trPr>
        <w:tc>
          <w:tcPr>
            <w:tcW w:w="1699" w:type="pct"/>
          </w:tcPr>
          <w:p w14:paraId="5390592E"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lastRenderedPageBreak/>
              <w:t>Gifts</w:t>
            </w:r>
          </w:p>
        </w:tc>
        <w:tc>
          <w:tcPr>
            <w:tcW w:w="1426" w:type="pct"/>
          </w:tcPr>
          <w:p w14:paraId="63BA2322"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Not Counted</w:t>
            </w:r>
          </w:p>
        </w:tc>
        <w:tc>
          <w:tcPr>
            <w:tcW w:w="1875" w:type="pct"/>
          </w:tcPr>
          <w:p w14:paraId="76E2BEFE" w14:textId="77777777" w:rsidR="00204451" w:rsidRPr="00204451" w:rsidRDefault="00204451" w:rsidP="00370E14">
            <w:pPr>
              <w:widowControl w:val="0"/>
              <w:rPr>
                <w:rFonts w:ascii="Skeena" w:eastAsia="Calibri" w:hAnsi="Skeena" w:cs="Arial"/>
                <w:bCs/>
                <w:sz w:val="22"/>
                <w:szCs w:val="22"/>
              </w:rPr>
            </w:pPr>
          </w:p>
        </w:tc>
      </w:tr>
      <w:tr w:rsidR="00204451" w:rsidRPr="00204451" w14:paraId="0F915B3D" w14:textId="77777777" w:rsidTr="00D13754">
        <w:tc>
          <w:tcPr>
            <w:tcW w:w="1699" w:type="pct"/>
          </w:tcPr>
          <w:p w14:paraId="0F4DEF9C"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Governmental rent/housing subsidies</w:t>
            </w:r>
          </w:p>
        </w:tc>
        <w:tc>
          <w:tcPr>
            <w:tcW w:w="1426" w:type="pct"/>
          </w:tcPr>
          <w:p w14:paraId="3BEDDC82"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Not Counted</w:t>
            </w:r>
          </w:p>
        </w:tc>
        <w:tc>
          <w:tcPr>
            <w:tcW w:w="1875" w:type="pct"/>
          </w:tcPr>
          <w:p w14:paraId="2F3140D8" w14:textId="77777777" w:rsidR="00204451" w:rsidRPr="00204451" w:rsidRDefault="00204451" w:rsidP="00370E14">
            <w:pPr>
              <w:widowControl w:val="0"/>
              <w:tabs>
                <w:tab w:val="center" w:pos="4680"/>
                <w:tab w:val="right" w:pos="9360"/>
              </w:tabs>
              <w:rPr>
                <w:rFonts w:ascii="Skeena" w:eastAsia="Calibri" w:hAnsi="Skeena" w:cs="Arial"/>
                <w:sz w:val="22"/>
                <w:szCs w:val="22"/>
              </w:rPr>
            </w:pPr>
          </w:p>
        </w:tc>
      </w:tr>
      <w:tr w:rsidR="00204451" w:rsidRPr="00204451" w14:paraId="6B18E505" w14:textId="77777777" w:rsidTr="00D13754">
        <w:trPr>
          <w:cnfStyle w:val="000000010000" w:firstRow="0" w:lastRow="0" w:firstColumn="0" w:lastColumn="0" w:oddVBand="0" w:evenVBand="0" w:oddHBand="0" w:evenHBand="1" w:firstRowFirstColumn="0" w:firstRowLastColumn="0" w:lastRowFirstColumn="0" w:lastRowLastColumn="0"/>
        </w:trPr>
        <w:tc>
          <w:tcPr>
            <w:tcW w:w="1699" w:type="pct"/>
          </w:tcPr>
          <w:p w14:paraId="5665F28C"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Grand River Band of Ottawa Indians Fund</w:t>
            </w:r>
          </w:p>
        </w:tc>
        <w:tc>
          <w:tcPr>
            <w:tcW w:w="1426" w:type="pct"/>
          </w:tcPr>
          <w:p w14:paraId="2016D853"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Not Counted</w:t>
            </w:r>
          </w:p>
        </w:tc>
        <w:tc>
          <w:tcPr>
            <w:tcW w:w="1875" w:type="pct"/>
          </w:tcPr>
          <w:p w14:paraId="2775BE79" w14:textId="77777777" w:rsidR="00204451" w:rsidRPr="00204451" w:rsidRDefault="00204451" w:rsidP="00370E14">
            <w:pPr>
              <w:widowControl w:val="0"/>
              <w:tabs>
                <w:tab w:val="center" w:pos="4680"/>
                <w:tab w:val="right" w:pos="9360"/>
              </w:tabs>
              <w:rPr>
                <w:rFonts w:ascii="Skeena" w:eastAsia="Calibri" w:hAnsi="Skeena" w:cs="Arial"/>
                <w:sz w:val="22"/>
                <w:szCs w:val="22"/>
              </w:rPr>
            </w:pPr>
          </w:p>
        </w:tc>
      </w:tr>
      <w:tr w:rsidR="00204451" w:rsidRPr="00204451" w14:paraId="4A41A055" w14:textId="77777777" w:rsidTr="00D13754">
        <w:tc>
          <w:tcPr>
            <w:tcW w:w="1699" w:type="pct"/>
          </w:tcPr>
          <w:p w14:paraId="3516F271"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Home Energy Assistance payments</w:t>
            </w:r>
          </w:p>
        </w:tc>
        <w:tc>
          <w:tcPr>
            <w:tcW w:w="1426" w:type="pct"/>
          </w:tcPr>
          <w:p w14:paraId="4C5FBC2E"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Not Counted</w:t>
            </w:r>
          </w:p>
        </w:tc>
        <w:tc>
          <w:tcPr>
            <w:tcW w:w="1875" w:type="pct"/>
          </w:tcPr>
          <w:p w14:paraId="0FC31678" w14:textId="77777777" w:rsidR="00204451" w:rsidRPr="00204451" w:rsidRDefault="00204451" w:rsidP="00370E14">
            <w:pPr>
              <w:widowControl w:val="0"/>
              <w:tabs>
                <w:tab w:val="center" w:pos="4680"/>
                <w:tab w:val="right" w:pos="9360"/>
              </w:tabs>
              <w:rPr>
                <w:rFonts w:ascii="Skeena" w:eastAsia="Calibri" w:hAnsi="Skeena" w:cs="Arial"/>
                <w:sz w:val="22"/>
                <w:szCs w:val="22"/>
              </w:rPr>
            </w:pPr>
            <w:r w:rsidRPr="00204451">
              <w:rPr>
                <w:rFonts w:ascii="Skeena" w:eastAsia="Calibri" w:hAnsi="Skeena" w:cs="Arial"/>
                <w:sz w:val="22"/>
                <w:szCs w:val="22"/>
              </w:rPr>
              <w:t>Payments are excluded if certified by the Governor’s Office of Economic Opportunity as being based on need.</w:t>
            </w:r>
          </w:p>
        </w:tc>
      </w:tr>
      <w:tr w:rsidR="00204451" w:rsidRPr="00204451" w14:paraId="2105D3AB" w14:textId="77777777" w:rsidTr="00D13754">
        <w:trPr>
          <w:cnfStyle w:val="000000010000" w:firstRow="0" w:lastRow="0" w:firstColumn="0" w:lastColumn="0" w:oddVBand="0" w:evenVBand="0" w:oddHBand="0" w:evenHBand="1" w:firstRowFirstColumn="0" w:firstRowLastColumn="0" w:lastRowFirstColumn="0" w:lastRowLastColumn="0"/>
        </w:trPr>
        <w:tc>
          <w:tcPr>
            <w:tcW w:w="1699" w:type="pct"/>
          </w:tcPr>
          <w:p w14:paraId="52B0B332"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Housing and Urban Development (HUD) payments</w:t>
            </w:r>
          </w:p>
        </w:tc>
        <w:tc>
          <w:tcPr>
            <w:tcW w:w="1426" w:type="pct"/>
          </w:tcPr>
          <w:p w14:paraId="5FD76898"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Not Counted</w:t>
            </w:r>
          </w:p>
        </w:tc>
        <w:tc>
          <w:tcPr>
            <w:tcW w:w="1875" w:type="pct"/>
          </w:tcPr>
          <w:p w14:paraId="65D46A7B" w14:textId="77777777" w:rsidR="00204451" w:rsidRPr="00204451" w:rsidRDefault="00204451" w:rsidP="00370E14">
            <w:pPr>
              <w:widowControl w:val="0"/>
              <w:rPr>
                <w:rFonts w:ascii="Skeena" w:eastAsia="Calibri" w:hAnsi="Skeena" w:cs="Arial"/>
                <w:bCs/>
                <w:sz w:val="22"/>
                <w:szCs w:val="22"/>
              </w:rPr>
            </w:pPr>
          </w:p>
        </w:tc>
      </w:tr>
      <w:tr w:rsidR="00204451" w:rsidRPr="00204451" w14:paraId="36F412FC" w14:textId="77777777" w:rsidTr="00D13754">
        <w:tc>
          <w:tcPr>
            <w:tcW w:w="1699" w:type="pct"/>
          </w:tcPr>
          <w:p w14:paraId="7795F892"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In kind income</w:t>
            </w:r>
          </w:p>
        </w:tc>
        <w:tc>
          <w:tcPr>
            <w:tcW w:w="1426" w:type="pct"/>
          </w:tcPr>
          <w:p w14:paraId="4F6DF4BF"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Counted</w:t>
            </w:r>
          </w:p>
        </w:tc>
        <w:tc>
          <w:tcPr>
            <w:tcW w:w="1875" w:type="pct"/>
          </w:tcPr>
          <w:p w14:paraId="48531908"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In kind compensation and fringe benefits are considered countable income.</w:t>
            </w:r>
          </w:p>
        </w:tc>
      </w:tr>
      <w:tr w:rsidR="00204451" w:rsidRPr="00204451" w14:paraId="1CD1F8F1" w14:textId="77777777" w:rsidTr="00D13754">
        <w:trPr>
          <w:cnfStyle w:val="000000010000" w:firstRow="0" w:lastRow="0" w:firstColumn="0" w:lastColumn="0" w:oddVBand="0" w:evenVBand="0" w:oddHBand="0" w:evenHBand="1" w:firstRowFirstColumn="0" w:firstRowLastColumn="0" w:lastRowFirstColumn="0" w:lastRowLastColumn="0"/>
        </w:trPr>
        <w:tc>
          <w:tcPr>
            <w:tcW w:w="1699" w:type="pct"/>
          </w:tcPr>
          <w:p w14:paraId="4C892789"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Income Maintenance Insurance (including disability insurance)</w:t>
            </w:r>
          </w:p>
        </w:tc>
        <w:tc>
          <w:tcPr>
            <w:tcW w:w="1426" w:type="pct"/>
          </w:tcPr>
          <w:p w14:paraId="44BE9261"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Counted</w:t>
            </w:r>
          </w:p>
        </w:tc>
        <w:tc>
          <w:tcPr>
            <w:tcW w:w="1875" w:type="pct"/>
          </w:tcPr>
          <w:p w14:paraId="5E026462" w14:textId="77777777" w:rsidR="00204451" w:rsidRPr="00204451" w:rsidRDefault="00204451" w:rsidP="00370E14">
            <w:pPr>
              <w:widowControl w:val="0"/>
              <w:rPr>
                <w:rFonts w:ascii="Skeena" w:eastAsia="Calibri" w:hAnsi="Skeena" w:cs="Arial"/>
                <w:bCs/>
                <w:sz w:val="22"/>
                <w:szCs w:val="22"/>
              </w:rPr>
            </w:pPr>
          </w:p>
        </w:tc>
      </w:tr>
      <w:tr w:rsidR="00204451" w:rsidRPr="00204451" w14:paraId="16F74F60" w14:textId="77777777" w:rsidTr="00D13754">
        <w:tc>
          <w:tcPr>
            <w:tcW w:w="1699" w:type="pct"/>
          </w:tcPr>
          <w:p w14:paraId="3E47FA43"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sz w:val="22"/>
                <w:szCs w:val="22"/>
              </w:rPr>
              <w:t>Income Tax Refunds</w:t>
            </w:r>
          </w:p>
        </w:tc>
        <w:tc>
          <w:tcPr>
            <w:tcW w:w="1426" w:type="pct"/>
          </w:tcPr>
          <w:p w14:paraId="6A58A578"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sz w:val="22"/>
                <w:szCs w:val="22"/>
              </w:rPr>
              <w:t>Not Counted</w:t>
            </w:r>
          </w:p>
        </w:tc>
        <w:tc>
          <w:tcPr>
            <w:tcW w:w="1875" w:type="pct"/>
          </w:tcPr>
          <w:p w14:paraId="65D0D138"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sz w:val="22"/>
                <w:szCs w:val="22"/>
              </w:rPr>
              <w:t xml:space="preserve">Refunds and advance payments related to Earned Income Tax Credits </w:t>
            </w:r>
          </w:p>
        </w:tc>
      </w:tr>
      <w:tr w:rsidR="00204451" w:rsidRPr="00204451" w14:paraId="3954D04B" w14:textId="77777777" w:rsidTr="00D13754">
        <w:trPr>
          <w:cnfStyle w:val="000000010000" w:firstRow="0" w:lastRow="0" w:firstColumn="0" w:lastColumn="0" w:oddVBand="0" w:evenVBand="0" w:oddHBand="0" w:evenHBand="1" w:firstRowFirstColumn="0" w:firstRowLastColumn="0" w:lastRowFirstColumn="0" w:lastRowLastColumn="0"/>
        </w:trPr>
        <w:tc>
          <w:tcPr>
            <w:tcW w:w="1699" w:type="pct"/>
          </w:tcPr>
          <w:p w14:paraId="28ACDD49"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Indian Claims Commission Payments to the Federated Tribes and Bands of the Yakima Indian Nation or the Apache Tribe of the Mescalero Reservation</w:t>
            </w:r>
          </w:p>
        </w:tc>
        <w:tc>
          <w:tcPr>
            <w:tcW w:w="1426" w:type="pct"/>
          </w:tcPr>
          <w:p w14:paraId="0AB1F0F8"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Not Counted</w:t>
            </w:r>
          </w:p>
        </w:tc>
        <w:tc>
          <w:tcPr>
            <w:tcW w:w="1875" w:type="pct"/>
          </w:tcPr>
          <w:p w14:paraId="67761D74" w14:textId="77777777" w:rsidR="00204451" w:rsidRPr="00204451" w:rsidRDefault="00204451" w:rsidP="00370E14">
            <w:pPr>
              <w:widowControl w:val="0"/>
              <w:rPr>
                <w:rFonts w:ascii="Skeena" w:eastAsia="Calibri" w:hAnsi="Skeena" w:cs="Arial"/>
                <w:bCs/>
                <w:sz w:val="22"/>
                <w:szCs w:val="22"/>
              </w:rPr>
            </w:pPr>
          </w:p>
        </w:tc>
      </w:tr>
      <w:tr w:rsidR="00204451" w:rsidRPr="00204451" w14:paraId="17892556" w14:textId="77777777" w:rsidTr="00D13754">
        <w:tc>
          <w:tcPr>
            <w:tcW w:w="1699" w:type="pct"/>
          </w:tcPr>
          <w:p w14:paraId="05C7AF55"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Interest, dividends, royalties, government-sponsored payments</w:t>
            </w:r>
          </w:p>
        </w:tc>
        <w:tc>
          <w:tcPr>
            <w:tcW w:w="1426" w:type="pct"/>
          </w:tcPr>
          <w:p w14:paraId="589DFA70"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Counted</w:t>
            </w:r>
          </w:p>
        </w:tc>
        <w:tc>
          <w:tcPr>
            <w:tcW w:w="1875" w:type="pct"/>
          </w:tcPr>
          <w:p w14:paraId="3F9D7B1F" w14:textId="77777777" w:rsidR="00204451" w:rsidRPr="00204451" w:rsidRDefault="00204451" w:rsidP="00370E14">
            <w:pPr>
              <w:widowControl w:val="0"/>
              <w:rPr>
                <w:rFonts w:ascii="Skeena" w:eastAsia="Calibri" w:hAnsi="Skeena" w:cs="Arial"/>
                <w:bCs/>
                <w:sz w:val="22"/>
                <w:szCs w:val="22"/>
              </w:rPr>
            </w:pPr>
          </w:p>
        </w:tc>
      </w:tr>
      <w:tr w:rsidR="00867ACF" w:rsidRPr="00867ACF" w14:paraId="6AD88526" w14:textId="77777777" w:rsidTr="003C6FED">
        <w:trPr>
          <w:cnfStyle w:val="000000010000" w:firstRow="0" w:lastRow="0" w:firstColumn="0" w:lastColumn="0" w:oddVBand="0" w:evenVBand="0" w:oddHBand="0" w:evenHBand="1" w:firstRowFirstColumn="0" w:firstRowLastColumn="0" w:lastRowFirstColumn="0" w:lastRowLastColumn="0"/>
        </w:trPr>
        <w:tc>
          <w:tcPr>
            <w:tcW w:w="1699" w:type="pct"/>
            <w:vAlign w:val="center"/>
          </w:tcPr>
          <w:p w14:paraId="5B53E096" w14:textId="2BADB967" w:rsidR="00867ACF" w:rsidRPr="00867ACF" w:rsidRDefault="00867ACF" w:rsidP="00867ACF">
            <w:pPr>
              <w:widowControl w:val="0"/>
              <w:rPr>
                <w:rFonts w:ascii="Skeena" w:eastAsia="Calibri" w:hAnsi="Skeena" w:cs="Arial"/>
                <w:bCs/>
                <w:sz w:val="22"/>
                <w:szCs w:val="22"/>
              </w:rPr>
            </w:pPr>
            <w:r w:rsidRPr="00867ACF">
              <w:rPr>
                <w:rFonts w:ascii="Skeena" w:eastAsia="Calibri" w:hAnsi="Skeena" w:cs="Arial"/>
                <w:bCs/>
                <w:sz w:val="22"/>
                <w:szCs w:val="22"/>
              </w:rPr>
              <w:t>IRA distributions</w:t>
            </w:r>
          </w:p>
        </w:tc>
        <w:tc>
          <w:tcPr>
            <w:tcW w:w="1426" w:type="pct"/>
            <w:vAlign w:val="center"/>
          </w:tcPr>
          <w:p w14:paraId="3BDBC1AB" w14:textId="42AE8141" w:rsidR="00867ACF" w:rsidRPr="00867ACF" w:rsidRDefault="00867ACF" w:rsidP="00867ACF">
            <w:pPr>
              <w:widowControl w:val="0"/>
              <w:jc w:val="center"/>
              <w:rPr>
                <w:rFonts w:ascii="Skeena" w:eastAsia="Calibri" w:hAnsi="Skeena" w:cs="Arial"/>
                <w:bCs/>
                <w:sz w:val="22"/>
                <w:szCs w:val="22"/>
              </w:rPr>
            </w:pPr>
            <w:r w:rsidRPr="00867ACF">
              <w:rPr>
                <w:rFonts w:ascii="Skeena" w:eastAsia="Calibri" w:hAnsi="Skeena" w:cs="Arial"/>
                <w:bCs/>
                <w:sz w:val="22"/>
                <w:szCs w:val="22"/>
              </w:rPr>
              <w:t>Counted</w:t>
            </w:r>
          </w:p>
        </w:tc>
        <w:tc>
          <w:tcPr>
            <w:tcW w:w="1875" w:type="pct"/>
            <w:vAlign w:val="center"/>
          </w:tcPr>
          <w:p w14:paraId="78A19B87" w14:textId="3BA1767A" w:rsidR="00867ACF" w:rsidRPr="00867ACF" w:rsidRDefault="00867ACF" w:rsidP="00867ACF">
            <w:pPr>
              <w:widowControl w:val="0"/>
              <w:rPr>
                <w:rFonts w:ascii="Skeena" w:eastAsia="Calibri" w:hAnsi="Skeena" w:cs="Arial"/>
                <w:bCs/>
                <w:sz w:val="22"/>
                <w:szCs w:val="22"/>
              </w:rPr>
            </w:pPr>
            <w:r w:rsidRPr="00867ACF">
              <w:rPr>
                <w:rFonts w:ascii="Skeena" w:eastAsia="Calibri" w:hAnsi="Skeena" w:cs="Arial"/>
                <w:bCs/>
                <w:sz w:val="22"/>
                <w:szCs w:val="22"/>
              </w:rPr>
              <w:t>Treat as lump sum in month received</w:t>
            </w:r>
          </w:p>
        </w:tc>
      </w:tr>
      <w:tr w:rsidR="00204451" w:rsidRPr="00204451" w14:paraId="419CF9C1" w14:textId="77777777" w:rsidTr="00D13754">
        <w:tc>
          <w:tcPr>
            <w:tcW w:w="1699" w:type="pct"/>
          </w:tcPr>
          <w:p w14:paraId="036A1C41" w14:textId="77777777" w:rsidR="00204451" w:rsidRPr="00204451" w:rsidRDefault="00204451" w:rsidP="00370E14">
            <w:pPr>
              <w:widowControl w:val="0"/>
              <w:rPr>
                <w:rFonts w:ascii="Skeena" w:eastAsia="Calibri" w:hAnsi="Skeena" w:cs="Arial"/>
                <w:sz w:val="22"/>
                <w:szCs w:val="22"/>
              </w:rPr>
            </w:pPr>
            <w:r w:rsidRPr="00204451">
              <w:rPr>
                <w:rFonts w:ascii="Skeena" w:eastAsia="Calibri" w:hAnsi="Skeena" w:cs="Arial"/>
                <w:sz w:val="22"/>
                <w:szCs w:val="22"/>
              </w:rPr>
              <w:t>Irregular or infrequent income</w:t>
            </w:r>
          </w:p>
        </w:tc>
        <w:tc>
          <w:tcPr>
            <w:tcW w:w="1426" w:type="pct"/>
          </w:tcPr>
          <w:p w14:paraId="18CA8C15" w14:textId="77777777" w:rsidR="00204451" w:rsidRPr="00204451" w:rsidRDefault="00204451" w:rsidP="00370E14">
            <w:pPr>
              <w:widowControl w:val="0"/>
              <w:jc w:val="center"/>
              <w:rPr>
                <w:rFonts w:ascii="Skeena" w:eastAsia="Calibri" w:hAnsi="Skeena" w:cs="Arial"/>
                <w:sz w:val="22"/>
                <w:szCs w:val="22"/>
              </w:rPr>
            </w:pPr>
            <w:r w:rsidRPr="00204451">
              <w:rPr>
                <w:rFonts w:ascii="Skeena" w:eastAsia="Calibri" w:hAnsi="Skeena" w:cs="Arial"/>
                <w:sz w:val="22"/>
                <w:szCs w:val="22"/>
              </w:rPr>
              <w:t xml:space="preserve">See </w:t>
            </w:r>
            <w:r w:rsidRPr="00204451">
              <w:rPr>
                <w:rFonts w:ascii="Skeena" w:eastAsia="Calibri" w:hAnsi="Skeena" w:cs="Arial"/>
                <w:sz w:val="22"/>
                <w:szCs w:val="22"/>
                <w:u w:val="single"/>
              </w:rPr>
              <w:t>Special Treatment</w:t>
            </w:r>
          </w:p>
        </w:tc>
        <w:tc>
          <w:tcPr>
            <w:tcW w:w="1875" w:type="pct"/>
          </w:tcPr>
          <w:p w14:paraId="2D6CCA63" w14:textId="77777777" w:rsidR="00204451" w:rsidRPr="00204451" w:rsidRDefault="00204451" w:rsidP="00370E14">
            <w:pPr>
              <w:widowControl w:val="0"/>
              <w:rPr>
                <w:rFonts w:ascii="Skeena" w:eastAsia="Calibri" w:hAnsi="Skeena" w:cs="Arial"/>
                <w:sz w:val="22"/>
                <w:szCs w:val="22"/>
              </w:rPr>
            </w:pPr>
            <w:r w:rsidRPr="00204451">
              <w:rPr>
                <w:rFonts w:ascii="Skeena" w:eastAsia="Calibri" w:hAnsi="Skeena" w:cs="Arial"/>
                <w:sz w:val="22"/>
                <w:szCs w:val="22"/>
              </w:rPr>
              <w:t>Treat as lump sum</w:t>
            </w:r>
          </w:p>
        </w:tc>
      </w:tr>
      <w:tr w:rsidR="00204451" w:rsidRPr="00204451" w14:paraId="04CBAC6F" w14:textId="77777777" w:rsidTr="00D13754">
        <w:trPr>
          <w:cnfStyle w:val="000000010000" w:firstRow="0" w:lastRow="0" w:firstColumn="0" w:lastColumn="0" w:oddVBand="0" w:evenVBand="0" w:oddHBand="0" w:evenHBand="1" w:firstRowFirstColumn="0" w:firstRowLastColumn="0" w:lastRowFirstColumn="0" w:lastRowLastColumn="0"/>
        </w:trPr>
        <w:tc>
          <w:tcPr>
            <w:tcW w:w="1699" w:type="pct"/>
          </w:tcPr>
          <w:p w14:paraId="3E262706" w14:textId="77777777" w:rsidR="00204451" w:rsidRPr="00204451" w:rsidRDefault="00204451" w:rsidP="00370E14">
            <w:pPr>
              <w:widowControl w:val="0"/>
              <w:tabs>
                <w:tab w:val="center" w:pos="4680"/>
                <w:tab w:val="right" w:pos="9360"/>
              </w:tabs>
              <w:rPr>
                <w:rFonts w:ascii="Skeena" w:eastAsia="Calibri" w:hAnsi="Skeena" w:cs="Arial"/>
                <w:sz w:val="22"/>
                <w:szCs w:val="22"/>
              </w:rPr>
            </w:pPr>
            <w:r w:rsidRPr="00204451">
              <w:rPr>
                <w:rFonts w:ascii="Skeena" w:eastAsia="Calibri" w:hAnsi="Skeena" w:cs="Arial"/>
                <w:sz w:val="22"/>
                <w:szCs w:val="22"/>
              </w:rPr>
              <w:t>Jury Duty</w:t>
            </w:r>
          </w:p>
        </w:tc>
        <w:tc>
          <w:tcPr>
            <w:tcW w:w="1426" w:type="pct"/>
          </w:tcPr>
          <w:p w14:paraId="58B3D6B6" w14:textId="77777777" w:rsidR="00204451" w:rsidRPr="00204451" w:rsidRDefault="00204451" w:rsidP="00370E14">
            <w:pPr>
              <w:widowControl w:val="0"/>
              <w:tabs>
                <w:tab w:val="center" w:pos="4680"/>
                <w:tab w:val="right" w:pos="9360"/>
              </w:tabs>
              <w:jc w:val="center"/>
              <w:rPr>
                <w:rFonts w:ascii="Skeena" w:eastAsia="Calibri" w:hAnsi="Skeena" w:cs="Arial"/>
                <w:sz w:val="22"/>
                <w:szCs w:val="22"/>
              </w:rPr>
            </w:pPr>
            <w:r w:rsidRPr="00204451">
              <w:rPr>
                <w:rFonts w:ascii="Skeena" w:eastAsia="Calibri" w:hAnsi="Skeena" w:cs="Arial"/>
                <w:sz w:val="22"/>
                <w:szCs w:val="22"/>
              </w:rPr>
              <w:t>Counted</w:t>
            </w:r>
          </w:p>
        </w:tc>
        <w:tc>
          <w:tcPr>
            <w:tcW w:w="1875" w:type="pct"/>
          </w:tcPr>
          <w:p w14:paraId="0640F38A"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If the individual is required to turn over income to employer, it is also a deduction calculated in Adjusted Gross Income.</w:t>
            </w:r>
          </w:p>
        </w:tc>
      </w:tr>
      <w:tr w:rsidR="00204451" w:rsidRPr="00204451" w14:paraId="4EFAA1E0" w14:textId="77777777" w:rsidTr="00D13754">
        <w:tc>
          <w:tcPr>
            <w:tcW w:w="1699" w:type="pct"/>
          </w:tcPr>
          <w:p w14:paraId="14A2D3C0"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Job Corps</w:t>
            </w:r>
          </w:p>
        </w:tc>
        <w:tc>
          <w:tcPr>
            <w:tcW w:w="1426" w:type="pct"/>
          </w:tcPr>
          <w:p w14:paraId="45A233C8" w14:textId="77777777" w:rsidR="00204451" w:rsidRPr="00204451" w:rsidRDefault="00204451" w:rsidP="00370E14">
            <w:pPr>
              <w:widowControl w:val="0"/>
              <w:tabs>
                <w:tab w:val="center" w:pos="4680"/>
                <w:tab w:val="right" w:pos="9360"/>
              </w:tabs>
              <w:jc w:val="center"/>
              <w:rPr>
                <w:rFonts w:ascii="Skeena" w:eastAsia="Calibri" w:hAnsi="Skeena" w:cs="Arial"/>
                <w:sz w:val="22"/>
                <w:szCs w:val="22"/>
              </w:rPr>
            </w:pPr>
            <w:r w:rsidRPr="00204451">
              <w:rPr>
                <w:rFonts w:ascii="Skeena" w:eastAsia="Calibri" w:hAnsi="Skeena" w:cs="Arial"/>
                <w:sz w:val="22"/>
                <w:szCs w:val="22"/>
              </w:rPr>
              <w:t>Counted</w:t>
            </w:r>
          </w:p>
        </w:tc>
        <w:tc>
          <w:tcPr>
            <w:tcW w:w="1875" w:type="pct"/>
          </w:tcPr>
          <w:p w14:paraId="7AA960FC" w14:textId="77777777" w:rsidR="00204451" w:rsidRPr="00204451" w:rsidRDefault="00204451" w:rsidP="00370E14">
            <w:pPr>
              <w:widowControl w:val="0"/>
              <w:rPr>
                <w:rFonts w:ascii="Skeena" w:eastAsia="Calibri" w:hAnsi="Skeena" w:cs="Arial"/>
                <w:bCs/>
                <w:sz w:val="22"/>
                <w:szCs w:val="22"/>
              </w:rPr>
            </w:pPr>
          </w:p>
        </w:tc>
      </w:tr>
      <w:tr w:rsidR="00204451" w:rsidRPr="00204451" w14:paraId="2BB9E502" w14:textId="77777777" w:rsidTr="00D13754">
        <w:trPr>
          <w:cnfStyle w:val="000000010000" w:firstRow="0" w:lastRow="0" w:firstColumn="0" w:lastColumn="0" w:oddVBand="0" w:evenVBand="0" w:oddHBand="0" w:evenHBand="1" w:firstRowFirstColumn="0" w:firstRowLastColumn="0" w:lastRowFirstColumn="0" w:lastRowLastColumn="0"/>
        </w:trPr>
        <w:tc>
          <w:tcPr>
            <w:tcW w:w="1699" w:type="pct"/>
          </w:tcPr>
          <w:p w14:paraId="0020F1CF"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Loans (Applicant/Beneficiary is the borrower)</w:t>
            </w:r>
          </w:p>
        </w:tc>
        <w:tc>
          <w:tcPr>
            <w:tcW w:w="1426" w:type="pct"/>
          </w:tcPr>
          <w:p w14:paraId="0AE9471A"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Not Counted</w:t>
            </w:r>
          </w:p>
        </w:tc>
        <w:tc>
          <w:tcPr>
            <w:tcW w:w="1875" w:type="pct"/>
          </w:tcPr>
          <w:p w14:paraId="32596D11" w14:textId="77777777" w:rsidR="00204451" w:rsidRPr="00204451" w:rsidRDefault="00204451" w:rsidP="00370E14">
            <w:pPr>
              <w:widowControl w:val="0"/>
              <w:rPr>
                <w:rFonts w:ascii="Skeena" w:eastAsia="Calibri" w:hAnsi="Skeena" w:cs="Arial"/>
                <w:bCs/>
                <w:sz w:val="22"/>
                <w:szCs w:val="22"/>
              </w:rPr>
            </w:pPr>
          </w:p>
        </w:tc>
      </w:tr>
      <w:tr w:rsidR="00204451" w:rsidRPr="00204451" w14:paraId="5ED99EFD" w14:textId="77777777" w:rsidTr="00D13754">
        <w:tc>
          <w:tcPr>
            <w:tcW w:w="1699" w:type="pct"/>
          </w:tcPr>
          <w:p w14:paraId="15933F08"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Loans and Promissory Notes (Applicant/Beneficiary is the lender)</w:t>
            </w:r>
          </w:p>
        </w:tc>
        <w:tc>
          <w:tcPr>
            <w:tcW w:w="1426" w:type="pct"/>
          </w:tcPr>
          <w:p w14:paraId="4CE5C1B4"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Counted</w:t>
            </w:r>
          </w:p>
        </w:tc>
        <w:tc>
          <w:tcPr>
            <w:tcW w:w="1875" w:type="pct"/>
          </w:tcPr>
          <w:p w14:paraId="2544E388"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The full amount of any received payment is counted as income.</w:t>
            </w:r>
          </w:p>
        </w:tc>
      </w:tr>
      <w:tr w:rsidR="00204451" w:rsidRPr="00204451" w14:paraId="4EADF74D" w14:textId="77777777" w:rsidTr="00D13754">
        <w:trPr>
          <w:cnfStyle w:val="000000010000" w:firstRow="0" w:lastRow="0" w:firstColumn="0" w:lastColumn="0" w:oddVBand="0" w:evenVBand="0" w:oddHBand="0" w:evenHBand="1" w:firstRowFirstColumn="0" w:firstRowLastColumn="0" w:lastRowFirstColumn="0" w:lastRowLastColumn="0"/>
        </w:trPr>
        <w:tc>
          <w:tcPr>
            <w:tcW w:w="1699" w:type="pct"/>
          </w:tcPr>
          <w:p w14:paraId="5DB52DCB"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Military payments</w:t>
            </w:r>
          </w:p>
        </w:tc>
        <w:tc>
          <w:tcPr>
            <w:tcW w:w="1426" w:type="pct"/>
          </w:tcPr>
          <w:p w14:paraId="0AAAB571"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Counted</w:t>
            </w:r>
          </w:p>
        </w:tc>
        <w:tc>
          <w:tcPr>
            <w:tcW w:w="1875" w:type="pct"/>
          </w:tcPr>
          <w:p w14:paraId="51FF6AB8" w14:textId="004013A7" w:rsidR="00204451" w:rsidRPr="00204451" w:rsidRDefault="00204451" w:rsidP="00370E14">
            <w:pPr>
              <w:widowControl w:val="0"/>
              <w:tabs>
                <w:tab w:val="center" w:pos="4680"/>
                <w:tab w:val="right" w:pos="9360"/>
              </w:tabs>
              <w:rPr>
                <w:rFonts w:ascii="Skeena" w:eastAsia="Calibri" w:hAnsi="Skeena" w:cs="Arial"/>
                <w:sz w:val="22"/>
                <w:szCs w:val="22"/>
              </w:rPr>
            </w:pPr>
            <w:r w:rsidRPr="00204451">
              <w:rPr>
                <w:rFonts w:ascii="Skeena" w:eastAsia="Calibri" w:hAnsi="Skeena" w:cs="Arial"/>
                <w:sz w:val="22"/>
                <w:szCs w:val="22"/>
              </w:rPr>
              <w:t xml:space="preserve">Count basic pay, special pay, bonus </w:t>
            </w:r>
            <w:r w:rsidRPr="00204451">
              <w:rPr>
                <w:rFonts w:ascii="Skeena" w:eastAsia="Calibri" w:hAnsi="Skeena" w:cs="Arial"/>
                <w:sz w:val="22"/>
                <w:szCs w:val="22"/>
              </w:rPr>
              <w:lastRenderedPageBreak/>
              <w:t>pay, and other incentive pay.  Do NOT count combat zone pay, death, family</w:t>
            </w:r>
            <w:r w:rsidR="00867ACF">
              <w:rPr>
                <w:rFonts w:ascii="Skeena" w:eastAsia="Calibri" w:hAnsi="Skeena" w:cs="Arial"/>
                <w:sz w:val="22"/>
                <w:szCs w:val="22"/>
              </w:rPr>
              <w:t xml:space="preserve"> (spousal)</w:t>
            </w:r>
            <w:r w:rsidRPr="00204451">
              <w:rPr>
                <w:rFonts w:ascii="Skeena" w:eastAsia="Calibri" w:hAnsi="Skeena" w:cs="Arial"/>
                <w:sz w:val="22"/>
                <w:szCs w:val="22"/>
              </w:rPr>
              <w:t>, and living allowances, or in-kind military benefits.</w:t>
            </w:r>
          </w:p>
        </w:tc>
      </w:tr>
      <w:tr w:rsidR="00204451" w:rsidRPr="00204451" w14:paraId="22FEF78E" w14:textId="77777777" w:rsidTr="00D13754">
        <w:tc>
          <w:tcPr>
            <w:tcW w:w="1699" w:type="pct"/>
          </w:tcPr>
          <w:p w14:paraId="02F51261"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lastRenderedPageBreak/>
              <w:t>National and Community Service Trust Act payments for AmeriCorps USA, AmeriCorps Vista, the Senior Corps, etc.</w:t>
            </w:r>
          </w:p>
        </w:tc>
        <w:tc>
          <w:tcPr>
            <w:tcW w:w="1426" w:type="pct"/>
          </w:tcPr>
          <w:p w14:paraId="0ECEB8B5"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 xml:space="preserve">See </w:t>
            </w:r>
            <w:r w:rsidRPr="00204451">
              <w:rPr>
                <w:rFonts w:ascii="Skeena" w:eastAsia="Calibri" w:hAnsi="Skeena" w:cs="Arial"/>
                <w:bCs/>
                <w:sz w:val="22"/>
                <w:szCs w:val="22"/>
                <w:u w:val="single"/>
              </w:rPr>
              <w:t>Special Treatment.</w:t>
            </w:r>
          </w:p>
        </w:tc>
        <w:tc>
          <w:tcPr>
            <w:tcW w:w="1875" w:type="pct"/>
          </w:tcPr>
          <w:p w14:paraId="2B90A457" w14:textId="77777777" w:rsidR="00204451" w:rsidRPr="00204451" w:rsidRDefault="00204451" w:rsidP="00370E14">
            <w:pPr>
              <w:widowControl w:val="0"/>
              <w:tabs>
                <w:tab w:val="center" w:pos="4680"/>
                <w:tab w:val="right" w:pos="9360"/>
              </w:tabs>
              <w:rPr>
                <w:rFonts w:ascii="Skeena" w:eastAsia="Calibri" w:hAnsi="Skeena" w:cs="Arial"/>
                <w:sz w:val="22"/>
                <w:szCs w:val="22"/>
              </w:rPr>
            </w:pPr>
            <w:r w:rsidRPr="00204451">
              <w:rPr>
                <w:rFonts w:ascii="Skeena" w:eastAsia="Calibri" w:hAnsi="Skeena" w:cs="Arial"/>
                <w:sz w:val="22"/>
                <w:szCs w:val="22"/>
              </w:rPr>
              <w:t xml:space="preserve">Count the living allowance (stipend) as earned </w:t>
            </w:r>
            <w:proofErr w:type="gramStart"/>
            <w:r w:rsidRPr="00204451">
              <w:rPr>
                <w:rFonts w:ascii="Skeena" w:eastAsia="Calibri" w:hAnsi="Skeena" w:cs="Arial"/>
                <w:sz w:val="22"/>
                <w:szCs w:val="22"/>
              </w:rPr>
              <w:t>income</w:t>
            </w:r>
            <w:proofErr w:type="gramEnd"/>
            <w:r w:rsidRPr="00204451">
              <w:rPr>
                <w:rFonts w:ascii="Skeena" w:eastAsia="Calibri" w:hAnsi="Skeena" w:cs="Arial"/>
                <w:sz w:val="22"/>
                <w:szCs w:val="22"/>
              </w:rPr>
              <w:t xml:space="preserve"> </w:t>
            </w:r>
          </w:p>
          <w:p w14:paraId="66FD6B01" w14:textId="77777777" w:rsidR="00204451" w:rsidRPr="00204451" w:rsidRDefault="00204451" w:rsidP="00370E14">
            <w:pPr>
              <w:widowControl w:val="0"/>
              <w:tabs>
                <w:tab w:val="center" w:pos="4680"/>
                <w:tab w:val="right" w:pos="9360"/>
              </w:tabs>
              <w:rPr>
                <w:rFonts w:ascii="Skeena" w:eastAsia="Calibri" w:hAnsi="Skeena" w:cs="Arial"/>
                <w:sz w:val="22"/>
                <w:szCs w:val="22"/>
              </w:rPr>
            </w:pPr>
            <w:r w:rsidRPr="00204451">
              <w:rPr>
                <w:rFonts w:ascii="Skeena" w:eastAsia="Calibri" w:hAnsi="Skeena" w:cs="Arial"/>
                <w:sz w:val="22"/>
                <w:szCs w:val="22"/>
              </w:rPr>
              <w:t>If not, count as unearned income. Exclude other service and awards as in-kind benefits.</w:t>
            </w:r>
          </w:p>
        </w:tc>
      </w:tr>
      <w:tr w:rsidR="00204451" w:rsidRPr="00204451" w14:paraId="4265B8BD" w14:textId="77777777" w:rsidTr="00D13754">
        <w:trPr>
          <w:cnfStyle w:val="000000010000" w:firstRow="0" w:lastRow="0" w:firstColumn="0" w:lastColumn="0" w:oddVBand="0" w:evenVBand="0" w:oddHBand="0" w:evenHBand="1" w:firstRowFirstColumn="0" w:firstRowLastColumn="0" w:lastRowFirstColumn="0" w:lastRowLastColumn="0"/>
        </w:trPr>
        <w:tc>
          <w:tcPr>
            <w:tcW w:w="1699" w:type="pct"/>
          </w:tcPr>
          <w:p w14:paraId="2A6BD588"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Non-household or</w:t>
            </w:r>
          </w:p>
          <w:p w14:paraId="05EB9F2C"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Non-BG member income</w:t>
            </w:r>
          </w:p>
        </w:tc>
        <w:tc>
          <w:tcPr>
            <w:tcW w:w="1426" w:type="pct"/>
          </w:tcPr>
          <w:p w14:paraId="3B460984"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 xml:space="preserve">See </w:t>
            </w:r>
            <w:r w:rsidRPr="00204451">
              <w:rPr>
                <w:rFonts w:ascii="Skeena" w:eastAsia="Calibri" w:hAnsi="Skeena" w:cs="Arial"/>
                <w:bCs/>
                <w:sz w:val="22"/>
                <w:szCs w:val="22"/>
                <w:u w:val="single"/>
              </w:rPr>
              <w:t>Special Treatment.</w:t>
            </w:r>
          </w:p>
        </w:tc>
        <w:tc>
          <w:tcPr>
            <w:tcW w:w="1875" w:type="pct"/>
          </w:tcPr>
          <w:p w14:paraId="08E7DF14"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Count any portion the non-member provides to the BG.  Exclude unless the income belongs to a sanctioned parent living in the home.</w:t>
            </w:r>
          </w:p>
        </w:tc>
      </w:tr>
      <w:tr w:rsidR="00204451" w:rsidRPr="00204451" w14:paraId="315EC793" w14:textId="77777777" w:rsidTr="00D13754">
        <w:tc>
          <w:tcPr>
            <w:tcW w:w="1699" w:type="pct"/>
          </w:tcPr>
          <w:p w14:paraId="536D0685"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Non-recurring lump sum</w:t>
            </w:r>
          </w:p>
        </w:tc>
        <w:tc>
          <w:tcPr>
            <w:tcW w:w="1426" w:type="pct"/>
          </w:tcPr>
          <w:p w14:paraId="18A010AF"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 xml:space="preserve">See </w:t>
            </w:r>
            <w:r w:rsidRPr="00204451">
              <w:rPr>
                <w:rFonts w:ascii="Skeena" w:eastAsia="Calibri" w:hAnsi="Skeena" w:cs="Arial"/>
                <w:bCs/>
                <w:sz w:val="22"/>
                <w:szCs w:val="22"/>
                <w:u w:val="single"/>
              </w:rPr>
              <w:t>Special Treatment.</w:t>
            </w:r>
          </w:p>
        </w:tc>
        <w:tc>
          <w:tcPr>
            <w:tcW w:w="1875" w:type="pct"/>
          </w:tcPr>
          <w:p w14:paraId="4FACC06C"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 xml:space="preserve">Treat as income in the month received. Retroactive SSI and FI payments are excluded. </w:t>
            </w:r>
          </w:p>
        </w:tc>
      </w:tr>
      <w:tr w:rsidR="00204451" w:rsidRPr="00204451" w14:paraId="00EC48D5" w14:textId="77777777" w:rsidTr="00D13754">
        <w:trPr>
          <w:cnfStyle w:val="000000010000" w:firstRow="0" w:lastRow="0" w:firstColumn="0" w:lastColumn="0" w:oddVBand="0" w:evenVBand="0" w:oddHBand="0" w:evenHBand="1" w:firstRowFirstColumn="0" w:firstRowLastColumn="0" w:lastRowFirstColumn="0" w:lastRowLastColumn="0"/>
        </w:trPr>
        <w:tc>
          <w:tcPr>
            <w:tcW w:w="1699" w:type="pct"/>
          </w:tcPr>
          <w:p w14:paraId="1C1B322A"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Payments for Indian tribes</w:t>
            </w:r>
          </w:p>
        </w:tc>
        <w:tc>
          <w:tcPr>
            <w:tcW w:w="1426" w:type="pct"/>
          </w:tcPr>
          <w:p w14:paraId="5A602DFA"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Counted</w:t>
            </w:r>
          </w:p>
        </w:tc>
        <w:tc>
          <w:tcPr>
            <w:tcW w:w="1875" w:type="pct"/>
          </w:tcPr>
          <w:p w14:paraId="36D0BCEB"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 xml:space="preserve">Exclude income received by individual Indians that is derived from interests in trusts. </w:t>
            </w:r>
          </w:p>
        </w:tc>
      </w:tr>
      <w:tr w:rsidR="00204451" w:rsidRPr="00204451" w14:paraId="43615B99" w14:textId="77777777" w:rsidTr="00D13754">
        <w:tc>
          <w:tcPr>
            <w:tcW w:w="1699" w:type="pct"/>
          </w:tcPr>
          <w:p w14:paraId="03B2D578" w14:textId="77777777" w:rsidR="00204451" w:rsidRPr="00204451" w:rsidRDefault="00204451" w:rsidP="00370E14">
            <w:pPr>
              <w:widowControl w:val="0"/>
              <w:tabs>
                <w:tab w:val="center" w:pos="4680"/>
                <w:tab w:val="right" w:pos="9360"/>
              </w:tabs>
              <w:rPr>
                <w:rFonts w:ascii="Skeena" w:eastAsia="Calibri" w:hAnsi="Skeena" w:cs="Arial"/>
                <w:sz w:val="22"/>
                <w:szCs w:val="22"/>
              </w:rPr>
            </w:pPr>
            <w:r w:rsidRPr="00204451">
              <w:rPr>
                <w:rFonts w:ascii="Skeena" w:eastAsia="Calibri" w:hAnsi="Skeena" w:cs="Arial"/>
                <w:sz w:val="22"/>
                <w:szCs w:val="22"/>
              </w:rPr>
              <w:t>Payments to protective payee</w:t>
            </w:r>
          </w:p>
        </w:tc>
        <w:tc>
          <w:tcPr>
            <w:tcW w:w="1426" w:type="pct"/>
          </w:tcPr>
          <w:p w14:paraId="7EB41802"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Not Counted</w:t>
            </w:r>
          </w:p>
        </w:tc>
        <w:tc>
          <w:tcPr>
            <w:tcW w:w="1875" w:type="pct"/>
          </w:tcPr>
          <w:p w14:paraId="5E0A11FF"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Do not count as income to the protective payee, but as income to the individual to whom the payment is due.</w:t>
            </w:r>
          </w:p>
        </w:tc>
      </w:tr>
      <w:tr w:rsidR="00204451" w:rsidRPr="00204451" w14:paraId="0745C7CA" w14:textId="77777777" w:rsidTr="00D13754">
        <w:trPr>
          <w:cnfStyle w:val="000000010000" w:firstRow="0" w:lastRow="0" w:firstColumn="0" w:lastColumn="0" w:oddVBand="0" w:evenVBand="0" w:oddHBand="0" w:evenHBand="1" w:firstRowFirstColumn="0" w:firstRowLastColumn="0" w:lastRowFirstColumn="0" w:lastRowLastColumn="0"/>
        </w:trPr>
        <w:tc>
          <w:tcPr>
            <w:tcW w:w="1699" w:type="pct"/>
          </w:tcPr>
          <w:p w14:paraId="0903CF02"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Plan for Achieving Self Support (PASS) amounts necessary under Title XVI of the Social Security Act</w:t>
            </w:r>
          </w:p>
        </w:tc>
        <w:tc>
          <w:tcPr>
            <w:tcW w:w="1426" w:type="pct"/>
          </w:tcPr>
          <w:p w14:paraId="72292BB5"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Not Counted</w:t>
            </w:r>
          </w:p>
        </w:tc>
        <w:tc>
          <w:tcPr>
            <w:tcW w:w="1875" w:type="pct"/>
          </w:tcPr>
          <w:p w14:paraId="307EB07F" w14:textId="77777777" w:rsidR="00204451" w:rsidRPr="00204451" w:rsidRDefault="00204451" w:rsidP="00370E14">
            <w:pPr>
              <w:widowControl w:val="0"/>
              <w:rPr>
                <w:rFonts w:ascii="Skeena" w:eastAsia="Calibri" w:hAnsi="Skeena" w:cs="Arial"/>
                <w:bCs/>
                <w:sz w:val="22"/>
                <w:szCs w:val="22"/>
              </w:rPr>
            </w:pPr>
          </w:p>
        </w:tc>
      </w:tr>
      <w:tr w:rsidR="00204451" w:rsidRPr="00204451" w14:paraId="4E9DE79E" w14:textId="77777777" w:rsidTr="00D13754">
        <w:tc>
          <w:tcPr>
            <w:tcW w:w="1699" w:type="pct"/>
          </w:tcPr>
          <w:p w14:paraId="1B0E4715"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Pensions</w:t>
            </w:r>
          </w:p>
        </w:tc>
        <w:tc>
          <w:tcPr>
            <w:tcW w:w="1426" w:type="pct"/>
          </w:tcPr>
          <w:p w14:paraId="0DC9BB09"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Counted</w:t>
            </w:r>
          </w:p>
        </w:tc>
        <w:tc>
          <w:tcPr>
            <w:tcW w:w="1875" w:type="pct"/>
          </w:tcPr>
          <w:p w14:paraId="0F1909E9" w14:textId="77777777" w:rsidR="00204451" w:rsidRPr="00204451" w:rsidRDefault="00204451" w:rsidP="00370E14">
            <w:pPr>
              <w:widowControl w:val="0"/>
              <w:rPr>
                <w:rFonts w:ascii="Skeena" w:eastAsia="Calibri" w:hAnsi="Skeena" w:cs="Arial"/>
                <w:bCs/>
                <w:sz w:val="22"/>
                <w:szCs w:val="22"/>
              </w:rPr>
            </w:pPr>
          </w:p>
        </w:tc>
      </w:tr>
      <w:tr w:rsidR="00204451" w:rsidRPr="00204451" w14:paraId="3EAEAE26" w14:textId="77777777" w:rsidTr="00D13754">
        <w:trPr>
          <w:cnfStyle w:val="000000010000" w:firstRow="0" w:lastRow="0" w:firstColumn="0" w:lastColumn="0" w:oddVBand="0" w:evenVBand="0" w:oddHBand="0" w:evenHBand="1" w:firstRowFirstColumn="0" w:firstRowLastColumn="0" w:lastRowFirstColumn="0" w:lastRowLastColumn="0"/>
        </w:trPr>
        <w:tc>
          <w:tcPr>
            <w:tcW w:w="1699" w:type="pct"/>
          </w:tcPr>
          <w:p w14:paraId="1ACB662D"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Personal effects</w:t>
            </w:r>
          </w:p>
        </w:tc>
        <w:tc>
          <w:tcPr>
            <w:tcW w:w="1426" w:type="pct"/>
          </w:tcPr>
          <w:p w14:paraId="081B94A8"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Not Counted</w:t>
            </w:r>
          </w:p>
        </w:tc>
        <w:tc>
          <w:tcPr>
            <w:tcW w:w="1875" w:type="pct"/>
          </w:tcPr>
          <w:p w14:paraId="2522AF60" w14:textId="77777777" w:rsidR="00204451" w:rsidRPr="00204451" w:rsidRDefault="00204451" w:rsidP="00370E14">
            <w:pPr>
              <w:widowControl w:val="0"/>
              <w:rPr>
                <w:rFonts w:ascii="Skeena" w:eastAsia="Calibri" w:hAnsi="Skeena" w:cs="Arial"/>
                <w:bCs/>
                <w:sz w:val="22"/>
                <w:szCs w:val="22"/>
              </w:rPr>
            </w:pPr>
          </w:p>
        </w:tc>
      </w:tr>
      <w:tr w:rsidR="00204451" w:rsidRPr="00204451" w14:paraId="03859ECB" w14:textId="77777777" w:rsidTr="00D13754">
        <w:tc>
          <w:tcPr>
            <w:tcW w:w="1699" w:type="pct"/>
          </w:tcPr>
          <w:p w14:paraId="4E5BAB17"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Personal property (sale of)</w:t>
            </w:r>
          </w:p>
        </w:tc>
        <w:tc>
          <w:tcPr>
            <w:tcW w:w="1426" w:type="pct"/>
          </w:tcPr>
          <w:p w14:paraId="2DBF6F8B"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Not Counted</w:t>
            </w:r>
          </w:p>
        </w:tc>
        <w:tc>
          <w:tcPr>
            <w:tcW w:w="1875" w:type="pct"/>
          </w:tcPr>
          <w:p w14:paraId="2426E756"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Exclude as income. Not counted unless required to report as a capital gain.</w:t>
            </w:r>
          </w:p>
        </w:tc>
      </w:tr>
      <w:tr w:rsidR="00204451" w:rsidRPr="00204451" w14:paraId="164AA917" w14:textId="77777777" w:rsidTr="00D13754">
        <w:trPr>
          <w:cnfStyle w:val="000000010000" w:firstRow="0" w:lastRow="0" w:firstColumn="0" w:lastColumn="0" w:oddVBand="0" w:evenVBand="0" w:oddHBand="0" w:evenHBand="1" w:firstRowFirstColumn="0" w:firstRowLastColumn="0" w:lastRowFirstColumn="0" w:lastRowLastColumn="0"/>
        </w:trPr>
        <w:tc>
          <w:tcPr>
            <w:tcW w:w="1699" w:type="pct"/>
          </w:tcPr>
          <w:p w14:paraId="38298F57"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Radiation Exposure Compensation Act Payments</w:t>
            </w:r>
          </w:p>
        </w:tc>
        <w:tc>
          <w:tcPr>
            <w:tcW w:w="1426" w:type="pct"/>
          </w:tcPr>
          <w:p w14:paraId="2D6CBBEC"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 xml:space="preserve">Not Counted </w:t>
            </w:r>
          </w:p>
        </w:tc>
        <w:tc>
          <w:tcPr>
            <w:tcW w:w="1875" w:type="pct"/>
          </w:tcPr>
          <w:p w14:paraId="3F7212DE" w14:textId="77777777" w:rsidR="00204451" w:rsidRPr="00204451" w:rsidRDefault="00204451" w:rsidP="00370E14">
            <w:pPr>
              <w:widowControl w:val="0"/>
              <w:rPr>
                <w:rFonts w:ascii="Skeena" w:eastAsia="Calibri" w:hAnsi="Skeena" w:cs="Arial"/>
                <w:bCs/>
                <w:sz w:val="22"/>
                <w:szCs w:val="22"/>
              </w:rPr>
            </w:pPr>
          </w:p>
        </w:tc>
      </w:tr>
      <w:tr w:rsidR="00204451" w:rsidRPr="00204451" w14:paraId="1838E2B4" w14:textId="77777777" w:rsidTr="00D13754">
        <w:tc>
          <w:tcPr>
            <w:tcW w:w="1699" w:type="pct"/>
          </w:tcPr>
          <w:p w14:paraId="4945940C"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Recoupment</w:t>
            </w:r>
          </w:p>
        </w:tc>
        <w:tc>
          <w:tcPr>
            <w:tcW w:w="1426" w:type="pct"/>
          </w:tcPr>
          <w:p w14:paraId="0D4D6F26"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Counted</w:t>
            </w:r>
          </w:p>
        </w:tc>
        <w:tc>
          <w:tcPr>
            <w:tcW w:w="1875" w:type="pct"/>
          </w:tcPr>
          <w:p w14:paraId="6EADAFA9" w14:textId="77777777" w:rsidR="00204451" w:rsidRPr="00204451" w:rsidRDefault="00204451" w:rsidP="00370E14">
            <w:pPr>
              <w:widowControl w:val="0"/>
              <w:rPr>
                <w:rFonts w:ascii="Skeena" w:eastAsia="Calibri" w:hAnsi="Skeena" w:cs="Arial"/>
                <w:bCs/>
                <w:sz w:val="22"/>
                <w:szCs w:val="22"/>
              </w:rPr>
            </w:pPr>
          </w:p>
        </w:tc>
      </w:tr>
      <w:tr w:rsidR="00204451" w:rsidRPr="00204451" w14:paraId="6DD0B1B2" w14:textId="77777777" w:rsidTr="00D13754">
        <w:trPr>
          <w:cnfStyle w:val="000000010000" w:firstRow="0" w:lastRow="0" w:firstColumn="0" w:lastColumn="0" w:oddVBand="0" w:evenVBand="0" w:oddHBand="0" w:evenHBand="1" w:firstRowFirstColumn="0" w:firstRowLastColumn="0" w:lastRowFirstColumn="0" w:lastRowLastColumn="0"/>
        </w:trPr>
        <w:tc>
          <w:tcPr>
            <w:tcW w:w="1699" w:type="pct"/>
          </w:tcPr>
          <w:p w14:paraId="595DD40D"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Red Lake Band of Chippewa Indians Income Awarded</w:t>
            </w:r>
          </w:p>
        </w:tc>
        <w:tc>
          <w:tcPr>
            <w:tcW w:w="1426" w:type="pct"/>
          </w:tcPr>
          <w:p w14:paraId="7F9CED8E"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Not Counted</w:t>
            </w:r>
          </w:p>
        </w:tc>
        <w:tc>
          <w:tcPr>
            <w:tcW w:w="1875" w:type="pct"/>
          </w:tcPr>
          <w:p w14:paraId="425263EF" w14:textId="77777777" w:rsidR="00204451" w:rsidRPr="00204451" w:rsidRDefault="00204451" w:rsidP="00370E14">
            <w:pPr>
              <w:widowControl w:val="0"/>
              <w:rPr>
                <w:rFonts w:ascii="Skeena" w:eastAsia="Calibri" w:hAnsi="Skeena" w:cs="Arial"/>
                <w:bCs/>
                <w:sz w:val="22"/>
                <w:szCs w:val="22"/>
              </w:rPr>
            </w:pPr>
          </w:p>
        </w:tc>
      </w:tr>
      <w:tr w:rsidR="00204451" w:rsidRPr="00204451" w14:paraId="3D6A9953" w14:textId="77777777" w:rsidTr="00D13754">
        <w:tc>
          <w:tcPr>
            <w:tcW w:w="1699" w:type="pct"/>
          </w:tcPr>
          <w:p w14:paraId="7A3DECC0"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Reimbursements</w:t>
            </w:r>
          </w:p>
        </w:tc>
        <w:tc>
          <w:tcPr>
            <w:tcW w:w="1426" w:type="pct"/>
          </w:tcPr>
          <w:p w14:paraId="34B081F4"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Not Counted</w:t>
            </w:r>
          </w:p>
        </w:tc>
        <w:tc>
          <w:tcPr>
            <w:tcW w:w="1875" w:type="pct"/>
          </w:tcPr>
          <w:p w14:paraId="72763F62" w14:textId="77777777" w:rsidR="00204451" w:rsidRPr="00204451" w:rsidRDefault="00204451" w:rsidP="00370E14">
            <w:pPr>
              <w:widowControl w:val="0"/>
              <w:rPr>
                <w:rFonts w:ascii="Skeena" w:eastAsia="Calibri" w:hAnsi="Skeena" w:cs="Arial"/>
                <w:bCs/>
                <w:sz w:val="22"/>
                <w:szCs w:val="22"/>
              </w:rPr>
            </w:pPr>
          </w:p>
        </w:tc>
      </w:tr>
      <w:tr w:rsidR="00204451" w:rsidRPr="00204451" w14:paraId="7D68DC62" w14:textId="77777777" w:rsidTr="00D13754">
        <w:trPr>
          <w:cnfStyle w:val="000000010000" w:firstRow="0" w:lastRow="0" w:firstColumn="0" w:lastColumn="0" w:oddVBand="0" w:evenVBand="0" w:oddHBand="0" w:evenHBand="1" w:firstRowFirstColumn="0" w:firstRowLastColumn="0" w:lastRowFirstColumn="0" w:lastRowLastColumn="0"/>
        </w:trPr>
        <w:tc>
          <w:tcPr>
            <w:tcW w:w="1699" w:type="pct"/>
          </w:tcPr>
          <w:p w14:paraId="3D88CF68"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Relocation Assistance payments to Navajos and Hopis</w:t>
            </w:r>
          </w:p>
        </w:tc>
        <w:tc>
          <w:tcPr>
            <w:tcW w:w="1426" w:type="pct"/>
          </w:tcPr>
          <w:p w14:paraId="4489A2D8"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Not Counted</w:t>
            </w:r>
          </w:p>
        </w:tc>
        <w:tc>
          <w:tcPr>
            <w:tcW w:w="1875" w:type="pct"/>
          </w:tcPr>
          <w:p w14:paraId="6F391F0B" w14:textId="77777777" w:rsidR="00204451" w:rsidRPr="00204451" w:rsidRDefault="00204451" w:rsidP="00370E14">
            <w:pPr>
              <w:widowControl w:val="0"/>
              <w:rPr>
                <w:rFonts w:ascii="Skeena" w:eastAsia="Calibri" w:hAnsi="Skeena" w:cs="Arial"/>
                <w:bCs/>
                <w:sz w:val="22"/>
                <w:szCs w:val="22"/>
              </w:rPr>
            </w:pPr>
          </w:p>
        </w:tc>
      </w:tr>
      <w:tr w:rsidR="00204451" w:rsidRPr="00204451" w14:paraId="468AB639" w14:textId="77777777" w:rsidTr="00D13754">
        <w:tc>
          <w:tcPr>
            <w:tcW w:w="1699" w:type="pct"/>
          </w:tcPr>
          <w:p w14:paraId="3ADB9151"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 xml:space="preserve">Rental income </w:t>
            </w:r>
          </w:p>
        </w:tc>
        <w:tc>
          <w:tcPr>
            <w:tcW w:w="1426" w:type="pct"/>
          </w:tcPr>
          <w:p w14:paraId="146291B1"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Counted</w:t>
            </w:r>
          </w:p>
        </w:tc>
        <w:tc>
          <w:tcPr>
            <w:tcW w:w="1875" w:type="pct"/>
          </w:tcPr>
          <w:p w14:paraId="247BEECC"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 xml:space="preserve">Engaged in less than 20 </w:t>
            </w:r>
            <w:r w:rsidRPr="00204451">
              <w:rPr>
                <w:rFonts w:ascii="Skeena" w:eastAsia="Calibri" w:hAnsi="Skeena" w:cs="Arial"/>
                <w:bCs/>
                <w:sz w:val="22"/>
                <w:szCs w:val="22"/>
              </w:rPr>
              <w:lastRenderedPageBreak/>
              <w:t xml:space="preserve">hours/week: Deduct cost of doing business, if appropriate. </w:t>
            </w:r>
          </w:p>
          <w:p w14:paraId="4184C421" w14:textId="77777777" w:rsidR="00204451" w:rsidRPr="00204451" w:rsidRDefault="00204451" w:rsidP="00370E14">
            <w:pPr>
              <w:widowControl w:val="0"/>
              <w:rPr>
                <w:rFonts w:ascii="Skeena" w:eastAsia="Calibri" w:hAnsi="Skeena" w:cs="Arial"/>
                <w:bCs/>
                <w:sz w:val="22"/>
                <w:szCs w:val="22"/>
              </w:rPr>
            </w:pPr>
          </w:p>
          <w:p w14:paraId="1D64EC6C"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 xml:space="preserve">Engaged in more than 20 hours/week: Deduct cost of doing business and appropriate earned income deductions. Count as Self-Employment. </w:t>
            </w:r>
          </w:p>
          <w:p w14:paraId="43CEBB2F" w14:textId="77777777" w:rsidR="00204451" w:rsidRPr="00204451" w:rsidRDefault="00204451" w:rsidP="00370E14">
            <w:pPr>
              <w:widowControl w:val="0"/>
              <w:rPr>
                <w:rFonts w:ascii="Skeena" w:eastAsia="Calibri" w:hAnsi="Skeena" w:cs="Arial"/>
                <w:bCs/>
                <w:sz w:val="22"/>
                <w:szCs w:val="22"/>
              </w:rPr>
            </w:pPr>
          </w:p>
          <w:p w14:paraId="6CEFCCA5"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Boarder/Roomer: Expenses may be deducted regarding part of property used for rental purposes.</w:t>
            </w:r>
          </w:p>
        </w:tc>
      </w:tr>
      <w:tr w:rsidR="00204451" w:rsidRPr="00204451" w14:paraId="5E9BF2EA" w14:textId="77777777" w:rsidTr="00D13754">
        <w:trPr>
          <w:cnfStyle w:val="000000010000" w:firstRow="0" w:lastRow="0" w:firstColumn="0" w:lastColumn="0" w:oddVBand="0" w:evenVBand="0" w:oddHBand="0" w:evenHBand="1" w:firstRowFirstColumn="0" w:firstRowLastColumn="0" w:lastRowFirstColumn="0" w:lastRowLastColumn="0"/>
        </w:trPr>
        <w:tc>
          <w:tcPr>
            <w:tcW w:w="1699" w:type="pct"/>
          </w:tcPr>
          <w:p w14:paraId="527D9248"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lastRenderedPageBreak/>
              <w:t>Representative payee funds (such as Social Security benefits) received for care and maintenance of non-BG member</w:t>
            </w:r>
          </w:p>
        </w:tc>
        <w:tc>
          <w:tcPr>
            <w:tcW w:w="1426" w:type="pct"/>
          </w:tcPr>
          <w:p w14:paraId="3661AB60"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See Special Treatment</w:t>
            </w:r>
          </w:p>
        </w:tc>
        <w:tc>
          <w:tcPr>
            <w:tcW w:w="1875" w:type="pct"/>
          </w:tcPr>
          <w:p w14:paraId="5BF845D5"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If benefits are paid to a representative payee living with the applicant, count the benefits as income.   If the representative payee does not live with the applicant, then do not count as income.</w:t>
            </w:r>
          </w:p>
        </w:tc>
      </w:tr>
      <w:tr w:rsidR="00204451" w:rsidRPr="00204451" w14:paraId="1E60F0BF" w14:textId="77777777" w:rsidTr="00D13754">
        <w:tc>
          <w:tcPr>
            <w:tcW w:w="1699" w:type="pct"/>
          </w:tcPr>
          <w:p w14:paraId="1FC2E27C"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Retroactive payments (RSDI, SSI, VA)</w:t>
            </w:r>
          </w:p>
        </w:tc>
        <w:tc>
          <w:tcPr>
            <w:tcW w:w="1426" w:type="pct"/>
          </w:tcPr>
          <w:p w14:paraId="127782F8"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Not Counted</w:t>
            </w:r>
          </w:p>
        </w:tc>
        <w:tc>
          <w:tcPr>
            <w:tcW w:w="1875" w:type="pct"/>
          </w:tcPr>
          <w:p w14:paraId="0DE8285B" w14:textId="77777777" w:rsidR="00204451" w:rsidRPr="00204451" w:rsidRDefault="00204451" w:rsidP="00370E14">
            <w:pPr>
              <w:widowControl w:val="0"/>
              <w:spacing w:before="200"/>
              <w:outlineLvl w:val="2"/>
              <w:rPr>
                <w:rFonts w:ascii="Skeena" w:hAnsi="Skeena" w:cs="Arial"/>
                <w:color w:val="4F81BD"/>
                <w:sz w:val="22"/>
                <w:szCs w:val="22"/>
              </w:rPr>
            </w:pPr>
          </w:p>
        </w:tc>
      </w:tr>
      <w:tr w:rsidR="00204451" w:rsidRPr="00204451" w14:paraId="1F3F8A37" w14:textId="77777777" w:rsidTr="00D13754">
        <w:trPr>
          <w:cnfStyle w:val="000000010000" w:firstRow="0" w:lastRow="0" w:firstColumn="0" w:lastColumn="0" w:oddVBand="0" w:evenVBand="0" w:oddHBand="0" w:evenHBand="1" w:firstRowFirstColumn="0" w:firstRowLastColumn="0" w:lastRowFirstColumn="0" w:lastRowLastColumn="0"/>
        </w:trPr>
        <w:tc>
          <w:tcPr>
            <w:tcW w:w="1699" w:type="pct"/>
          </w:tcPr>
          <w:p w14:paraId="08008005"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Royalties</w:t>
            </w:r>
          </w:p>
        </w:tc>
        <w:tc>
          <w:tcPr>
            <w:tcW w:w="1426" w:type="pct"/>
          </w:tcPr>
          <w:p w14:paraId="163BEEE0"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Counted</w:t>
            </w:r>
          </w:p>
        </w:tc>
        <w:tc>
          <w:tcPr>
            <w:tcW w:w="1875" w:type="pct"/>
          </w:tcPr>
          <w:p w14:paraId="1447BD8D" w14:textId="77777777" w:rsidR="00204451" w:rsidRPr="00204451" w:rsidRDefault="00204451" w:rsidP="00370E14">
            <w:pPr>
              <w:widowControl w:val="0"/>
              <w:rPr>
                <w:rFonts w:ascii="Skeena" w:eastAsia="Calibri" w:hAnsi="Skeena" w:cs="Arial"/>
                <w:bCs/>
                <w:sz w:val="22"/>
                <w:szCs w:val="22"/>
              </w:rPr>
            </w:pPr>
          </w:p>
        </w:tc>
      </w:tr>
      <w:tr w:rsidR="00204451" w:rsidRPr="00204451" w14:paraId="59897188" w14:textId="77777777" w:rsidTr="00D13754">
        <w:tc>
          <w:tcPr>
            <w:tcW w:w="1699" w:type="pct"/>
          </w:tcPr>
          <w:p w14:paraId="63A6181A"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Salary Deferrals (cafeteria plans, flexible spending accounts, contributions to 401K plans)</w:t>
            </w:r>
          </w:p>
        </w:tc>
        <w:tc>
          <w:tcPr>
            <w:tcW w:w="1426" w:type="pct"/>
          </w:tcPr>
          <w:p w14:paraId="75F77928"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Not counted</w:t>
            </w:r>
          </w:p>
        </w:tc>
        <w:tc>
          <w:tcPr>
            <w:tcW w:w="1875" w:type="pct"/>
          </w:tcPr>
          <w:p w14:paraId="31EFD9F6" w14:textId="77777777" w:rsidR="00204451" w:rsidRPr="00204451" w:rsidRDefault="00204451" w:rsidP="00370E14">
            <w:pPr>
              <w:widowControl w:val="0"/>
              <w:rPr>
                <w:rFonts w:ascii="Skeena" w:eastAsia="Calibri" w:hAnsi="Skeena" w:cs="Arial"/>
                <w:bCs/>
                <w:sz w:val="22"/>
                <w:szCs w:val="22"/>
              </w:rPr>
            </w:pPr>
          </w:p>
        </w:tc>
      </w:tr>
      <w:tr w:rsidR="00204451" w:rsidRPr="00204451" w14:paraId="727D999A" w14:textId="77777777" w:rsidTr="00D13754">
        <w:trPr>
          <w:cnfStyle w:val="000000010000" w:firstRow="0" w:lastRow="0" w:firstColumn="0" w:lastColumn="0" w:oddVBand="0" w:evenVBand="0" w:oddHBand="0" w:evenHBand="1" w:firstRowFirstColumn="0" w:firstRowLastColumn="0" w:lastRowFirstColumn="0" w:lastRowLastColumn="0"/>
        </w:trPr>
        <w:tc>
          <w:tcPr>
            <w:tcW w:w="1699" w:type="pct"/>
          </w:tcPr>
          <w:p w14:paraId="08D54CF8"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S.C. Vocational Rehabilitation Department Job Readiness Vocational Training Center (JRVTC) training stipends</w:t>
            </w:r>
          </w:p>
        </w:tc>
        <w:tc>
          <w:tcPr>
            <w:tcW w:w="1426" w:type="pct"/>
          </w:tcPr>
          <w:p w14:paraId="79F68268"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Not Counted</w:t>
            </w:r>
          </w:p>
        </w:tc>
        <w:tc>
          <w:tcPr>
            <w:tcW w:w="1875" w:type="pct"/>
          </w:tcPr>
          <w:p w14:paraId="00F5D874"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Only include if the payments amount to more than the public benefits that would have been received otherwise.</w:t>
            </w:r>
          </w:p>
        </w:tc>
      </w:tr>
      <w:tr w:rsidR="00204451" w:rsidRPr="00204451" w14:paraId="6A71CCE4" w14:textId="77777777" w:rsidTr="00D13754">
        <w:tc>
          <w:tcPr>
            <w:tcW w:w="1699" w:type="pct"/>
          </w:tcPr>
          <w:p w14:paraId="577AA361"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 xml:space="preserve">Self-employment income </w:t>
            </w:r>
          </w:p>
        </w:tc>
        <w:tc>
          <w:tcPr>
            <w:tcW w:w="1426" w:type="pct"/>
          </w:tcPr>
          <w:p w14:paraId="16DA9DFA"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Counted</w:t>
            </w:r>
          </w:p>
        </w:tc>
        <w:tc>
          <w:tcPr>
            <w:tcW w:w="1875" w:type="pct"/>
          </w:tcPr>
          <w:p w14:paraId="5BEB3C36" w14:textId="77777777" w:rsidR="00204451" w:rsidRPr="00204451" w:rsidRDefault="00204451" w:rsidP="00370E14">
            <w:pPr>
              <w:widowControl w:val="0"/>
              <w:rPr>
                <w:rFonts w:ascii="Skeena" w:eastAsia="Calibri" w:hAnsi="Skeena" w:cs="Arial"/>
                <w:bCs/>
                <w:sz w:val="22"/>
                <w:szCs w:val="22"/>
              </w:rPr>
            </w:pPr>
          </w:p>
        </w:tc>
      </w:tr>
      <w:tr w:rsidR="00204451" w:rsidRPr="00204451" w14:paraId="00F75C3C" w14:textId="77777777" w:rsidTr="00D13754">
        <w:trPr>
          <w:cnfStyle w:val="000000010000" w:firstRow="0" w:lastRow="0" w:firstColumn="0" w:lastColumn="0" w:oddVBand="0" w:evenVBand="0" w:oddHBand="0" w:evenHBand="1" w:firstRowFirstColumn="0" w:firstRowLastColumn="0" w:lastRowFirstColumn="0" w:lastRowLastColumn="0"/>
        </w:trPr>
        <w:tc>
          <w:tcPr>
            <w:tcW w:w="1699" w:type="pct"/>
          </w:tcPr>
          <w:p w14:paraId="2ACE2889"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 xml:space="preserve">Severance </w:t>
            </w:r>
            <w:proofErr w:type="gramStart"/>
            <w:r w:rsidRPr="00204451">
              <w:rPr>
                <w:rFonts w:ascii="Skeena" w:eastAsia="Calibri" w:hAnsi="Skeena" w:cs="Arial"/>
                <w:bCs/>
                <w:sz w:val="22"/>
                <w:szCs w:val="22"/>
              </w:rPr>
              <w:t>pay</w:t>
            </w:r>
            <w:proofErr w:type="gramEnd"/>
          </w:p>
        </w:tc>
        <w:tc>
          <w:tcPr>
            <w:tcW w:w="1426" w:type="pct"/>
          </w:tcPr>
          <w:p w14:paraId="41F5E437"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Counted</w:t>
            </w:r>
          </w:p>
        </w:tc>
        <w:tc>
          <w:tcPr>
            <w:tcW w:w="1875" w:type="pct"/>
          </w:tcPr>
          <w:p w14:paraId="1140E0A9" w14:textId="77777777" w:rsidR="00204451" w:rsidRPr="00204451" w:rsidRDefault="00204451" w:rsidP="00370E14">
            <w:pPr>
              <w:widowControl w:val="0"/>
              <w:rPr>
                <w:rFonts w:ascii="Skeena" w:eastAsia="Calibri" w:hAnsi="Skeena" w:cs="Arial"/>
                <w:bCs/>
                <w:sz w:val="22"/>
                <w:szCs w:val="22"/>
              </w:rPr>
            </w:pPr>
          </w:p>
        </w:tc>
      </w:tr>
      <w:tr w:rsidR="00204451" w:rsidRPr="00204451" w14:paraId="730356F4" w14:textId="77777777" w:rsidTr="00D13754">
        <w:tc>
          <w:tcPr>
            <w:tcW w:w="1699" w:type="pct"/>
          </w:tcPr>
          <w:p w14:paraId="2C9A1D0D"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Sick pay benefits paid by employer</w:t>
            </w:r>
          </w:p>
        </w:tc>
        <w:tc>
          <w:tcPr>
            <w:tcW w:w="1426" w:type="pct"/>
          </w:tcPr>
          <w:p w14:paraId="2F59387E"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Counted</w:t>
            </w:r>
          </w:p>
        </w:tc>
        <w:tc>
          <w:tcPr>
            <w:tcW w:w="1875" w:type="pct"/>
          </w:tcPr>
          <w:p w14:paraId="0CD904AB"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Count as earned income if the employee is to return to work.</w:t>
            </w:r>
          </w:p>
          <w:p w14:paraId="7C94C981"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If not, count as unearned.</w:t>
            </w:r>
          </w:p>
        </w:tc>
      </w:tr>
      <w:tr w:rsidR="00204451" w:rsidRPr="00204451" w14:paraId="5EC755C1" w14:textId="77777777" w:rsidTr="00D13754">
        <w:trPr>
          <w:cnfStyle w:val="000000010000" w:firstRow="0" w:lastRow="0" w:firstColumn="0" w:lastColumn="0" w:oddVBand="0" w:evenVBand="0" w:oddHBand="0" w:evenHBand="1" w:firstRowFirstColumn="0" w:firstRowLastColumn="0" w:lastRowFirstColumn="0" w:lastRowLastColumn="0"/>
        </w:trPr>
        <w:tc>
          <w:tcPr>
            <w:tcW w:w="1699" w:type="pct"/>
          </w:tcPr>
          <w:p w14:paraId="622BC540" w14:textId="77777777" w:rsidR="00204451" w:rsidRPr="00204451" w:rsidRDefault="00204451" w:rsidP="00370E14">
            <w:pPr>
              <w:widowControl w:val="0"/>
              <w:tabs>
                <w:tab w:val="center" w:pos="4680"/>
                <w:tab w:val="right" w:pos="9360"/>
              </w:tabs>
              <w:rPr>
                <w:rFonts w:ascii="Skeena" w:eastAsia="Calibri" w:hAnsi="Skeena" w:cs="Arial"/>
                <w:sz w:val="22"/>
                <w:szCs w:val="22"/>
              </w:rPr>
            </w:pPr>
            <w:r w:rsidRPr="00204451">
              <w:rPr>
                <w:rFonts w:ascii="Skeena" w:eastAsia="Calibri" w:hAnsi="Skeena" w:cs="Arial"/>
                <w:sz w:val="22"/>
                <w:szCs w:val="22"/>
              </w:rPr>
              <w:t>Sick pay benefits from another source</w:t>
            </w:r>
          </w:p>
        </w:tc>
        <w:tc>
          <w:tcPr>
            <w:tcW w:w="1426" w:type="pct"/>
          </w:tcPr>
          <w:p w14:paraId="443B16C5"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Counted</w:t>
            </w:r>
          </w:p>
        </w:tc>
        <w:tc>
          <w:tcPr>
            <w:tcW w:w="1875" w:type="pct"/>
          </w:tcPr>
          <w:p w14:paraId="29E55A56" w14:textId="77777777" w:rsidR="00204451" w:rsidRPr="00204451" w:rsidRDefault="00204451" w:rsidP="00370E14">
            <w:pPr>
              <w:widowControl w:val="0"/>
              <w:rPr>
                <w:rFonts w:ascii="Skeena" w:eastAsia="Calibri" w:hAnsi="Skeena" w:cs="Arial"/>
                <w:bCs/>
                <w:sz w:val="22"/>
                <w:szCs w:val="22"/>
              </w:rPr>
            </w:pPr>
          </w:p>
        </w:tc>
      </w:tr>
      <w:tr w:rsidR="00867ACF" w:rsidRPr="00867ACF" w14:paraId="197378CF" w14:textId="77777777" w:rsidTr="00DA6215">
        <w:tc>
          <w:tcPr>
            <w:tcW w:w="1699" w:type="pct"/>
            <w:vAlign w:val="center"/>
          </w:tcPr>
          <w:p w14:paraId="7C6C72E3" w14:textId="08664136" w:rsidR="00867ACF" w:rsidRPr="00867ACF" w:rsidRDefault="00867ACF" w:rsidP="00867ACF">
            <w:pPr>
              <w:widowControl w:val="0"/>
              <w:tabs>
                <w:tab w:val="center" w:pos="4680"/>
                <w:tab w:val="right" w:pos="9360"/>
              </w:tabs>
              <w:rPr>
                <w:rFonts w:ascii="Skeena" w:eastAsia="Calibri" w:hAnsi="Skeena" w:cs="Arial"/>
                <w:sz w:val="22"/>
                <w:szCs w:val="22"/>
              </w:rPr>
            </w:pPr>
            <w:r w:rsidRPr="00867ACF">
              <w:rPr>
                <w:rFonts w:ascii="Skeena" w:eastAsia="Calibri" w:hAnsi="Skeena" w:cs="Arial"/>
                <w:sz w:val="22"/>
                <w:szCs w:val="22"/>
              </w:rPr>
              <w:t>Spousal Allocation</w:t>
            </w:r>
          </w:p>
        </w:tc>
        <w:tc>
          <w:tcPr>
            <w:tcW w:w="1426" w:type="pct"/>
            <w:vAlign w:val="center"/>
          </w:tcPr>
          <w:p w14:paraId="67805830" w14:textId="55E05FC6" w:rsidR="00867ACF" w:rsidRPr="00867ACF" w:rsidRDefault="00867ACF" w:rsidP="00867ACF">
            <w:pPr>
              <w:widowControl w:val="0"/>
              <w:jc w:val="center"/>
              <w:rPr>
                <w:rFonts w:ascii="Skeena" w:eastAsia="Calibri" w:hAnsi="Skeena" w:cs="Arial"/>
                <w:bCs/>
                <w:sz w:val="22"/>
                <w:szCs w:val="22"/>
              </w:rPr>
            </w:pPr>
            <w:r w:rsidRPr="00867ACF">
              <w:rPr>
                <w:rFonts w:ascii="Skeena" w:eastAsia="Calibri" w:hAnsi="Skeena" w:cs="Arial"/>
                <w:bCs/>
                <w:sz w:val="22"/>
                <w:szCs w:val="22"/>
              </w:rPr>
              <w:t>Counted</w:t>
            </w:r>
          </w:p>
        </w:tc>
        <w:tc>
          <w:tcPr>
            <w:tcW w:w="1875" w:type="pct"/>
            <w:vAlign w:val="center"/>
          </w:tcPr>
          <w:p w14:paraId="41C40EAA" w14:textId="1BC720C0" w:rsidR="00867ACF" w:rsidRPr="00867ACF" w:rsidRDefault="00867ACF" w:rsidP="00867ACF">
            <w:pPr>
              <w:widowControl w:val="0"/>
              <w:rPr>
                <w:rFonts w:ascii="Skeena" w:eastAsia="Calibri" w:hAnsi="Skeena" w:cs="Arial"/>
                <w:bCs/>
                <w:sz w:val="22"/>
                <w:szCs w:val="22"/>
              </w:rPr>
            </w:pPr>
            <w:r w:rsidRPr="00867ACF">
              <w:rPr>
                <w:rFonts w:ascii="Skeena" w:eastAsia="Calibri" w:hAnsi="Skeena" w:cs="Arial"/>
                <w:sz w:val="22"/>
                <w:szCs w:val="22"/>
              </w:rPr>
              <w:t>Income allocation from a spouse residing in a nursing home to a spouse living in the community is countable income.</w:t>
            </w:r>
          </w:p>
        </w:tc>
      </w:tr>
      <w:tr w:rsidR="00204451" w:rsidRPr="00204451" w14:paraId="68113D16" w14:textId="77777777" w:rsidTr="00D13754">
        <w:trPr>
          <w:cnfStyle w:val="000000010000" w:firstRow="0" w:lastRow="0" w:firstColumn="0" w:lastColumn="0" w:oddVBand="0" w:evenVBand="0" w:oddHBand="0" w:evenHBand="1" w:firstRowFirstColumn="0" w:firstRowLastColumn="0" w:lastRowFirstColumn="0" w:lastRowLastColumn="0"/>
        </w:trPr>
        <w:tc>
          <w:tcPr>
            <w:tcW w:w="1699" w:type="pct"/>
          </w:tcPr>
          <w:p w14:paraId="2031B604"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SSA benefits</w:t>
            </w:r>
          </w:p>
        </w:tc>
        <w:tc>
          <w:tcPr>
            <w:tcW w:w="1426" w:type="pct"/>
          </w:tcPr>
          <w:p w14:paraId="2E207652"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Counted</w:t>
            </w:r>
          </w:p>
          <w:p w14:paraId="2E67EA7A"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(Not Taxable)</w:t>
            </w:r>
          </w:p>
        </w:tc>
        <w:tc>
          <w:tcPr>
            <w:tcW w:w="1875" w:type="pct"/>
          </w:tcPr>
          <w:p w14:paraId="639B171F"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 xml:space="preserve">Count gross </w:t>
            </w:r>
            <w:proofErr w:type="gramStart"/>
            <w:r w:rsidRPr="00204451">
              <w:rPr>
                <w:rFonts w:ascii="Skeena" w:eastAsia="Calibri" w:hAnsi="Skeena" w:cs="Arial"/>
                <w:bCs/>
                <w:sz w:val="22"/>
                <w:szCs w:val="22"/>
              </w:rPr>
              <w:t>amount</w:t>
            </w:r>
            <w:proofErr w:type="gramEnd"/>
          </w:p>
          <w:p w14:paraId="4FD2E112" w14:textId="40FA703F"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 xml:space="preserve">For a Child, counted </w:t>
            </w:r>
            <w:r w:rsidRPr="00204451">
              <w:rPr>
                <w:rFonts w:ascii="Skeena" w:eastAsia="Calibri" w:hAnsi="Skeena" w:cs="Arial"/>
                <w:b/>
                <w:bCs/>
                <w:sz w:val="22"/>
                <w:szCs w:val="22"/>
                <w:u w:val="single"/>
              </w:rPr>
              <w:t>IF</w:t>
            </w:r>
            <w:r w:rsidRPr="00204451">
              <w:rPr>
                <w:rFonts w:ascii="Skeena" w:eastAsia="Calibri" w:hAnsi="Skeena" w:cs="Arial"/>
                <w:bCs/>
                <w:sz w:val="22"/>
                <w:szCs w:val="22"/>
              </w:rPr>
              <w:t xml:space="preserve"> that child is </w:t>
            </w:r>
            <w:r w:rsidRPr="00204451">
              <w:rPr>
                <w:rFonts w:ascii="Skeena" w:eastAsia="Calibri" w:hAnsi="Skeena" w:cs="Arial"/>
                <w:bCs/>
                <w:sz w:val="22"/>
                <w:szCs w:val="22"/>
              </w:rPr>
              <w:lastRenderedPageBreak/>
              <w:t xml:space="preserve">required to file a tax return. The Child is required to file if </w:t>
            </w:r>
            <w:r w:rsidR="00DE2881" w:rsidRPr="00DE2881">
              <w:rPr>
                <w:rFonts w:ascii="Skeena" w:eastAsia="Calibri" w:hAnsi="Skeena" w:cs="Arial"/>
                <w:bCs/>
                <w:sz w:val="22"/>
                <w:szCs w:val="22"/>
              </w:rPr>
              <w:t>their yearly taxable income received from other sources is more than the IRS Minimum Threshold to file taxes. Refer to MPPM 103.15 and 203.</w:t>
            </w:r>
            <w:proofErr w:type="gramStart"/>
            <w:r w:rsidR="00DE2881" w:rsidRPr="00DE2881">
              <w:rPr>
                <w:rFonts w:ascii="Skeena" w:eastAsia="Calibri" w:hAnsi="Skeena" w:cs="Arial"/>
                <w:bCs/>
                <w:sz w:val="22"/>
                <w:szCs w:val="22"/>
              </w:rPr>
              <w:t>04.01.</w:t>
            </w:r>
            <w:r w:rsidRPr="00204451">
              <w:rPr>
                <w:rFonts w:ascii="Skeena" w:eastAsia="Calibri" w:hAnsi="Skeena" w:cs="Arial"/>
                <w:bCs/>
                <w:sz w:val="22"/>
                <w:szCs w:val="22"/>
              </w:rPr>
              <w:t>.</w:t>
            </w:r>
            <w:proofErr w:type="gramEnd"/>
          </w:p>
        </w:tc>
      </w:tr>
      <w:tr w:rsidR="00204451" w:rsidRPr="00204451" w14:paraId="4090253F" w14:textId="77777777" w:rsidTr="00D13754">
        <w:tc>
          <w:tcPr>
            <w:tcW w:w="1699" w:type="pct"/>
          </w:tcPr>
          <w:p w14:paraId="7861751E"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lastRenderedPageBreak/>
              <w:t>SSI benefits</w:t>
            </w:r>
          </w:p>
        </w:tc>
        <w:tc>
          <w:tcPr>
            <w:tcW w:w="1426" w:type="pct"/>
          </w:tcPr>
          <w:p w14:paraId="4DD6F0F7"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Not Counted</w:t>
            </w:r>
          </w:p>
        </w:tc>
        <w:tc>
          <w:tcPr>
            <w:tcW w:w="1875" w:type="pct"/>
          </w:tcPr>
          <w:p w14:paraId="49E71151" w14:textId="77777777" w:rsidR="00204451" w:rsidRPr="00204451" w:rsidRDefault="00204451" w:rsidP="00370E14">
            <w:pPr>
              <w:widowControl w:val="0"/>
              <w:rPr>
                <w:rFonts w:ascii="Skeena" w:eastAsia="Calibri" w:hAnsi="Skeena" w:cs="Arial"/>
                <w:bCs/>
                <w:sz w:val="22"/>
                <w:szCs w:val="22"/>
              </w:rPr>
            </w:pPr>
          </w:p>
        </w:tc>
      </w:tr>
      <w:tr w:rsidR="00204451" w:rsidRPr="00204451" w14:paraId="65758E4E" w14:textId="77777777" w:rsidTr="00D13754">
        <w:trPr>
          <w:cnfStyle w:val="000000010000" w:firstRow="0" w:lastRow="0" w:firstColumn="0" w:lastColumn="0" w:oddVBand="0" w:evenVBand="0" w:oddHBand="0" w:evenHBand="1" w:firstRowFirstColumn="0" w:firstRowLastColumn="0" w:lastRowFirstColumn="0" w:lastRowLastColumn="0"/>
        </w:trPr>
        <w:tc>
          <w:tcPr>
            <w:tcW w:w="1699" w:type="pct"/>
          </w:tcPr>
          <w:p w14:paraId="74F1AD09"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 xml:space="preserve">Strike </w:t>
            </w:r>
            <w:proofErr w:type="gramStart"/>
            <w:r w:rsidRPr="00204451">
              <w:rPr>
                <w:rFonts w:ascii="Skeena" w:eastAsia="Calibri" w:hAnsi="Skeena" w:cs="Arial"/>
                <w:bCs/>
                <w:sz w:val="22"/>
                <w:szCs w:val="22"/>
              </w:rPr>
              <w:t>pay</w:t>
            </w:r>
            <w:proofErr w:type="gramEnd"/>
            <w:r w:rsidRPr="00204451">
              <w:rPr>
                <w:rFonts w:ascii="Skeena" w:eastAsia="Calibri" w:hAnsi="Skeena" w:cs="Arial"/>
                <w:bCs/>
                <w:sz w:val="22"/>
                <w:szCs w:val="22"/>
              </w:rPr>
              <w:t xml:space="preserve"> or benefits</w:t>
            </w:r>
          </w:p>
        </w:tc>
        <w:tc>
          <w:tcPr>
            <w:tcW w:w="1426" w:type="pct"/>
          </w:tcPr>
          <w:p w14:paraId="76883996"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 xml:space="preserve">See </w:t>
            </w:r>
            <w:r w:rsidRPr="00204451">
              <w:rPr>
                <w:rFonts w:ascii="Skeena" w:eastAsia="Calibri" w:hAnsi="Skeena" w:cs="Arial"/>
                <w:bCs/>
                <w:sz w:val="22"/>
                <w:szCs w:val="22"/>
                <w:u w:val="single"/>
              </w:rPr>
              <w:t>Special Treatment.</w:t>
            </w:r>
          </w:p>
        </w:tc>
        <w:tc>
          <w:tcPr>
            <w:tcW w:w="1875" w:type="pct"/>
          </w:tcPr>
          <w:p w14:paraId="6316317E"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Strikers are ineligible.</w:t>
            </w:r>
          </w:p>
        </w:tc>
      </w:tr>
      <w:tr w:rsidR="00204451" w:rsidRPr="00204451" w14:paraId="511FF1EB" w14:textId="77777777" w:rsidTr="00D13754">
        <w:tc>
          <w:tcPr>
            <w:tcW w:w="1699" w:type="pct"/>
          </w:tcPr>
          <w:p w14:paraId="69E136E0"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Sub-marginal Land Bill Payment held in trust by the United States</w:t>
            </w:r>
          </w:p>
        </w:tc>
        <w:tc>
          <w:tcPr>
            <w:tcW w:w="1426" w:type="pct"/>
          </w:tcPr>
          <w:p w14:paraId="000328D7"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Not Counted</w:t>
            </w:r>
          </w:p>
        </w:tc>
        <w:tc>
          <w:tcPr>
            <w:tcW w:w="1875" w:type="pct"/>
          </w:tcPr>
          <w:p w14:paraId="14425E14" w14:textId="77777777" w:rsidR="00204451" w:rsidRPr="00204451" w:rsidRDefault="00204451" w:rsidP="00370E14">
            <w:pPr>
              <w:widowControl w:val="0"/>
              <w:rPr>
                <w:rFonts w:ascii="Skeena" w:eastAsia="Calibri" w:hAnsi="Skeena" w:cs="Arial"/>
                <w:bCs/>
                <w:sz w:val="22"/>
                <w:szCs w:val="22"/>
              </w:rPr>
            </w:pPr>
          </w:p>
        </w:tc>
      </w:tr>
      <w:tr w:rsidR="00204451" w:rsidRPr="00204451" w14:paraId="7D066226" w14:textId="77777777" w:rsidTr="00D13754">
        <w:trPr>
          <w:cnfStyle w:val="000000010000" w:firstRow="0" w:lastRow="0" w:firstColumn="0" w:lastColumn="0" w:oddVBand="0" w:evenVBand="0" w:oddHBand="0" w:evenHBand="1" w:firstRowFirstColumn="0" w:firstRowLastColumn="0" w:lastRowFirstColumn="0" w:lastRowLastColumn="0"/>
        </w:trPr>
        <w:tc>
          <w:tcPr>
            <w:tcW w:w="1699" w:type="pct"/>
          </w:tcPr>
          <w:p w14:paraId="5190A511"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Subsidized Adoption payments</w:t>
            </w:r>
          </w:p>
        </w:tc>
        <w:tc>
          <w:tcPr>
            <w:tcW w:w="1426" w:type="pct"/>
          </w:tcPr>
          <w:p w14:paraId="3519537F"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Not Counted</w:t>
            </w:r>
          </w:p>
        </w:tc>
        <w:tc>
          <w:tcPr>
            <w:tcW w:w="1875" w:type="pct"/>
          </w:tcPr>
          <w:p w14:paraId="27A4EC35" w14:textId="77777777" w:rsidR="00204451" w:rsidRPr="00204451" w:rsidRDefault="00204451" w:rsidP="00370E14">
            <w:pPr>
              <w:widowControl w:val="0"/>
              <w:rPr>
                <w:rFonts w:ascii="Skeena" w:eastAsia="Calibri" w:hAnsi="Skeena" w:cs="Arial"/>
                <w:bCs/>
                <w:sz w:val="22"/>
                <w:szCs w:val="22"/>
              </w:rPr>
            </w:pPr>
          </w:p>
        </w:tc>
      </w:tr>
      <w:tr w:rsidR="00204451" w:rsidRPr="00204451" w14:paraId="2C8DCA24" w14:textId="77777777" w:rsidTr="00D13754">
        <w:tc>
          <w:tcPr>
            <w:tcW w:w="1699" w:type="pct"/>
          </w:tcPr>
          <w:p w14:paraId="78F05525"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Taxable Interest</w:t>
            </w:r>
          </w:p>
        </w:tc>
        <w:tc>
          <w:tcPr>
            <w:tcW w:w="1426" w:type="pct"/>
          </w:tcPr>
          <w:p w14:paraId="36FF6AB2" w14:textId="77777777" w:rsidR="00204451" w:rsidRPr="00204451" w:rsidRDefault="00204451" w:rsidP="00370E14">
            <w:pPr>
              <w:widowControl w:val="0"/>
              <w:tabs>
                <w:tab w:val="center" w:pos="4680"/>
                <w:tab w:val="right" w:pos="9360"/>
              </w:tabs>
              <w:jc w:val="center"/>
              <w:rPr>
                <w:rFonts w:ascii="Skeena" w:eastAsia="Calibri" w:hAnsi="Skeena" w:cs="Arial"/>
                <w:sz w:val="22"/>
                <w:szCs w:val="22"/>
              </w:rPr>
            </w:pPr>
            <w:r w:rsidRPr="00204451">
              <w:rPr>
                <w:rFonts w:ascii="Skeena" w:eastAsia="Calibri" w:hAnsi="Skeena" w:cs="Arial"/>
                <w:sz w:val="22"/>
                <w:szCs w:val="22"/>
              </w:rPr>
              <w:t>Counted</w:t>
            </w:r>
          </w:p>
        </w:tc>
        <w:tc>
          <w:tcPr>
            <w:tcW w:w="1875" w:type="pct"/>
          </w:tcPr>
          <w:p w14:paraId="7FAD0B0C" w14:textId="77777777" w:rsidR="00204451" w:rsidRPr="00204451" w:rsidRDefault="00204451" w:rsidP="00370E14">
            <w:pPr>
              <w:widowControl w:val="0"/>
              <w:rPr>
                <w:rFonts w:ascii="Skeena" w:eastAsia="Calibri" w:hAnsi="Skeena" w:cs="Arial"/>
                <w:bCs/>
                <w:sz w:val="22"/>
                <w:szCs w:val="22"/>
              </w:rPr>
            </w:pPr>
          </w:p>
        </w:tc>
      </w:tr>
      <w:tr w:rsidR="00204451" w:rsidRPr="00204451" w14:paraId="490E7340" w14:textId="77777777" w:rsidTr="00D13754">
        <w:trPr>
          <w:cnfStyle w:val="000000010000" w:firstRow="0" w:lastRow="0" w:firstColumn="0" w:lastColumn="0" w:oddVBand="0" w:evenVBand="0" w:oddHBand="0" w:evenHBand="1" w:firstRowFirstColumn="0" w:firstRowLastColumn="0" w:lastRowFirstColumn="0" w:lastRowLastColumn="0"/>
        </w:trPr>
        <w:tc>
          <w:tcPr>
            <w:tcW w:w="1699" w:type="pct"/>
          </w:tcPr>
          <w:p w14:paraId="56908771"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Tips</w:t>
            </w:r>
          </w:p>
        </w:tc>
        <w:tc>
          <w:tcPr>
            <w:tcW w:w="1426" w:type="pct"/>
          </w:tcPr>
          <w:p w14:paraId="01A8D505" w14:textId="77777777" w:rsidR="00204451" w:rsidRPr="00204451" w:rsidRDefault="00204451" w:rsidP="00370E14">
            <w:pPr>
              <w:widowControl w:val="0"/>
              <w:tabs>
                <w:tab w:val="center" w:pos="4680"/>
                <w:tab w:val="right" w:pos="9360"/>
              </w:tabs>
              <w:jc w:val="center"/>
              <w:rPr>
                <w:rFonts w:ascii="Skeena" w:eastAsia="Calibri" w:hAnsi="Skeena" w:cs="Arial"/>
                <w:sz w:val="22"/>
                <w:szCs w:val="22"/>
              </w:rPr>
            </w:pPr>
            <w:r w:rsidRPr="00204451">
              <w:rPr>
                <w:rFonts w:ascii="Skeena" w:eastAsia="Calibri" w:hAnsi="Skeena" w:cs="Arial"/>
                <w:sz w:val="22"/>
                <w:szCs w:val="22"/>
              </w:rPr>
              <w:t>Counted</w:t>
            </w:r>
          </w:p>
        </w:tc>
        <w:tc>
          <w:tcPr>
            <w:tcW w:w="1875" w:type="pct"/>
          </w:tcPr>
          <w:p w14:paraId="4500C18F" w14:textId="77777777" w:rsidR="00204451" w:rsidRPr="00204451" w:rsidRDefault="00204451" w:rsidP="00370E14">
            <w:pPr>
              <w:widowControl w:val="0"/>
              <w:rPr>
                <w:rFonts w:ascii="Skeena" w:eastAsia="Calibri" w:hAnsi="Skeena" w:cs="Arial"/>
                <w:bCs/>
                <w:sz w:val="22"/>
                <w:szCs w:val="22"/>
              </w:rPr>
            </w:pPr>
          </w:p>
        </w:tc>
      </w:tr>
      <w:tr w:rsidR="00204451" w:rsidRPr="00204451" w14:paraId="75C02AD9" w14:textId="77777777" w:rsidTr="00D13754">
        <w:tc>
          <w:tcPr>
            <w:tcW w:w="1699" w:type="pct"/>
          </w:tcPr>
          <w:p w14:paraId="4A683D8F"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Temporary Assistance for Needy Families (TANF)</w:t>
            </w:r>
          </w:p>
        </w:tc>
        <w:tc>
          <w:tcPr>
            <w:tcW w:w="1426" w:type="pct"/>
          </w:tcPr>
          <w:p w14:paraId="1C0E7297" w14:textId="77777777" w:rsidR="00204451" w:rsidRPr="00204451" w:rsidRDefault="00204451" w:rsidP="00370E14">
            <w:pPr>
              <w:widowControl w:val="0"/>
              <w:tabs>
                <w:tab w:val="center" w:pos="4680"/>
                <w:tab w:val="right" w:pos="9360"/>
              </w:tabs>
              <w:jc w:val="center"/>
              <w:rPr>
                <w:rFonts w:ascii="Skeena" w:eastAsia="Calibri" w:hAnsi="Skeena" w:cs="Arial"/>
                <w:sz w:val="22"/>
                <w:szCs w:val="22"/>
              </w:rPr>
            </w:pPr>
            <w:r w:rsidRPr="00204451">
              <w:rPr>
                <w:rFonts w:ascii="Skeena" w:eastAsia="Calibri" w:hAnsi="Skeena" w:cs="Arial"/>
                <w:sz w:val="22"/>
                <w:szCs w:val="22"/>
              </w:rPr>
              <w:t>Not Counted</w:t>
            </w:r>
          </w:p>
        </w:tc>
        <w:tc>
          <w:tcPr>
            <w:tcW w:w="1875" w:type="pct"/>
          </w:tcPr>
          <w:p w14:paraId="714EC3F3" w14:textId="77777777" w:rsidR="00204451" w:rsidRPr="00204451" w:rsidRDefault="00204451" w:rsidP="00370E14">
            <w:pPr>
              <w:widowControl w:val="0"/>
              <w:rPr>
                <w:rFonts w:ascii="Skeena" w:eastAsia="Calibri" w:hAnsi="Skeena" w:cs="Arial"/>
                <w:bCs/>
                <w:sz w:val="22"/>
                <w:szCs w:val="22"/>
              </w:rPr>
            </w:pPr>
          </w:p>
        </w:tc>
      </w:tr>
      <w:tr w:rsidR="00204451" w:rsidRPr="00204451" w14:paraId="3156E9C6" w14:textId="77777777" w:rsidTr="00D13754">
        <w:trPr>
          <w:cnfStyle w:val="000000010000" w:firstRow="0" w:lastRow="0" w:firstColumn="0" w:lastColumn="0" w:oddVBand="0" w:evenVBand="0" w:oddHBand="0" w:evenHBand="1" w:firstRowFirstColumn="0" w:firstRowLastColumn="0" w:lastRowFirstColumn="0" w:lastRowLastColumn="0"/>
        </w:trPr>
        <w:tc>
          <w:tcPr>
            <w:tcW w:w="1699" w:type="pct"/>
          </w:tcPr>
          <w:p w14:paraId="6838C47C"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Third Party payments and vendor payments</w:t>
            </w:r>
          </w:p>
        </w:tc>
        <w:tc>
          <w:tcPr>
            <w:tcW w:w="1426" w:type="pct"/>
          </w:tcPr>
          <w:p w14:paraId="64D6BA69"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Not Counted</w:t>
            </w:r>
          </w:p>
        </w:tc>
        <w:tc>
          <w:tcPr>
            <w:tcW w:w="1875" w:type="pct"/>
          </w:tcPr>
          <w:p w14:paraId="1CBA4788" w14:textId="77777777" w:rsidR="00204451" w:rsidRPr="00204451" w:rsidRDefault="00204451" w:rsidP="00370E14">
            <w:pPr>
              <w:widowControl w:val="0"/>
              <w:rPr>
                <w:rFonts w:ascii="Skeena" w:eastAsia="Calibri" w:hAnsi="Skeena" w:cs="Arial"/>
                <w:bCs/>
                <w:sz w:val="22"/>
                <w:szCs w:val="22"/>
              </w:rPr>
            </w:pPr>
          </w:p>
        </w:tc>
      </w:tr>
      <w:tr w:rsidR="00204451" w:rsidRPr="00204451" w14:paraId="6486F0C8" w14:textId="77777777" w:rsidTr="00D13754">
        <w:tc>
          <w:tcPr>
            <w:tcW w:w="1699" w:type="pct"/>
          </w:tcPr>
          <w:p w14:paraId="6E5321B3"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Trade Readjustment allowance</w:t>
            </w:r>
          </w:p>
        </w:tc>
        <w:tc>
          <w:tcPr>
            <w:tcW w:w="1426" w:type="pct"/>
          </w:tcPr>
          <w:p w14:paraId="0640C8E4"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Counted</w:t>
            </w:r>
          </w:p>
        </w:tc>
        <w:tc>
          <w:tcPr>
            <w:tcW w:w="1875" w:type="pct"/>
          </w:tcPr>
          <w:p w14:paraId="7E6785DA" w14:textId="77777777" w:rsidR="00204451" w:rsidRPr="00204451" w:rsidRDefault="00204451" w:rsidP="00370E14">
            <w:pPr>
              <w:widowControl w:val="0"/>
              <w:tabs>
                <w:tab w:val="center" w:pos="4680"/>
                <w:tab w:val="right" w:pos="9360"/>
              </w:tabs>
              <w:rPr>
                <w:rFonts w:ascii="Skeena" w:eastAsia="Calibri" w:hAnsi="Skeena" w:cs="Arial"/>
                <w:sz w:val="22"/>
                <w:szCs w:val="22"/>
              </w:rPr>
            </w:pPr>
            <w:r w:rsidRPr="00204451">
              <w:rPr>
                <w:rFonts w:ascii="Skeena" w:eastAsia="Calibri" w:hAnsi="Skeena" w:cs="Arial"/>
                <w:sz w:val="22"/>
                <w:szCs w:val="22"/>
              </w:rPr>
              <w:t>Count like Unemployment Compensation.</w:t>
            </w:r>
          </w:p>
        </w:tc>
      </w:tr>
      <w:tr w:rsidR="00204451" w:rsidRPr="00204451" w14:paraId="4E7301DA" w14:textId="77777777" w:rsidTr="00D13754">
        <w:trPr>
          <w:cnfStyle w:val="000000010000" w:firstRow="0" w:lastRow="0" w:firstColumn="0" w:lastColumn="0" w:oddVBand="0" w:evenVBand="0" w:oddHBand="0" w:evenHBand="1" w:firstRowFirstColumn="0" w:firstRowLastColumn="0" w:lastRowFirstColumn="0" w:lastRowLastColumn="0"/>
        </w:trPr>
        <w:tc>
          <w:tcPr>
            <w:tcW w:w="1699" w:type="pct"/>
          </w:tcPr>
          <w:p w14:paraId="27D01AC6"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Unemployment Compensation benefits</w:t>
            </w:r>
          </w:p>
        </w:tc>
        <w:tc>
          <w:tcPr>
            <w:tcW w:w="1426" w:type="pct"/>
          </w:tcPr>
          <w:p w14:paraId="759FE9E7"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Counted</w:t>
            </w:r>
          </w:p>
        </w:tc>
        <w:tc>
          <w:tcPr>
            <w:tcW w:w="1875" w:type="pct"/>
          </w:tcPr>
          <w:p w14:paraId="12DD4A2B" w14:textId="77777777" w:rsidR="00204451" w:rsidRPr="00204451" w:rsidRDefault="00204451" w:rsidP="00370E14">
            <w:pPr>
              <w:widowControl w:val="0"/>
              <w:rPr>
                <w:rFonts w:ascii="Skeena" w:eastAsia="Calibri" w:hAnsi="Skeena" w:cs="Arial"/>
                <w:bCs/>
                <w:sz w:val="22"/>
                <w:szCs w:val="22"/>
              </w:rPr>
            </w:pPr>
          </w:p>
        </w:tc>
      </w:tr>
      <w:tr w:rsidR="00204451" w:rsidRPr="00204451" w14:paraId="6BBD456D" w14:textId="77777777" w:rsidTr="00D13754">
        <w:tc>
          <w:tcPr>
            <w:tcW w:w="1699" w:type="pct"/>
          </w:tcPr>
          <w:p w14:paraId="2D1AE4CF"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Uniform Relocation Assistance and Real Property Acquisition Policies Act of 1970</w:t>
            </w:r>
          </w:p>
        </w:tc>
        <w:tc>
          <w:tcPr>
            <w:tcW w:w="1426" w:type="pct"/>
          </w:tcPr>
          <w:p w14:paraId="7BC8A027"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Not Counted</w:t>
            </w:r>
          </w:p>
        </w:tc>
        <w:tc>
          <w:tcPr>
            <w:tcW w:w="1875" w:type="pct"/>
          </w:tcPr>
          <w:p w14:paraId="5AB4F8E5" w14:textId="77777777" w:rsidR="00204451" w:rsidRPr="00204451" w:rsidRDefault="00204451" w:rsidP="00370E14">
            <w:pPr>
              <w:widowControl w:val="0"/>
              <w:rPr>
                <w:rFonts w:ascii="Skeena" w:eastAsia="Calibri" w:hAnsi="Skeena" w:cs="Arial"/>
                <w:bCs/>
                <w:sz w:val="22"/>
                <w:szCs w:val="22"/>
              </w:rPr>
            </w:pPr>
          </w:p>
        </w:tc>
      </w:tr>
      <w:tr w:rsidR="00204451" w:rsidRPr="00204451" w14:paraId="1177FFD2" w14:textId="77777777" w:rsidTr="00D13754">
        <w:trPr>
          <w:cnfStyle w:val="000000010000" w:firstRow="0" w:lastRow="0" w:firstColumn="0" w:lastColumn="0" w:oddVBand="0" w:evenVBand="0" w:oddHBand="0" w:evenHBand="1" w:firstRowFirstColumn="0" w:firstRowLastColumn="0" w:lastRowFirstColumn="0" w:lastRowLastColumn="0"/>
        </w:trPr>
        <w:tc>
          <w:tcPr>
            <w:tcW w:w="1699" w:type="pct"/>
          </w:tcPr>
          <w:p w14:paraId="571D5770"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 xml:space="preserve">Vacation </w:t>
            </w:r>
            <w:proofErr w:type="gramStart"/>
            <w:r w:rsidRPr="00204451">
              <w:rPr>
                <w:rFonts w:ascii="Skeena" w:eastAsia="Calibri" w:hAnsi="Skeena" w:cs="Arial"/>
                <w:bCs/>
                <w:sz w:val="22"/>
                <w:szCs w:val="22"/>
              </w:rPr>
              <w:t>pay</w:t>
            </w:r>
            <w:proofErr w:type="gramEnd"/>
          </w:p>
        </w:tc>
        <w:tc>
          <w:tcPr>
            <w:tcW w:w="1426" w:type="pct"/>
          </w:tcPr>
          <w:p w14:paraId="1BB052CF"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Counted</w:t>
            </w:r>
          </w:p>
        </w:tc>
        <w:tc>
          <w:tcPr>
            <w:tcW w:w="1875" w:type="pct"/>
          </w:tcPr>
          <w:p w14:paraId="566590FC"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Count in the month it is to be received.</w:t>
            </w:r>
          </w:p>
        </w:tc>
      </w:tr>
      <w:tr w:rsidR="00204451" w:rsidRPr="00204451" w14:paraId="282EE64C" w14:textId="77777777" w:rsidTr="00D13754">
        <w:tc>
          <w:tcPr>
            <w:tcW w:w="1699" w:type="pct"/>
          </w:tcPr>
          <w:p w14:paraId="439DE0D3"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Veterans’ benefits</w:t>
            </w:r>
          </w:p>
        </w:tc>
        <w:tc>
          <w:tcPr>
            <w:tcW w:w="1426" w:type="pct"/>
          </w:tcPr>
          <w:p w14:paraId="1AC6C7B6"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Not Counted</w:t>
            </w:r>
          </w:p>
        </w:tc>
        <w:tc>
          <w:tcPr>
            <w:tcW w:w="1875" w:type="pct"/>
          </w:tcPr>
          <w:p w14:paraId="56E8486A" w14:textId="77777777" w:rsidR="00204451" w:rsidRPr="00204451" w:rsidRDefault="00204451" w:rsidP="00370E14">
            <w:pPr>
              <w:widowControl w:val="0"/>
              <w:rPr>
                <w:rFonts w:ascii="Skeena" w:eastAsia="Calibri" w:hAnsi="Skeena" w:cs="Arial"/>
                <w:bCs/>
                <w:sz w:val="22"/>
                <w:szCs w:val="22"/>
              </w:rPr>
            </w:pPr>
          </w:p>
        </w:tc>
      </w:tr>
      <w:tr w:rsidR="00204451" w:rsidRPr="00204451" w14:paraId="087269F5" w14:textId="77777777" w:rsidTr="00D13754">
        <w:trPr>
          <w:cnfStyle w:val="000000010000" w:firstRow="0" w:lastRow="0" w:firstColumn="0" w:lastColumn="0" w:oddVBand="0" w:evenVBand="0" w:oddHBand="0" w:evenHBand="1" w:firstRowFirstColumn="0" w:firstRowLastColumn="0" w:lastRowFirstColumn="0" w:lastRowLastColumn="0"/>
        </w:trPr>
        <w:tc>
          <w:tcPr>
            <w:tcW w:w="1699" w:type="pct"/>
          </w:tcPr>
          <w:p w14:paraId="2A45B8A5" w14:textId="77777777" w:rsidR="00204451" w:rsidRPr="00204451" w:rsidRDefault="00204451" w:rsidP="00370E14">
            <w:pPr>
              <w:widowControl w:val="0"/>
              <w:tabs>
                <w:tab w:val="center" w:pos="4680"/>
                <w:tab w:val="right" w:pos="9360"/>
              </w:tabs>
              <w:rPr>
                <w:rFonts w:ascii="Skeena" w:eastAsia="Calibri" w:hAnsi="Skeena" w:cs="Arial"/>
                <w:sz w:val="22"/>
                <w:szCs w:val="22"/>
                <w:highlight w:val="yellow"/>
              </w:rPr>
            </w:pPr>
            <w:r w:rsidRPr="00204451">
              <w:rPr>
                <w:rFonts w:ascii="Skeena" w:eastAsia="Calibri" w:hAnsi="Skeena" w:cs="Arial"/>
                <w:sz w:val="22"/>
                <w:szCs w:val="22"/>
              </w:rPr>
              <w:t>Victims’ Assistance</w:t>
            </w:r>
          </w:p>
        </w:tc>
        <w:tc>
          <w:tcPr>
            <w:tcW w:w="1426" w:type="pct"/>
          </w:tcPr>
          <w:p w14:paraId="4FC94CE9" w14:textId="77777777" w:rsidR="00204451" w:rsidRPr="00204451" w:rsidRDefault="00204451" w:rsidP="00370E14">
            <w:pPr>
              <w:widowControl w:val="0"/>
              <w:jc w:val="center"/>
              <w:rPr>
                <w:rFonts w:ascii="Skeena" w:eastAsia="Calibri" w:hAnsi="Skeena" w:cs="Arial"/>
                <w:bCs/>
                <w:sz w:val="22"/>
                <w:szCs w:val="22"/>
                <w:highlight w:val="yellow"/>
              </w:rPr>
            </w:pPr>
            <w:r w:rsidRPr="00204451">
              <w:rPr>
                <w:rFonts w:ascii="Skeena" w:eastAsia="Calibri" w:hAnsi="Skeena" w:cs="Arial"/>
                <w:bCs/>
                <w:sz w:val="22"/>
                <w:szCs w:val="22"/>
              </w:rPr>
              <w:t>Not Counted</w:t>
            </w:r>
          </w:p>
        </w:tc>
        <w:tc>
          <w:tcPr>
            <w:tcW w:w="1875" w:type="pct"/>
          </w:tcPr>
          <w:p w14:paraId="78985E9B" w14:textId="77777777" w:rsidR="00204451" w:rsidRPr="00204451" w:rsidRDefault="00204451" w:rsidP="00370E14">
            <w:pPr>
              <w:widowControl w:val="0"/>
              <w:tabs>
                <w:tab w:val="center" w:pos="4680"/>
                <w:tab w:val="right" w:pos="9360"/>
              </w:tabs>
              <w:rPr>
                <w:rFonts w:ascii="Skeena" w:eastAsia="Calibri" w:hAnsi="Skeena" w:cs="Arial"/>
                <w:sz w:val="22"/>
                <w:szCs w:val="22"/>
                <w:highlight w:val="yellow"/>
              </w:rPr>
            </w:pPr>
          </w:p>
        </w:tc>
      </w:tr>
      <w:tr w:rsidR="00204451" w:rsidRPr="00204451" w14:paraId="6AE01F57" w14:textId="77777777" w:rsidTr="00D13754">
        <w:tc>
          <w:tcPr>
            <w:tcW w:w="1699" w:type="pct"/>
          </w:tcPr>
          <w:p w14:paraId="2857830B" w14:textId="77777777" w:rsidR="00204451" w:rsidRPr="00204451" w:rsidRDefault="00204451" w:rsidP="00370E14">
            <w:pPr>
              <w:widowControl w:val="0"/>
              <w:tabs>
                <w:tab w:val="center" w:pos="4680"/>
                <w:tab w:val="right" w:pos="9360"/>
              </w:tabs>
              <w:rPr>
                <w:rFonts w:ascii="Skeena" w:eastAsia="Calibri" w:hAnsi="Skeena" w:cs="Arial"/>
                <w:sz w:val="22"/>
                <w:szCs w:val="22"/>
              </w:rPr>
            </w:pPr>
            <w:r w:rsidRPr="00204451">
              <w:rPr>
                <w:rFonts w:ascii="Skeena" w:eastAsia="Calibri" w:hAnsi="Skeena" w:cs="Arial"/>
                <w:sz w:val="22"/>
                <w:szCs w:val="22"/>
              </w:rPr>
              <w:t>VISTA, University Year for Action, and Urban Crime Prevention</w:t>
            </w:r>
          </w:p>
        </w:tc>
        <w:tc>
          <w:tcPr>
            <w:tcW w:w="1426" w:type="pct"/>
          </w:tcPr>
          <w:p w14:paraId="404B08D3" w14:textId="77777777" w:rsidR="00204451" w:rsidRPr="00204451" w:rsidRDefault="00204451" w:rsidP="00370E14">
            <w:pPr>
              <w:widowControl w:val="0"/>
              <w:tabs>
                <w:tab w:val="center" w:pos="4680"/>
                <w:tab w:val="right" w:pos="9360"/>
              </w:tabs>
              <w:jc w:val="center"/>
              <w:rPr>
                <w:rFonts w:ascii="Skeena" w:eastAsia="Calibri" w:hAnsi="Skeena" w:cs="Arial"/>
                <w:sz w:val="22"/>
                <w:szCs w:val="22"/>
              </w:rPr>
            </w:pPr>
            <w:r w:rsidRPr="00204451">
              <w:rPr>
                <w:rFonts w:ascii="Skeena" w:eastAsia="Calibri" w:hAnsi="Skeena" w:cs="Arial"/>
                <w:sz w:val="22"/>
                <w:szCs w:val="22"/>
              </w:rPr>
              <w:t>Not Counted</w:t>
            </w:r>
          </w:p>
        </w:tc>
        <w:tc>
          <w:tcPr>
            <w:tcW w:w="1875" w:type="pct"/>
          </w:tcPr>
          <w:p w14:paraId="199E599A" w14:textId="77777777" w:rsidR="00204451" w:rsidRPr="00204451" w:rsidRDefault="00204451" w:rsidP="00370E14">
            <w:pPr>
              <w:widowControl w:val="0"/>
              <w:rPr>
                <w:rFonts w:ascii="Skeena" w:eastAsia="Calibri" w:hAnsi="Skeena" w:cs="Arial"/>
                <w:bCs/>
                <w:sz w:val="22"/>
                <w:szCs w:val="22"/>
              </w:rPr>
            </w:pPr>
          </w:p>
        </w:tc>
      </w:tr>
      <w:tr w:rsidR="00204451" w:rsidRPr="00204451" w14:paraId="61023026" w14:textId="77777777" w:rsidTr="00D13754">
        <w:trPr>
          <w:cnfStyle w:val="000000010000" w:firstRow="0" w:lastRow="0" w:firstColumn="0" w:lastColumn="0" w:oddVBand="0" w:evenVBand="0" w:oddHBand="0" w:evenHBand="1" w:firstRowFirstColumn="0" w:firstRowLastColumn="0" w:lastRowFirstColumn="0" w:lastRowLastColumn="0"/>
        </w:trPr>
        <w:tc>
          <w:tcPr>
            <w:tcW w:w="1699" w:type="pct"/>
          </w:tcPr>
          <w:p w14:paraId="331F47DD"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Wages, salaries, commission earned</w:t>
            </w:r>
          </w:p>
        </w:tc>
        <w:tc>
          <w:tcPr>
            <w:tcW w:w="1426" w:type="pct"/>
          </w:tcPr>
          <w:p w14:paraId="5214BB7B"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Counted</w:t>
            </w:r>
          </w:p>
        </w:tc>
        <w:tc>
          <w:tcPr>
            <w:tcW w:w="1875" w:type="pct"/>
          </w:tcPr>
          <w:p w14:paraId="0069417E" w14:textId="77777777" w:rsidR="00204451" w:rsidRPr="00204451" w:rsidRDefault="00204451" w:rsidP="00370E14">
            <w:pPr>
              <w:widowControl w:val="0"/>
              <w:rPr>
                <w:rFonts w:ascii="Skeena" w:eastAsia="Calibri" w:hAnsi="Skeena" w:cs="Arial"/>
                <w:bCs/>
                <w:sz w:val="22"/>
                <w:szCs w:val="22"/>
              </w:rPr>
            </w:pPr>
          </w:p>
        </w:tc>
      </w:tr>
      <w:tr w:rsidR="00204451" w:rsidRPr="00204451" w14:paraId="188EF1A0" w14:textId="77777777" w:rsidTr="00D13754">
        <w:tc>
          <w:tcPr>
            <w:tcW w:w="1699" w:type="pct"/>
          </w:tcPr>
          <w:p w14:paraId="2BFE168C"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Wartime Relocation payments</w:t>
            </w:r>
          </w:p>
        </w:tc>
        <w:tc>
          <w:tcPr>
            <w:tcW w:w="1426" w:type="pct"/>
          </w:tcPr>
          <w:p w14:paraId="4DB3BA92"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Not Counted</w:t>
            </w:r>
          </w:p>
        </w:tc>
        <w:tc>
          <w:tcPr>
            <w:tcW w:w="1875" w:type="pct"/>
          </w:tcPr>
          <w:p w14:paraId="03095859" w14:textId="77777777" w:rsidR="00204451" w:rsidRPr="00204451" w:rsidRDefault="00204451" w:rsidP="00370E14">
            <w:pPr>
              <w:widowControl w:val="0"/>
              <w:rPr>
                <w:rFonts w:ascii="Skeena" w:eastAsia="Calibri" w:hAnsi="Skeena" w:cs="Arial"/>
                <w:bCs/>
                <w:sz w:val="22"/>
                <w:szCs w:val="22"/>
              </w:rPr>
            </w:pPr>
          </w:p>
        </w:tc>
      </w:tr>
      <w:tr w:rsidR="00204451" w:rsidRPr="00204451" w14:paraId="66EA566C" w14:textId="77777777" w:rsidTr="00D13754">
        <w:trPr>
          <w:cnfStyle w:val="000000010000" w:firstRow="0" w:lastRow="0" w:firstColumn="0" w:lastColumn="0" w:oddVBand="0" w:evenVBand="0" w:oddHBand="0" w:evenHBand="1" w:firstRowFirstColumn="0" w:firstRowLastColumn="0" w:lastRowFirstColumn="0" w:lastRowLastColumn="0"/>
        </w:trPr>
        <w:tc>
          <w:tcPr>
            <w:tcW w:w="1699" w:type="pct"/>
          </w:tcPr>
          <w:p w14:paraId="3ED84FCF"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Workers’ Compensation payments</w:t>
            </w:r>
          </w:p>
        </w:tc>
        <w:tc>
          <w:tcPr>
            <w:tcW w:w="1426" w:type="pct"/>
          </w:tcPr>
          <w:p w14:paraId="0B7A8A06" w14:textId="77777777" w:rsidR="00204451" w:rsidRPr="00204451" w:rsidRDefault="00204451" w:rsidP="00370E14">
            <w:pPr>
              <w:widowControl w:val="0"/>
              <w:jc w:val="center"/>
              <w:rPr>
                <w:rFonts w:ascii="Skeena" w:eastAsia="Calibri" w:hAnsi="Skeena" w:cs="Arial"/>
                <w:bCs/>
                <w:sz w:val="22"/>
                <w:szCs w:val="22"/>
              </w:rPr>
            </w:pPr>
            <w:r w:rsidRPr="00204451">
              <w:rPr>
                <w:rFonts w:ascii="Skeena" w:eastAsia="Calibri" w:hAnsi="Skeena" w:cs="Arial"/>
                <w:bCs/>
                <w:sz w:val="22"/>
                <w:szCs w:val="22"/>
              </w:rPr>
              <w:t>Not Counted</w:t>
            </w:r>
          </w:p>
        </w:tc>
        <w:tc>
          <w:tcPr>
            <w:tcW w:w="1875" w:type="pct"/>
          </w:tcPr>
          <w:p w14:paraId="770DC924" w14:textId="77777777" w:rsidR="00204451" w:rsidRPr="00204451" w:rsidRDefault="00204451" w:rsidP="00370E14">
            <w:pPr>
              <w:widowControl w:val="0"/>
              <w:rPr>
                <w:rFonts w:ascii="Skeena" w:eastAsia="Calibri" w:hAnsi="Skeena" w:cs="Arial"/>
                <w:bCs/>
                <w:sz w:val="22"/>
                <w:szCs w:val="22"/>
              </w:rPr>
            </w:pPr>
          </w:p>
        </w:tc>
      </w:tr>
      <w:tr w:rsidR="00204451" w:rsidRPr="00204451" w14:paraId="7EFCFB50" w14:textId="77777777" w:rsidTr="00D13754">
        <w:tc>
          <w:tcPr>
            <w:tcW w:w="1699" w:type="pct"/>
          </w:tcPr>
          <w:p w14:paraId="47026040" w14:textId="77777777" w:rsidR="00204451" w:rsidRPr="00204451" w:rsidRDefault="00204451" w:rsidP="00370E14">
            <w:pPr>
              <w:widowControl w:val="0"/>
              <w:rPr>
                <w:rFonts w:ascii="Skeena" w:eastAsia="Calibri" w:hAnsi="Skeena" w:cs="Arial"/>
                <w:bCs/>
                <w:sz w:val="22"/>
                <w:szCs w:val="22"/>
              </w:rPr>
            </w:pPr>
            <w:r w:rsidRPr="00204451">
              <w:rPr>
                <w:rFonts w:ascii="Skeena" w:eastAsia="Calibri" w:hAnsi="Skeena" w:cs="Arial"/>
                <w:bCs/>
                <w:sz w:val="22"/>
                <w:szCs w:val="22"/>
              </w:rPr>
              <w:t>Workforce Investment Act (WIA)</w:t>
            </w:r>
          </w:p>
        </w:tc>
        <w:tc>
          <w:tcPr>
            <w:tcW w:w="1426" w:type="pct"/>
          </w:tcPr>
          <w:p w14:paraId="41334A1F" w14:textId="77777777" w:rsidR="00204451" w:rsidRPr="00204451" w:rsidRDefault="00204451" w:rsidP="00370E14">
            <w:pPr>
              <w:widowControl w:val="0"/>
              <w:jc w:val="center"/>
              <w:rPr>
                <w:rFonts w:ascii="Skeena" w:eastAsia="Calibri" w:hAnsi="Skeena" w:cs="Arial"/>
                <w:sz w:val="22"/>
                <w:szCs w:val="22"/>
              </w:rPr>
            </w:pPr>
            <w:r w:rsidRPr="00204451">
              <w:rPr>
                <w:rFonts w:ascii="Skeena" w:eastAsia="Calibri" w:hAnsi="Skeena" w:cs="Arial"/>
                <w:sz w:val="22"/>
                <w:szCs w:val="22"/>
              </w:rPr>
              <w:t xml:space="preserve">See </w:t>
            </w:r>
            <w:r w:rsidRPr="00204451">
              <w:rPr>
                <w:rFonts w:ascii="Skeena" w:eastAsia="Calibri" w:hAnsi="Skeena" w:cs="Arial"/>
                <w:sz w:val="22"/>
                <w:szCs w:val="22"/>
                <w:u w:val="single"/>
              </w:rPr>
              <w:t>Special Treatment</w:t>
            </w:r>
          </w:p>
        </w:tc>
        <w:tc>
          <w:tcPr>
            <w:tcW w:w="1875" w:type="pct"/>
          </w:tcPr>
          <w:p w14:paraId="67AF5D0D" w14:textId="77777777" w:rsidR="00204451" w:rsidRPr="00204451" w:rsidRDefault="00204451" w:rsidP="00370E14">
            <w:pPr>
              <w:widowControl w:val="0"/>
              <w:rPr>
                <w:rFonts w:ascii="Skeena" w:eastAsia="Calibri" w:hAnsi="Skeena" w:cs="Arial"/>
                <w:sz w:val="22"/>
                <w:szCs w:val="22"/>
              </w:rPr>
            </w:pPr>
            <w:r w:rsidRPr="00204451">
              <w:rPr>
                <w:rFonts w:ascii="Skeena" w:eastAsia="Calibri" w:hAnsi="Skeena" w:cs="Arial"/>
                <w:sz w:val="22"/>
                <w:szCs w:val="22"/>
              </w:rPr>
              <w:t xml:space="preserve">Dependent Child: Count income of minors if required to file a tax return. </w:t>
            </w:r>
          </w:p>
          <w:p w14:paraId="4D91BB1A" w14:textId="77777777" w:rsidR="00204451" w:rsidRPr="00204451" w:rsidRDefault="00204451" w:rsidP="00370E14">
            <w:pPr>
              <w:widowControl w:val="0"/>
              <w:rPr>
                <w:rFonts w:ascii="Skeena" w:eastAsia="Calibri" w:hAnsi="Skeena" w:cs="Arial"/>
                <w:sz w:val="22"/>
                <w:szCs w:val="22"/>
              </w:rPr>
            </w:pPr>
          </w:p>
          <w:p w14:paraId="6AC3A631" w14:textId="77777777" w:rsidR="00204451" w:rsidRPr="00204451" w:rsidRDefault="00204451" w:rsidP="00370E14">
            <w:pPr>
              <w:widowControl w:val="0"/>
              <w:rPr>
                <w:rFonts w:ascii="Skeena" w:eastAsia="Calibri" w:hAnsi="Skeena" w:cs="Arial"/>
                <w:sz w:val="22"/>
                <w:szCs w:val="22"/>
              </w:rPr>
            </w:pPr>
            <w:r w:rsidRPr="00204451">
              <w:rPr>
                <w:rFonts w:ascii="Skeena" w:eastAsia="Calibri" w:hAnsi="Skeena" w:cs="Arial"/>
                <w:sz w:val="22"/>
                <w:szCs w:val="22"/>
              </w:rPr>
              <w:lastRenderedPageBreak/>
              <w:t xml:space="preserve">Adult: Count earned income. </w:t>
            </w:r>
          </w:p>
          <w:p w14:paraId="10E69D00" w14:textId="77777777" w:rsidR="00204451" w:rsidRPr="00204451" w:rsidRDefault="00204451" w:rsidP="00370E14">
            <w:pPr>
              <w:widowControl w:val="0"/>
              <w:rPr>
                <w:rFonts w:ascii="Skeena" w:eastAsia="Calibri" w:hAnsi="Skeena" w:cs="Arial"/>
                <w:sz w:val="22"/>
                <w:szCs w:val="22"/>
              </w:rPr>
            </w:pPr>
          </w:p>
          <w:p w14:paraId="7A21D533" w14:textId="77777777" w:rsidR="00204451" w:rsidRPr="00204451" w:rsidRDefault="00204451" w:rsidP="00370E14">
            <w:pPr>
              <w:widowControl w:val="0"/>
              <w:rPr>
                <w:rFonts w:ascii="Skeena" w:eastAsia="Calibri" w:hAnsi="Skeena" w:cs="Arial"/>
                <w:sz w:val="22"/>
                <w:szCs w:val="22"/>
              </w:rPr>
            </w:pPr>
            <w:r w:rsidRPr="00204451">
              <w:rPr>
                <w:rFonts w:ascii="Skeena" w:eastAsia="Calibri" w:hAnsi="Skeena" w:cs="Arial"/>
                <w:sz w:val="22"/>
                <w:szCs w:val="22"/>
              </w:rPr>
              <w:t>The case file must contain written verification for the reason payments are made.</w:t>
            </w:r>
          </w:p>
        </w:tc>
      </w:tr>
    </w:tbl>
    <w:p w14:paraId="4A421A95" w14:textId="77777777" w:rsidR="00204451" w:rsidRPr="00204451" w:rsidRDefault="00204451" w:rsidP="00370E14">
      <w:pPr>
        <w:widowControl w:val="0"/>
        <w:jc w:val="both"/>
        <w:rPr>
          <w:rFonts w:ascii="Skeena" w:eastAsia="Calibri" w:hAnsi="Skeena" w:cs="Arial"/>
          <w:sz w:val="22"/>
          <w:szCs w:val="22"/>
        </w:rPr>
      </w:pPr>
    </w:p>
    <w:tbl>
      <w:tblPr>
        <w:tblStyle w:val="TableGrid9"/>
        <w:tblW w:w="5000" w:type="pct"/>
        <w:tblLook w:val="04A0" w:firstRow="1" w:lastRow="0" w:firstColumn="1" w:lastColumn="0" w:noHBand="0" w:noVBand="1"/>
      </w:tblPr>
      <w:tblGrid>
        <w:gridCol w:w="9350"/>
      </w:tblGrid>
      <w:tr w:rsidR="00204451" w:rsidRPr="00204451" w14:paraId="2BA8214A" w14:textId="77777777" w:rsidTr="009A1FC2">
        <w:tc>
          <w:tcPr>
            <w:tcW w:w="5000" w:type="pct"/>
          </w:tcPr>
          <w:p w14:paraId="65029CF8" w14:textId="77777777" w:rsidR="00204451" w:rsidRPr="00204451" w:rsidRDefault="00204451" w:rsidP="00370E14">
            <w:pPr>
              <w:rPr>
                <w:rFonts w:ascii="Skeena" w:eastAsia="Calibri" w:hAnsi="Skeena" w:cs="Arial"/>
                <w:b/>
                <w:bCs/>
                <w:sz w:val="22"/>
                <w:szCs w:val="22"/>
              </w:rPr>
            </w:pPr>
            <w:r w:rsidRPr="00204451">
              <w:rPr>
                <w:rFonts w:ascii="Skeena" w:eastAsia="Calibri" w:hAnsi="Skeena" w:cs="Arial"/>
                <w:b/>
                <w:bCs/>
                <w:sz w:val="22"/>
                <w:szCs w:val="22"/>
              </w:rPr>
              <w:t>Alimony/Spousal Support</w:t>
            </w:r>
          </w:p>
          <w:p w14:paraId="304CC3F1" w14:textId="77777777" w:rsidR="00204451" w:rsidRPr="00204451" w:rsidRDefault="00204451" w:rsidP="00017F19">
            <w:pPr>
              <w:numPr>
                <w:ilvl w:val="0"/>
                <w:numId w:val="79"/>
              </w:numPr>
              <w:ind w:left="360"/>
              <w:contextualSpacing/>
              <w:rPr>
                <w:rFonts w:ascii="Skeena" w:eastAsia="Calibri" w:hAnsi="Skeena" w:cs="Arial"/>
                <w:sz w:val="22"/>
                <w:szCs w:val="22"/>
                <w:lang w:val="en"/>
              </w:rPr>
            </w:pPr>
            <w:r w:rsidRPr="00204451">
              <w:rPr>
                <w:rFonts w:ascii="Skeena" w:eastAsia="Calibri" w:hAnsi="Skeena" w:cs="Arial"/>
                <w:sz w:val="22"/>
                <w:szCs w:val="22"/>
                <w:lang w:val="en"/>
              </w:rPr>
              <w:t>Alimony payments made under a divorce or separation agreement executed on or before Dec. 31, 2018, are deductible from the income of the payer spouse and countable as income of the receiving spouse.</w:t>
            </w:r>
          </w:p>
          <w:p w14:paraId="0C05B2F8" w14:textId="77777777" w:rsidR="00204451" w:rsidRPr="00204451" w:rsidRDefault="00204451" w:rsidP="00017F19">
            <w:pPr>
              <w:numPr>
                <w:ilvl w:val="0"/>
                <w:numId w:val="79"/>
              </w:numPr>
              <w:ind w:left="360"/>
              <w:contextualSpacing/>
              <w:rPr>
                <w:rFonts w:ascii="Skeena" w:eastAsia="Calibri" w:hAnsi="Skeena" w:cs="Arial"/>
                <w:sz w:val="22"/>
                <w:szCs w:val="22"/>
                <w:lang w:val="en"/>
              </w:rPr>
            </w:pPr>
            <w:r w:rsidRPr="00204451">
              <w:rPr>
                <w:rFonts w:ascii="Skeena" w:eastAsia="Calibri" w:hAnsi="Skeena" w:cs="Arial"/>
                <w:sz w:val="22"/>
                <w:szCs w:val="22"/>
                <w:lang w:val="en"/>
              </w:rPr>
              <w:t xml:space="preserve">Beginning Jan. 1, 2019, alimony payments made under a divorce or separation agreement executed after Dec. 31, 2018, are not deductible from the income of the payer spouse, or countable as income of the receiving spouse. </w:t>
            </w:r>
          </w:p>
          <w:p w14:paraId="51AF9355" w14:textId="77777777" w:rsidR="00204451" w:rsidRPr="00204451" w:rsidRDefault="00204451" w:rsidP="00017F19">
            <w:pPr>
              <w:numPr>
                <w:ilvl w:val="0"/>
                <w:numId w:val="79"/>
              </w:numPr>
              <w:ind w:left="360"/>
              <w:contextualSpacing/>
              <w:rPr>
                <w:rFonts w:ascii="Skeena" w:eastAsia="Calibri" w:hAnsi="Skeena" w:cs="Arial"/>
                <w:sz w:val="22"/>
                <w:szCs w:val="22"/>
                <w:lang w:val="en"/>
              </w:rPr>
            </w:pPr>
            <w:r w:rsidRPr="00204451">
              <w:rPr>
                <w:rFonts w:ascii="Skeena" w:eastAsia="Calibri" w:hAnsi="Skeena" w:cs="Arial"/>
                <w:sz w:val="22"/>
                <w:szCs w:val="22"/>
                <w:lang w:val="en"/>
              </w:rPr>
              <w:t>If a divorce or separation agreement executed on or before Dec. 31, 2018, is modified after December 31, 2018, alimony payments are not deductible from the income of the payer spouse, or countable as income of the receiving spouse if the modification:</w:t>
            </w:r>
          </w:p>
          <w:p w14:paraId="57B40968" w14:textId="77777777" w:rsidR="00204451" w:rsidRPr="00204451" w:rsidRDefault="00204451" w:rsidP="00017F19">
            <w:pPr>
              <w:numPr>
                <w:ilvl w:val="1"/>
                <w:numId w:val="79"/>
              </w:numPr>
              <w:ind w:left="720"/>
              <w:rPr>
                <w:rFonts w:ascii="Skeena" w:eastAsia="Calibri" w:hAnsi="Skeena" w:cs="Arial"/>
                <w:sz w:val="22"/>
                <w:szCs w:val="22"/>
                <w:lang w:val="en"/>
              </w:rPr>
            </w:pPr>
            <w:r w:rsidRPr="00204451">
              <w:rPr>
                <w:rFonts w:ascii="Skeena" w:eastAsia="Calibri" w:hAnsi="Skeena" w:cs="Arial"/>
                <w:sz w:val="22"/>
                <w:szCs w:val="22"/>
                <w:lang w:val="en"/>
              </w:rPr>
              <w:t>changes the terms of the alimony or separate maintenance payments; and</w:t>
            </w:r>
          </w:p>
          <w:p w14:paraId="30D9B958" w14:textId="77777777" w:rsidR="00204451" w:rsidRPr="00204451" w:rsidRDefault="00204451" w:rsidP="00017F19">
            <w:pPr>
              <w:numPr>
                <w:ilvl w:val="1"/>
                <w:numId w:val="79"/>
              </w:numPr>
              <w:ind w:left="720"/>
              <w:rPr>
                <w:rFonts w:ascii="Skeena" w:eastAsia="Calibri" w:hAnsi="Skeena" w:cs="Arial"/>
                <w:sz w:val="22"/>
                <w:szCs w:val="22"/>
              </w:rPr>
            </w:pPr>
            <w:r w:rsidRPr="00204451">
              <w:rPr>
                <w:rFonts w:ascii="Skeena" w:eastAsia="Calibri" w:hAnsi="Skeena" w:cs="Arial"/>
                <w:sz w:val="22"/>
                <w:szCs w:val="22"/>
                <w:lang w:val="en"/>
              </w:rPr>
              <w:t>states that the alimony or separate maintenance payments are not deductible by the payer spouse or countable as income of the receiving spouse.</w:t>
            </w:r>
          </w:p>
        </w:tc>
      </w:tr>
    </w:tbl>
    <w:p w14:paraId="6C11CFD3" w14:textId="77777777" w:rsidR="00204451" w:rsidRPr="00204451" w:rsidRDefault="00204451" w:rsidP="00370E14">
      <w:pPr>
        <w:widowControl w:val="0"/>
        <w:jc w:val="both"/>
        <w:rPr>
          <w:rFonts w:ascii="Skeena" w:eastAsia="Calibri" w:hAnsi="Skeena" w:cs="Arial"/>
          <w:sz w:val="22"/>
          <w:szCs w:val="22"/>
        </w:rPr>
      </w:pPr>
    </w:p>
    <w:p w14:paraId="025EB77C" w14:textId="77777777" w:rsidR="00204451" w:rsidRPr="007818A1" w:rsidRDefault="00204451" w:rsidP="00370E14">
      <w:pPr>
        <w:pStyle w:val="ManualHeading2"/>
        <w:rPr>
          <w:rFonts w:ascii="Skeena" w:hAnsi="Skeena"/>
        </w:rPr>
      </w:pPr>
      <w:bookmarkStart w:id="283" w:name="_Toc44446739"/>
      <w:bookmarkStart w:id="284" w:name="_Toc139897404"/>
      <w:bookmarkStart w:id="285" w:name="_Toc139900319"/>
      <w:bookmarkStart w:id="286" w:name="_Toc139902164"/>
      <w:bookmarkStart w:id="287" w:name="_Toc139903185"/>
      <w:r w:rsidRPr="007818A1">
        <w:rPr>
          <w:rFonts w:ascii="Skeena" w:hAnsi="Skeena"/>
        </w:rPr>
        <w:t>203.07.02</w:t>
      </w:r>
      <w:r w:rsidRPr="007818A1">
        <w:rPr>
          <w:rFonts w:ascii="Skeena" w:hAnsi="Skeena"/>
        </w:rPr>
        <w:tab/>
        <w:t>Specific Income Treatment</w:t>
      </w:r>
      <w:bookmarkEnd w:id="283"/>
      <w:bookmarkEnd w:id="284"/>
      <w:bookmarkEnd w:id="285"/>
      <w:bookmarkEnd w:id="286"/>
      <w:bookmarkEnd w:id="287"/>
      <w:r w:rsidRPr="007818A1">
        <w:rPr>
          <w:rFonts w:ascii="Skeena" w:hAnsi="Skeena"/>
        </w:rPr>
        <w:t xml:space="preserve"> </w:t>
      </w:r>
    </w:p>
    <w:p w14:paraId="06B1BDD5" w14:textId="77777777" w:rsidR="00204451" w:rsidRPr="00204451" w:rsidRDefault="00204451" w:rsidP="00370E14">
      <w:pPr>
        <w:widowControl w:val="0"/>
        <w:jc w:val="both"/>
        <w:rPr>
          <w:rFonts w:ascii="Skeena" w:eastAsia="Calibri" w:hAnsi="Skeena" w:cs="Arial"/>
          <w:sz w:val="22"/>
          <w:szCs w:val="22"/>
        </w:rPr>
      </w:pPr>
    </w:p>
    <w:p w14:paraId="6BCC472E" w14:textId="77777777" w:rsidR="00204451" w:rsidRPr="007818A1" w:rsidRDefault="00204451" w:rsidP="00370E14">
      <w:pPr>
        <w:pStyle w:val="ManualHeading2"/>
        <w:rPr>
          <w:rFonts w:ascii="Skeena" w:hAnsi="Skeena"/>
          <w:sz w:val="22"/>
          <w:szCs w:val="22"/>
        </w:rPr>
      </w:pPr>
      <w:bookmarkStart w:id="288" w:name="_Toc107819041"/>
      <w:bookmarkStart w:id="289" w:name="_Toc358036234"/>
      <w:bookmarkStart w:id="290" w:name="_Toc44446740"/>
      <w:bookmarkStart w:id="291" w:name="_Toc139897405"/>
      <w:bookmarkStart w:id="292" w:name="_Toc139900320"/>
      <w:bookmarkStart w:id="293" w:name="_Toc139902165"/>
      <w:bookmarkStart w:id="294" w:name="_Toc139903186"/>
      <w:r w:rsidRPr="007818A1">
        <w:rPr>
          <w:rFonts w:ascii="Skeena" w:hAnsi="Skeena"/>
        </w:rPr>
        <w:t>203.07.02A</w:t>
      </w:r>
      <w:r w:rsidRPr="007818A1">
        <w:rPr>
          <w:rFonts w:ascii="Skeena" w:hAnsi="Skeena"/>
        </w:rPr>
        <w:tab/>
        <w:t>Social Security Paid to a Representative Payee</w:t>
      </w:r>
      <w:bookmarkEnd w:id="288"/>
      <w:bookmarkEnd w:id="289"/>
      <w:bookmarkEnd w:id="290"/>
      <w:bookmarkEnd w:id="291"/>
      <w:bookmarkEnd w:id="292"/>
      <w:bookmarkEnd w:id="293"/>
      <w:bookmarkEnd w:id="294"/>
    </w:p>
    <w:p w14:paraId="16D3A664" w14:textId="77777777" w:rsidR="00204451" w:rsidRPr="00204451" w:rsidRDefault="00204451" w:rsidP="00370E14">
      <w:pPr>
        <w:widowControl w:val="0"/>
        <w:jc w:val="right"/>
        <w:rPr>
          <w:rFonts w:ascii="Skeena" w:hAnsi="Skeena" w:cs="Arial"/>
          <w:sz w:val="16"/>
          <w:szCs w:val="16"/>
        </w:rPr>
      </w:pPr>
      <w:r w:rsidRPr="00204451">
        <w:rPr>
          <w:rFonts w:ascii="Skeena" w:hAnsi="Skeena" w:cs="Arial"/>
          <w:sz w:val="16"/>
          <w:szCs w:val="16"/>
        </w:rPr>
        <w:t>(Eff. 10/01/05)</w:t>
      </w:r>
    </w:p>
    <w:p w14:paraId="50A30A3E" w14:textId="77777777" w:rsidR="00204451" w:rsidRPr="00204451" w:rsidRDefault="00204451" w:rsidP="00370E14">
      <w:pPr>
        <w:widowControl w:val="0"/>
        <w:jc w:val="both"/>
        <w:rPr>
          <w:rFonts w:ascii="Skeena" w:hAnsi="Skeena" w:cs="Arial"/>
          <w:szCs w:val="22"/>
        </w:rPr>
      </w:pPr>
      <w:r w:rsidRPr="00204451">
        <w:rPr>
          <w:rFonts w:ascii="Skeena" w:hAnsi="Skeena" w:cs="Arial"/>
          <w:szCs w:val="22"/>
        </w:rPr>
        <w:t>If SS benefits are paid to a recipient’s representative payee, the income still belongs to the recipient of the SS benefits. If the representative payee (</w:t>
      </w:r>
      <w:proofErr w:type="spellStart"/>
      <w:r w:rsidRPr="00204451">
        <w:rPr>
          <w:rFonts w:ascii="Skeena" w:hAnsi="Skeena" w:cs="Arial"/>
          <w:szCs w:val="22"/>
        </w:rPr>
        <w:t>i</w:t>
      </w:r>
      <w:proofErr w:type="spellEnd"/>
      <w:r w:rsidRPr="00204451">
        <w:rPr>
          <w:rFonts w:ascii="Skeena" w:hAnsi="Skeena" w:cs="Arial"/>
          <w:szCs w:val="22"/>
        </w:rPr>
        <w:t>) is the parent or spouse of the recipient and (ii) lives with the recipient, then all other income of the representative payee should be counted in the determination of the SS recipient’s income. If the representative payee does not live with the recipient, then the income of the representative payee should not be counted in the determination of the SS recipient’s income.</w:t>
      </w:r>
    </w:p>
    <w:p w14:paraId="19CCC40B" w14:textId="77777777" w:rsidR="00204451" w:rsidRPr="00204451" w:rsidRDefault="00204451" w:rsidP="00370E14">
      <w:pPr>
        <w:widowControl w:val="0"/>
        <w:jc w:val="both"/>
        <w:rPr>
          <w:rFonts w:ascii="Skeena" w:hAnsi="Skeena" w:cs="Arial"/>
          <w:sz w:val="22"/>
          <w:szCs w:val="22"/>
        </w:rPr>
      </w:pPr>
    </w:p>
    <w:p w14:paraId="5F899377" w14:textId="77777777" w:rsidR="00204451" w:rsidRPr="007818A1" w:rsidRDefault="00204451" w:rsidP="00370E14">
      <w:pPr>
        <w:pStyle w:val="ManualHeading2"/>
        <w:rPr>
          <w:rFonts w:ascii="Skeena" w:hAnsi="Skeena"/>
          <w:sz w:val="16"/>
          <w:szCs w:val="22"/>
        </w:rPr>
      </w:pPr>
      <w:bookmarkStart w:id="295" w:name="S_201_02_05"/>
      <w:bookmarkStart w:id="296" w:name="_Toc106683793"/>
      <w:bookmarkStart w:id="297" w:name="_Toc106774567"/>
      <w:bookmarkStart w:id="298" w:name="_Toc358036236"/>
      <w:bookmarkStart w:id="299" w:name="_Toc44446741"/>
      <w:bookmarkStart w:id="300" w:name="_Toc139897406"/>
      <w:bookmarkStart w:id="301" w:name="_Toc139900321"/>
      <w:bookmarkStart w:id="302" w:name="_Toc139902166"/>
      <w:bookmarkStart w:id="303" w:name="_Toc139903187"/>
      <w:r w:rsidRPr="007818A1">
        <w:rPr>
          <w:rFonts w:ascii="Skeena" w:hAnsi="Skeena"/>
        </w:rPr>
        <w:t>203.07.02B</w:t>
      </w:r>
      <w:bookmarkEnd w:id="295"/>
      <w:r w:rsidRPr="007818A1">
        <w:rPr>
          <w:rFonts w:ascii="Skeena" w:hAnsi="Skeena"/>
        </w:rPr>
        <w:tab/>
        <w:t>Educational Loans, Grants, Benefits, and Scholarships</w:t>
      </w:r>
      <w:bookmarkEnd w:id="296"/>
      <w:bookmarkEnd w:id="297"/>
      <w:bookmarkEnd w:id="298"/>
      <w:bookmarkEnd w:id="299"/>
      <w:bookmarkEnd w:id="300"/>
      <w:bookmarkEnd w:id="301"/>
      <w:bookmarkEnd w:id="302"/>
      <w:bookmarkEnd w:id="303"/>
    </w:p>
    <w:p w14:paraId="3BEB2249" w14:textId="77777777" w:rsidR="00204451" w:rsidRPr="00204451" w:rsidRDefault="00204451" w:rsidP="00370E14">
      <w:pPr>
        <w:widowControl w:val="0"/>
        <w:jc w:val="right"/>
        <w:rPr>
          <w:rFonts w:ascii="Skeena" w:eastAsia="Calibri" w:hAnsi="Skeena" w:cs="Arial"/>
          <w:sz w:val="16"/>
          <w:szCs w:val="16"/>
        </w:rPr>
      </w:pPr>
      <w:r w:rsidRPr="00204451">
        <w:rPr>
          <w:rFonts w:ascii="Skeena" w:eastAsia="Calibri" w:hAnsi="Skeena" w:cs="Arial"/>
          <w:sz w:val="16"/>
          <w:szCs w:val="16"/>
        </w:rPr>
        <w:t>(Rev. 11/4/13)</w:t>
      </w:r>
    </w:p>
    <w:p w14:paraId="468F0D21" w14:textId="77777777" w:rsidR="00204451" w:rsidRPr="00204451" w:rsidRDefault="00204451" w:rsidP="00370E14">
      <w:pPr>
        <w:widowControl w:val="0"/>
        <w:jc w:val="both"/>
        <w:rPr>
          <w:rFonts w:ascii="Skeena" w:hAnsi="Skeena" w:cs="Arial"/>
          <w:szCs w:val="22"/>
        </w:rPr>
      </w:pPr>
      <w:r w:rsidRPr="00204451">
        <w:rPr>
          <w:rFonts w:ascii="Skeena" w:hAnsi="Skeena" w:cs="Arial"/>
          <w:szCs w:val="22"/>
        </w:rPr>
        <w:t>Student loans, scholarships, awards, fellowships, and grants used for educational purposes, and not for living expenses, are excluded from income. Student loans, scholarships, awards, fellowships, and grants used for living expenses are counted as income. The cost of tuition, books, equipment, fees, tutorial services, or any other necessary education expenses are considered an educational expense.</w:t>
      </w:r>
      <w:r w:rsidRPr="00204451" w:rsidDel="0033789D">
        <w:rPr>
          <w:rFonts w:ascii="Skeena" w:hAnsi="Skeena" w:cs="Arial"/>
          <w:szCs w:val="22"/>
        </w:rPr>
        <w:t xml:space="preserve"> </w:t>
      </w:r>
    </w:p>
    <w:p w14:paraId="78F7972E" w14:textId="77777777" w:rsidR="00204451" w:rsidRPr="00204451" w:rsidRDefault="00204451" w:rsidP="00370E14">
      <w:pPr>
        <w:widowControl w:val="0"/>
        <w:jc w:val="both"/>
        <w:rPr>
          <w:rFonts w:ascii="Skeena" w:hAnsi="Skeena" w:cs="Arial"/>
          <w:sz w:val="22"/>
          <w:szCs w:val="22"/>
        </w:rPr>
      </w:pPr>
    </w:p>
    <w:p w14:paraId="4D6FCB01" w14:textId="77777777" w:rsidR="00204451" w:rsidRPr="007818A1" w:rsidRDefault="00204451" w:rsidP="00C375BC">
      <w:pPr>
        <w:pStyle w:val="ManualHeading2"/>
        <w:keepNext w:val="0"/>
        <w:pageBreakBefore/>
        <w:rPr>
          <w:rFonts w:ascii="Skeena" w:hAnsi="Skeena"/>
          <w:sz w:val="22"/>
          <w:szCs w:val="22"/>
        </w:rPr>
      </w:pPr>
      <w:bookmarkStart w:id="304" w:name="S_201_02_06"/>
      <w:bookmarkStart w:id="305" w:name="_Toc106683794"/>
      <w:bookmarkStart w:id="306" w:name="_Toc106774568"/>
      <w:bookmarkStart w:id="307" w:name="_Toc358036237"/>
      <w:bookmarkStart w:id="308" w:name="_Toc44446742"/>
      <w:bookmarkStart w:id="309" w:name="_Toc139897407"/>
      <w:bookmarkStart w:id="310" w:name="_Toc139900322"/>
      <w:bookmarkStart w:id="311" w:name="_Toc139902167"/>
      <w:bookmarkStart w:id="312" w:name="_Toc139903188"/>
      <w:r w:rsidRPr="007818A1">
        <w:rPr>
          <w:rFonts w:ascii="Skeena" w:hAnsi="Skeena"/>
        </w:rPr>
        <w:lastRenderedPageBreak/>
        <w:t>203.07.02C</w:t>
      </w:r>
      <w:bookmarkEnd w:id="304"/>
      <w:r w:rsidRPr="007818A1">
        <w:rPr>
          <w:rFonts w:ascii="Skeena" w:hAnsi="Skeena"/>
        </w:rPr>
        <w:tab/>
        <w:t>Loans</w:t>
      </w:r>
      <w:bookmarkEnd w:id="305"/>
      <w:bookmarkEnd w:id="306"/>
      <w:bookmarkEnd w:id="307"/>
      <w:bookmarkEnd w:id="308"/>
      <w:bookmarkEnd w:id="309"/>
      <w:bookmarkEnd w:id="310"/>
      <w:bookmarkEnd w:id="311"/>
      <w:bookmarkEnd w:id="312"/>
    </w:p>
    <w:p w14:paraId="54CBB29D" w14:textId="77777777" w:rsidR="00204451" w:rsidRPr="00204451" w:rsidRDefault="00204451" w:rsidP="00370E14">
      <w:pPr>
        <w:widowControl w:val="0"/>
        <w:tabs>
          <w:tab w:val="left" w:pos="900"/>
        </w:tabs>
        <w:jc w:val="right"/>
        <w:rPr>
          <w:rFonts w:ascii="Skeena" w:hAnsi="Skeena" w:cs="Arial"/>
          <w:sz w:val="16"/>
          <w:szCs w:val="16"/>
        </w:rPr>
      </w:pPr>
      <w:r w:rsidRPr="00204451">
        <w:rPr>
          <w:rFonts w:ascii="Skeena" w:hAnsi="Skeena" w:cs="Arial"/>
          <w:sz w:val="16"/>
          <w:szCs w:val="16"/>
        </w:rPr>
        <w:t>(Eff. 10/01/05)</w:t>
      </w:r>
    </w:p>
    <w:p w14:paraId="2590154B" w14:textId="77777777" w:rsidR="00204451" w:rsidRPr="00204451" w:rsidRDefault="00204451" w:rsidP="00370E14">
      <w:pPr>
        <w:widowControl w:val="0"/>
        <w:jc w:val="both"/>
        <w:rPr>
          <w:rFonts w:ascii="Skeena" w:eastAsia="Calibri" w:hAnsi="Skeena" w:cs="Arial"/>
          <w:bCs/>
          <w:szCs w:val="22"/>
        </w:rPr>
      </w:pPr>
      <w:r w:rsidRPr="00204451">
        <w:rPr>
          <w:rFonts w:ascii="Skeena" w:eastAsia="Calibri" w:hAnsi="Skeena" w:cs="Arial"/>
          <w:bCs/>
          <w:szCs w:val="22"/>
        </w:rPr>
        <w:t>Any bona fide loan from a private individual or commercial institution is disregarded in determining eligibility. The following documentation is required:</w:t>
      </w:r>
    </w:p>
    <w:p w14:paraId="094FF58E" w14:textId="77777777" w:rsidR="00204451" w:rsidRPr="00204451" w:rsidRDefault="00204451" w:rsidP="00017F19">
      <w:pPr>
        <w:widowControl w:val="0"/>
        <w:numPr>
          <w:ilvl w:val="0"/>
          <w:numId w:val="32"/>
        </w:numPr>
        <w:jc w:val="both"/>
        <w:rPr>
          <w:rFonts w:ascii="Skeena" w:eastAsia="Calibri" w:hAnsi="Skeena" w:cs="Arial"/>
          <w:bCs/>
          <w:szCs w:val="22"/>
        </w:rPr>
      </w:pPr>
      <w:r w:rsidRPr="00204451">
        <w:rPr>
          <w:rFonts w:ascii="Skeena" w:eastAsia="Calibri" w:hAnsi="Skeena" w:cs="Arial"/>
          <w:bCs/>
          <w:szCs w:val="22"/>
        </w:rPr>
        <w:t xml:space="preserve">Written agreement to repay the money within a specified </w:t>
      </w:r>
      <w:proofErr w:type="gramStart"/>
      <w:r w:rsidRPr="00204451">
        <w:rPr>
          <w:rFonts w:ascii="Skeena" w:eastAsia="Calibri" w:hAnsi="Skeena" w:cs="Arial"/>
          <w:bCs/>
          <w:szCs w:val="22"/>
        </w:rPr>
        <w:t>time;</w:t>
      </w:r>
      <w:proofErr w:type="gramEnd"/>
    </w:p>
    <w:p w14:paraId="5B8BFE29" w14:textId="77777777" w:rsidR="00204451" w:rsidRPr="00204451" w:rsidRDefault="00204451" w:rsidP="00017F19">
      <w:pPr>
        <w:widowControl w:val="0"/>
        <w:numPr>
          <w:ilvl w:val="0"/>
          <w:numId w:val="32"/>
        </w:numPr>
        <w:autoSpaceDE w:val="0"/>
        <w:autoSpaceDN w:val="0"/>
        <w:adjustRightInd w:val="0"/>
        <w:jc w:val="both"/>
        <w:rPr>
          <w:rFonts w:ascii="Skeena" w:hAnsi="Skeena" w:cs="Arial"/>
          <w:bCs/>
          <w:szCs w:val="22"/>
        </w:rPr>
      </w:pPr>
      <w:r w:rsidRPr="00204451">
        <w:rPr>
          <w:rFonts w:ascii="Skeena" w:hAnsi="Skeena" w:cs="Arial"/>
          <w:bCs/>
          <w:szCs w:val="22"/>
        </w:rPr>
        <w:t>A statement from the individual or establishment making the loan; or</w:t>
      </w:r>
    </w:p>
    <w:p w14:paraId="24A23FDD" w14:textId="77777777" w:rsidR="00204451" w:rsidRPr="00204451" w:rsidRDefault="00204451" w:rsidP="00017F19">
      <w:pPr>
        <w:widowControl w:val="0"/>
        <w:numPr>
          <w:ilvl w:val="0"/>
          <w:numId w:val="32"/>
        </w:numPr>
        <w:autoSpaceDE w:val="0"/>
        <w:autoSpaceDN w:val="0"/>
        <w:adjustRightInd w:val="0"/>
        <w:jc w:val="both"/>
        <w:rPr>
          <w:rFonts w:ascii="Skeena" w:hAnsi="Skeena" w:cs="Arial"/>
          <w:bCs/>
          <w:szCs w:val="22"/>
        </w:rPr>
      </w:pPr>
      <w:r w:rsidRPr="00204451">
        <w:rPr>
          <w:rFonts w:ascii="Skeena" w:hAnsi="Skeena" w:cs="Arial"/>
          <w:bCs/>
          <w:szCs w:val="22"/>
        </w:rPr>
        <w:t>Evidence the loan was obtained from an individual/establishment engaged in the business of making loans.</w:t>
      </w:r>
    </w:p>
    <w:p w14:paraId="7F78DA5F" w14:textId="77777777" w:rsidR="00204451" w:rsidRPr="00204451" w:rsidRDefault="00204451" w:rsidP="00370E14">
      <w:pPr>
        <w:widowControl w:val="0"/>
        <w:autoSpaceDE w:val="0"/>
        <w:autoSpaceDN w:val="0"/>
        <w:adjustRightInd w:val="0"/>
        <w:jc w:val="both"/>
        <w:rPr>
          <w:rFonts w:ascii="Skeena" w:hAnsi="Skeena" w:cs="Arial"/>
          <w:bCs/>
          <w:szCs w:val="22"/>
        </w:rPr>
      </w:pPr>
    </w:p>
    <w:p w14:paraId="5A5E6D97" w14:textId="77777777" w:rsidR="00204451" w:rsidRPr="00204451" w:rsidRDefault="00204451" w:rsidP="00370E14">
      <w:pPr>
        <w:widowControl w:val="0"/>
        <w:jc w:val="both"/>
        <w:rPr>
          <w:rFonts w:ascii="Skeena" w:eastAsia="Calibri" w:hAnsi="Skeena" w:cs="Arial"/>
          <w:bCs/>
          <w:szCs w:val="22"/>
        </w:rPr>
      </w:pPr>
      <w:r w:rsidRPr="00204451">
        <w:rPr>
          <w:rFonts w:ascii="Skeena" w:eastAsia="Calibri" w:hAnsi="Skeena" w:cs="Arial"/>
          <w:bCs/>
          <w:szCs w:val="22"/>
        </w:rPr>
        <w:t>If the loan is obtained from an individual/establishment not normally engaged in the business of making loans, the following information may be useful in establishing the existence of a bona fide loan:</w:t>
      </w:r>
    </w:p>
    <w:p w14:paraId="391F6133" w14:textId="77777777" w:rsidR="00204451" w:rsidRPr="00204451" w:rsidRDefault="00204451" w:rsidP="00017F19">
      <w:pPr>
        <w:widowControl w:val="0"/>
        <w:numPr>
          <w:ilvl w:val="0"/>
          <w:numId w:val="32"/>
        </w:numPr>
        <w:jc w:val="both"/>
        <w:rPr>
          <w:rFonts w:ascii="Skeena" w:eastAsia="Calibri" w:hAnsi="Skeena" w:cs="Arial"/>
          <w:bCs/>
          <w:szCs w:val="22"/>
        </w:rPr>
      </w:pPr>
      <w:r w:rsidRPr="00204451">
        <w:rPr>
          <w:rFonts w:ascii="Skeena" w:eastAsia="Calibri" w:hAnsi="Skeena" w:cs="Arial"/>
          <w:bCs/>
          <w:szCs w:val="22"/>
        </w:rPr>
        <w:t>Borrower’s acknowledgment of obligation to repay (with or without interest</w:t>
      </w:r>
      <w:proofErr w:type="gramStart"/>
      <w:r w:rsidRPr="00204451">
        <w:rPr>
          <w:rFonts w:ascii="Skeena" w:eastAsia="Calibri" w:hAnsi="Skeena" w:cs="Arial"/>
          <w:bCs/>
          <w:szCs w:val="22"/>
        </w:rPr>
        <w:t>);</w:t>
      </w:r>
      <w:proofErr w:type="gramEnd"/>
    </w:p>
    <w:p w14:paraId="03E0AA49" w14:textId="77777777" w:rsidR="00204451" w:rsidRPr="00204451" w:rsidRDefault="00204451" w:rsidP="00017F19">
      <w:pPr>
        <w:widowControl w:val="0"/>
        <w:numPr>
          <w:ilvl w:val="0"/>
          <w:numId w:val="32"/>
        </w:numPr>
        <w:jc w:val="both"/>
        <w:rPr>
          <w:rFonts w:ascii="Skeena" w:eastAsia="Calibri" w:hAnsi="Skeena" w:cs="Arial"/>
          <w:bCs/>
          <w:szCs w:val="22"/>
        </w:rPr>
      </w:pPr>
      <w:r w:rsidRPr="00204451">
        <w:rPr>
          <w:rFonts w:ascii="Skeena" w:eastAsia="Calibri" w:hAnsi="Skeena" w:cs="Arial"/>
          <w:bCs/>
          <w:szCs w:val="22"/>
        </w:rPr>
        <w:t>Borrower’s express intent to repay; or</w:t>
      </w:r>
    </w:p>
    <w:p w14:paraId="5CF1744E" w14:textId="77777777" w:rsidR="00204451" w:rsidRPr="00204451" w:rsidRDefault="00204451" w:rsidP="00017F19">
      <w:pPr>
        <w:widowControl w:val="0"/>
        <w:numPr>
          <w:ilvl w:val="0"/>
          <w:numId w:val="32"/>
        </w:numPr>
        <w:jc w:val="both"/>
        <w:rPr>
          <w:rFonts w:ascii="Skeena" w:eastAsia="Calibri" w:hAnsi="Skeena" w:cs="Arial"/>
          <w:bCs/>
          <w:szCs w:val="22"/>
        </w:rPr>
      </w:pPr>
      <w:r w:rsidRPr="00204451">
        <w:rPr>
          <w:rFonts w:ascii="Skeena" w:eastAsia="Calibri" w:hAnsi="Skeena" w:cs="Arial"/>
          <w:bCs/>
          <w:szCs w:val="22"/>
        </w:rPr>
        <w:t>Timetable and plan for repayment.</w:t>
      </w:r>
    </w:p>
    <w:p w14:paraId="3607C09C" w14:textId="77777777" w:rsidR="00204451" w:rsidRPr="00204451" w:rsidRDefault="00204451" w:rsidP="00370E14">
      <w:pPr>
        <w:widowControl w:val="0"/>
        <w:autoSpaceDE w:val="0"/>
        <w:autoSpaceDN w:val="0"/>
        <w:adjustRightInd w:val="0"/>
        <w:jc w:val="both"/>
        <w:rPr>
          <w:rFonts w:ascii="Skeena" w:hAnsi="Skeena" w:cs="Arial"/>
          <w:bCs/>
        </w:rPr>
      </w:pPr>
    </w:p>
    <w:p w14:paraId="6274E634" w14:textId="77777777" w:rsidR="00204451" w:rsidRPr="00204451" w:rsidRDefault="00204451" w:rsidP="00370E14">
      <w:pPr>
        <w:widowControl w:val="0"/>
        <w:autoSpaceDE w:val="0"/>
        <w:autoSpaceDN w:val="0"/>
        <w:adjustRightInd w:val="0"/>
        <w:jc w:val="both"/>
        <w:rPr>
          <w:rFonts w:ascii="Skeena" w:hAnsi="Skeena" w:cs="Arial"/>
          <w:bCs/>
        </w:rPr>
      </w:pPr>
      <w:r w:rsidRPr="00204451">
        <w:rPr>
          <w:rFonts w:ascii="Skeena" w:hAnsi="Skeena" w:cs="Arial"/>
          <w:bCs/>
        </w:rPr>
        <w:t>If documentation is not provided, the money must be counted as a cash contribution.</w:t>
      </w:r>
    </w:p>
    <w:p w14:paraId="39B0484F" w14:textId="77777777" w:rsidR="00204451" w:rsidRPr="00204451" w:rsidRDefault="00204451" w:rsidP="00370E14">
      <w:pPr>
        <w:widowControl w:val="0"/>
        <w:autoSpaceDE w:val="0"/>
        <w:autoSpaceDN w:val="0"/>
        <w:adjustRightInd w:val="0"/>
        <w:jc w:val="both"/>
        <w:rPr>
          <w:rFonts w:ascii="Skeena" w:hAnsi="Skeena" w:cs="Arial"/>
          <w:sz w:val="22"/>
          <w:szCs w:val="22"/>
        </w:rPr>
      </w:pPr>
    </w:p>
    <w:p w14:paraId="3AD2DC5C" w14:textId="77777777" w:rsidR="00204451" w:rsidRPr="007818A1" w:rsidRDefault="00204451" w:rsidP="00370E14">
      <w:pPr>
        <w:pStyle w:val="ManualHeading2"/>
        <w:rPr>
          <w:rFonts w:ascii="Skeena" w:hAnsi="Skeena"/>
          <w:sz w:val="16"/>
          <w:szCs w:val="22"/>
        </w:rPr>
      </w:pPr>
      <w:bookmarkStart w:id="313" w:name="S_201_02_07"/>
      <w:bookmarkStart w:id="314" w:name="_Toc106683795"/>
      <w:bookmarkStart w:id="315" w:name="_Toc106774569"/>
      <w:bookmarkStart w:id="316" w:name="_Toc358036238"/>
      <w:bookmarkStart w:id="317" w:name="_Toc44446743"/>
      <w:bookmarkStart w:id="318" w:name="_Toc139897408"/>
      <w:bookmarkStart w:id="319" w:name="_Toc139900323"/>
      <w:bookmarkStart w:id="320" w:name="_Toc139902168"/>
      <w:bookmarkStart w:id="321" w:name="_Toc139903189"/>
      <w:r w:rsidRPr="007818A1">
        <w:rPr>
          <w:rFonts w:ascii="Skeena" w:hAnsi="Skeena"/>
        </w:rPr>
        <w:t>203.07.02D</w:t>
      </w:r>
      <w:bookmarkEnd w:id="313"/>
      <w:r w:rsidRPr="007818A1">
        <w:rPr>
          <w:rFonts w:ascii="Skeena" w:hAnsi="Skeena"/>
        </w:rPr>
        <w:tab/>
        <w:t>Lump Sum Payments</w:t>
      </w:r>
      <w:bookmarkEnd w:id="314"/>
      <w:bookmarkEnd w:id="315"/>
      <w:bookmarkEnd w:id="316"/>
      <w:bookmarkEnd w:id="317"/>
      <w:bookmarkEnd w:id="318"/>
      <w:bookmarkEnd w:id="319"/>
      <w:bookmarkEnd w:id="320"/>
      <w:bookmarkEnd w:id="321"/>
    </w:p>
    <w:p w14:paraId="465C9135" w14:textId="77777777" w:rsidR="00204451" w:rsidRPr="00204451" w:rsidRDefault="00204451" w:rsidP="00370E14">
      <w:pPr>
        <w:widowControl w:val="0"/>
        <w:tabs>
          <w:tab w:val="right" w:pos="9360"/>
        </w:tabs>
        <w:autoSpaceDE w:val="0"/>
        <w:autoSpaceDN w:val="0"/>
        <w:adjustRightInd w:val="0"/>
        <w:ind w:left="1440" w:hanging="1440"/>
        <w:jc w:val="right"/>
        <w:rPr>
          <w:rFonts w:ascii="Skeena" w:eastAsia="Calibri" w:hAnsi="Skeena" w:cs="Arial"/>
          <w:bCs/>
          <w:sz w:val="16"/>
          <w:szCs w:val="22"/>
        </w:rPr>
      </w:pPr>
      <w:r w:rsidRPr="00204451">
        <w:rPr>
          <w:rFonts w:ascii="Skeena" w:eastAsia="Calibri" w:hAnsi="Skeena"/>
          <w:sz w:val="16"/>
          <w:szCs w:val="22"/>
        </w:rPr>
        <w:t>(</w:t>
      </w:r>
      <w:r w:rsidRPr="00204451">
        <w:rPr>
          <w:rFonts w:ascii="Skeena" w:eastAsia="Calibri" w:hAnsi="Skeena" w:cs="Arial"/>
          <w:bCs/>
          <w:sz w:val="16"/>
          <w:szCs w:val="22"/>
        </w:rPr>
        <w:t>Rev. 08/01/20)</w:t>
      </w:r>
    </w:p>
    <w:p w14:paraId="683B8BA6" w14:textId="77777777" w:rsidR="00204451" w:rsidRPr="00204451" w:rsidRDefault="00204451" w:rsidP="00370E14">
      <w:pPr>
        <w:widowControl w:val="0"/>
        <w:jc w:val="both"/>
        <w:rPr>
          <w:rFonts w:ascii="Skeena" w:eastAsia="Calibri" w:hAnsi="Skeena" w:cs="Arial"/>
          <w:bCs/>
          <w:szCs w:val="22"/>
        </w:rPr>
      </w:pPr>
      <w:r w:rsidRPr="00204451">
        <w:rPr>
          <w:rFonts w:ascii="Skeena" w:eastAsia="Calibri" w:hAnsi="Skeena" w:cs="Arial"/>
          <w:bCs/>
          <w:szCs w:val="22"/>
        </w:rPr>
        <w:t>A lump sum payment is a nonrecurring or infrequently occurring payment. These payments include but are not limited to:</w:t>
      </w:r>
    </w:p>
    <w:p w14:paraId="13E1852F" w14:textId="77777777" w:rsidR="00204451" w:rsidRPr="00204451" w:rsidRDefault="00204451" w:rsidP="00017F19">
      <w:pPr>
        <w:widowControl w:val="0"/>
        <w:numPr>
          <w:ilvl w:val="0"/>
          <w:numId w:val="33"/>
        </w:numPr>
        <w:autoSpaceDE w:val="0"/>
        <w:autoSpaceDN w:val="0"/>
        <w:adjustRightInd w:val="0"/>
        <w:jc w:val="both"/>
        <w:rPr>
          <w:rFonts w:ascii="Skeena" w:hAnsi="Skeena" w:cs="Arial"/>
          <w:bCs/>
          <w:szCs w:val="22"/>
        </w:rPr>
      </w:pPr>
      <w:r w:rsidRPr="00204451">
        <w:rPr>
          <w:rFonts w:ascii="Skeena" w:hAnsi="Skeena" w:cs="Arial"/>
          <w:bCs/>
          <w:szCs w:val="22"/>
        </w:rPr>
        <w:t xml:space="preserve">Rebates and </w:t>
      </w:r>
      <w:proofErr w:type="gramStart"/>
      <w:r w:rsidRPr="00204451">
        <w:rPr>
          <w:rFonts w:ascii="Skeena" w:hAnsi="Skeena" w:cs="Arial"/>
          <w:bCs/>
          <w:szCs w:val="22"/>
        </w:rPr>
        <w:t>credits;</w:t>
      </w:r>
      <w:proofErr w:type="gramEnd"/>
    </w:p>
    <w:p w14:paraId="4DBF18FE" w14:textId="77777777" w:rsidR="00204451" w:rsidRPr="00204451" w:rsidRDefault="00204451" w:rsidP="00017F19">
      <w:pPr>
        <w:widowControl w:val="0"/>
        <w:numPr>
          <w:ilvl w:val="0"/>
          <w:numId w:val="33"/>
        </w:numPr>
        <w:autoSpaceDE w:val="0"/>
        <w:autoSpaceDN w:val="0"/>
        <w:adjustRightInd w:val="0"/>
        <w:jc w:val="both"/>
        <w:rPr>
          <w:rFonts w:ascii="Skeena" w:hAnsi="Skeena" w:cs="Arial"/>
          <w:bCs/>
          <w:szCs w:val="22"/>
        </w:rPr>
      </w:pPr>
      <w:r w:rsidRPr="00204451">
        <w:rPr>
          <w:rFonts w:ascii="Skeena" w:hAnsi="Skeena" w:cs="Arial"/>
          <w:bCs/>
          <w:szCs w:val="22"/>
        </w:rPr>
        <w:t xml:space="preserve">Retroactive lump sum SSA, SSI, Railroad Retirement </w:t>
      </w:r>
      <w:proofErr w:type="gramStart"/>
      <w:r w:rsidRPr="00204451">
        <w:rPr>
          <w:rFonts w:ascii="Skeena" w:hAnsi="Skeena" w:cs="Arial"/>
          <w:bCs/>
          <w:szCs w:val="22"/>
        </w:rPr>
        <w:t>benefits;</w:t>
      </w:r>
      <w:proofErr w:type="gramEnd"/>
    </w:p>
    <w:p w14:paraId="372E959A" w14:textId="77777777" w:rsidR="00204451" w:rsidRPr="00204451" w:rsidRDefault="00204451" w:rsidP="00017F19">
      <w:pPr>
        <w:widowControl w:val="0"/>
        <w:numPr>
          <w:ilvl w:val="0"/>
          <w:numId w:val="33"/>
        </w:numPr>
        <w:autoSpaceDE w:val="0"/>
        <w:autoSpaceDN w:val="0"/>
        <w:adjustRightInd w:val="0"/>
        <w:jc w:val="both"/>
        <w:rPr>
          <w:rFonts w:ascii="Skeena" w:hAnsi="Skeena" w:cs="Arial"/>
          <w:bCs/>
          <w:szCs w:val="22"/>
        </w:rPr>
      </w:pPr>
      <w:r w:rsidRPr="00204451">
        <w:rPr>
          <w:rFonts w:ascii="Skeena" w:hAnsi="Skeena" w:cs="Arial"/>
          <w:bCs/>
          <w:szCs w:val="22"/>
        </w:rPr>
        <w:t xml:space="preserve">Lump sum insurance </w:t>
      </w:r>
      <w:proofErr w:type="gramStart"/>
      <w:r w:rsidRPr="00204451">
        <w:rPr>
          <w:rFonts w:ascii="Skeena" w:hAnsi="Skeena" w:cs="Arial"/>
          <w:bCs/>
          <w:szCs w:val="22"/>
        </w:rPr>
        <w:t>settlements;</w:t>
      </w:r>
      <w:proofErr w:type="gramEnd"/>
    </w:p>
    <w:p w14:paraId="112DF9CF" w14:textId="77777777" w:rsidR="00204451" w:rsidRPr="00204451" w:rsidRDefault="00204451" w:rsidP="00017F19">
      <w:pPr>
        <w:widowControl w:val="0"/>
        <w:numPr>
          <w:ilvl w:val="0"/>
          <w:numId w:val="33"/>
        </w:numPr>
        <w:autoSpaceDE w:val="0"/>
        <w:autoSpaceDN w:val="0"/>
        <w:adjustRightInd w:val="0"/>
        <w:jc w:val="both"/>
        <w:rPr>
          <w:rFonts w:ascii="Skeena" w:hAnsi="Skeena" w:cs="Arial"/>
          <w:bCs/>
          <w:szCs w:val="22"/>
        </w:rPr>
      </w:pPr>
      <w:r w:rsidRPr="00204451">
        <w:rPr>
          <w:rFonts w:ascii="Skeena" w:hAnsi="Skeena" w:cs="Arial"/>
          <w:bCs/>
          <w:szCs w:val="22"/>
        </w:rPr>
        <w:t>Inheritances (cash received from estate settlements); and</w:t>
      </w:r>
    </w:p>
    <w:p w14:paraId="2BD52AE7" w14:textId="77777777" w:rsidR="00204451" w:rsidRPr="00204451" w:rsidRDefault="00204451" w:rsidP="00017F19">
      <w:pPr>
        <w:widowControl w:val="0"/>
        <w:numPr>
          <w:ilvl w:val="0"/>
          <w:numId w:val="33"/>
        </w:numPr>
        <w:autoSpaceDE w:val="0"/>
        <w:autoSpaceDN w:val="0"/>
        <w:adjustRightInd w:val="0"/>
        <w:jc w:val="both"/>
        <w:rPr>
          <w:rFonts w:ascii="Skeena" w:hAnsi="Skeena" w:cs="Arial"/>
          <w:bCs/>
          <w:szCs w:val="22"/>
        </w:rPr>
      </w:pPr>
      <w:r w:rsidRPr="00204451">
        <w:rPr>
          <w:rFonts w:ascii="Skeena" w:hAnsi="Skeena" w:cs="Arial"/>
          <w:bCs/>
          <w:szCs w:val="22"/>
        </w:rPr>
        <w:t>Lump sum child support payments.</w:t>
      </w:r>
    </w:p>
    <w:p w14:paraId="2BDBBC4E" w14:textId="77777777" w:rsidR="00204451" w:rsidRPr="00204451" w:rsidRDefault="00204451" w:rsidP="00370E14">
      <w:pPr>
        <w:widowControl w:val="0"/>
        <w:autoSpaceDE w:val="0"/>
        <w:autoSpaceDN w:val="0"/>
        <w:adjustRightInd w:val="0"/>
        <w:ind w:left="2520" w:hanging="450"/>
        <w:jc w:val="both"/>
        <w:rPr>
          <w:rFonts w:ascii="Skeena" w:hAnsi="Skeena" w:cs="Arial"/>
          <w:bCs/>
        </w:rPr>
      </w:pPr>
    </w:p>
    <w:p w14:paraId="27D3D4C1" w14:textId="77777777" w:rsidR="00204451" w:rsidRPr="00204451" w:rsidRDefault="00204451" w:rsidP="00370E14">
      <w:pPr>
        <w:widowControl w:val="0"/>
        <w:autoSpaceDE w:val="0"/>
        <w:autoSpaceDN w:val="0"/>
        <w:adjustRightInd w:val="0"/>
        <w:jc w:val="both"/>
        <w:rPr>
          <w:rFonts w:ascii="Skeena" w:eastAsia="Calibri" w:hAnsi="Skeena" w:cs="Arial"/>
          <w:bCs/>
        </w:rPr>
      </w:pPr>
      <w:r w:rsidRPr="00204451">
        <w:rPr>
          <w:rFonts w:ascii="Skeena" w:eastAsia="Calibri" w:hAnsi="Skeena" w:cs="Arial"/>
          <w:bCs/>
        </w:rPr>
        <w:t xml:space="preserve">Except where otherwise noted, lump sum payments are counted as income in the month received. </w:t>
      </w:r>
    </w:p>
    <w:p w14:paraId="0495B07B" w14:textId="77777777" w:rsidR="00204451" w:rsidRPr="00204451" w:rsidRDefault="00204451" w:rsidP="00370E14">
      <w:pPr>
        <w:widowControl w:val="0"/>
        <w:autoSpaceDE w:val="0"/>
        <w:autoSpaceDN w:val="0"/>
        <w:adjustRightInd w:val="0"/>
        <w:jc w:val="both"/>
        <w:rPr>
          <w:rFonts w:ascii="Skeena" w:hAnsi="Skeena" w:cs="Arial"/>
          <w:bCs/>
        </w:rPr>
      </w:pPr>
    </w:p>
    <w:p w14:paraId="7DA01348" w14:textId="77777777" w:rsidR="00204451" w:rsidRPr="007818A1" w:rsidRDefault="00204451" w:rsidP="00370E14">
      <w:pPr>
        <w:pStyle w:val="ManualHeading2"/>
        <w:rPr>
          <w:rFonts w:ascii="Skeena" w:hAnsi="Skeena"/>
          <w:sz w:val="22"/>
          <w:szCs w:val="22"/>
        </w:rPr>
      </w:pPr>
      <w:bookmarkStart w:id="322" w:name="_Toc106683796"/>
      <w:bookmarkStart w:id="323" w:name="_Toc106774570"/>
      <w:bookmarkStart w:id="324" w:name="_Toc358036239"/>
      <w:bookmarkStart w:id="325" w:name="_Toc44446744"/>
      <w:bookmarkStart w:id="326" w:name="_Toc139897409"/>
      <w:bookmarkStart w:id="327" w:name="_Toc139900324"/>
      <w:bookmarkStart w:id="328" w:name="_Toc139902169"/>
      <w:bookmarkStart w:id="329" w:name="_Toc139903190"/>
      <w:r w:rsidRPr="007818A1">
        <w:rPr>
          <w:rFonts w:ascii="Skeena" w:hAnsi="Skeena"/>
        </w:rPr>
        <w:t>203.07.02E</w:t>
      </w:r>
      <w:r w:rsidRPr="007818A1">
        <w:rPr>
          <w:rFonts w:ascii="Skeena" w:hAnsi="Skeena"/>
        </w:rPr>
        <w:tab/>
        <w:t>Retroactive Supplemental Security Income (SSI) Benefit</w:t>
      </w:r>
      <w:bookmarkEnd w:id="322"/>
      <w:bookmarkEnd w:id="323"/>
      <w:r w:rsidRPr="007818A1">
        <w:rPr>
          <w:rFonts w:ascii="Skeena" w:hAnsi="Skeena"/>
        </w:rPr>
        <w:t>s</w:t>
      </w:r>
      <w:bookmarkEnd w:id="324"/>
      <w:bookmarkEnd w:id="325"/>
      <w:bookmarkEnd w:id="326"/>
      <w:bookmarkEnd w:id="327"/>
      <w:bookmarkEnd w:id="328"/>
      <w:bookmarkEnd w:id="329"/>
    </w:p>
    <w:p w14:paraId="01109EA1" w14:textId="77777777" w:rsidR="00204451" w:rsidRPr="00204451" w:rsidRDefault="00204451" w:rsidP="00370E14">
      <w:pPr>
        <w:widowControl w:val="0"/>
        <w:tabs>
          <w:tab w:val="left" w:pos="900"/>
        </w:tabs>
        <w:jc w:val="right"/>
        <w:rPr>
          <w:rFonts w:ascii="Skeena" w:hAnsi="Skeena" w:cs="Arial"/>
          <w:sz w:val="16"/>
          <w:szCs w:val="16"/>
        </w:rPr>
      </w:pPr>
      <w:r w:rsidRPr="00204451">
        <w:rPr>
          <w:rFonts w:ascii="Skeena" w:hAnsi="Skeena" w:cs="Arial"/>
          <w:sz w:val="16"/>
          <w:szCs w:val="16"/>
        </w:rPr>
        <w:t>(Rev.10/01/12)</w:t>
      </w:r>
    </w:p>
    <w:p w14:paraId="75A2487F" w14:textId="77777777" w:rsidR="00204451" w:rsidRPr="00204451" w:rsidRDefault="00204451" w:rsidP="00370E14">
      <w:pPr>
        <w:widowControl w:val="0"/>
        <w:jc w:val="both"/>
        <w:rPr>
          <w:rFonts w:ascii="Skeena" w:eastAsia="Calibri" w:hAnsi="Skeena" w:cs="Arial"/>
          <w:bCs/>
          <w:szCs w:val="22"/>
        </w:rPr>
      </w:pPr>
      <w:r w:rsidRPr="00204451">
        <w:rPr>
          <w:rFonts w:ascii="Skeena" w:eastAsia="Calibri" w:hAnsi="Skeena" w:cs="Arial"/>
          <w:bCs/>
          <w:szCs w:val="22"/>
        </w:rPr>
        <w:t>Retroactive lump sum SSI and FI payments are disregarded.</w:t>
      </w:r>
    </w:p>
    <w:p w14:paraId="6DC43150" w14:textId="77777777" w:rsidR="00204451" w:rsidRPr="00204451" w:rsidRDefault="00204451" w:rsidP="00370E14">
      <w:pPr>
        <w:widowControl w:val="0"/>
        <w:jc w:val="both"/>
        <w:rPr>
          <w:rFonts w:ascii="Skeena" w:eastAsia="Calibri" w:hAnsi="Skeena" w:cs="Arial"/>
          <w:bCs/>
          <w:sz w:val="22"/>
          <w:szCs w:val="22"/>
        </w:rPr>
      </w:pPr>
    </w:p>
    <w:p w14:paraId="1AA4B523" w14:textId="77777777" w:rsidR="00204451" w:rsidRPr="007818A1" w:rsidRDefault="00204451" w:rsidP="00370E14">
      <w:pPr>
        <w:pStyle w:val="ManualHeading2"/>
        <w:rPr>
          <w:rFonts w:ascii="Skeena" w:hAnsi="Skeena"/>
          <w:sz w:val="22"/>
          <w:szCs w:val="22"/>
        </w:rPr>
      </w:pPr>
      <w:bookmarkStart w:id="330" w:name="S_201_02_09"/>
      <w:bookmarkStart w:id="331" w:name="_Toc106683797"/>
      <w:bookmarkStart w:id="332" w:name="_Toc106774571"/>
      <w:bookmarkStart w:id="333" w:name="_Toc358036240"/>
      <w:bookmarkStart w:id="334" w:name="_Toc44446745"/>
      <w:bookmarkStart w:id="335" w:name="_Toc139897410"/>
      <w:bookmarkStart w:id="336" w:name="_Toc139900325"/>
      <w:bookmarkStart w:id="337" w:name="_Toc139902170"/>
      <w:bookmarkStart w:id="338" w:name="_Toc139903191"/>
      <w:r w:rsidRPr="007818A1">
        <w:rPr>
          <w:rFonts w:ascii="Skeena" w:hAnsi="Skeena"/>
        </w:rPr>
        <w:t>203.07.02F</w:t>
      </w:r>
      <w:bookmarkEnd w:id="330"/>
      <w:r w:rsidRPr="007818A1">
        <w:rPr>
          <w:rFonts w:ascii="Skeena" w:hAnsi="Skeena"/>
        </w:rPr>
        <w:tab/>
        <w:t>Recoupment from Income</w:t>
      </w:r>
      <w:bookmarkEnd w:id="331"/>
      <w:bookmarkEnd w:id="332"/>
      <w:bookmarkEnd w:id="333"/>
      <w:bookmarkEnd w:id="334"/>
      <w:bookmarkEnd w:id="335"/>
      <w:bookmarkEnd w:id="336"/>
      <w:bookmarkEnd w:id="337"/>
      <w:bookmarkEnd w:id="338"/>
    </w:p>
    <w:p w14:paraId="3BC5C8EC" w14:textId="77777777" w:rsidR="00204451" w:rsidRPr="00204451" w:rsidRDefault="00204451" w:rsidP="00370E14">
      <w:pPr>
        <w:widowControl w:val="0"/>
        <w:tabs>
          <w:tab w:val="left" w:pos="900"/>
        </w:tabs>
        <w:jc w:val="right"/>
        <w:rPr>
          <w:rFonts w:ascii="Skeena" w:hAnsi="Skeena" w:cs="Arial"/>
          <w:sz w:val="16"/>
          <w:szCs w:val="16"/>
        </w:rPr>
      </w:pPr>
      <w:r w:rsidRPr="00204451">
        <w:rPr>
          <w:rFonts w:ascii="Skeena" w:hAnsi="Skeena" w:cs="Arial"/>
          <w:sz w:val="16"/>
          <w:szCs w:val="16"/>
        </w:rPr>
        <w:t>(Eff. 10/01/05)</w:t>
      </w:r>
    </w:p>
    <w:p w14:paraId="2DB9CAF8" w14:textId="77777777" w:rsidR="00204451" w:rsidRPr="00204451" w:rsidRDefault="00204451" w:rsidP="00370E14">
      <w:pPr>
        <w:widowControl w:val="0"/>
        <w:jc w:val="both"/>
        <w:rPr>
          <w:rFonts w:ascii="Skeena" w:eastAsia="Calibri" w:hAnsi="Skeena" w:cs="Arial"/>
          <w:bCs/>
          <w:szCs w:val="22"/>
        </w:rPr>
      </w:pPr>
      <w:r w:rsidRPr="00204451">
        <w:rPr>
          <w:rFonts w:ascii="Skeena" w:eastAsia="Calibri" w:hAnsi="Skeena" w:cs="Arial"/>
          <w:bCs/>
          <w:szCs w:val="22"/>
        </w:rPr>
        <w:t xml:space="preserve">Money withheld from any income source to repay a previous overpayment from the same source is counted. </w:t>
      </w:r>
    </w:p>
    <w:p w14:paraId="4BAC5FA3" w14:textId="77777777" w:rsidR="00204451" w:rsidRPr="00204451" w:rsidRDefault="00204451" w:rsidP="00370E14">
      <w:pPr>
        <w:widowControl w:val="0"/>
        <w:jc w:val="both"/>
        <w:rPr>
          <w:rFonts w:ascii="Skeena" w:eastAsia="Calibri" w:hAnsi="Skeena" w:cs="Arial"/>
          <w:bCs/>
          <w:sz w:val="22"/>
          <w:szCs w:val="22"/>
        </w:rPr>
      </w:pPr>
    </w:p>
    <w:p w14:paraId="2EDDDE5C" w14:textId="77777777" w:rsidR="00204451" w:rsidRPr="007818A1" w:rsidRDefault="00204451" w:rsidP="00370E14">
      <w:pPr>
        <w:pStyle w:val="ManualHeading2"/>
        <w:rPr>
          <w:rFonts w:ascii="Skeena" w:hAnsi="Skeena"/>
          <w:sz w:val="16"/>
          <w:szCs w:val="22"/>
        </w:rPr>
      </w:pPr>
      <w:bookmarkStart w:id="339" w:name="S_201_02_10"/>
      <w:bookmarkStart w:id="340" w:name="_Toc106683798"/>
      <w:bookmarkStart w:id="341" w:name="_Toc106774572"/>
      <w:bookmarkStart w:id="342" w:name="_Toc358036241"/>
      <w:bookmarkStart w:id="343" w:name="_Toc44446746"/>
      <w:bookmarkStart w:id="344" w:name="_Toc139897411"/>
      <w:bookmarkStart w:id="345" w:name="_Toc139900326"/>
      <w:bookmarkStart w:id="346" w:name="_Toc139902171"/>
      <w:bookmarkStart w:id="347" w:name="_Toc139903192"/>
      <w:r w:rsidRPr="007818A1">
        <w:rPr>
          <w:rFonts w:ascii="Skeena" w:hAnsi="Skeena"/>
        </w:rPr>
        <w:t>203.07.02G</w:t>
      </w:r>
      <w:bookmarkEnd w:id="339"/>
      <w:r w:rsidRPr="007818A1">
        <w:rPr>
          <w:rFonts w:ascii="Skeena" w:hAnsi="Skeena"/>
        </w:rPr>
        <w:tab/>
        <w:t>Allowances and Reimbursements</w:t>
      </w:r>
      <w:bookmarkEnd w:id="340"/>
      <w:bookmarkEnd w:id="341"/>
      <w:bookmarkEnd w:id="342"/>
      <w:bookmarkEnd w:id="343"/>
      <w:bookmarkEnd w:id="344"/>
      <w:bookmarkEnd w:id="345"/>
      <w:bookmarkEnd w:id="346"/>
      <w:bookmarkEnd w:id="347"/>
    </w:p>
    <w:p w14:paraId="10A849B7" w14:textId="77777777" w:rsidR="00204451" w:rsidRPr="00204451" w:rsidRDefault="00204451" w:rsidP="00370E14">
      <w:pPr>
        <w:widowControl w:val="0"/>
        <w:tabs>
          <w:tab w:val="left" w:pos="900"/>
        </w:tabs>
        <w:jc w:val="right"/>
        <w:rPr>
          <w:rFonts w:ascii="Skeena" w:eastAsia="Calibri" w:hAnsi="Skeena" w:cs="Arial"/>
          <w:sz w:val="16"/>
          <w:szCs w:val="16"/>
        </w:rPr>
      </w:pPr>
      <w:r w:rsidRPr="00204451">
        <w:rPr>
          <w:rFonts w:ascii="Skeena" w:eastAsia="Calibri" w:hAnsi="Skeena" w:cs="Arial"/>
          <w:sz w:val="16"/>
          <w:szCs w:val="16"/>
        </w:rPr>
        <w:t>(Rev. 11/01/21, Eff. 01/01/21)</w:t>
      </w:r>
    </w:p>
    <w:p w14:paraId="2320A03D" w14:textId="77777777" w:rsidR="00204451" w:rsidRPr="00204451" w:rsidRDefault="00204451" w:rsidP="00370E14">
      <w:pPr>
        <w:widowControl w:val="0"/>
        <w:jc w:val="both"/>
        <w:rPr>
          <w:rFonts w:ascii="Skeena" w:eastAsia="Calibri" w:hAnsi="Skeena" w:cs="Arial"/>
          <w:bCs/>
          <w:szCs w:val="22"/>
        </w:rPr>
      </w:pPr>
      <w:r w:rsidRPr="00204451">
        <w:rPr>
          <w:rFonts w:ascii="Skeena" w:eastAsia="Calibri" w:hAnsi="Skeena" w:cs="Arial"/>
          <w:bCs/>
          <w:szCs w:val="22"/>
        </w:rPr>
        <w:t xml:space="preserve">Allowances and reimbursements from an employer for meals are not counted as income when </w:t>
      </w:r>
      <w:r w:rsidRPr="00204451">
        <w:rPr>
          <w:rFonts w:ascii="Skeena" w:eastAsia="Calibri" w:hAnsi="Skeena" w:cs="Arial"/>
          <w:bCs/>
          <w:szCs w:val="22"/>
        </w:rPr>
        <w:lastRenderedPageBreak/>
        <w:t>meals are furnished on the business’s premises and are furnished for the convenience of the employer.</w:t>
      </w:r>
    </w:p>
    <w:p w14:paraId="35B004D3" w14:textId="77777777" w:rsidR="00204451" w:rsidRPr="00204451" w:rsidRDefault="00204451" w:rsidP="00370E14">
      <w:pPr>
        <w:widowControl w:val="0"/>
        <w:jc w:val="both"/>
        <w:rPr>
          <w:rFonts w:ascii="Skeena" w:eastAsia="Calibri" w:hAnsi="Skeena" w:cs="Arial"/>
          <w:bCs/>
          <w:szCs w:val="22"/>
        </w:rPr>
      </w:pPr>
    </w:p>
    <w:p w14:paraId="3CB5E320" w14:textId="77777777" w:rsidR="00204451" w:rsidRPr="00204451" w:rsidRDefault="00204451" w:rsidP="00370E14">
      <w:pPr>
        <w:widowControl w:val="0"/>
        <w:jc w:val="both"/>
        <w:rPr>
          <w:rFonts w:ascii="Skeena" w:eastAsia="Calibri" w:hAnsi="Skeena" w:cs="Arial"/>
          <w:bCs/>
          <w:szCs w:val="22"/>
        </w:rPr>
      </w:pPr>
      <w:r w:rsidRPr="00204451">
        <w:rPr>
          <w:rFonts w:ascii="Skeena" w:eastAsia="Calibri" w:hAnsi="Skeena" w:cs="Arial"/>
          <w:bCs/>
          <w:szCs w:val="22"/>
        </w:rPr>
        <w:t xml:space="preserve">Allowances and reimbursements from an employer for lodging are not counted as income when meals are furnished on the business’s premises, are furnished for the convenience of the employer, and are a condition of employment. </w:t>
      </w:r>
    </w:p>
    <w:p w14:paraId="28D71F9D" w14:textId="77777777" w:rsidR="00204451" w:rsidRPr="00204451" w:rsidRDefault="00204451" w:rsidP="00370E14">
      <w:pPr>
        <w:widowControl w:val="0"/>
        <w:jc w:val="both"/>
        <w:rPr>
          <w:rFonts w:ascii="Skeena" w:eastAsia="Calibri" w:hAnsi="Skeena" w:cs="Arial"/>
          <w:bCs/>
          <w:szCs w:val="22"/>
        </w:rPr>
      </w:pPr>
    </w:p>
    <w:p w14:paraId="5FE48D78" w14:textId="77777777" w:rsidR="00204451" w:rsidRPr="00204451" w:rsidRDefault="00204451" w:rsidP="00370E14">
      <w:pPr>
        <w:widowControl w:val="0"/>
        <w:jc w:val="both"/>
        <w:rPr>
          <w:rFonts w:ascii="Skeena" w:eastAsia="Calibri" w:hAnsi="Skeena" w:cs="Arial"/>
          <w:bCs/>
          <w:szCs w:val="22"/>
        </w:rPr>
      </w:pPr>
      <w:r w:rsidRPr="00204451">
        <w:rPr>
          <w:rFonts w:ascii="Skeena" w:eastAsia="Calibri" w:hAnsi="Skeena" w:cs="Arial"/>
          <w:bCs/>
          <w:szCs w:val="22"/>
        </w:rPr>
        <w:t>Allowances and reimbursements for moving expenses are generally counted as income and included in the employee’s wages. Members of the U.S. Armed Forces can exclude qualified moving expense reimbursements from their income if:</w:t>
      </w:r>
    </w:p>
    <w:p w14:paraId="5E1420B7" w14:textId="77777777" w:rsidR="00204451" w:rsidRPr="00204451" w:rsidRDefault="00204451" w:rsidP="00017F19">
      <w:pPr>
        <w:widowControl w:val="0"/>
        <w:numPr>
          <w:ilvl w:val="0"/>
          <w:numId w:val="75"/>
        </w:numPr>
        <w:jc w:val="both"/>
        <w:rPr>
          <w:rFonts w:ascii="Skeena" w:eastAsia="Calibri" w:hAnsi="Skeena" w:cs="Arial"/>
          <w:bCs/>
          <w:szCs w:val="22"/>
        </w:rPr>
      </w:pPr>
      <w:r w:rsidRPr="00204451">
        <w:rPr>
          <w:rFonts w:ascii="Skeena" w:eastAsia="Calibri" w:hAnsi="Skeena" w:cs="Arial"/>
          <w:bCs/>
          <w:szCs w:val="22"/>
        </w:rPr>
        <w:t xml:space="preserve">They are on active </w:t>
      </w:r>
      <w:proofErr w:type="gramStart"/>
      <w:r w:rsidRPr="00204451">
        <w:rPr>
          <w:rFonts w:ascii="Skeena" w:eastAsia="Calibri" w:hAnsi="Skeena" w:cs="Arial"/>
          <w:bCs/>
          <w:szCs w:val="22"/>
        </w:rPr>
        <w:t>duty</w:t>
      </w:r>
      <w:proofErr w:type="gramEnd"/>
    </w:p>
    <w:p w14:paraId="4537EA71" w14:textId="77777777" w:rsidR="00204451" w:rsidRPr="00204451" w:rsidRDefault="00204451" w:rsidP="00017F19">
      <w:pPr>
        <w:widowControl w:val="0"/>
        <w:numPr>
          <w:ilvl w:val="0"/>
          <w:numId w:val="75"/>
        </w:numPr>
        <w:jc w:val="both"/>
        <w:rPr>
          <w:rFonts w:ascii="Skeena" w:eastAsia="Calibri" w:hAnsi="Skeena" w:cs="Arial"/>
          <w:bCs/>
          <w:szCs w:val="22"/>
        </w:rPr>
      </w:pPr>
      <w:r w:rsidRPr="00204451">
        <w:rPr>
          <w:rFonts w:ascii="Skeena" w:eastAsia="Calibri" w:hAnsi="Skeena" w:cs="Arial"/>
          <w:bCs/>
          <w:szCs w:val="22"/>
        </w:rPr>
        <w:t xml:space="preserve">They move pursuant to a military order requiring a permanent change of </w:t>
      </w:r>
      <w:proofErr w:type="gramStart"/>
      <w:r w:rsidRPr="00204451">
        <w:rPr>
          <w:rFonts w:ascii="Skeena" w:eastAsia="Calibri" w:hAnsi="Skeena" w:cs="Arial"/>
          <w:bCs/>
          <w:szCs w:val="22"/>
        </w:rPr>
        <w:t>station</w:t>
      </w:r>
      <w:proofErr w:type="gramEnd"/>
    </w:p>
    <w:p w14:paraId="0D29C25A" w14:textId="77777777" w:rsidR="00204451" w:rsidRPr="00204451" w:rsidRDefault="00204451" w:rsidP="00017F19">
      <w:pPr>
        <w:widowControl w:val="0"/>
        <w:numPr>
          <w:ilvl w:val="0"/>
          <w:numId w:val="75"/>
        </w:numPr>
        <w:jc w:val="both"/>
        <w:rPr>
          <w:rFonts w:ascii="Skeena" w:eastAsia="Calibri" w:hAnsi="Skeena" w:cs="Arial"/>
          <w:bCs/>
          <w:szCs w:val="22"/>
        </w:rPr>
      </w:pPr>
      <w:r w:rsidRPr="00204451">
        <w:rPr>
          <w:rFonts w:ascii="Skeena" w:eastAsia="Calibri" w:hAnsi="Skeena" w:cs="Arial"/>
          <w:bCs/>
          <w:szCs w:val="22"/>
        </w:rPr>
        <w:t xml:space="preserve">The moving expenses would qualify as a deduction if the employee didn’t get a </w:t>
      </w:r>
      <w:proofErr w:type="gramStart"/>
      <w:r w:rsidRPr="00204451">
        <w:rPr>
          <w:rFonts w:ascii="Skeena" w:eastAsia="Calibri" w:hAnsi="Skeena" w:cs="Arial"/>
          <w:bCs/>
          <w:szCs w:val="22"/>
        </w:rPr>
        <w:t>reimbursement</w:t>
      </w:r>
      <w:proofErr w:type="gramEnd"/>
    </w:p>
    <w:p w14:paraId="1611AD3F" w14:textId="77777777" w:rsidR="00204451" w:rsidRPr="00204451" w:rsidRDefault="00204451" w:rsidP="00370E14">
      <w:pPr>
        <w:widowControl w:val="0"/>
        <w:jc w:val="both"/>
        <w:rPr>
          <w:rFonts w:ascii="Skeena" w:eastAsia="Calibri" w:hAnsi="Skeena" w:cs="Arial"/>
          <w:bCs/>
          <w:sz w:val="22"/>
          <w:szCs w:val="22"/>
        </w:rPr>
      </w:pPr>
    </w:p>
    <w:p w14:paraId="3F30065B" w14:textId="77777777" w:rsidR="00204451" w:rsidRPr="007818A1" w:rsidRDefault="00204451" w:rsidP="00370E14">
      <w:pPr>
        <w:pStyle w:val="ManualHeading2"/>
        <w:rPr>
          <w:rFonts w:ascii="Skeena" w:hAnsi="Skeena"/>
          <w:sz w:val="22"/>
          <w:szCs w:val="22"/>
        </w:rPr>
      </w:pPr>
      <w:bookmarkStart w:id="348" w:name="_Toc44446747"/>
      <w:bookmarkStart w:id="349" w:name="_Toc139897412"/>
      <w:bookmarkStart w:id="350" w:name="_Toc139900327"/>
      <w:bookmarkStart w:id="351" w:name="_Toc139902172"/>
      <w:bookmarkStart w:id="352" w:name="_Toc139903193"/>
      <w:r w:rsidRPr="007818A1">
        <w:rPr>
          <w:rFonts w:ascii="Skeena" w:hAnsi="Skeena"/>
        </w:rPr>
        <w:t>203.07.02H</w:t>
      </w:r>
      <w:r w:rsidRPr="007818A1">
        <w:rPr>
          <w:rFonts w:ascii="Skeena" w:hAnsi="Skeena"/>
        </w:rPr>
        <w:tab/>
        <w:t>Different Forms of Business</w:t>
      </w:r>
      <w:bookmarkEnd w:id="348"/>
      <w:bookmarkEnd w:id="349"/>
      <w:bookmarkEnd w:id="350"/>
      <w:bookmarkEnd w:id="351"/>
      <w:bookmarkEnd w:id="352"/>
    </w:p>
    <w:p w14:paraId="30709AF0" w14:textId="77777777" w:rsidR="00204451" w:rsidRPr="00204451" w:rsidRDefault="00204451" w:rsidP="00370E14">
      <w:pPr>
        <w:widowControl w:val="0"/>
        <w:jc w:val="right"/>
        <w:rPr>
          <w:rFonts w:ascii="Skeena" w:eastAsia="Calibri" w:hAnsi="Skeena" w:cs="Arial"/>
          <w:sz w:val="16"/>
          <w:szCs w:val="16"/>
        </w:rPr>
      </w:pPr>
      <w:r w:rsidRPr="00204451">
        <w:rPr>
          <w:rFonts w:ascii="Skeena" w:eastAsia="Calibri" w:hAnsi="Skeena" w:cs="Arial"/>
          <w:sz w:val="16"/>
          <w:szCs w:val="16"/>
        </w:rPr>
        <w:t>(Rev. 05/01/17)</w:t>
      </w:r>
    </w:p>
    <w:p w14:paraId="6AF4C6C5" w14:textId="77777777" w:rsidR="00204451" w:rsidRPr="00204451" w:rsidRDefault="00204451" w:rsidP="00370E14">
      <w:pPr>
        <w:widowControl w:val="0"/>
        <w:jc w:val="both"/>
        <w:rPr>
          <w:rFonts w:ascii="Skeena" w:eastAsia="Calibri" w:hAnsi="Skeena" w:cs="Arial"/>
        </w:rPr>
      </w:pPr>
      <w:r w:rsidRPr="00204451">
        <w:rPr>
          <w:rFonts w:ascii="Skeena" w:eastAsia="Calibri" w:hAnsi="Skeena" w:cs="Arial"/>
        </w:rPr>
        <w:t>Income received by an individual from a business may be considered:</w:t>
      </w:r>
    </w:p>
    <w:p w14:paraId="4B7A6EC0" w14:textId="77777777" w:rsidR="00204451" w:rsidRPr="00204451" w:rsidRDefault="00204451" w:rsidP="00017F19">
      <w:pPr>
        <w:widowControl w:val="0"/>
        <w:numPr>
          <w:ilvl w:val="2"/>
          <w:numId w:val="70"/>
        </w:numPr>
        <w:ind w:left="720" w:hanging="360"/>
        <w:jc w:val="both"/>
        <w:rPr>
          <w:rFonts w:ascii="Skeena" w:eastAsia="Calibri" w:hAnsi="Skeena" w:cs="Arial"/>
        </w:rPr>
      </w:pPr>
      <w:r w:rsidRPr="00204451">
        <w:rPr>
          <w:rFonts w:ascii="Skeena" w:eastAsia="Calibri" w:hAnsi="Skeena" w:cs="Arial"/>
        </w:rPr>
        <w:t xml:space="preserve">self-employment </w:t>
      </w:r>
      <w:proofErr w:type="gramStart"/>
      <w:r w:rsidRPr="00204451">
        <w:rPr>
          <w:rFonts w:ascii="Skeena" w:eastAsia="Calibri" w:hAnsi="Skeena" w:cs="Arial"/>
        </w:rPr>
        <w:t>income;</w:t>
      </w:r>
      <w:proofErr w:type="gramEnd"/>
      <w:r w:rsidRPr="00204451">
        <w:rPr>
          <w:rFonts w:ascii="Skeena" w:eastAsia="Calibri" w:hAnsi="Skeena" w:cs="Arial"/>
        </w:rPr>
        <w:t xml:space="preserve"> </w:t>
      </w:r>
    </w:p>
    <w:p w14:paraId="32F786E7" w14:textId="77777777" w:rsidR="00204451" w:rsidRPr="00204451" w:rsidRDefault="00204451" w:rsidP="00017F19">
      <w:pPr>
        <w:widowControl w:val="0"/>
        <w:numPr>
          <w:ilvl w:val="2"/>
          <w:numId w:val="70"/>
        </w:numPr>
        <w:ind w:left="720" w:hanging="360"/>
        <w:jc w:val="both"/>
        <w:rPr>
          <w:rFonts w:ascii="Skeena" w:eastAsia="Calibri" w:hAnsi="Skeena" w:cs="Arial"/>
        </w:rPr>
      </w:pPr>
      <w:r w:rsidRPr="00204451">
        <w:rPr>
          <w:rFonts w:ascii="Skeena" w:eastAsia="Calibri" w:hAnsi="Skeena" w:cs="Arial"/>
        </w:rPr>
        <w:t xml:space="preserve">wages as an employee; or </w:t>
      </w:r>
    </w:p>
    <w:p w14:paraId="5CFF2CE0" w14:textId="77777777" w:rsidR="00204451" w:rsidRPr="00204451" w:rsidRDefault="00204451" w:rsidP="00017F19">
      <w:pPr>
        <w:widowControl w:val="0"/>
        <w:numPr>
          <w:ilvl w:val="2"/>
          <w:numId w:val="70"/>
        </w:numPr>
        <w:ind w:left="720" w:hanging="360"/>
        <w:jc w:val="both"/>
        <w:rPr>
          <w:rFonts w:ascii="Skeena" w:eastAsia="Calibri" w:hAnsi="Skeena" w:cs="Arial"/>
        </w:rPr>
      </w:pPr>
      <w:r w:rsidRPr="00204451">
        <w:rPr>
          <w:rFonts w:ascii="Skeena" w:eastAsia="Calibri" w:hAnsi="Skeena" w:cs="Arial"/>
        </w:rPr>
        <w:t>unearned income, depending upon the form of business and the individual's relationship to the business. The following policy explains the different forms of business.</w:t>
      </w:r>
    </w:p>
    <w:p w14:paraId="446968DD" w14:textId="77777777" w:rsidR="00204451" w:rsidRPr="00204451" w:rsidRDefault="00204451" w:rsidP="00370E14">
      <w:pPr>
        <w:widowControl w:val="0"/>
        <w:jc w:val="both"/>
        <w:rPr>
          <w:rFonts w:ascii="Skeena" w:eastAsia="Calibri" w:hAnsi="Skeena" w:cs="Arial"/>
        </w:rPr>
      </w:pPr>
    </w:p>
    <w:p w14:paraId="1AE8B7CF" w14:textId="77777777" w:rsidR="00204451" w:rsidRPr="00204451" w:rsidRDefault="00204451" w:rsidP="00017F19">
      <w:pPr>
        <w:widowControl w:val="0"/>
        <w:numPr>
          <w:ilvl w:val="0"/>
          <w:numId w:val="34"/>
        </w:numPr>
        <w:jc w:val="both"/>
        <w:rPr>
          <w:rFonts w:ascii="Skeena" w:eastAsia="Calibri" w:hAnsi="Skeena" w:cs="Arial"/>
          <w:color w:val="333333"/>
        </w:rPr>
      </w:pPr>
      <w:bookmarkStart w:id="353" w:name="Sole_Proprietor"/>
      <w:r w:rsidRPr="00204451">
        <w:rPr>
          <w:rFonts w:ascii="Skeena" w:eastAsia="Calibri" w:hAnsi="Skeena" w:cs="Arial"/>
        </w:rPr>
        <w:t>Sole Proprietorship</w:t>
      </w:r>
      <w:bookmarkEnd w:id="353"/>
    </w:p>
    <w:p w14:paraId="6CE04BA6" w14:textId="77777777" w:rsidR="00204451" w:rsidRPr="00204451" w:rsidRDefault="00204451" w:rsidP="00370E14">
      <w:pPr>
        <w:widowControl w:val="0"/>
        <w:ind w:left="360"/>
        <w:contextualSpacing/>
        <w:jc w:val="both"/>
        <w:rPr>
          <w:rFonts w:ascii="Skeena" w:eastAsia="Calibri" w:hAnsi="Skeena" w:cs="Arial"/>
          <w:bCs/>
          <w:szCs w:val="22"/>
        </w:rPr>
      </w:pPr>
      <w:proofErr w:type="gramStart"/>
      <w:r w:rsidRPr="00204451">
        <w:rPr>
          <w:rFonts w:ascii="Skeena" w:eastAsia="Calibri" w:hAnsi="Skeena" w:cs="Arial"/>
          <w:bCs/>
          <w:szCs w:val="22"/>
        </w:rPr>
        <w:t>A sole proprietorship</w:t>
      </w:r>
      <w:proofErr w:type="gramEnd"/>
      <w:r w:rsidRPr="00204451">
        <w:rPr>
          <w:rFonts w:ascii="Skeena" w:eastAsia="Calibri" w:hAnsi="Skeena" w:cs="Arial"/>
          <w:bCs/>
          <w:szCs w:val="22"/>
        </w:rPr>
        <w:t xml:space="preserve"> is an unincorporated business owned by one individual. The owner has sole control and responsibility of the business, receives all the profits, and is legally liable for all the debts of the business. The owner of </w:t>
      </w:r>
      <w:proofErr w:type="gramStart"/>
      <w:r w:rsidRPr="00204451">
        <w:rPr>
          <w:rFonts w:ascii="Skeena" w:eastAsia="Calibri" w:hAnsi="Skeena" w:cs="Arial"/>
          <w:bCs/>
          <w:szCs w:val="22"/>
        </w:rPr>
        <w:t>a sole</w:t>
      </w:r>
      <w:proofErr w:type="gramEnd"/>
      <w:r w:rsidRPr="00204451">
        <w:rPr>
          <w:rFonts w:ascii="Skeena" w:eastAsia="Calibri" w:hAnsi="Skeena" w:cs="Arial"/>
          <w:bCs/>
          <w:szCs w:val="22"/>
        </w:rPr>
        <w:t xml:space="preserve"> proprietorship is self-employed. (Refer to MPPM 203.07.02I for information on how to determine countable income.)</w:t>
      </w:r>
    </w:p>
    <w:p w14:paraId="73C31C22" w14:textId="77777777" w:rsidR="00204451" w:rsidRPr="00204451" w:rsidRDefault="00204451" w:rsidP="00370E14">
      <w:pPr>
        <w:widowControl w:val="0"/>
        <w:jc w:val="both"/>
        <w:rPr>
          <w:rFonts w:ascii="Skeena" w:eastAsia="Calibri" w:hAnsi="Skeena" w:cs="Arial"/>
          <w:bCs/>
        </w:rPr>
      </w:pPr>
    </w:p>
    <w:p w14:paraId="1F1B35DF" w14:textId="77777777" w:rsidR="00204451" w:rsidRPr="00204451" w:rsidRDefault="00204451" w:rsidP="00017F19">
      <w:pPr>
        <w:widowControl w:val="0"/>
        <w:numPr>
          <w:ilvl w:val="0"/>
          <w:numId w:val="35"/>
        </w:numPr>
        <w:jc w:val="both"/>
        <w:rPr>
          <w:rFonts w:ascii="Skeena" w:eastAsia="Calibri" w:hAnsi="Skeena" w:cs="Arial"/>
          <w:color w:val="333333"/>
        </w:rPr>
      </w:pPr>
      <w:bookmarkStart w:id="354" w:name="Partnership"/>
      <w:r w:rsidRPr="00204451">
        <w:rPr>
          <w:rFonts w:ascii="Skeena" w:eastAsia="Calibri" w:hAnsi="Skeena" w:cs="Arial"/>
        </w:rPr>
        <w:t>Partnerships</w:t>
      </w:r>
      <w:bookmarkEnd w:id="354"/>
      <w:r w:rsidRPr="00204451">
        <w:rPr>
          <w:rFonts w:ascii="Skeena" w:eastAsia="Calibri" w:hAnsi="Skeena" w:cs="Arial"/>
        </w:rPr>
        <w:t xml:space="preserve"> </w:t>
      </w:r>
    </w:p>
    <w:p w14:paraId="71EE66AE" w14:textId="77777777" w:rsidR="00204451" w:rsidRPr="00204451" w:rsidRDefault="00204451" w:rsidP="00370E14">
      <w:pPr>
        <w:widowControl w:val="0"/>
        <w:ind w:left="360"/>
        <w:contextualSpacing/>
        <w:jc w:val="both"/>
        <w:rPr>
          <w:rFonts w:ascii="Skeena" w:eastAsia="Calibri" w:hAnsi="Skeena" w:cs="Arial"/>
          <w:szCs w:val="22"/>
        </w:rPr>
      </w:pPr>
      <w:r w:rsidRPr="00204451">
        <w:rPr>
          <w:rFonts w:ascii="Skeena" w:eastAsia="Calibri" w:hAnsi="Skeena" w:cs="Arial"/>
          <w:szCs w:val="22"/>
        </w:rPr>
        <w:t>A partnership is an association of two or more people to carry on as co-owners a business for profit. A partnership can be created by a verbal or written contract between the individuals. There are three types of partnerships: a General Partnership, a Limited Partnership, and a Limited Liability Partnership. The income received from a partnership is either self-employment or unearned income depending on whether the individual is a general partner or a limited partner. The income tax form, Schedule K-1, Partner's Share of Income, Credits, Deductions, etc., that the partner receives from the partnership will show whether the individual is a general partner or a limited partner.</w:t>
      </w:r>
    </w:p>
    <w:p w14:paraId="61E603AA" w14:textId="77777777" w:rsidR="00204451" w:rsidRPr="00204451" w:rsidRDefault="00204451" w:rsidP="00370E14">
      <w:pPr>
        <w:widowControl w:val="0"/>
        <w:jc w:val="both"/>
        <w:rPr>
          <w:rFonts w:ascii="Skeena" w:eastAsia="Calibri" w:hAnsi="Skeena" w:cs="Arial"/>
          <w:color w:val="333333"/>
        </w:rPr>
      </w:pPr>
    </w:p>
    <w:p w14:paraId="502784AC" w14:textId="77777777" w:rsidR="00204451" w:rsidRPr="00204451" w:rsidRDefault="00204451" w:rsidP="00017F19">
      <w:pPr>
        <w:widowControl w:val="0"/>
        <w:numPr>
          <w:ilvl w:val="0"/>
          <w:numId w:val="36"/>
        </w:numPr>
        <w:jc w:val="both"/>
        <w:rPr>
          <w:rFonts w:ascii="Skeena" w:eastAsia="Calibri" w:hAnsi="Skeena" w:cs="Arial"/>
          <w:bCs/>
        </w:rPr>
      </w:pPr>
      <w:bookmarkStart w:id="355" w:name="General_Partner"/>
      <w:r w:rsidRPr="00204451">
        <w:rPr>
          <w:rFonts w:ascii="Skeena" w:eastAsia="Calibri" w:hAnsi="Skeena" w:cs="Arial"/>
        </w:rPr>
        <w:t>General Partnership</w:t>
      </w:r>
      <w:bookmarkEnd w:id="355"/>
      <w:r w:rsidRPr="00204451">
        <w:rPr>
          <w:rFonts w:ascii="Skeena" w:eastAsia="Calibri" w:hAnsi="Skeena" w:cs="Arial"/>
        </w:rPr>
        <w:t>:</w:t>
      </w:r>
      <w:r w:rsidRPr="00204451">
        <w:rPr>
          <w:rFonts w:ascii="Skeena" w:eastAsia="Calibri" w:hAnsi="Skeena" w:cs="Arial"/>
          <w:bCs/>
        </w:rPr>
        <w:t xml:space="preserve"> Each partner jointly owns the business, shares in the profits and losses, and is personally liable for all the debts of the business. There may or may not be </w:t>
      </w:r>
      <w:r w:rsidRPr="00204451">
        <w:rPr>
          <w:rFonts w:ascii="Skeena" w:eastAsia="Calibri" w:hAnsi="Skeena" w:cs="Arial"/>
          <w:bCs/>
        </w:rPr>
        <w:lastRenderedPageBreak/>
        <w:t>a written Partnership Agreement. The income a general partner receives from the partnership is self-employment income.</w:t>
      </w:r>
      <w:r w:rsidRPr="00204451">
        <w:rPr>
          <w:rFonts w:ascii="Skeena" w:eastAsia="Calibri" w:hAnsi="Skeena" w:cs="Arial"/>
          <w:bCs/>
          <w:szCs w:val="22"/>
        </w:rPr>
        <w:t xml:space="preserve"> (Refer to MPPM 203.07.02I for information on how to determine countable income.)</w:t>
      </w:r>
    </w:p>
    <w:p w14:paraId="17199440" w14:textId="77777777" w:rsidR="00204451" w:rsidRPr="00204451" w:rsidRDefault="00204451" w:rsidP="00370E14">
      <w:pPr>
        <w:widowControl w:val="0"/>
        <w:ind w:left="360"/>
        <w:jc w:val="both"/>
        <w:rPr>
          <w:rFonts w:ascii="Skeena" w:eastAsia="Calibri" w:hAnsi="Skeena" w:cs="Arial"/>
          <w:color w:val="333333"/>
        </w:rPr>
      </w:pPr>
    </w:p>
    <w:p w14:paraId="4B5925F4" w14:textId="77777777" w:rsidR="00204451" w:rsidRPr="00204451" w:rsidRDefault="00204451" w:rsidP="00017F19">
      <w:pPr>
        <w:widowControl w:val="0"/>
        <w:numPr>
          <w:ilvl w:val="0"/>
          <w:numId w:val="36"/>
        </w:numPr>
        <w:jc w:val="both"/>
        <w:rPr>
          <w:rFonts w:ascii="Skeena" w:eastAsia="Calibri" w:hAnsi="Skeena" w:cs="Arial"/>
          <w:bCs/>
          <w:color w:val="333333"/>
        </w:rPr>
      </w:pPr>
      <w:bookmarkStart w:id="356" w:name="Limited_Partner"/>
      <w:r w:rsidRPr="00204451">
        <w:rPr>
          <w:rFonts w:ascii="Skeena" w:eastAsia="Calibri" w:hAnsi="Skeena" w:cs="Arial"/>
        </w:rPr>
        <w:t>Limited Partnership</w:t>
      </w:r>
      <w:bookmarkEnd w:id="356"/>
      <w:r w:rsidRPr="00204451">
        <w:rPr>
          <w:rFonts w:ascii="Skeena" w:eastAsia="Calibri" w:hAnsi="Skeena" w:cs="Arial"/>
        </w:rPr>
        <w:t>:</w:t>
      </w:r>
      <w:r w:rsidRPr="00204451">
        <w:rPr>
          <w:rFonts w:ascii="Skeena" w:eastAsia="Calibri" w:hAnsi="Skeena" w:cs="Arial"/>
          <w:bCs/>
        </w:rPr>
        <w:t xml:space="preserve"> A business that is owned by at least one or more general partners who manage the business and one or more limited partners. </w:t>
      </w:r>
      <w:r w:rsidRPr="00204451">
        <w:rPr>
          <w:rFonts w:ascii="Skeena" w:eastAsia="Calibri" w:hAnsi="Skeena" w:cs="Arial"/>
          <w:bCs/>
          <w:szCs w:val="22"/>
        </w:rPr>
        <w:t>Filing an application for Limited Partnership with the South Carolina Office of the Secretary of State forms an LP. The general partner or partners are responsible for the management of the company and are personally liable for all the debts of the business. The income a general partner receives from the partnership is self-employment income. (Refer to MPPM 203.07.02I for information on how to determine countable income.)</w:t>
      </w:r>
    </w:p>
    <w:p w14:paraId="3611DF27" w14:textId="77777777" w:rsidR="00204451" w:rsidRPr="00204451" w:rsidRDefault="00204451" w:rsidP="00370E14">
      <w:pPr>
        <w:widowControl w:val="0"/>
        <w:jc w:val="both"/>
        <w:rPr>
          <w:rFonts w:ascii="Skeena" w:eastAsia="Calibri" w:hAnsi="Skeena" w:cs="Arial"/>
          <w:bCs/>
          <w:color w:val="333333"/>
        </w:rPr>
      </w:pPr>
    </w:p>
    <w:p w14:paraId="66AAA904" w14:textId="77777777" w:rsidR="00204451" w:rsidRPr="00204451" w:rsidRDefault="00204451" w:rsidP="00370E14">
      <w:pPr>
        <w:widowControl w:val="0"/>
        <w:ind w:left="720"/>
        <w:jc w:val="both"/>
        <w:rPr>
          <w:rFonts w:ascii="Skeena" w:eastAsia="Calibri" w:hAnsi="Skeena" w:cs="Arial"/>
          <w:bCs/>
        </w:rPr>
      </w:pPr>
      <w:r w:rsidRPr="00204451">
        <w:rPr>
          <w:rFonts w:ascii="Skeena" w:eastAsia="Calibri" w:hAnsi="Skeena" w:cs="Arial"/>
          <w:bCs/>
        </w:rPr>
        <w:t>The limited partner or partners have no personal liability for the debts of the business. The income a limited partner receives from a partnership is unearned income and must be reported on his or her individual income tax return. To determine the countable unearned income, request a copy of the Schedule K-1, Partner's Share of Income, Credits, Deductions, etc., from the partnership and the individual's Schedule E, Supplemental Income and Loss, which is filed with his or her personal income tax return.</w:t>
      </w:r>
    </w:p>
    <w:p w14:paraId="3C22F417" w14:textId="77777777" w:rsidR="00204451" w:rsidRPr="00204451" w:rsidRDefault="00204451" w:rsidP="00370E14">
      <w:pPr>
        <w:widowControl w:val="0"/>
        <w:ind w:left="720"/>
        <w:jc w:val="both"/>
        <w:rPr>
          <w:rFonts w:ascii="Skeena" w:eastAsia="Calibri" w:hAnsi="Skeena" w:cs="Arial"/>
          <w:color w:val="333333"/>
        </w:rPr>
      </w:pPr>
    </w:p>
    <w:p w14:paraId="23FAF6F1" w14:textId="77777777" w:rsidR="00204451" w:rsidRPr="00204451" w:rsidRDefault="00204451" w:rsidP="00017F19">
      <w:pPr>
        <w:widowControl w:val="0"/>
        <w:numPr>
          <w:ilvl w:val="0"/>
          <w:numId w:val="37"/>
        </w:numPr>
        <w:jc w:val="both"/>
        <w:rPr>
          <w:rFonts w:ascii="Skeena" w:eastAsia="Calibri" w:hAnsi="Skeena" w:cs="Arial"/>
          <w:bCs/>
          <w:color w:val="333333"/>
        </w:rPr>
      </w:pPr>
      <w:bookmarkStart w:id="357" w:name="Limited_Liability_Partner"/>
      <w:r w:rsidRPr="00204451">
        <w:rPr>
          <w:rFonts w:ascii="Skeena" w:eastAsia="Calibri" w:hAnsi="Skeena" w:cs="Arial"/>
        </w:rPr>
        <w:t>Limited Liability Partnership</w:t>
      </w:r>
      <w:bookmarkEnd w:id="357"/>
      <w:r w:rsidRPr="00204451">
        <w:rPr>
          <w:rFonts w:ascii="Skeena" w:eastAsia="Calibri" w:hAnsi="Skeena" w:cs="Arial"/>
        </w:rPr>
        <w:t xml:space="preserve"> (LLP):</w:t>
      </w:r>
      <w:r w:rsidRPr="00204451">
        <w:rPr>
          <w:rFonts w:ascii="Skeena" w:eastAsia="Calibri" w:hAnsi="Skeena" w:cs="Arial"/>
          <w:bCs/>
        </w:rPr>
        <w:t xml:space="preserve"> A business that is set up like a general partnership except that the partners are granted limited liability. Usually, individuals who are in professions such as law, medicine, and accounting set up a Limited Liability Partnership. The partners are not personally liable for the malpractice or debts of the other partners or for the debts of the LLP. Filing an application for Limited Liability Partnership with the South Carolina Office of the Secretary of State forms an LLP. The income a general partner in an LLP receives from the partnership is self-employment income. The income a limited partner receives from a partnership is unearned income and must be reported on his or her individual income tax return. </w:t>
      </w:r>
      <w:r w:rsidRPr="00204451">
        <w:rPr>
          <w:rFonts w:ascii="Skeena" w:eastAsia="Calibri" w:hAnsi="Skeena" w:cs="Arial"/>
          <w:bCs/>
          <w:szCs w:val="22"/>
        </w:rPr>
        <w:t>Refer to MPPM 203.07.02I for information on how to determine countable income.</w:t>
      </w:r>
    </w:p>
    <w:p w14:paraId="6DE03432" w14:textId="77777777" w:rsidR="00204451" w:rsidRPr="00204451" w:rsidRDefault="00A211FC" w:rsidP="00370E14">
      <w:pPr>
        <w:widowControl w:val="0"/>
        <w:ind w:left="950"/>
        <w:jc w:val="right"/>
        <w:rPr>
          <w:rFonts w:ascii="Skeena" w:eastAsia="Calibri" w:hAnsi="Skeena" w:cs="Arial"/>
          <w:bCs/>
          <w:color w:val="333333"/>
          <w:sz w:val="22"/>
          <w:szCs w:val="22"/>
        </w:rPr>
      </w:pPr>
      <w:hyperlink w:anchor="_top" w:history="1">
        <w:r w:rsidR="00204451" w:rsidRPr="00204451">
          <w:rPr>
            <w:rFonts w:ascii="Skeena" w:eastAsia="Calibri" w:hAnsi="Skeena" w:cs="Arial"/>
            <w:bCs/>
            <w:color w:val="0000FF"/>
            <w:sz w:val="22"/>
            <w:szCs w:val="22"/>
            <w:u w:val="single"/>
          </w:rPr>
          <w:t>Table of Contents</w:t>
        </w:r>
      </w:hyperlink>
    </w:p>
    <w:p w14:paraId="4D3F484A" w14:textId="77777777" w:rsidR="00204451" w:rsidRPr="00204451" w:rsidRDefault="00204451" w:rsidP="00017F19">
      <w:pPr>
        <w:widowControl w:val="0"/>
        <w:numPr>
          <w:ilvl w:val="0"/>
          <w:numId w:val="31"/>
        </w:numPr>
        <w:jc w:val="both"/>
        <w:rPr>
          <w:rFonts w:ascii="Skeena" w:eastAsia="Calibri" w:hAnsi="Skeena" w:cs="Arial"/>
          <w:color w:val="333333"/>
          <w:szCs w:val="22"/>
        </w:rPr>
      </w:pPr>
      <w:bookmarkStart w:id="358" w:name="LLC"/>
      <w:r w:rsidRPr="00204451">
        <w:rPr>
          <w:rFonts w:ascii="Skeena" w:eastAsia="Calibri" w:hAnsi="Skeena" w:cs="Arial"/>
          <w:szCs w:val="22"/>
        </w:rPr>
        <w:t>Limited</w:t>
      </w:r>
      <w:bookmarkEnd w:id="358"/>
      <w:r w:rsidRPr="00204451">
        <w:rPr>
          <w:rFonts w:ascii="Skeena" w:eastAsia="Calibri" w:hAnsi="Skeena" w:cs="Arial"/>
          <w:szCs w:val="22"/>
        </w:rPr>
        <w:t xml:space="preserve"> Liability Company (LLC) </w:t>
      </w:r>
    </w:p>
    <w:p w14:paraId="0FC52EE7" w14:textId="1AFCA7C1" w:rsidR="00204451" w:rsidRPr="00204451" w:rsidRDefault="00204451" w:rsidP="00370E14">
      <w:pPr>
        <w:widowControl w:val="0"/>
        <w:ind w:left="360"/>
        <w:jc w:val="both"/>
        <w:rPr>
          <w:rFonts w:ascii="Skeena" w:eastAsia="Calibri" w:hAnsi="Skeena" w:cs="Arial"/>
          <w:bCs/>
          <w:szCs w:val="22"/>
        </w:rPr>
      </w:pPr>
      <w:r w:rsidRPr="00204451">
        <w:rPr>
          <w:rFonts w:ascii="Skeena" w:eastAsia="Calibri" w:hAnsi="Skeena" w:cs="Arial"/>
          <w:bCs/>
          <w:szCs w:val="22"/>
        </w:rPr>
        <w:t xml:space="preserve">Filing Articles of Organization with the South Carolina Office of the Secretary of State forms a Limited Liability Company. The individual members of </w:t>
      </w:r>
      <w:proofErr w:type="gramStart"/>
      <w:r w:rsidRPr="00204451">
        <w:rPr>
          <w:rFonts w:ascii="Skeena" w:eastAsia="Calibri" w:hAnsi="Skeena" w:cs="Arial"/>
          <w:bCs/>
          <w:szCs w:val="22"/>
        </w:rPr>
        <w:t>a</w:t>
      </w:r>
      <w:proofErr w:type="gramEnd"/>
      <w:r w:rsidRPr="00204451">
        <w:rPr>
          <w:rFonts w:ascii="Skeena" w:eastAsia="Calibri" w:hAnsi="Skeena" w:cs="Arial"/>
          <w:bCs/>
          <w:szCs w:val="22"/>
        </w:rPr>
        <w:t xml:space="preserve"> LLC are not personally liable for the debts of the company. An LLC may be taxed as a sole proprietorship, partnership, or corporation. </w:t>
      </w:r>
      <w:r w:rsidRPr="00204451">
        <w:rPr>
          <w:rFonts w:ascii="Skeena" w:eastAsia="Calibri" w:hAnsi="Skeena"/>
          <w:szCs w:val="18"/>
        </w:rPr>
        <w:t>The Articles of Organization, the Operating Agreement, or their income tax forms will provide this information.</w:t>
      </w:r>
      <w:r w:rsidRPr="00204451">
        <w:rPr>
          <w:rFonts w:ascii="Skeena" w:eastAsia="Calibri" w:hAnsi="Skeena"/>
          <w:b/>
          <w:bCs/>
          <w:szCs w:val="18"/>
        </w:rPr>
        <w:t xml:space="preserve"> </w:t>
      </w:r>
      <w:r w:rsidRPr="00204451">
        <w:rPr>
          <w:rFonts w:ascii="Skeena" w:eastAsia="Calibri" w:hAnsi="Skeena" w:cs="Arial"/>
          <w:bCs/>
          <w:szCs w:val="22"/>
        </w:rPr>
        <w:t>An LLC</w:t>
      </w:r>
      <w:r w:rsidR="006C6F01">
        <w:rPr>
          <w:rFonts w:ascii="Skeena" w:eastAsia="Calibri" w:hAnsi="Skeena" w:cs="Arial"/>
          <w:bCs/>
          <w:szCs w:val="22"/>
        </w:rPr>
        <w:t xml:space="preserve"> </w:t>
      </w:r>
      <w:r w:rsidRPr="00204451">
        <w:rPr>
          <w:rFonts w:ascii="Skeena" w:eastAsia="Calibri" w:hAnsi="Skeena" w:cs="Arial"/>
          <w:bCs/>
          <w:szCs w:val="22"/>
        </w:rPr>
        <w:t xml:space="preserve">with at least two members is classified as a partnership for federal income tax purposes unless it files Form 8832 and affirmatively elects to be treated as a corporation. An LLC with only one member is treated as a sole proprietorship for income tax </w:t>
      </w:r>
      <w:proofErr w:type="gramStart"/>
      <w:r w:rsidRPr="00204451">
        <w:rPr>
          <w:rFonts w:ascii="Skeena" w:eastAsia="Calibri" w:hAnsi="Skeena" w:cs="Arial"/>
          <w:bCs/>
          <w:szCs w:val="22"/>
        </w:rPr>
        <w:t>purposes, unless</w:t>
      </w:r>
      <w:proofErr w:type="gramEnd"/>
      <w:r w:rsidRPr="00204451">
        <w:rPr>
          <w:rFonts w:ascii="Skeena" w:eastAsia="Calibri" w:hAnsi="Skeena" w:cs="Arial"/>
          <w:bCs/>
          <w:szCs w:val="22"/>
        </w:rPr>
        <w:t xml:space="preserve"> it files Form 8832 and affirmatively elects to be treated as a corporation.</w:t>
      </w:r>
    </w:p>
    <w:p w14:paraId="1AA51C9A" w14:textId="77777777" w:rsidR="00204451" w:rsidRPr="00204451" w:rsidRDefault="00204451" w:rsidP="00370E14">
      <w:pPr>
        <w:widowControl w:val="0"/>
        <w:ind w:left="360"/>
        <w:jc w:val="both"/>
        <w:rPr>
          <w:rFonts w:ascii="Skeena" w:eastAsia="Calibri" w:hAnsi="Skeena" w:cs="Arial"/>
          <w:bCs/>
          <w:szCs w:val="22"/>
        </w:rPr>
      </w:pPr>
    </w:p>
    <w:p w14:paraId="4B46FAC3" w14:textId="77777777" w:rsidR="00204451" w:rsidRPr="00204451" w:rsidRDefault="00204451" w:rsidP="00370E14">
      <w:pPr>
        <w:widowControl w:val="0"/>
        <w:ind w:left="360"/>
        <w:jc w:val="both"/>
        <w:rPr>
          <w:rFonts w:ascii="Skeena" w:eastAsia="Calibri" w:hAnsi="Skeena" w:cs="Arial"/>
          <w:bCs/>
          <w:szCs w:val="22"/>
        </w:rPr>
      </w:pPr>
      <w:r w:rsidRPr="00204451">
        <w:rPr>
          <w:rFonts w:ascii="Skeena" w:eastAsia="Calibri" w:hAnsi="Skeena"/>
          <w:szCs w:val="18"/>
        </w:rPr>
        <w:t xml:space="preserve">If the LLC is being taxed as a </w:t>
      </w:r>
      <w:r w:rsidRPr="00204451">
        <w:rPr>
          <w:rFonts w:ascii="Skeena" w:eastAsia="Calibri" w:hAnsi="Skeena"/>
          <w:bCs/>
          <w:szCs w:val="18"/>
        </w:rPr>
        <w:t>sole proprietorship</w:t>
      </w:r>
      <w:r w:rsidRPr="00204451">
        <w:rPr>
          <w:rFonts w:ascii="Skeena" w:eastAsia="Calibri" w:hAnsi="Skeena"/>
          <w:szCs w:val="18"/>
        </w:rPr>
        <w:t xml:space="preserve">, the policy for </w:t>
      </w:r>
      <w:r w:rsidRPr="00204451">
        <w:rPr>
          <w:rFonts w:ascii="Skeena" w:eastAsia="Calibri" w:hAnsi="Skeena"/>
          <w:bCs/>
          <w:szCs w:val="18"/>
        </w:rPr>
        <w:t>sole proprietorship</w:t>
      </w:r>
      <w:r w:rsidRPr="00204451">
        <w:rPr>
          <w:rFonts w:ascii="Skeena" w:eastAsia="Calibri" w:hAnsi="Skeena"/>
          <w:szCs w:val="18"/>
        </w:rPr>
        <w:t xml:space="preserve"> income </w:t>
      </w:r>
      <w:r w:rsidRPr="00204451">
        <w:rPr>
          <w:rFonts w:ascii="Skeena" w:eastAsia="Calibri" w:hAnsi="Skeena"/>
          <w:szCs w:val="18"/>
        </w:rPr>
        <w:lastRenderedPageBreak/>
        <w:t xml:space="preserve">should be followed. If the LLC is being taxed as a partnership, the policy for partnership income should be followed. If the company is being taxed as a corporation, </w:t>
      </w:r>
      <w:r w:rsidRPr="00204451">
        <w:rPr>
          <w:rFonts w:ascii="Skeena" w:eastAsia="Calibri" w:hAnsi="Skeena"/>
          <w:bCs/>
          <w:szCs w:val="18"/>
        </w:rPr>
        <w:t>the policy for C corporation income should be followed.</w:t>
      </w:r>
    </w:p>
    <w:p w14:paraId="7D0EFB3B" w14:textId="77777777" w:rsidR="00204451" w:rsidRPr="00204451" w:rsidRDefault="00204451" w:rsidP="00370E14">
      <w:pPr>
        <w:widowControl w:val="0"/>
        <w:jc w:val="both"/>
        <w:rPr>
          <w:rFonts w:ascii="Skeena" w:eastAsia="Calibri" w:hAnsi="Skeena" w:cs="Arial"/>
          <w:color w:val="333333"/>
          <w:szCs w:val="22"/>
        </w:rPr>
      </w:pPr>
    </w:p>
    <w:p w14:paraId="42C8F1F5" w14:textId="77777777" w:rsidR="00204451" w:rsidRPr="00204451" w:rsidRDefault="00204451" w:rsidP="00017F19">
      <w:pPr>
        <w:widowControl w:val="0"/>
        <w:numPr>
          <w:ilvl w:val="0"/>
          <w:numId w:val="38"/>
        </w:numPr>
        <w:jc w:val="both"/>
        <w:rPr>
          <w:rFonts w:ascii="Skeena" w:eastAsia="Calibri" w:hAnsi="Skeena" w:cs="Arial"/>
          <w:color w:val="333333"/>
          <w:szCs w:val="22"/>
        </w:rPr>
      </w:pPr>
      <w:bookmarkStart w:id="359" w:name="Corporations"/>
      <w:r w:rsidRPr="00204451">
        <w:rPr>
          <w:rFonts w:ascii="Skeena" w:eastAsia="Calibri" w:hAnsi="Skeena" w:cs="Arial"/>
          <w:szCs w:val="22"/>
        </w:rPr>
        <w:t>Corporations</w:t>
      </w:r>
      <w:bookmarkEnd w:id="359"/>
      <w:r w:rsidRPr="00204451">
        <w:rPr>
          <w:rFonts w:ascii="Skeena" w:eastAsia="Calibri" w:hAnsi="Skeena" w:cs="Arial"/>
          <w:szCs w:val="22"/>
        </w:rPr>
        <w:t xml:space="preserve"> </w:t>
      </w:r>
    </w:p>
    <w:p w14:paraId="31F710A8" w14:textId="77777777" w:rsidR="00204451" w:rsidRPr="00204451" w:rsidRDefault="00204451" w:rsidP="00370E14">
      <w:pPr>
        <w:widowControl w:val="0"/>
        <w:spacing w:after="120"/>
        <w:ind w:left="360"/>
        <w:jc w:val="both"/>
        <w:rPr>
          <w:rFonts w:ascii="Skeena" w:eastAsia="Calibri" w:hAnsi="Skeena" w:cs="Arial"/>
          <w:szCs w:val="22"/>
        </w:rPr>
      </w:pPr>
      <w:r w:rsidRPr="00204451">
        <w:rPr>
          <w:rFonts w:ascii="Skeena" w:eastAsia="Calibri" w:hAnsi="Skeena" w:cs="Arial"/>
          <w:szCs w:val="22"/>
        </w:rPr>
        <w:t>A corporation is formed by a transfer of money, property, or both by prospective shareholders in exchange for capital stock in the corporation. If money is exchanged for stock, the shareholder or corporation realizes no gain or loss. The stock received by the shareholder has a basis equal to the money transferred to the corporation by the shareholder. All corporations are divided into two groups based on how they are taxed: S Corporations which have elected Subchapter S treatment, and C Corporations which encompass all other corporations.</w:t>
      </w:r>
    </w:p>
    <w:p w14:paraId="6E46CFE6" w14:textId="77777777" w:rsidR="00204451" w:rsidRPr="00204451" w:rsidRDefault="00204451" w:rsidP="00370E14">
      <w:pPr>
        <w:widowControl w:val="0"/>
        <w:jc w:val="both"/>
        <w:rPr>
          <w:rFonts w:ascii="Skeena" w:eastAsia="Calibri" w:hAnsi="Skeena" w:cs="Arial"/>
          <w:color w:val="333333"/>
          <w:szCs w:val="22"/>
        </w:rPr>
      </w:pPr>
    </w:p>
    <w:p w14:paraId="2DA2A6B6" w14:textId="77777777" w:rsidR="00204451" w:rsidRPr="00204451" w:rsidRDefault="00204451" w:rsidP="00017F19">
      <w:pPr>
        <w:widowControl w:val="0"/>
        <w:numPr>
          <w:ilvl w:val="0"/>
          <w:numId w:val="39"/>
        </w:numPr>
        <w:jc w:val="both"/>
        <w:rPr>
          <w:rFonts w:ascii="Skeena" w:eastAsia="Calibri" w:hAnsi="Skeena" w:cs="Arial"/>
          <w:bCs/>
          <w:color w:val="333333"/>
          <w:szCs w:val="22"/>
        </w:rPr>
      </w:pPr>
      <w:bookmarkStart w:id="360" w:name="S_Corp"/>
      <w:r w:rsidRPr="00204451">
        <w:rPr>
          <w:rFonts w:ascii="Skeena" w:eastAsia="Calibri" w:hAnsi="Skeena" w:cs="Arial"/>
          <w:szCs w:val="22"/>
        </w:rPr>
        <w:t>S Corporation</w:t>
      </w:r>
      <w:bookmarkEnd w:id="360"/>
      <w:r w:rsidRPr="00204451">
        <w:rPr>
          <w:rFonts w:ascii="Skeena" w:eastAsia="Calibri" w:hAnsi="Skeena" w:cs="Arial"/>
          <w:szCs w:val="22"/>
        </w:rPr>
        <w:t>:</w:t>
      </w:r>
      <w:r w:rsidRPr="00204451">
        <w:rPr>
          <w:rFonts w:ascii="Skeena" w:eastAsia="Calibri" w:hAnsi="Skeena" w:cs="Arial"/>
          <w:bCs/>
          <w:szCs w:val="22"/>
        </w:rPr>
        <w:t xml:space="preserve"> A small business corporation formed and operated under a State's general corporation law. It is like any other corporation, except that it is treated like a sole proprietorship or a partnership for Federal Income Tax purposes. The S Corporation files an "information" tax return to report its income and expenses, but it is not separately taxed. </w:t>
      </w:r>
      <w:proofErr w:type="gramStart"/>
      <w:r w:rsidRPr="00204451">
        <w:rPr>
          <w:rFonts w:ascii="Skeena" w:eastAsia="Calibri" w:hAnsi="Skeena" w:cs="Arial"/>
          <w:bCs/>
          <w:szCs w:val="22"/>
        </w:rPr>
        <w:t>Instead</w:t>
      </w:r>
      <w:proofErr w:type="gramEnd"/>
      <w:r w:rsidRPr="00204451">
        <w:rPr>
          <w:rFonts w:ascii="Skeena" w:eastAsia="Calibri" w:hAnsi="Skeena" w:cs="Arial"/>
          <w:bCs/>
          <w:szCs w:val="22"/>
        </w:rPr>
        <w:t xml:space="preserve"> the income and expenses of the corporation are divided among its shareholders, based upon the percentage of stock of the corporation that they own, who then report them on their own income tax returns (Schedule E, Supplemental Income and Loss.) An individual may also receive a salary from the business, and this should be counted as wages.</w:t>
      </w:r>
    </w:p>
    <w:p w14:paraId="53E26D35" w14:textId="77777777" w:rsidR="00204451" w:rsidRPr="00204451" w:rsidRDefault="00204451" w:rsidP="00370E14">
      <w:pPr>
        <w:widowControl w:val="0"/>
        <w:jc w:val="both"/>
        <w:rPr>
          <w:rFonts w:ascii="Skeena" w:eastAsia="Calibri" w:hAnsi="Skeena" w:cs="Arial"/>
          <w:bCs/>
          <w:color w:val="333333"/>
          <w:szCs w:val="22"/>
        </w:rPr>
      </w:pPr>
    </w:p>
    <w:p w14:paraId="308462F8" w14:textId="77777777" w:rsidR="00204451" w:rsidRPr="00204451" w:rsidRDefault="00204451" w:rsidP="00370E14">
      <w:pPr>
        <w:widowControl w:val="0"/>
        <w:ind w:left="720"/>
        <w:jc w:val="both"/>
        <w:rPr>
          <w:rFonts w:ascii="Skeena" w:eastAsia="Calibri" w:hAnsi="Skeena" w:cs="Arial"/>
          <w:bCs/>
          <w:szCs w:val="22"/>
        </w:rPr>
      </w:pPr>
      <w:r w:rsidRPr="00204451">
        <w:rPr>
          <w:rFonts w:ascii="Skeena" w:eastAsia="Calibri" w:hAnsi="Skeena" w:cs="Arial"/>
          <w:bCs/>
          <w:szCs w:val="22"/>
        </w:rPr>
        <w:t>If the individual is actively engaged in the business, the income is self-</w:t>
      </w:r>
      <w:proofErr w:type="gramStart"/>
      <w:r w:rsidRPr="00204451">
        <w:rPr>
          <w:rFonts w:ascii="Skeena" w:eastAsia="Calibri" w:hAnsi="Skeena" w:cs="Arial"/>
          <w:bCs/>
          <w:szCs w:val="22"/>
        </w:rPr>
        <w:t>employment</w:t>
      </w:r>
      <w:proofErr w:type="gramEnd"/>
      <w:r w:rsidRPr="00204451">
        <w:rPr>
          <w:rFonts w:ascii="Skeena" w:eastAsia="Calibri" w:hAnsi="Skeena" w:cs="Arial"/>
          <w:bCs/>
          <w:szCs w:val="22"/>
        </w:rPr>
        <w:t xml:space="preserve"> income. (Refer to MPPM 203.07.02I for information on how to determine countable income.)</w:t>
      </w:r>
    </w:p>
    <w:p w14:paraId="61D5A054" w14:textId="77777777" w:rsidR="00204451" w:rsidRPr="00204451" w:rsidRDefault="00204451" w:rsidP="00370E14">
      <w:pPr>
        <w:widowControl w:val="0"/>
        <w:ind w:left="720"/>
        <w:jc w:val="both"/>
        <w:rPr>
          <w:rFonts w:ascii="Skeena" w:eastAsia="Calibri" w:hAnsi="Skeena" w:cs="Arial"/>
          <w:color w:val="333333"/>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204451" w:rsidRPr="00204451" w14:paraId="25453D08" w14:textId="77777777" w:rsidTr="009A1FC2">
        <w:tc>
          <w:tcPr>
            <w:tcW w:w="5000" w:type="pct"/>
          </w:tcPr>
          <w:p w14:paraId="20841570" w14:textId="77777777" w:rsidR="00D13754" w:rsidRPr="00D13754" w:rsidRDefault="00204451" w:rsidP="00370E14">
            <w:pPr>
              <w:widowControl w:val="0"/>
              <w:jc w:val="both"/>
              <w:rPr>
                <w:rFonts w:ascii="Skeena" w:eastAsia="Calibri" w:hAnsi="Skeena" w:cs="Arial"/>
                <w:b/>
                <w:bCs/>
                <w:sz w:val="22"/>
                <w:szCs w:val="22"/>
              </w:rPr>
            </w:pPr>
            <w:r w:rsidRPr="00D13754">
              <w:rPr>
                <w:rFonts w:ascii="Skeena" w:eastAsia="Calibri" w:hAnsi="Skeena" w:cs="Arial"/>
                <w:b/>
                <w:bCs/>
                <w:sz w:val="22"/>
                <w:szCs w:val="22"/>
              </w:rPr>
              <w:t>Note</w:t>
            </w:r>
          </w:p>
          <w:p w14:paraId="5B74A75B" w14:textId="198F10CC" w:rsidR="00204451" w:rsidRPr="00204451" w:rsidRDefault="00204451" w:rsidP="00370E14">
            <w:pPr>
              <w:widowControl w:val="0"/>
              <w:jc w:val="both"/>
              <w:rPr>
                <w:rFonts w:ascii="Skeena" w:eastAsia="Calibri" w:hAnsi="Skeena" w:cs="Arial"/>
                <w:bCs/>
                <w:sz w:val="22"/>
                <w:szCs w:val="22"/>
              </w:rPr>
            </w:pPr>
            <w:r w:rsidRPr="00204451">
              <w:rPr>
                <w:rFonts w:ascii="Skeena" w:eastAsia="Calibri" w:hAnsi="Skeena" w:cs="Arial"/>
                <w:bCs/>
                <w:sz w:val="22"/>
                <w:szCs w:val="22"/>
              </w:rPr>
              <w:t>The information reported on their Schedule E, Supplemental Income and Loss, should be checked to determine whether the individual is actively engaged in the business. If the income is listed as Non-passive Income, the individual is actively engaged in the business. If it is listed as Passive Income, he or she is not actively engaged in the business.</w:t>
            </w:r>
          </w:p>
        </w:tc>
      </w:tr>
    </w:tbl>
    <w:p w14:paraId="6C430FC1" w14:textId="77777777" w:rsidR="00204451" w:rsidRPr="00204451" w:rsidRDefault="00204451" w:rsidP="00370E14">
      <w:pPr>
        <w:widowControl w:val="0"/>
        <w:ind w:left="1440" w:hanging="720"/>
        <w:jc w:val="both"/>
        <w:rPr>
          <w:rFonts w:ascii="Skeena" w:eastAsia="Calibri" w:hAnsi="Skeena" w:cs="Arial"/>
          <w:color w:val="333333"/>
          <w:sz w:val="22"/>
          <w:szCs w:val="22"/>
        </w:rPr>
      </w:pPr>
    </w:p>
    <w:p w14:paraId="63C053A0" w14:textId="77777777" w:rsidR="00204451" w:rsidRPr="00204451" w:rsidRDefault="00204451" w:rsidP="00370E14">
      <w:pPr>
        <w:widowControl w:val="0"/>
        <w:ind w:left="720"/>
        <w:jc w:val="both"/>
        <w:rPr>
          <w:rFonts w:ascii="Skeena" w:hAnsi="Skeena" w:cs="Arial"/>
          <w:szCs w:val="22"/>
        </w:rPr>
      </w:pPr>
      <w:r w:rsidRPr="00204451">
        <w:rPr>
          <w:rFonts w:ascii="Skeena" w:hAnsi="Skeena" w:cs="Arial"/>
          <w:szCs w:val="22"/>
        </w:rPr>
        <w:t>If the individual is not actively engaged in the business, the income received is countable unearned income. The individual will receive a Schedule K-1 from the S Corporation he may then use to complete Schedule E to file with his personal income tax return.</w:t>
      </w:r>
    </w:p>
    <w:p w14:paraId="64550C58" w14:textId="77777777" w:rsidR="00204451" w:rsidRPr="00204451" w:rsidRDefault="00204451" w:rsidP="00370E14">
      <w:pPr>
        <w:widowControl w:val="0"/>
        <w:ind w:left="720"/>
        <w:jc w:val="both"/>
        <w:rPr>
          <w:rFonts w:ascii="Skeena" w:eastAsia="Calibri" w:hAnsi="Skeena" w:cs="Arial"/>
          <w:color w:val="333333"/>
          <w:szCs w:val="22"/>
        </w:rPr>
      </w:pPr>
    </w:p>
    <w:p w14:paraId="2DC78966" w14:textId="77777777" w:rsidR="00204451" w:rsidRPr="00204451" w:rsidRDefault="00204451" w:rsidP="00017F19">
      <w:pPr>
        <w:widowControl w:val="0"/>
        <w:numPr>
          <w:ilvl w:val="0"/>
          <w:numId w:val="40"/>
        </w:numPr>
        <w:jc w:val="both"/>
        <w:rPr>
          <w:rFonts w:ascii="Skeena" w:eastAsia="Calibri" w:hAnsi="Skeena" w:cs="Arial"/>
          <w:bCs/>
          <w:color w:val="333333"/>
          <w:szCs w:val="22"/>
        </w:rPr>
      </w:pPr>
      <w:bookmarkStart w:id="361" w:name="C_Corp"/>
      <w:r w:rsidRPr="00204451">
        <w:rPr>
          <w:rFonts w:ascii="Skeena" w:eastAsia="Calibri" w:hAnsi="Skeena" w:cs="Arial"/>
          <w:szCs w:val="22"/>
        </w:rPr>
        <w:t>C Corporation</w:t>
      </w:r>
      <w:bookmarkEnd w:id="361"/>
      <w:r w:rsidRPr="00204451">
        <w:rPr>
          <w:rFonts w:ascii="Skeena" w:eastAsia="Calibri" w:hAnsi="Skeena" w:cs="Arial"/>
          <w:szCs w:val="22"/>
        </w:rPr>
        <w:t>:</w:t>
      </w:r>
      <w:r w:rsidRPr="00204451">
        <w:rPr>
          <w:rFonts w:ascii="Skeena" w:eastAsia="Calibri" w:hAnsi="Skeena" w:cs="Arial"/>
          <w:bCs/>
          <w:szCs w:val="22"/>
        </w:rPr>
        <w:t xml:space="preserve"> C corporations are treated by law as a separate legal entity. The owners of a corporation are the stockholders or shareholders. Owners of a C corporation are not considered self-employed. The C Corporation reports its income and expenses on a corporation income tax return and is taxed on its profits at corporation income tax rates. Dividends when paid are taxed to stockholders who report them as income. Dividends </w:t>
      </w:r>
      <w:r w:rsidRPr="00204451">
        <w:rPr>
          <w:rFonts w:ascii="Skeena" w:eastAsia="Calibri" w:hAnsi="Skeena" w:cs="Arial"/>
          <w:bCs/>
          <w:szCs w:val="22"/>
        </w:rPr>
        <w:lastRenderedPageBreak/>
        <w:t>paid to a stockholder are countable unearned income when they are received.</w:t>
      </w:r>
    </w:p>
    <w:p w14:paraId="5AEEEA71" w14:textId="77777777" w:rsidR="00204451" w:rsidRPr="00204451" w:rsidRDefault="00204451" w:rsidP="00370E14">
      <w:pPr>
        <w:widowControl w:val="0"/>
        <w:jc w:val="both"/>
        <w:rPr>
          <w:rFonts w:ascii="Skeena" w:eastAsia="Calibri" w:hAnsi="Skeena" w:cs="Arial"/>
          <w:bCs/>
          <w:color w:val="333333"/>
          <w:szCs w:val="22"/>
        </w:rPr>
      </w:pPr>
    </w:p>
    <w:p w14:paraId="1AA4C978" w14:textId="77777777" w:rsidR="00204451" w:rsidRPr="00204451" w:rsidRDefault="00204451" w:rsidP="00370E14">
      <w:pPr>
        <w:widowControl w:val="0"/>
        <w:ind w:left="720"/>
        <w:jc w:val="both"/>
        <w:rPr>
          <w:rFonts w:ascii="Skeena" w:eastAsia="Calibri" w:hAnsi="Skeena" w:cs="Arial"/>
          <w:bCs/>
          <w:szCs w:val="22"/>
        </w:rPr>
      </w:pPr>
      <w:r w:rsidRPr="00204451">
        <w:rPr>
          <w:rFonts w:ascii="Skeena" w:eastAsia="Calibri" w:hAnsi="Skeena" w:cs="Arial"/>
          <w:bCs/>
          <w:szCs w:val="22"/>
        </w:rPr>
        <w:t>A stockholder of a corporation may also be an employee of the corporation. If the stockholder is an employee, the wages are counted as earned income when they are received.</w:t>
      </w:r>
    </w:p>
    <w:p w14:paraId="3ED1C0F5" w14:textId="77777777" w:rsidR="00204451" w:rsidRPr="00204451" w:rsidRDefault="00204451" w:rsidP="00370E14">
      <w:pPr>
        <w:widowControl w:val="0"/>
        <w:jc w:val="both"/>
        <w:rPr>
          <w:rFonts w:ascii="Skeena" w:eastAsia="Calibri" w:hAnsi="Skeena" w:cs="Arial"/>
          <w:sz w:val="22"/>
          <w:szCs w:val="22"/>
        </w:rPr>
      </w:pPr>
    </w:p>
    <w:p w14:paraId="0FE451F8" w14:textId="77777777" w:rsidR="00204451" w:rsidRPr="007818A1" w:rsidRDefault="00204451" w:rsidP="00370E14">
      <w:pPr>
        <w:pStyle w:val="ManualHeading2"/>
        <w:rPr>
          <w:rFonts w:ascii="Skeena" w:hAnsi="Skeena"/>
          <w:sz w:val="22"/>
          <w:szCs w:val="22"/>
        </w:rPr>
      </w:pPr>
      <w:bookmarkStart w:id="362" w:name="_Toc106683799"/>
      <w:bookmarkStart w:id="363" w:name="_Toc106774573"/>
      <w:bookmarkStart w:id="364" w:name="_Toc358036243"/>
      <w:bookmarkStart w:id="365" w:name="_Toc44446748"/>
      <w:bookmarkStart w:id="366" w:name="_Toc139897413"/>
      <w:bookmarkStart w:id="367" w:name="_Toc139900328"/>
      <w:bookmarkStart w:id="368" w:name="_Toc139902173"/>
      <w:bookmarkStart w:id="369" w:name="_Toc139903194"/>
      <w:r w:rsidRPr="007818A1">
        <w:rPr>
          <w:rFonts w:ascii="Skeena" w:hAnsi="Skeena"/>
        </w:rPr>
        <w:t>203.07.02I</w:t>
      </w:r>
      <w:r w:rsidRPr="007818A1">
        <w:rPr>
          <w:rFonts w:ascii="Skeena" w:hAnsi="Skeena"/>
        </w:rPr>
        <w:tab/>
        <w:t>Self-Employment Income</w:t>
      </w:r>
      <w:bookmarkEnd w:id="362"/>
      <w:bookmarkEnd w:id="363"/>
      <w:bookmarkEnd w:id="364"/>
      <w:bookmarkEnd w:id="365"/>
      <w:bookmarkEnd w:id="366"/>
      <w:bookmarkEnd w:id="367"/>
      <w:bookmarkEnd w:id="368"/>
      <w:bookmarkEnd w:id="369"/>
    </w:p>
    <w:p w14:paraId="45295E33" w14:textId="77777777" w:rsidR="00204451" w:rsidRPr="00204451" w:rsidRDefault="00204451" w:rsidP="00370E14">
      <w:pPr>
        <w:widowControl w:val="0"/>
        <w:jc w:val="right"/>
        <w:rPr>
          <w:rFonts w:ascii="Skeena" w:eastAsia="Calibri" w:hAnsi="Skeena" w:cs="Arial"/>
          <w:color w:val="000000"/>
          <w:sz w:val="16"/>
          <w:szCs w:val="16"/>
        </w:rPr>
      </w:pPr>
      <w:r w:rsidRPr="00204451">
        <w:rPr>
          <w:rFonts w:ascii="Skeena" w:eastAsia="Calibri" w:hAnsi="Skeena" w:cs="Arial"/>
          <w:sz w:val="16"/>
          <w:szCs w:val="16"/>
        </w:rPr>
        <w:t>(Rev. 06/01/20)</w:t>
      </w:r>
    </w:p>
    <w:p w14:paraId="5F0FB2D3" w14:textId="77777777" w:rsidR="00204451" w:rsidRPr="00204451" w:rsidRDefault="00204451" w:rsidP="00370E14">
      <w:pPr>
        <w:widowControl w:val="0"/>
        <w:jc w:val="both"/>
        <w:rPr>
          <w:rFonts w:ascii="Skeena" w:hAnsi="Skeena" w:cs="Arial"/>
          <w:bCs/>
          <w:color w:val="000000"/>
          <w:szCs w:val="22"/>
        </w:rPr>
      </w:pPr>
      <w:r w:rsidRPr="00204451">
        <w:rPr>
          <w:rFonts w:ascii="Skeena" w:hAnsi="Skeena" w:cs="Arial"/>
          <w:b/>
          <w:bCs/>
          <w:color w:val="000000"/>
          <w:szCs w:val="22"/>
        </w:rPr>
        <w:t>Determining Self-Employment Status</w:t>
      </w:r>
    </w:p>
    <w:p w14:paraId="20ADD594" w14:textId="77777777" w:rsidR="00204451" w:rsidRPr="00204451" w:rsidRDefault="00204451" w:rsidP="00370E14">
      <w:pPr>
        <w:widowControl w:val="0"/>
        <w:jc w:val="both"/>
        <w:rPr>
          <w:rFonts w:ascii="Skeena" w:hAnsi="Skeena" w:cs="Arial"/>
          <w:bCs/>
          <w:color w:val="000000"/>
          <w:szCs w:val="22"/>
        </w:rPr>
      </w:pPr>
      <w:r w:rsidRPr="00204451">
        <w:rPr>
          <w:rFonts w:ascii="Skeena" w:hAnsi="Skeena" w:cs="Arial"/>
          <w:bCs/>
          <w:color w:val="000000"/>
          <w:szCs w:val="22"/>
        </w:rPr>
        <w:t xml:space="preserve">Self-employment income is the gross income from a continuing trade or business activity minus the allowable operational expenses for that activity. This includes, but is not limited </w:t>
      </w:r>
      <w:proofErr w:type="gramStart"/>
      <w:r w:rsidRPr="00204451">
        <w:rPr>
          <w:rFonts w:ascii="Skeena" w:hAnsi="Skeena" w:cs="Arial"/>
          <w:bCs/>
          <w:color w:val="000000"/>
          <w:szCs w:val="22"/>
        </w:rPr>
        <w:t>to:</w:t>
      </w:r>
      <w:proofErr w:type="gramEnd"/>
      <w:r w:rsidRPr="00204451">
        <w:rPr>
          <w:rFonts w:ascii="Skeena" w:hAnsi="Skeena" w:cs="Arial"/>
          <w:bCs/>
          <w:color w:val="000000"/>
          <w:szCs w:val="22"/>
        </w:rPr>
        <w:t xml:space="preserve"> running a business, performing a service, selling items you make or re-selling items to make a profit. A self-employed individual may be the sole owner of a business; a general partner in a partnership; a general partner in a Limited Liability Partnership; a member of a Limited Liability Company being taxed as a partnership</w:t>
      </w:r>
      <w:r w:rsidRPr="00204451">
        <w:rPr>
          <w:rFonts w:ascii="Skeena" w:eastAsia="Calibri" w:hAnsi="Skeena"/>
          <w:szCs w:val="22"/>
        </w:rPr>
        <w:t xml:space="preserve"> </w:t>
      </w:r>
      <w:r w:rsidRPr="00204451">
        <w:rPr>
          <w:rFonts w:ascii="Skeena" w:hAnsi="Skeena" w:cs="Arial"/>
          <w:bCs/>
          <w:color w:val="000000"/>
          <w:szCs w:val="22"/>
        </w:rPr>
        <w:t>or sole proprietor; or a shareholder in an S Corporation who is actively engaged in the operation of the business.</w:t>
      </w:r>
    </w:p>
    <w:p w14:paraId="47E758B8" w14:textId="77777777" w:rsidR="00204451" w:rsidRPr="00204451" w:rsidRDefault="00204451" w:rsidP="00370E14">
      <w:pPr>
        <w:widowControl w:val="0"/>
        <w:jc w:val="both"/>
        <w:rPr>
          <w:rFonts w:ascii="Skeena" w:eastAsia="Calibri" w:hAnsi="Skeena" w:cs="Arial"/>
          <w:color w:val="333333"/>
          <w:szCs w:val="22"/>
        </w:rPr>
      </w:pPr>
    </w:p>
    <w:p w14:paraId="11436F67" w14:textId="77777777" w:rsidR="00204451" w:rsidRPr="00204451" w:rsidRDefault="00204451" w:rsidP="00370E14">
      <w:pPr>
        <w:widowControl w:val="0"/>
        <w:jc w:val="both"/>
        <w:rPr>
          <w:rFonts w:ascii="Skeena" w:eastAsia="Calibri" w:hAnsi="Skeena" w:cs="Arial"/>
          <w:szCs w:val="22"/>
        </w:rPr>
      </w:pPr>
      <w:r w:rsidRPr="00204451">
        <w:rPr>
          <w:rFonts w:ascii="Skeena" w:eastAsia="Calibri" w:hAnsi="Skeena" w:cs="Arial"/>
          <w:color w:val="000000"/>
          <w:szCs w:val="22"/>
        </w:rPr>
        <w:t xml:space="preserve">An individual is not self-employed if the business </w:t>
      </w:r>
      <w:r w:rsidRPr="00204451">
        <w:rPr>
          <w:rFonts w:ascii="Skeena" w:eastAsia="Calibri" w:hAnsi="Skeena" w:cs="Arial"/>
          <w:szCs w:val="22"/>
        </w:rPr>
        <w:t xml:space="preserve">is taxed as a C corporation. </w:t>
      </w:r>
      <w:r w:rsidRPr="00204451">
        <w:rPr>
          <w:rFonts w:ascii="Skeena" w:eastAsia="Calibri" w:hAnsi="Skeena" w:cs="Arial"/>
          <w:color w:val="000000"/>
          <w:szCs w:val="22"/>
        </w:rPr>
        <w:t xml:space="preserve">If the individual is a limited partner in a Limited Partnership </w:t>
      </w:r>
      <w:r w:rsidRPr="00204451">
        <w:rPr>
          <w:rFonts w:ascii="Skeena" w:eastAsia="Calibri" w:hAnsi="Skeena" w:cs="Arial"/>
          <w:szCs w:val="22"/>
        </w:rPr>
        <w:t>or in a Limited Liability Partnership</w:t>
      </w:r>
      <w:r w:rsidRPr="00204451">
        <w:rPr>
          <w:rFonts w:ascii="Skeena" w:eastAsia="Calibri" w:hAnsi="Skeena" w:cs="Arial"/>
          <w:color w:val="000000"/>
          <w:szCs w:val="22"/>
        </w:rPr>
        <w:t xml:space="preserve">; or if the individual is a member (owner) of a Limited Liability Company </w:t>
      </w:r>
      <w:proofErr w:type="gramStart"/>
      <w:r w:rsidRPr="00204451">
        <w:rPr>
          <w:rFonts w:ascii="Skeena" w:eastAsia="Calibri" w:hAnsi="Skeena" w:cs="Arial"/>
          <w:color w:val="000000"/>
          <w:szCs w:val="22"/>
        </w:rPr>
        <w:t>that files</w:t>
      </w:r>
      <w:proofErr w:type="gramEnd"/>
      <w:r w:rsidRPr="00204451">
        <w:rPr>
          <w:rFonts w:ascii="Skeena" w:eastAsia="Calibri" w:hAnsi="Skeena" w:cs="Arial"/>
          <w:color w:val="000000"/>
          <w:szCs w:val="22"/>
        </w:rPr>
        <w:t xml:space="preserve"> federal income taxes as a corporation, any earned income actually received by the individual as an employee of the business is countable wages. Dividends or the share of income reported by the individual on his/her individual income tax is countable unearned income.</w:t>
      </w:r>
    </w:p>
    <w:p w14:paraId="63156CC0" w14:textId="77777777" w:rsidR="00204451" w:rsidRPr="00204451" w:rsidRDefault="00204451" w:rsidP="00370E14">
      <w:pPr>
        <w:widowControl w:val="0"/>
        <w:jc w:val="both"/>
        <w:rPr>
          <w:rFonts w:ascii="Skeena" w:eastAsia="Calibri" w:hAnsi="Skeena" w:cs="Arial"/>
          <w:szCs w:val="22"/>
        </w:rPr>
      </w:pPr>
    </w:p>
    <w:p w14:paraId="47F9F3A4" w14:textId="77777777" w:rsidR="00204451" w:rsidRPr="00204451" w:rsidRDefault="00204451" w:rsidP="00370E14">
      <w:pPr>
        <w:widowControl w:val="0"/>
        <w:jc w:val="both"/>
        <w:rPr>
          <w:rFonts w:ascii="Skeena" w:eastAsia="Calibri" w:hAnsi="Skeena" w:cs="Arial"/>
          <w:szCs w:val="22"/>
        </w:rPr>
      </w:pPr>
      <w:r w:rsidRPr="00204451">
        <w:rPr>
          <w:rFonts w:ascii="Skeena" w:eastAsia="Calibri" w:hAnsi="Skeena" w:cs="Arial"/>
          <w:szCs w:val="22"/>
        </w:rPr>
        <w:t>A self-employed farmer actively earns income from operating a farm for profit as either the owner or tenant. A farm includes stock, dairy, poultry, fish, bee, fruit, or truck farms. It also includes plantations, ranches, nurseries, or orchards.</w:t>
      </w:r>
    </w:p>
    <w:p w14:paraId="5B04B803" w14:textId="77777777" w:rsidR="00204451" w:rsidRPr="00204451" w:rsidRDefault="00204451" w:rsidP="00370E14">
      <w:pPr>
        <w:widowControl w:val="0"/>
        <w:jc w:val="both"/>
        <w:rPr>
          <w:rFonts w:ascii="Skeena" w:eastAsia="Calibri" w:hAnsi="Skeena" w:cs="Arial"/>
          <w:szCs w:val="22"/>
        </w:rPr>
      </w:pPr>
    </w:p>
    <w:p w14:paraId="5F143855" w14:textId="77777777" w:rsidR="00204451" w:rsidRPr="00204451" w:rsidRDefault="00204451" w:rsidP="00370E14">
      <w:pPr>
        <w:widowControl w:val="0"/>
        <w:jc w:val="both"/>
        <w:rPr>
          <w:rFonts w:ascii="Skeena" w:eastAsia="Calibri" w:hAnsi="Skeena" w:cs="Arial"/>
          <w:color w:val="000000"/>
          <w:szCs w:val="22"/>
        </w:rPr>
      </w:pPr>
      <w:r w:rsidRPr="00204451">
        <w:rPr>
          <w:rFonts w:ascii="Skeena" w:eastAsia="Calibri" w:hAnsi="Skeena" w:cs="Arial"/>
          <w:color w:val="000000"/>
          <w:szCs w:val="22"/>
        </w:rPr>
        <w:t>To determine if an individual is self-employed, evaluate the individual’s work situation. An individual will generally be considered self-employed if: (</w:t>
      </w:r>
      <w:proofErr w:type="spellStart"/>
      <w:r w:rsidRPr="00204451">
        <w:rPr>
          <w:rFonts w:ascii="Skeena" w:eastAsia="Calibri" w:hAnsi="Skeena" w:cs="Arial"/>
          <w:color w:val="000000"/>
          <w:szCs w:val="22"/>
        </w:rPr>
        <w:t>i</w:t>
      </w:r>
      <w:proofErr w:type="spellEnd"/>
      <w:r w:rsidRPr="00204451">
        <w:rPr>
          <w:rFonts w:ascii="Skeena" w:eastAsia="Calibri" w:hAnsi="Skeena" w:cs="Arial"/>
          <w:color w:val="000000"/>
          <w:szCs w:val="22"/>
        </w:rPr>
        <w:t xml:space="preserve">) an employer does not withhold Social Security and income taxes on the individual’s behalf; the individual generally exercises control over how the business will be conducted, not just the </w:t>
      </w:r>
      <w:proofErr w:type="gramStart"/>
      <w:r w:rsidRPr="00204451">
        <w:rPr>
          <w:rFonts w:ascii="Skeena" w:eastAsia="Calibri" w:hAnsi="Skeena" w:cs="Arial"/>
          <w:color w:val="000000"/>
          <w:szCs w:val="22"/>
        </w:rPr>
        <w:t>end product</w:t>
      </w:r>
      <w:proofErr w:type="gramEnd"/>
      <w:r w:rsidRPr="00204451">
        <w:rPr>
          <w:rFonts w:ascii="Skeena" w:eastAsia="Calibri" w:hAnsi="Skeena" w:cs="Arial"/>
          <w:color w:val="000000"/>
          <w:szCs w:val="22"/>
        </w:rPr>
        <w:t xml:space="preserve">; and the individual usually incurs operational expenses related to conducting his business or work activity. </w:t>
      </w:r>
    </w:p>
    <w:p w14:paraId="25C20EA4" w14:textId="77777777" w:rsidR="00204451" w:rsidRPr="00204451" w:rsidRDefault="00204451" w:rsidP="00370E14">
      <w:pPr>
        <w:widowControl w:val="0"/>
        <w:jc w:val="both"/>
        <w:rPr>
          <w:rFonts w:ascii="Skeena" w:eastAsia="Calibri" w:hAnsi="Skeena" w:cs="Arial"/>
          <w:color w:val="00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204451" w:rsidRPr="00204451" w14:paraId="741C1B92" w14:textId="77777777" w:rsidTr="009A1FC2">
        <w:tc>
          <w:tcPr>
            <w:tcW w:w="5000" w:type="pct"/>
            <w:tcBorders>
              <w:bottom w:val="single" w:sz="4" w:space="0" w:color="auto"/>
            </w:tcBorders>
          </w:tcPr>
          <w:p w14:paraId="730A6374" w14:textId="510B6C71" w:rsidR="00D13754" w:rsidRPr="00D13754" w:rsidRDefault="00204451" w:rsidP="00370E14">
            <w:pPr>
              <w:widowControl w:val="0"/>
              <w:jc w:val="both"/>
              <w:rPr>
                <w:rFonts w:ascii="Skeena" w:eastAsia="Calibri" w:hAnsi="Skeena" w:cs="Arial"/>
                <w:b/>
                <w:bCs/>
                <w:color w:val="000000"/>
                <w:sz w:val="22"/>
                <w:szCs w:val="22"/>
              </w:rPr>
            </w:pPr>
            <w:r w:rsidRPr="00D13754">
              <w:rPr>
                <w:rFonts w:ascii="Skeena" w:eastAsia="Calibri" w:hAnsi="Skeena" w:cs="Arial"/>
                <w:b/>
                <w:bCs/>
                <w:color w:val="000000"/>
                <w:sz w:val="22"/>
                <w:szCs w:val="22"/>
              </w:rPr>
              <w:t>Example #1</w:t>
            </w:r>
          </w:p>
          <w:p w14:paraId="20B8636D" w14:textId="28A59323" w:rsidR="00204451" w:rsidRPr="00204451" w:rsidRDefault="00204451" w:rsidP="00370E14">
            <w:pPr>
              <w:widowControl w:val="0"/>
              <w:jc w:val="both"/>
              <w:rPr>
                <w:rFonts w:ascii="Skeena" w:eastAsia="Calibri" w:hAnsi="Skeena" w:cs="Arial"/>
                <w:color w:val="000000"/>
                <w:sz w:val="22"/>
                <w:szCs w:val="22"/>
              </w:rPr>
            </w:pPr>
            <w:r w:rsidRPr="00204451">
              <w:rPr>
                <w:rFonts w:ascii="Skeena" w:eastAsia="Calibri" w:hAnsi="Skeena" w:cs="Arial"/>
                <w:color w:val="000000"/>
                <w:sz w:val="22"/>
                <w:szCs w:val="22"/>
              </w:rPr>
              <w:t xml:space="preserve">Not Self-Employed: An electrician, who works for a construction company, has materials provided and receives a regular paycheck with taxes withheld. </w:t>
            </w:r>
          </w:p>
          <w:p w14:paraId="5CCB08C3" w14:textId="77777777" w:rsidR="00204451" w:rsidRPr="00204451" w:rsidRDefault="00204451" w:rsidP="00370E14">
            <w:pPr>
              <w:widowControl w:val="0"/>
              <w:jc w:val="both"/>
              <w:rPr>
                <w:rFonts w:ascii="Skeena" w:eastAsia="Calibri" w:hAnsi="Skeena" w:cs="Arial"/>
                <w:color w:val="000000"/>
                <w:sz w:val="22"/>
                <w:szCs w:val="22"/>
              </w:rPr>
            </w:pPr>
            <w:r w:rsidRPr="00204451">
              <w:rPr>
                <w:rFonts w:ascii="Skeena" w:eastAsia="Calibri" w:hAnsi="Skeena" w:cs="Arial"/>
                <w:color w:val="000000"/>
                <w:sz w:val="22"/>
                <w:szCs w:val="22"/>
                <w:u w:val="single"/>
              </w:rPr>
              <w:t>Self-</w:t>
            </w:r>
            <w:r w:rsidRPr="00204451">
              <w:rPr>
                <w:rFonts w:ascii="Skeena" w:eastAsia="Calibri" w:hAnsi="Skeena" w:cs="Arial"/>
                <w:color w:val="000000"/>
                <w:sz w:val="22"/>
                <w:szCs w:val="22"/>
              </w:rPr>
              <w:t>Employed: An electrician who solicits his own work, works on jobs for more than one person or business, provides his own tools, and is paid when the job is finished with no taxes withheld.</w:t>
            </w:r>
          </w:p>
        </w:tc>
      </w:tr>
    </w:tbl>
    <w:p w14:paraId="755A9E1B" w14:textId="77777777" w:rsidR="00204451" w:rsidRPr="00204451" w:rsidRDefault="00A211FC" w:rsidP="00370E14">
      <w:pPr>
        <w:widowControl w:val="0"/>
        <w:autoSpaceDE w:val="0"/>
        <w:autoSpaceDN w:val="0"/>
        <w:adjustRightInd w:val="0"/>
        <w:jc w:val="right"/>
        <w:rPr>
          <w:rFonts w:ascii="Skeena" w:eastAsia="Calibri" w:hAnsi="Skeena" w:cs="Arial"/>
          <w:bCs/>
          <w:sz w:val="22"/>
          <w:szCs w:val="22"/>
        </w:rPr>
      </w:pPr>
      <w:hyperlink w:anchor="_top" w:history="1">
        <w:r w:rsidR="00204451" w:rsidRPr="00204451">
          <w:rPr>
            <w:rFonts w:ascii="Skeena" w:eastAsia="Calibri" w:hAnsi="Skeena" w:cs="Arial"/>
            <w:bCs/>
            <w:color w:val="0000FF"/>
            <w:sz w:val="22"/>
            <w:szCs w:val="22"/>
            <w:u w:val="single"/>
          </w:rPr>
          <w:t>Table of Contents</w:t>
        </w:r>
      </w:hyperlink>
    </w:p>
    <w:p w14:paraId="30706B91" w14:textId="77777777" w:rsidR="00204451" w:rsidRPr="00204451" w:rsidRDefault="00204451" w:rsidP="00370E14">
      <w:pPr>
        <w:widowControl w:val="0"/>
        <w:ind w:left="360" w:hanging="360"/>
        <w:rPr>
          <w:rFonts w:ascii="Skeena" w:eastAsia="Calibri" w:hAnsi="Skeena" w:cs="Arial"/>
          <w:color w:val="333333"/>
          <w:szCs w:val="22"/>
        </w:rPr>
      </w:pPr>
      <w:r w:rsidRPr="00204451">
        <w:rPr>
          <w:rFonts w:ascii="Skeena" w:eastAsia="Calibri" w:hAnsi="Skeena" w:cs="Arial"/>
          <w:szCs w:val="22"/>
        </w:rPr>
        <w:t>1. Countable Self-Employment Income</w:t>
      </w:r>
    </w:p>
    <w:p w14:paraId="75E29580" w14:textId="77777777" w:rsidR="00204451" w:rsidRPr="00204451" w:rsidRDefault="00204451" w:rsidP="00370E14">
      <w:pPr>
        <w:widowControl w:val="0"/>
        <w:jc w:val="both"/>
        <w:rPr>
          <w:rFonts w:ascii="Skeena" w:eastAsia="Calibri" w:hAnsi="Skeena" w:cs="Arial"/>
          <w:szCs w:val="22"/>
        </w:rPr>
      </w:pPr>
      <w:r w:rsidRPr="00204451">
        <w:rPr>
          <w:rFonts w:ascii="Skeena" w:eastAsia="Calibri" w:hAnsi="Skeena" w:cs="Arial"/>
          <w:szCs w:val="22"/>
        </w:rPr>
        <w:t xml:space="preserve">An individual's countable self-employment income from a business depends on the type of </w:t>
      </w:r>
      <w:r w:rsidRPr="00204451">
        <w:rPr>
          <w:rFonts w:ascii="Skeena" w:eastAsia="Calibri" w:hAnsi="Skeena" w:cs="Arial"/>
          <w:szCs w:val="22"/>
        </w:rPr>
        <w:lastRenderedPageBreak/>
        <w:t>business and the individual’s relationship to the business.</w:t>
      </w:r>
    </w:p>
    <w:p w14:paraId="3D248EB1" w14:textId="77777777" w:rsidR="00204451" w:rsidRPr="00204451" w:rsidRDefault="00204451" w:rsidP="00017F19">
      <w:pPr>
        <w:widowControl w:val="0"/>
        <w:numPr>
          <w:ilvl w:val="0"/>
          <w:numId w:val="41"/>
        </w:numPr>
        <w:tabs>
          <w:tab w:val="left" w:pos="900"/>
        </w:tabs>
        <w:jc w:val="both"/>
        <w:rPr>
          <w:rFonts w:ascii="Skeena" w:eastAsia="Calibri" w:hAnsi="Skeena" w:cs="Arial"/>
          <w:color w:val="000000"/>
          <w:szCs w:val="22"/>
        </w:rPr>
      </w:pPr>
      <w:r w:rsidRPr="00204451">
        <w:rPr>
          <w:rFonts w:ascii="Skeena" w:eastAsia="Calibri" w:hAnsi="Skeena" w:cs="Arial"/>
          <w:szCs w:val="22"/>
        </w:rPr>
        <w:t>Sole Proprietor</w:t>
      </w:r>
      <w:r w:rsidRPr="00204451">
        <w:rPr>
          <w:rFonts w:ascii="Skeena" w:eastAsia="Calibri" w:hAnsi="Skeena" w:cs="Arial"/>
          <w:bCs/>
          <w:szCs w:val="22"/>
        </w:rPr>
        <w:t xml:space="preserve"> – If the individual is the sole owner of the business, the individual’s countable self-employment income is the net profit from a business or farm. Net profit is the total gross earnings minus allowable business expenses. </w:t>
      </w:r>
      <w:r w:rsidRPr="00204451">
        <w:rPr>
          <w:rFonts w:ascii="Skeena" w:eastAsia="Calibri" w:hAnsi="Skeena" w:cs="Arial"/>
          <w:bCs/>
          <w:color w:val="000000"/>
          <w:szCs w:val="22"/>
        </w:rPr>
        <w:t>Any salary or disbursements made to the individual from his business are included as part of the countable self-employment income.</w:t>
      </w:r>
    </w:p>
    <w:p w14:paraId="3E82F311" w14:textId="77777777" w:rsidR="00204451" w:rsidRPr="00204451" w:rsidRDefault="00204451" w:rsidP="00370E14">
      <w:pPr>
        <w:widowControl w:val="0"/>
        <w:tabs>
          <w:tab w:val="left" w:pos="900"/>
        </w:tabs>
        <w:ind w:left="360"/>
        <w:jc w:val="both"/>
        <w:rPr>
          <w:rFonts w:ascii="Skeena" w:eastAsia="Calibri" w:hAnsi="Skeena" w:cs="Arial"/>
          <w:color w:val="00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204451" w:rsidRPr="00204451" w14:paraId="49F56D9F" w14:textId="77777777" w:rsidTr="009A1FC2">
        <w:tc>
          <w:tcPr>
            <w:tcW w:w="5000" w:type="pct"/>
            <w:tcBorders>
              <w:bottom w:val="single" w:sz="4" w:space="0" w:color="auto"/>
            </w:tcBorders>
          </w:tcPr>
          <w:p w14:paraId="5157996C" w14:textId="77777777" w:rsidR="00D13754" w:rsidRPr="00D13754" w:rsidRDefault="00204451" w:rsidP="00370E14">
            <w:pPr>
              <w:widowControl w:val="0"/>
              <w:jc w:val="both"/>
              <w:rPr>
                <w:rFonts w:ascii="Skeena" w:eastAsia="Calibri" w:hAnsi="Skeena" w:cs="Arial"/>
                <w:b/>
                <w:bCs/>
                <w:color w:val="000000"/>
                <w:sz w:val="22"/>
                <w:szCs w:val="22"/>
              </w:rPr>
            </w:pPr>
            <w:r w:rsidRPr="00D13754">
              <w:rPr>
                <w:rFonts w:ascii="Skeena" w:eastAsia="Calibri" w:hAnsi="Skeena" w:cs="Arial"/>
                <w:b/>
                <w:bCs/>
                <w:color w:val="000000"/>
                <w:sz w:val="22"/>
                <w:szCs w:val="22"/>
              </w:rPr>
              <w:t>Example #2</w:t>
            </w:r>
          </w:p>
          <w:p w14:paraId="40B3BA0D" w14:textId="75A8371F" w:rsidR="00204451" w:rsidRPr="00204451" w:rsidRDefault="00204451" w:rsidP="00370E14">
            <w:pPr>
              <w:widowControl w:val="0"/>
              <w:jc w:val="both"/>
              <w:rPr>
                <w:rFonts w:ascii="Skeena" w:eastAsia="Calibri" w:hAnsi="Skeena" w:cs="Arial"/>
                <w:color w:val="000000"/>
                <w:sz w:val="22"/>
                <w:szCs w:val="22"/>
              </w:rPr>
            </w:pPr>
            <w:r w:rsidRPr="00204451">
              <w:rPr>
                <w:rFonts w:ascii="Skeena" w:eastAsia="Calibri" w:hAnsi="Skeena" w:cs="Arial"/>
                <w:color w:val="000000"/>
                <w:sz w:val="22"/>
                <w:szCs w:val="22"/>
              </w:rPr>
              <w:t xml:space="preserve">An electrician’s gross receipts for the 12-month base period are $65,000 and his operational (business) expenses are $30,200. He has withdrawn from his account $400.00 per week in the same period for a total of $20,800. His gross income from the business is $34,800, the difference between receipts and expenses, rather than the amount he withdrew. </w:t>
            </w:r>
          </w:p>
        </w:tc>
      </w:tr>
    </w:tbl>
    <w:p w14:paraId="677B51FD" w14:textId="77777777" w:rsidR="00204451" w:rsidRPr="00204451" w:rsidRDefault="00204451" w:rsidP="00370E14">
      <w:pPr>
        <w:widowControl w:val="0"/>
        <w:tabs>
          <w:tab w:val="left" w:pos="900"/>
        </w:tabs>
        <w:jc w:val="both"/>
        <w:rPr>
          <w:rFonts w:ascii="Skeena" w:eastAsia="Calibri" w:hAnsi="Skeena" w:cs="Arial"/>
          <w:color w:val="000000"/>
          <w:sz w:val="22"/>
          <w:szCs w:val="22"/>
        </w:rPr>
      </w:pPr>
    </w:p>
    <w:p w14:paraId="01053FF7" w14:textId="77777777" w:rsidR="00204451" w:rsidRPr="00204451" w:rsidRDefault="00204451" w:rsidP="00017F19">
      <w:pPr>
        <w:widowControl w:val="0"/>
        <w:numPr>
          <w:ilvl w:val="0"/>
          <w:numId w:val="41"/>
        </w:numPr>
        <w:tabs>
          <w:tab w:val="left" w:pos="900"/>
        </w:tabs>
        <w:jc w:val="both"/>
        <w:rPr>
          <w:rFonts w:ascii="Skeena" w:eastAsia="Calibri" w:hAnsi="Skeena" w:cs="Arial"/>
          <w:bCs/>
          <w:color w:val="000000"/>
          <w:szCs w:val="22"/>
        </w:rPr>
      </w:pPr>
      <w:r w:rsidRPr="00204451">
        <w:rPr>
          <w:rFonts w:ascii="Skeena" w:eastAsia="Calibri" w:hAnsi="Skeena" w:cs="Arial"/>
          <w:color w:val="000000"/>
          <w:szCs w:val="22"/>
        </w:rPr>
        <w:t>General Partner</w:t>
      </w:r>
      <w:r w:rsidRPr="00204451">
        <w:rPr>
          <w:rFonts w:ascii="Skeena" w:eastAsia="Calibri" w:hAnsi="Skeena" w:cs="Arial"/>
          <w:bCs/>
          <w:color w:val="000000"/>
          <w:szCs w:val="22"/>
        </w:rPr>
        <w:t xml:space="preserve"> – If the individual is a general partner, the individual’s countable self-employment income is calculated by subtracting the operational expenses from the gross receipts of the business in the base period and dividing that amount by each partner’s share. The earnings are divided according to the agreement. If no Partnership Agreement exists, the earnings must be divided equally among all general partners. Any salary or disbursements made to the individual from his business are included as part of the countable self-employment income.</w:t>
      </w:r>
    </w:p>
    <w:p w14:paraId="41738D2B" w14:textId="77777777" w:rsidR="00204451" w:rsidRPr="00204451" w:rsidRDefault="00204451" w:rsidP="00370E14">
      <w:pPr>
        <w:widowControl w:val="0"/>
        <w:tabs>
          <w:tab w:val="left" w:pos="900"/>
        </w:tabs>
        <w:jc w:val="both"/>
        <w:rPr>
          <w:rFonts w:ascii="Skeena" w:eastAsia="Calibri" w:hAnsi="Skeena" w:cs="Arial"/>
          <w:bCs/>
          <w:color w:val="000000"/>
          <w:szCs w:val="22"/>
        </w:rPr>
      </w:pPr>
    </w:p>
    <w:p w14:paraId="08FB8B6F" w14:textId="77777777" w:rsidR="00204451" w:rsidRPr="00204451" w:rsidRDefault="00204451" w:rsidP="00370E14">
      <w:pPr>
        <w:widowControl w:val="0"/>
        <w:ind w:left="720"/>
        <w:jc w:val="both"/>
        <w:rPr>
          <w:rFonts w:ascii="Skeena" w:eastAsia="Calibri" w:hAnsi="Skeena" w:cs="Arial"/>
          <w:bCs/>
          <w:color w:val="000000"/>
          <w:szCs w:val="22"/>
        </w:rPr>
      </w:pPr>
      <w:r w:rsidRPr="00204451">
        <w:rPr>
          <w:rFonts w:ascii="Skeena" w:eastAsia="Calibri" w:hAnsi="Skeena" w:cs="Arial"/>
          <w:bCs/>
          <w:color w:val="000000"/>
          <w:szCs w:val="22"/>
        </w:rPr>
        <w:t xml:space="preserve">Partnerships are required by the IRS to file a Form 1065, Partnership Return of Income, which shows the income and expenses of the partnership as well as the assets and liabilities of the partnership. </w:t>
      </w:r>
      <w:proofErr w:type="gramStart"/>
      <w:r w:rsidRPr="00204451">
        <w:rPr>
          <w:rFonts w:ascii="Skeena" w:eastAsia="Calibri" w:hAnsi="Skeena" w:cs="Arial"/>
          <w:bCs/>
          <w:color w:val="000000"/>
          <w:szCs w:val="22"/>
        </w:rPr>
        <w:t>The Form</w:t>
      </w:r>
      <w:proofErr w:type="gramEnd"/>
      <w:r w:rsidRPr="00204451">
        <w:rPr>
          <w:rFonts w:ascii="Skeena" w:eastAsia="Calibri" w:hAnsi="Skeena" w:cs="Arial"/>
          <w:bCs/>
          <w:color w:val="000000"/>
          <w:szCs w:val="22"/>
        </w:rPr>
        <w:t xml:space="preserve"> K-1 (Form 1065) is then completed using the Form 1065 and distributed to the partners to indicate their share of the earnings. If the partners do not file the required tax forms, they are still treated as partners for the purposes of determining countable income. The earnings are then reported on the individual’s tax return on a Schedule E as income.</w:t>
      </w:r>
    </w:p>
    <w:p w14:paraId="3520D3FA" w14:textId="77777777" w:rsidR="00204451" w:rsidRPr="00204451" w:rsidRDefault="00204451" w:rsidP="00370E14">
      <w:pPr>
        <w:widowControl w:val="0"/>
        <w:ind w:left="360"/>
        <w:jc w:val="both"/>
        <w:rPr>
          <w:rFonts w:ascii="Skeena" w:eastAsia="Calibri" w:hAnsi="Skeena" w:cs="Arial"/>
          <w:color w:val="00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204451" w:rsidRPr="00204451" w14:paraId="52A36E08" w14:textId="77777777" w:rsidTr="009A1FC2">
        <w:tc>
          <w:tcPr>
            <w:tcW w:w="5000" w:type="pct"/>
          </w:tcPr>
          <w:p w14:paraId="3C220236" w14:textId="77777777" w:rsidR="00DE2881" w:rsidRPr="00DE2881" w:rsidRDefault="00204451" w:rsidP="00370E14">
            <w:pPr>
              <w:widowControl w:val="0"/>
              <w:jc w:val="both"/>
              <w:rPr>
                <w:rFonts w:ascii="Skeena" w:eastAsia="Calibri" w:hAnsi="Skeena" w:cs="Arial"/>
                <w:b/>
                <w:color w:val="000000"/>
                <w:sz w:val="22"/>
                <w:szCs w:val="22"/>
              </w:rPr>
            </w:pPr>
            <w:r w:rsidRPr="00DE2881">
              <w:rPr>
                <w:rFonts w:ascii="Skeena" w:eastAsia="Calibri" w:hAnsi="Skeena" w:cs="Arial"/>
                <w:b/>
                <w:color w:val="000000"/>
                <w:sz w:val="22"/>
                <w:szCs w:val="22"/>
              </w:rPr>
              <w:t>Example #3</w:t>
            </w:r>
          </w:p>
          <w:p w14:paraId="4770EF91" w14:textId="7EB9E20D" w:rsidR="00204451" w:rsidRPr="00204451" w:rsidRDefault="00204451" w:rsidP="00370E14">
            <w:pPr>
              <w:widowControl w:val="0"/>
              <w:jc w:val="both"/>
              <w:rPr>
                <w:rFonts w:ascii="Skeena" w:eastAsia="Calibri" w:hAnsi="Skeena" w:cs="Arial"/>
                <w:color w:val="000000"/>
                <w:sz w:val="22"/>
                <w:szCs w:val="22"/>
              </w:rPr>
            </w:pPr>
            <w:r w:rsidRPr="00204451">
              <w:rPr>
                <w:rFonts w:ascii="Skeena" w:eastAsia="Calibri" w:hAnsi="Skeena" w:cs="Arial"/>
                <w:bCs/>
                <w:color w:val="000000"/>
                <w:sz w:val="22"/>
                <w:szCs w:val="22"/>
              </w:rPr>
              <w:t>Two individuals work together as equal partners in a Carpet Cleaning business. Their gross receipts in the base period were $57,000 and their operating (business) expenses were $9,500. The gross income from the business is $47,500 and each partner’s gross income is $23,750.</w:t>
            </w:r>
          </w:p>
        </w:tc>
      </w:tr>
    </w:tbl>
    <w:p w14:paraId="62C1195F" w14:textId="77777777" w:rsidR="00204451" w:rsidRPr="00204451" w:rsidRDefault="00204451" w:rsidP="00370E14">
      <w:pPr>
        <w:widowControl w:val="0"/>
        <w:ind w:left="594"/>
        <w:jc w:val="both"/>
        <w:rPr>
          <w:rFonts w:ascii="Skeena" w:eastAsia="Calibri" w:hAnsi="Skeena" w:cs="Arial"/>
          <w:color w:val="333333"/>
          <w:sz w:val="22"/>
          <w:szCs w:val="22"/>
        </w:rPr>
      </w:pPr>
    </w:p>
    <w:p w14:paraId="24F74401" w14:textId="77777777" w:rsidR="00204451" w:rsidRPr="00204451" w:rsidRDefault="00204451" w:rsidP="00017F19">
      <w:pPr>
        <w:widowControl w:val="0"/>
        <w:numPr>
          <w:ilvl w:val="0"/>
          <w:numId w:val="41"/>
        </w:numPr>
        <w:tabs>
          <w:tab w:val="left" w:pos="900"/>
        </w:tabs>
        <w:jc w:val="both"/>
        <w:rPr>
          <w:rFonts w:ascii="Skeena" w:eastAsia="Calibri" w:hAnsi="Skeena" w:cs="Arial"/>
          <w:bCs/>
          <w:szCs w:val="22"/>
        </w:rPr>
      </w:pPr>
      <w:r w:rsidRPr="00204451">
        <w:rPr>
          <w:rFonts w:ascii="Skeena" w:eastAsia="Calibri" w:hAnsi="Skeena" w:cs="Arial"/>
          <w:szCs w:val="22"/>
        </w:rPr>
        <w:t xml:space="preserve">Member of a Limited Liability Company (LLC) Filing Federal Taxes as a Partnership </w:t>
      </w:r>
      <w:r w:rsidRPr="00204451">
        <w:rPr>
          <w:rFonts w:ascii="Skeena" w:eastAsia="Calibri" w:hAnsi="Skeena" w:cs="Arial"/>
          <w:bCs/>
          <w:szCs w:val="22"/>
        </w:rPr>
        <w:t xml:space="preserve">– If the individual is a member of a Limited Liability Company which files federal income taxes as a partnership, and the individual is a general </w:t>
      </w:r>
      <w:r w:rsidRPr="00204451">
        <w:rPr>
          <w:rFonts w:ascii="Skeena" w:eastAsia="Calibri" w:hAnsi="Skeena" w:cs="Arial"/>
          <w:bCs/>
          <w:color w:val="000000"/>
          <w:szCs w:val="22"/>
        </w:rPr>
        <w:t>partner, the company is treated the same as a general partnership and the</w:t>
      </w:r>
      <w:r w:rsidRPr="00204451">
        <w:rPr>
          <w:rFonts w:ascii="Skeena" w:eastAsia="Calibri" w:hAnsi="Skeena" w:cs="Arial"/>
          <w:bCs/>
          <w:szCs w:val="22"/>
        </w:rPr>
        <w:t xml:space="preserve"> individual’s self-employment income is his/her share of the earnings. </w:t>
      </w:r>
    </w:p>
    <w:p w14:paraId="3CF8A2D2" w14:textId="77777777" w:rsidR="00204451" w:rsidRPr="00204451" w:rsidRDefault="00204451" w:rsidP="00370E14">
      <w:pPr>
        <w:widowControl w:val="0"/>
        <w:ind w:left="360"/>
        <w:jc w:val="both"/>
        <w:rPr>
          <w:rFonts w:ascii="Skeena" w:eastAsia="Calibri" w:hAnsi="Skeena" w:cs="Arial"/>
          <w:szCs w:val="22"/>
        </w:rPr>
      </w:pPr>
    </w:p>
    <w:p w14:paraId="298B1E91" w14:textId="77777777" w:rsidR="00204451" w:rsidRPr="00204451" w:rsidRDefault="00204451" w:rsidP="00370E14">
      <w:pPr>
        <w:widowControl w:val="0"/>
        <w:ind w:left="720"/>
        <w:jc w:val="both"/>
        <w:rPr>
          <w:rFonts w:ascii="Skeena" w:eastAsia="Calibri" w:hAnsi="Skeena" w:cs="Arial"/>
          <w:color w:val="333333"/>
          <w:szCs w:val="22"/>
        </w:rPr>
      </w:pPr>
      <w:r w:rsidRPr="00204451">
        <w:rPr>
          <w:rFonts w:ascii="Skeena" w:eastAsia="Calibri" w:hAnsi="Skeena" w:cs="Arial"/>
          <w:szCs w:val="22"/>
        </w:rPr>
        <w:t xml:space="preserve">If the individual is a limited partner, he/she is not self-employed. Limited partners treat as self-employment earnings only guaranteed payments for services they </w:t>
      </w:r>
      <w:proofErr w:type="gramStart"/>
      <w:r w:rsidRPr="00204451">
        <w:rPr>
          <w:rFonts w:ascii="Skeena" w:eastAsia="Calibri" w:hAnsi="Skeena" w:cs="Arial"/>
          <w:szCs w:val="22"/>
        </w:rPr>
        <w:t xml:space="preserve">actually </w:t>
      </w:r>
      <w:r w:rsidRPr="00204451">
        <w:rPr>
          <w:rFonts w:ascii="Skeena" w:eastAsia="Calibri" w:hAnsi="Skeena" w:cs="Arial"/>
          <w:szCs w:val="22"/>
        </w:rPr>
        <w:lastRenderedPageBreak/>
        <w:t>rendered</w:t>
      </w:r>
      <w:proofErr w:type="gramEnd"/>
      <w:r w:rsidRPr="00204451">
        <w:rPr>
          <w:rFonts w:ascii="Skeena" w:eastAsia="Calibri" w:hAnsi="Skeena" w:cs="Arial"/>
          <w:szCs w:val="22"/>
        </w:rPr>
        <w:t xml:space="preserve"> to, or on behalf of, the partnership to the extent that those payments are payment for those services. Any dividends paid to him/her from the LLC are countable unearned income. </w:t>
      </w:r>
    </w:p>
    <w:p w14:paraId="59207711" w14:textId="77777777" w:rsidR="00204451" w:rsidRPr="00204451" w:rsidRDefault="00204451" w:rsidP="00370E14">
      <w:pPr>
        <w:widowControl w:val="0"/>
        <w:ind w:left="594"/>
        <w:jc w:val="right"/>
        <w:rPr>
          <w:rFonts w:ascii="Skeena" w:eastAsia="Calibri" w:hAnsi="Skeena" w:cs="Arial"/>
          <w:color w:val="333333"/>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204451" w:rsidRPr="00204451" w14:paraId="01C40B42" w14:textId="77777777" w:rsidTr="009A1FC2">
        <w:tc>
          <w:tcPr>
            <w:tcW w:w="5000" w:type="pct"/>
          </w:tcPr>
          <w:p w14:paraId="03A1A92A" w14:textId="77777777" w:rsidR="00DE2881" w:rsidRPr="00DE2881" w:rsidRDefault="00204451" w:rsidP="00370E14">
            <w:pPr>
              <w:widowControl w:val="0"/>
              <w:jc w:val="both"/>
              <w:rPr>
                <w:rFonts w:ascii="Skeena" w:eastAsia="Calibri" w:hAnsi="Skeena" w:cs="Arial"/>
                <w:b/>
                <w:bCs/>
                <w:color w:val="000000"/>
                <w:sz w:val="22"/>
                <w:szCs w:val="22"/>
              </w:rPr>
            </w:pPr>
            <w:r w:rsidRPr="00DE2881">
              <w:rPr>
                <w:rFonts w:ascii="Skeena" w:eastAsia="Calibri" w:hAnsi="Skeena" w:cs="Arial"/>
                <w:b/>
                <w:bCs/>
                <w:color w:val="000000"/>
                <w:sz w:val="22"/>
                <w:szCs w:val="22"/>
              </w:rPr>
              <w:t>Example #4</w:t>
            </w:r>
          </w:p>
          <w:p w14:paraId="769D2B8A" w14:textId="08A6D763" w:rsidR="00204451" w:rsidRPr="00204451" w:rsidRDefault="00204451" w:rsidP="00370E14">
            <w:pPr>
              <w:widowControl w:val="0"/>
              <w:jc w:val="both"/>
              <w:rPr>
                <w:rFonts w:ascii="Skeena" w:eastAsia="Calibri" w:hAnsi="Skeena" w:cs="Arial"/>
                <w:bCs/>
                <w:color w:val="000000"/>
                <w:sz w:val="22"/>
                <w:szCs w:val="22"/>
              </w:rPr>
            </w:pPr>
            <w:r w:rsidRPr="00204451">
              <w:rPr>
                <w:rFonts w:ascii="Skeena" w:eastAsia="Calibri" w:hAnsi="Skeena" w:cs="Arial"/>
                <w:bCs/>
                <w:color w:val="000000"/>
                <w:sz w:val="22"/>
                <w:szCs w:val="22"/>
              </w:rPr>
              <w:t xml:space="preserve">Ms. Mitchell is one of three members of Styles &amp; Files, </w:t>
            </w:r>
            <w:proofErr w:type="gramStart"/>
            <w:r w:rsidRPr="00204451">
              <w:rPr>
                <w:rFonts w:ascii="Skeena" w:eastAsia="Calibri" w:hAnsi="Skeena" w:cs="Arial"/>
                <w:bCs/>
                <w:color w:val="000000"/>
                <w:sz w:val="22"/>
                <w:szCs w:val="22"/>
              </w:rPr>
              <w:t>a</w:t>
            </w:r>
            <w:proofErr w:type="gramEnd"/>
            <w:r w:rsidRPr="00204451">
              <w:rPr>
                <w:rFonts w:ascii="Skeena" w:eastAsia="Calibri" w:hAnsi="Skeena" w:cs="Arial"/>
                <w:bCs/>
                <w:color w:val="000000"/>
                <w:sz w:val="22"/>
                <w:szCs w:val="22"/>
              </w:rPr>
              <w:t xml:space="preserve"> LLC with monthly profits of $900. The company’s Operating Agreement says the income of the LLC is taxed as a partnership with each member receiving an equal share of the profits. Ms. Mitchell’s countable self-employment income is $300. </w:t>
            </w:r>
          </w:p>
          <w:p w14:paraId="069C56DB" w14:textId="77777777" w:rsidR="00204451" w:rsidRPr="00204451" w:rsidRDefault="00204451" w:rsidP="00370E14">
            <w:pPr>
              <w:widowControl w:val="0"/>
              <w:rPr>
                <w:rFonts w:ascii="Skeena" w:eastAsia="Calibri" w:hAnsi="Skeena" w:cs="Arial"/>
                <w:bCs/>
                <w:color w:val="000000"/>
                <w:sz w:val="22"/>
                <w:szCs w:val="22"/>
              </w:rPr>
            </w:pPr>
          </w:p>
          <w:p w14:paraId="20AA0633" w14:textId="77777777" w:rsidR="00DE2881" w:rsidRPr="00DE2881" w:rsidRDefault="00204451" w:rsidP="00370E14">
            <w:pPr>
              <w:widowControl w:val="0"/>
              <w:jc w:val="both"/>
              <w:rPr>
                <w:rFonts w:ascii="Skeena" w:eastAsia="Calibri" w:hAnsi="Skeena" w:cs="Arial"/>
                <w:b/>
                <w:color w:val="000000"/>
                <w:sz w:val="22"/>
                <w:szCs w:val="22"/>
              </w:rPr>
            </w:pPr>
            <w:r w:rsidRPr="00DE2881">
              <w:rPr>
                <w:rFonts w:ascii="Skeena" w:eastAsia="Calibri" w:hAnsi="Skeena" w:cs="Arial"/>
                <w:b/>
                <w:color w:val="000000"/>
                <w:sz w:val="22"/>
                <w:szCs w:val="22"/>
              </w:rPr>
              <w:t>Example #5</w:t>
            </w:r>
          </w:p>
          <w:p w14:paraId="36BCBDA4" w14:textId="55B87695" w:rsidR="00204451" w:rsidRPr="00204451" w:rsidRDefault="00204451" w:rsidP="00370E14">
            <w:pPr>
              <w:widowControl w:val="0"/>
              <w:jc w:val="both"/>
              <w:rPr>
                <w:rFonts w:ascii="Skeena" w:eastAsia="Calibri" w:hAnsi="Skeena" w:cs="Arial"/>
                <w:color w:val="000000"/>
                <w:sz w:val="22"/>
                <w:szCs w:val="22"/>
              </w:rPr>
            </w:pPr>
            <w:r w:rsidRPr="00204451">
              <w:rPr>
                <w:rFonts w:ascii="Skeena" w:eastAsia="Calibri" w:hAnsi="Skeena" w:cs="Arial"/>
                <w:color w:val="000000"/>
                <w:sz w:val="22"/>
                <w:szCs w:val="22"/>
              </w:rPr>
              <w:t xml:space="preserve">Mr. John Deere and his son have formed </w:t>
            </w:r>
            <w:proofErr w:type="gramStart"/>
            <w:r w:rsidRPr="00204451">
              <w:rPr>
                <w:rFonts w:ascii="Skeena" w:eastAsia="Calibri" w:hAnsi="Skeena" w:cs="Arial"/>
                <w:color w:val="000000"/>
                <w:sz w:val="22"/>
                <w:szCs w:val="22"/>
              </w:rPr>
              <w:t>a</w:t>
            </w:r>
            <w:proofErr w:type="gramEnd"/>
            <w:r w:rsidRPr="00204451">
              <w:rPr>
                <w:rFonts w:ascii="Skeena" w:eastAsia="Calibri" w:hAnsi="Skeena" w:cs="Arial"/>
                <w:color w:val="000000"/>
                <w:sz w:val="22"/>
                <w:szCs w:val="22"/>
              </w:rPr>
              <w:t xml:space="preserve"> LLC and are the only two members of John’s Tractor Service. The company’s Articles of Organization state that the income of the LLC will be taxed as a corporation. Mr. Deere is not self-employed.</w:t>
            </w:r>
          </w:p>
        </w:tc>
      </w:tr>
    </w:tbl>
    <w:p w14:paraId="58F08BD0" w14:textId="77777777" w:rsidR="00204451" w:rsidRPr="00204451" w:rsidRDefault="00204451" w:rsidP="00370E14">
      <w:pPr>
        <w:widowControl w:val="0"/>
        <w:jc w:val="both"/>
        <w:rPr>
          <w:rFonts w:ascii="Skeena" w:eastAsia="Calibri" w:hAnsi="Skeena" w:cs="Arial"/>
          <w:bCs/>
          <w:sz w:val="22"/>
          <w:szCs w:val="22"/>
        </w:rPr>
      </w:pPr>
    </w:p>
    <w:p w14:paraId="1F30842E" w14:textId="77777777" w:rsidR="00204451" w:rsidRPr="00204451" w:rsidRDefault="00204451" w:rsidP="00017F19">
      <w:pPr>
        <w:widowControl w:val="0"/>
        <w:numPr>
          <w:ilvl w:val="0"/>
          <w:numId w:val="41"/>
        </w:numPr>
        <w:tabs>
          <w:tab w:val="left" w:pos="900"/>
        </w:tabs>
        <w:jc w:val="both"/>
        <w:rPr>
          <w:rFonts w:ascii="Skeena" w:eastAsia="Calibri" w:hAnsi="Skeena" w:cs="Arial"/>
          <w:bCs/>
          <w:color w:val="000000"/>
          <w:szCs w:val="22"/>
        </w:rPr>
      </w:pPr>
      <w:r w:rsidRPr="00204451">
        <w:rPr>
          <w:rFonts w:ascii="Skeena" w:eastAsia="Calibri" w:hAnsi="Skeena" w:cs="Arial"/>
          <w:color w:val="000000"/>
          <w:szCs w:val="22"/>
        </w:rPr>
        <w:t>Shareholder in an S Corporation</w:t>
      </w:r>
      <w:r w:rsidRPr="00204451">
        <w:rPr>
          <w:rFonts w:ascii="Skeena" w:eastAsia="Calibri" w:hAnsi="Skeena" w:cs="Arial"/>
          <w:bCs/>
          <w:color w:val="000000"/>
          <w:szCs w:val="22"/>
        </w:rPr>
        <w:t xml:space="preserve"> –If the individual is a shareholder in an S Corporation and is actively working in the business, the individual’s earned income is his/her share of the profits. The S Corporation operates the same as a partnership in that the income is taxed at the individual level and there are no corporate taxes. An individual who is a shareholder in an S Corporation but is not actively working in the business</w:t>
      </w:r>
      <w:r w:rsidRPr="00204451">
        <w:rPr>
          <w:rFonts w:ascii="Skeena" w:eastAsia="Calibri" w:hAnsi="Skeena" w:cs="Arial"/>
          <w:color w:val="000000"/>
          <w:szCs w:val="22"/>
        </w:rPr>
        <w:t xml:space="preserve"> </w:t>
      </w:r>
      <w:r w:rsidRPr="00204451">
        <w:rPr>
          <w:rFonts w:ascii="Skeena" w:eastAsia="Calibri" w:hAnsi="Skeena" w:cs="Arial"/>
          <w:bCs/>
          <w:color w:val="000000"/>
          <w:szCs w:val="22"/>
        </w:rPr>
        <w:t>is not self-employed. His share of the profits is countable unearned income.</w:t>
      </w:r>
    </w:p>
    <w:p w14:paraId="234BAC7C" w14:textId="77777777" w:rsidR="00204451" w:rsidRPr="00204451" w:rsidRDefault="00204451" w:rsidP="00370E14">
      <w:pPr>
        <w:widowControl w:val="0"/>
        <w:tabs>
          <w:tab w:val="left" w:pos="900"/>
        </w:tabs>
        <w:ind w:left="360"/>
        <w:jc w:val="both"/>
        <w:rPr>
          <w:rFonts w:ascii="Skeena" w:eastAsia="Calibri" w:hAnsi="Skeena" w:cs="Arial"/>
          <w:bCs/>
          <w:color w:val="000000"/>
          <w:szCs w:val="22"/>
        </w:rPr>
      </w:pPr>
    </w:p>
    <w:p w14:paraId="2924C75F" w14:textId="77777777" w:rsidR="00204451" w:rsidRPr="00204451" w:rsidRDefault="00204451" w:rsidP="00370E14">
      <w:pPr>
        <w:widowControl w:val="0"/>
        <w:ind w:left="720"/>
        <w:jc w:val="both"/>
        <w:rPr>
          <w:rFonts w:ascii="Skeena" w:eastAsia="Calibri" w:hAnsi="Skeena" w:cs="Arial"/>
          <w:bCs/>
          <w:color w:val="000000"/>
          <w:szCs w:val="22"/>
        </w:rPr>
      </w:pPr>
      <w:r w:rsidRPr="00204451">
        <w:rPr>
          <w:rFonts w:ascii="Skeena" w:eastAsia="Calibri" w:hAnsi="Skeena" w:cs="Arial"/>
          <w:bCs/>
          <w:color w:val="000000"/>
          <w:szCs w:val="22"/>
        </w:rPr>
        <w:t xml:space="preserve">S Corporations are required by the IRS to file a Form 1120S, </w:t>
      </w:r>
      <w:proofErr w:type="gramStart"/>
      <w:r w:rsidRPr="00204451">
        <w:rPr>
          <w:rFonts w:ascii="Skeena" w:eastAsia="Calibri" w:hAnsi="Skeena" w:cs="Arial"/>
          <w:bCs/>
          <w:color w:val="000000"/>
          <w:szCs w:val="22"/>
        </w:rPr>
        <w:t>U .</w:t>
      </w:r>
      <w:proofErr w:type="gramEnd"/>
      <w:r w:rsidRPr="00204451">
        <w:rPr>
          <w:rFonts w:ascii="Skeena" w:eastAsia="Calibri" w:hAnsi="Skeena" w:cs="Arial"/>
          <w:bCs/>
          <w:color w:val="000000"/>
          <w:szCs w:val="22"/>
        </w:rPr>
        <w:t xml:space="preserve">S. Income Tax Return for an S Corporation, which shows the income and expenses of the corporation. </w:t>
      </w:r>
      <w:proofErr w:type="gramStart"/>
      <w:r w:rsidRPr="00204451">
        <w:rPr>
          <w:rFonts w:ascii="Skeena" w:eastAsia="Calibri" w:hAnsi="Skeena" w:cs="Arial"/>
          <w:bCs/>
          <w:color w:val="000000"/>
          <w:szCs w:val="22"/>
        </w:rPr>
        <w:t>The Form</w:t>
      </w:r>
      <w:proofErr w:type="gramEnd"/>
      <w:r w:rsidRPr="00204451">
        <w:rPr>
          <w:rFonts w:ascii="Skeena" w:eastAsia="Calibri" w:hAnsi="Skeena" w:cs="Arial"/>
          <w:bCs/>
          <w:color w:val="000000"/>
          <w:szCs w:val="22"/>
        </w:rPr>
        <w:t xml:space="preserve"> K-1 (Form 1120S) is then completed using the Form 1120S and distributed to the shareholders to indicate their share of the earnings. The earnings are then reported on the individual’s tax return on a Schedule E as income.</w:t>
      </w:r>
    </w:p>
    <w:p w14:paraId="03015571" w14:textId="77777777" w:rsidR="00204451" w:rsidRPr="00204451" w:rsidRDefault="00204451" w:rsidP="00370E14">
      <w:pPr>
        <w:widowControl w:val="0"/>
        <w:tabs>
          <w:tab w:val="left" w:pos="5747"/>
          <w:tab w:val="right" w:pos="9360"/>
        </w:tabs>
        <w:autoSpaceDE w:val="0"/>
        <w:autoSpaceDN w:val="0"/>
        <w:adjustRightInd w:val="0"/>
        <w:jc w:val="right"/>
        <w:rPr>
          <w:rFonts w:ascii="Skeena" w:eastAsia="Calibri" w:hAnsi="Skeena" w:cs="Arial"/>
          <w:bCs/>
          <w:sz w:val="22"/>
          <w:szCs w:val="22"/>
        </w:rPr>
      </w:pPr>
      <w:r w:rsidRPr="00204451">
        <w:rPr>
          <w:rFonts w:ascii="Skeena" w:eastAsia="Calibri" w:hAnsi="Skeena" w:cs="Arial"/>
          <w:bCs/>
          <w:sz w:val="22"/>
          <w:szCs w:val="22"/>
        </w:rPr>
        <w:tab/>
        <w:t xml:space="preserve"> </w:t>
      </w:r>
      <w:r w:rsidRPr="00204451">
        <w:rPr>
          <w:rFonts w:ascii="Skeena" w:eastAsia="Calibri" w:hAnsi="Skeena" w:cs="Arial"/>
          <w:bCs/>
          <w:sz w:val="22"/>
          <w:szCs w:val="22"/>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204451" w:rsidRPr="00204451" w14:paraId="64717FB9" w14:textId="77777777" w:rsidTr="009A1FC2">
        <w:tc>
          <w:tcPr>
            <w:tcW w:w="5000" w:type="pct"/>
          </w:tcPr>
          <w:p w14:paraId="21083104" w14:textId="729814C0" w:rsidR="00DE2881" w:rsidRPr="00DE2881" w:rsidRDefault="00204451" w:rsidP="00370E14">
            <w:pPr>
              <w:widowControl w:val="0"/>
              <w:jc w:val="both"/>
              <w:rPr>
                <w:rFonts w:ascii="Skeena" w:eastAsia="Calibri" w:hAnsi="Skeena" w:cs="Arial"/>
                <w:b/>
                <w:bCs/>
                <w:sz w:val="22"/>
                <w:szCs w:val="22"/>
              </w:rPr>
            </w:pPr>
            <w:r w:rsidRPr="00DE2881">
              <w:rPr>
                <w:rFonts w:ascii="Skeena" w:eastAsia="Calibri" w:hAnsi="Skeena" w:cs="Arial"/>
                <w:b/>
                <w:bCs/>
                <w:sz w:val="22"/>
                <w:szCs w:val="22"/>
              </w:rPr>
              <w:t>Example #6</w:t>
            </w:r>
          </w:p>
          <w:p w14:paraId="1D33A9ED" w14:textId="35BCA4BA" w:rsidR="00204451" w:rsidRPr="00204451" w:rsidRDefault="00204451" w:rsidP="00370E14">
            <w:pPr>
              <w:widowControl w:val="0"/>
              <w:jc w:val="both"/>
              <w:rPr>
                <w:rFonts w:ascii="Skeena" w:eastAsia="Calibri" w:hAnsi="Skeena" w:cs="Arial"/>
                <w:bCs/>
                <w:sz w:val="22"/>
                <w:szCs w:val="22"/>
              </w:rPr>
            </w:pPr>
            <w:r w:rsidRPr="00204451">
              <w:rPr>
                <w:rFonts w:ascii="Skeena" w:eastAsia="Calibri" w:hAnsi="Skeena" w:cs="Arial"/>
                <w:bCs/>
                <w:sz w:val="22"/>
                <w:szCs w:val="22"/>
              </w:rPr>
              <w:t xml:space="preserve">Mr. Smith is one of 12 shareholders in John’s Cleaning Service, an S Corporation with a monthly profit of $12,000. Mr. Smith formed the corporation, is responsible for its management, and cleans several of the businesses that have contracted with the corporation for services. Mr. Smith’s countable self-employment income is $1,000. ($12,000 divided by 12 = $1,000) </w:t>
            </w:r>
          </w:p>
          <w:p w14:paraId="620AB91F" w14:textId="77777777" w:rsidR="00204451" w:rsidRPr="00204451" w:rsidRDefault="00204451" w:rsidP="00370E14">
            <w:pPr>
              <w:widowControl w:val="0"/>
              <w:jc w:val="both"/>
              <w:rPr>
                <w:rFonts w:ascii="Skeena" w:eastAsia="Calibri" w:hAnsi="Skeena" w:cs="Arial"/>
                <w:sz w:val="22"/>
                <w:szCs w:val="22"/>
              </w:rPr>
            </w:pPr>
          </w:p>
          <w:p w14:paraId="3EA2D6DA" w14:textId="77777777" w:rsidR="00DE2881" w:rsidRPr="00DE2881" w:rsidRDefault="00204451" w:rsidP="00370E14">
            <w:pPr>
              <w:widowControl w:val="0"/>
              <w:jc w:val="both"/>
              <w:rPr>
                <w:rFonts w:ascii="Skeena" w:eastAsia="Calibri" w:hAnsi="Skeena" w:cs="Arial"/>
                <w:b/>
                <w:sz w:val="22"/>
                <w:szCs w:val="22"/>
              </w:rPr>
            </w:pPr>
            <w:r w:rsidRPr="00DE2881">
              <w:rPr>
                <w:rFonts w:ascii="Skeena" w:eastAsia="Calibri" w:hAnsi="Skeena" w:cs="Arial"/>
                <w:b/>
                <w:sz w:val="22"/>
                <w:szCs w:val="22"/>
              </w:rPr>
              <w:t>Example #7</w:t>
            </w:r>
          </w:p>
          <w:p w14:paraId="506CB3CD" w14:textId="21E08D8B" w:rsidR="00204451" w:rsidRPr="00204451" w:rsidRDefault="00204451" w:rsidP="00370E14">
            <w:pPr>
              <w:widowControl w:val="0"/>
              <w:jc w:val="both"/>
              <w:rPr>
                <w:rFonts w:ascii="Skeena" w:eastAsia="Calibri" w:hAnsi="Skeena" w:cs="Arial"/>
                <w:sz w:val="22"/>
                <w:szCs w:val="22"/>
              </w:rPr>
            </w:pPr>
            <w:r w:rsidRPr="00204451">
              <w:rPr>
                <w:rFonts w:ascii="Skeena" w:eastAsia="Calibri" w:hAnsi="Skeena" w:cs="Arial"/>
                <w:sz w:val="22"/>
                <w:szCs w:val="22"/>
              </w:rPr>
              <w:t>Mr. Manning is one of 10 shareholders in Mike’s Investigations, an S Corporation with a monthly profit of $11,000. Mr. Manning does not perform any services for the corporation. His share of the monthly profits is $1,100 and is countable unearned income. ($11,000 divided by 10 = $1,100)</w:t>
            </w:r>
          </w:p>
          <w:p w14:paraId="753A9BA2" w14:textId="77777777" w:rsidR="00204451" w:rsidRPr="00204451" w:rsidRDefault="00204451" w:rsidP="00370E14">
            <w:pPr>
              <w:widowControl w:val="0"/>
              <w:jc w:val="both"/>
              <w:rPr>
                <w:rFonts w:ascii="Skeena" w:eastAsia="Calibri" w:hAnsi="Skeena" w:cs="Arial"/>
                <w:sz w:val="22"/>
                <w:szCs w:val="22"/>
              </w:rPr>
            </w:pPr>
          </w:p>
        </w:tc>
      </w:tr>
    </w:tbl>
    <w:p w14:paraId="713DCF5E" w14:textId="77777777" w:rsidR="00204451" w:rsidRPr="00204451" w:rsidRDefault="00A211FC" w:rsidP="00370E14">
      <w:pPr>
        <w:widowControl w:val="0"/>
        <w:jc w:val="right"/>
        <w:rPr>
          <w:rFonts w:ascii="Skeena" w:eastAsia="Calibri" w:hAnsi="Skeena" w:cs="Arial"/>
          <w:bCs/>
          <w:sz w:val="22"/>
          <w:szCs w:val="22"/>
        </w:rPr>
      </w:pPr>
      <w:hyperlink w:anchor="_top" w:history="1">
        <w:r w:rsidR="00204451" w:rsidRPr="00204451">
          <w:rPr>
            <w:rFonts w:ascii="Skeena" w:eastAsia="Calibri" w:hAnsi="Skeena" w:cs="Arial"/>
            <w:bCs/>
            <w:color w:val="0000FF"/>
            <w:sz w:val="22"/>
            <w:szCs w:val="22"/>
            <w:u w:val="single"/>
          </w:rPr>
          <w:t>Table of Contents</w:t>
        </w:r>
      </w:hyperlink>
    </w:p>
    <w:p w14:paraId="6B495051" w14:textId="77777777" w:rsidR="00204451" w:rsidRPr="00204451" w:rsidRDefault="00204451" w:rsidP="00370E14">
      <w:pPr>
        <w:widowControl w:val="0"/>
        <w:rPr>
          <w:rFonts w:ascii="Skeena" w:eastAsia="Calibri" w:hAnsi="Skeena" w:cs="Arial"/>
          <w:szCs w:val="22"/>
        </w:rPr>
      </w:pPr>
      <w:r w:rsidRPr="00204451">
        <w:rPr>
          <w:rFonts w:ascii="Skeena" w:eastAsia="Calibri" w:hAnsi="Skeena" w:cs="Arial"/>
          <w:szCs w:val="22"/>
        </w:rPr>
        <w:t>2. Calculating Multiple Self-Employment Businesses</w:t>
      </w:r>
    </w:p>
    <w:p w14:paraId="769B2756" w14:textId="77777777" w:rsidR="00204451" w:rsidRPr="00204451" w:rsidRDefault="00204451" w:rsidP="00370E14">
      <w:pPr>
        <w:widowControl w:val="0"/>
        <w:jc w:val="both"/>
        <w:rPr>
          <w:rFonts w:ascii="Skeena" w:eastAsia="Calibri" w:hAnsi="Skeena" w:cs="Arial"/>
          <w:bCs/>
          <w:color w:val="000000"/>
          <w:szCs w:val="22"/>
        </w:rPr>
      </w:pPr>
    </w:p>
    <w:p w14:paraId="39410E72" w14:textId="77777777" w:rsidR="00204451" w:rsidRPr="00204451" w:rsidRDefault="00204451" w:rsidP="00370E14">
      <w:pPr>
        <w:widowControl w:val="0"/>
        <w:jc w:val="both"/>
        <w:rPr>
          <w:rFonts w:ascii="Skeena" w:eastAsia="Calibri" w:hAnsi="Skeena" w:cs="Arial"/>
          <w:bCs/>
          <w:color w:val="000000"/>
          <w:szCs w:val="22"/>
        </w:rPr>
      </w:pPr>
      <w:r w:rsidRPr="00204451">
        <w:rPr>
          <w:rFonts w:ascii="Skeena" w:eastAsia="Calibri" w:hAnsi="Skeena" w:cs="Arial"/>
          <w:bCs/>
          <w:color w:val="000000"/>
          <w:szCs w:val="22"/>
        </w:rPr>
        <w:t xml:space="preserve">Each self-employment business is separate. Calculate the net self-employment income for each </w:t>
      </w:r>
      <w:r w:rsidRPr="00204451">
        <w:rPr>
          <w:rFonts w:ascii="Skeena" w:eastAsia="Calibri" w:hAnsi="Skeena" w:cs="Arial"/>
          <w:bCs/>
          <w:color w:val="000000"/>
          <w:szCs w:val="22"/>
        </w:rPr>
        <w:lastRenderedPageBreak/>
        <w:t xml:space="preserve">self-employment business separately. Determine the expenses and gross income for each business separately and add the total amounts to determine the gross income.  </w:t>
      </w:r>
    </w:p>
    <w:p w14:paraId="0FD3FD2A" w14:textId="77777777" w:rsidR="00204451" w:rsidRPr="00204451" w:rsidRDefault="00204451" w:rsidP="00370E14">
      <w:pPr>
        <w:widowControl w:val="0"/>
        <w:jc w:val="both"/>
        <w:rPr>
          <w:rFonts w:ascii="Skeena" w:eastAsia="Calibri" w:hAnsi="Skeena" w:cs="Arial"/>
          <w:bCs/>
          <w:color w:val="00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204451" w:rsidRPr="00204451" w14:paraId="75F7FDB7" w14:textId="77777777" w:rsidTr="009A1FC2">
        <w:tc>
          <w:tcPr>
            <w:tcW w:w="5000" w:type="pct"/>
          </w:tcPr>
          <w:p w14:paraId="52A3EE40" w14:textId="77777777" w:rsidR="00204451" w:rsidRPr="00204451" w:rsidRDefault="00204451" w:rsidP="00370E14">
            <w:pPr>
              <w:widowControl w:val="0"/>
              <w:jc w:val="both"/>
              <w:rPr>
                <w:rFonts w:ascii="Skeena" w:eastAsia="Calibri" w:hAnsi="Skeena" w:cs="Arial"/>
                <w:color w:val="000000"/>
                <w:sz w:val="22"/>
                <w:szCs w:val="22"/>
              </w:rPr>
            </w:pPr>
            <w:r w:rsidRPr="00204451">
              <w:rPr>
                <w:rFonts w:ascii="Skeena" w:eastAsia="Calibri" w:hAnsi="Skeena" w:cs="Arial"/>
                <w:color w:val="000000"/>
                <w:sz w:val="22"/>
                <w:szCs w:val="22"/>
                <w:u w:val="single"/>
              </w:rPr>
              <w:t>Note</w:t>
            </w:r>
            <w:r w:rsidRPr="00204451">
              <w:rPr>
                <w:rFonts w:ascii="Skeena" w:eastAsia="Calibri" w:hAnsi="Skeena" w:cs="Arial"/>
                <w:bCs/>
                <w:color w:val="000000"/>
                <w:sz w:val="22"/>
                <w:szCs w:val="22"/>
              </w:rPr>
              <w:t>: Do not allow the same operational expenses more than once. For example, if the applicant/ beneficiary rents a space and uses it for two businesses, the rent deduction can only be allowed once</w:t>
            </w:r>
            <w:r w:rsidRPr="00204451">
              <w:rPr>
                <w:rFonts w:ascii="Skeena" w:eastAsia="Calibri" w:hAnsi="Skeena" w:cs="Arial"/>
                <w:color w:val="000000"/>
                <w:sz w:val="22"/>
                <w:szCs w:val="22"/>
              </w:rPr>
              <w:t>.</w:t>
            </w:r>
          </w:p>
        </w:tc>
      </w:tr>
    </w:tbl>
    <w:p w14:paraId="45CD47F9" w14:textId="77777777" w:rsidR="00204451" w:rsidRPr="00204451" w:rsidRDefault="00204451" w:rsidP="00370E14">
      <w:pPr>
        <w:widowControl w:val="0"/>
        <w:rPr>
          <w:rFonts w:ascii="Skeena" w:eastAsia="Calibri" w:hAnsi="Skeena" w:cs="Arial"/>
          <w:color w:val="00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204451" w:rsidRPr="00204451" w14:paraId="72DC76C8" w14:textId="77777777" w:rsidTr="009A1FC2">
        <w:tc>
          <w:tcPr>
            <w:tcW w:w="5000" w:type="pct"/>
            <w:tcBorders>
              <w:bottom w:val="single" w:sz="4" w:space="0" w:color="auto"/>
            </w:tcBorders>
          </w:tcPr>
          <w:p w14:paraId="41EDB0BB" w14:textId="77777777" w:rsidR="00DE2881" w:rsidRPr="00DE2881" w:rsidRDefault="00204451" w:rsidP="00370E14">
            <w:pPr>
              <w:widowControl w:val="0"/>
              <w:tabs>
                <w:tab w:val="left" w:pos="1080"/>
              </w:tabs>
              <w:jc w:val="both"/>
              <w:rPr>
                <w:rFonts w:ascii="Skeena" w:eastAsia="Calibri" w:hAnsi="Skeena" w:cs="Arial"/>
                <w:b/>
                <w:bCs/>
                <w:color w:val="000000"/>
                <w:sz w:val="22"/>
                <w:szCs w:val="22"/>
              </w:rPr>
            </w:pPr>
            <w:r w:rsidRPr="00DE2881">
              <w:rPr>
                <w:rFonts w:ascii="Skeena" w:eastAsia="Calibri" w:hAnsi="Skeena" w:cs="Arial"/>
                <w:b/>
                <w:bCs/>
                <w:color w:val="000000"/>
                <w:sz w:val="22"/>
                <w:szCs w:val="22"/>
              </w:rPr>
              <w:t>Example #8</w:t>
            </w:r>
          </w:p>
          <w:p w14:paraId="6F4EE3E9" w14:textId="326403AC" w:rsidR="00204451" w:rsidRPr="00204451" w:rsidRDefault="00204451" w:rsidP="00370E14">
            <w:pPr>
              <w:widowControl w:val="0"/>
              <w:tabs>
                <w:tab w:val="left" w:pos="1080"/>
              </w:tabs>
              <w:jc w:val="both"/>
              <w:rPr>
                <w:rFonts w:ascii="Skeena" w:eastAsia="Calibri" w:hAnsi="Skeena" w:cs="Arial"/>
                <w:color w:val="000000"/>
                <w:sz w:val="22"/>
                <w:szCs w:val="22"/>
              </w:rPr>
            </w:pPr>
            <w:r w:rsidRPr="00204451">
              <w:rPr>
                <w:rFonts w:ascii="Skeena" w:eastAsia="Calibri" w:hAnsi="Skeena" w:cs="Arial"/>
                <w:color w:val="000000"/>
                <w:sz w:val="22"/>
                <w:szCs w:val="22"/>
              </w:rPr>
              <w:t>Drew Blank operates Kids-R-Us Day Care and Blank Heating &amp; Cooling. These are two separate business activities. Kids-R-Us Day Care received $35,000 in gross income and had $12,250 in expenses for a net profit of $22,750. Blank Heating &amp; Cooling business had $28,000 in gross receipts and $4,500 in expenses for a net profit of $23,500. His income from self-employment is $46,250 ($22,750 + $23,500.)</w:t>
            </w:r>
          </w:p>
          <w:p w14:paraId="408A5449" w14:textId="77777777" w:rsidR="00204451" w:rsidRPr="00204451" w:rsidRDefault="00204451" w:rsidP="00370E14">
            <w:pPr>
              <w:widowControl w:val="0"/>
              <w:tabs>
                <w:tab w:val="left" w:pos="1080"/>
              </w:tabs>
              <w:jc w:val="both"/>
              <w:rPr>
                <w:rFonts w:ascii="Skeena" w:eastAsia="Calibri" w:hAnsi="Skeena" w:cs="Arial"/>
                <w:color w:val="000000"/>
                <w:sz w:val="22"/>
                <w:szCs w:val="22"/>
              </w:rPr>
            </w:pPr>
          </w:p>
          <w:p w14:paraId="2CBF55FD" w14:textId="77777777" w:rsidR="00DE2881" w:rsidRPr="00DE2881" w:rsidRDefault="00204451" w:rsidP="00370E14">
            <w:pPr>
              <w:widowControl w:val="0"/>
              <w:tabs>
                <w:tab w:val="left" w:pos="1080"/>
              </w:tabs>
              <w:jc w:val="both"/>
              <w:rPr>
                <w:rFonts w:ascii="Skeena" w:eastAsia="Calibri" w:hAnsi="Skeena" w:cs="Arial"/>
                <w:b/>
                <w:bCs/>
                <w:color w:val="000000"/>
                <w:sz w:val="22"/>
                <w:szCs w:val="22"/>
              </w:rPr>
            </w:pPr>
            <w:r w:rsidRPr="00DE2881">
              <w:rPr>
                <w:rFonts w:ascii="Skeena" w:eastAsia="Calibri" w:hAnsi="Skeena" w:cs="Arial"/>
                <w:b/>
                <w:bCs/>
                <w:color w:val="000000"/>
                <w:sz w:val="22"/>
                <w:szCs w:val="22"/>
              </w:rPr>
              <w:t>Example #9</w:t>
            </w:r>
          </w:p>
          <w:p w14:paraId="15D04B11" w14:textId="32381661" w:rsidR="00204451" w:rsidRPr="00204451" w:rsidRDefault="00204451" w:rsidP="00370E14">
            <w:pPr>
              <w:widowControl w:val="0"/>
              <w:tabs>
                <w:tab w:val="left" w:pos="1080"/>
              </w:tabs>
              <w:jc w:val="both"/>
              <w:rPr>
                <w:rFonts w:ascii="Skeena" w:eastAsia="Calibri" w:hAnsi="Skeena" w:cs="Arial"/>
                <w:color w:val="000000"/>
                <w:sz w:val="22"/>
                <w:szCs w:val="22"/>
              </w:rPr>
            </w:pPr>
            <w:r w:rsidRPr="00204451">
              <w:rPr>
                <w:rFonts w:ascii="Skeena" w:eastAsia="Calibri" w:hAnsi="Skeena" w:cs="Arial"/>
                <w:color w:val="000000"/>
                <w:sz w:val="22"/>
                <w:szCs w:val="22"/>
              </w:rPr>
              <w:t>Alice Carroll has two separate businesses, White Rabbit House Cleaning and The Mad Hatter Tea Shop. White Rabbit House Cleaning received $12,000 in gross income and had $3,000 in expenses for a net profit of $9,000. The Mad Hatter Tea Shop had $20,000 in gross receipts and $23,250 in expenses for a net loss of $3,250. Her income from self-employment is $5,750, ($9,000 - $3,250 = $5,750.)</w:t>
            </w:r>
          </w:p>
        </w:tc>
      </w:tr>
    </w:tbl>
    <w:p w14:paraId="0EC5CBEC" w14:textId="77777777" w:rsidR="00204451" w:rsidRPr="00204451" w:rsidRDefault="00204451" w:rsidP="00370E14">
      <w:pPr>
        <w:widowControl w:val="0"/>
        <w:jc w:val="both"/>
        <w:rPr>
          <w:rFonts w:ascii="Skeena" w:eastAsia="Calibri" w:hAnsi="Skeena" w:cs="Arial"/>
          <w:bCs/>
          <w:sz w:val="22"/>
          <w:szCs w:val="22"/>
        </w:rPr>
      </w:pPr>
    </w:p>
    <w:p w14:paraId="552CDA8D" w14:textId="77777777" w:rsidR="00204451" w:rsidRPr="00204451" w:rsidRDefault="00204451" w:rsidP="00017F19">
      <w:pPr>
        <w:widowControl w:val="0"/>
        <w:numPr>
          <w:ilvl w:val="0"/>
          <w:numId w:val="35"/>
        </w:numPr>
        <w:jc w:val="both"/>
        <w:rPr>
          <w:rFonts w:ascii="Skeena" w:eastAsia="Calibri" w:hAnsi="Skeena" w:cs="Arial"/>
          <w:bCs/>
          <w:color w:val="000000"/>
          <w:szCs w:val="22"/>
        </w:rPr>
      </w:pPr>
      <w:r w:rsidRPr="00204451">
        <w:rPr>
          <w:rFonts w:ascii="Skeena" w:eastAsia="Calibri" w:hAnsi="Skeena" w:cs="Arial"/>
          <w:bCs/>
          <w:color w:val="000000"/>
          <w:szCs w:val="22"/>
        </w:rPr>
        <w:t>Verifying Countable Self-Employment Income</w:t>
      </w:r>
    </w:p>
    <w:p w14:paraId="34C92771" w14:textId="77777777" w:rsidR="00204451" w:rsidRPr="00204451" w:rsidRDefault="00204451" w:rsidP="00370E14">
      <w:pPr>
        <w:widowControl w:val="0"/>
        <w:jc w:val="both"/>
        <w:rPr>
          <w:rFonts w:ascii="Skeena" w:eastAsia="Calibri" w:hAnsi="Skeena" w:cs="Arial"/>
          <w:szCs w:val="22"/>
        </w:rPr>
      </w:pPr>
    </w:p>
    <w:p w14:paraId="23FAFA30" w14:textId="77777777" w:rsidR="00204451" w:rsidRPr="00204451" w:rsidRDefault="00204451" w:rsidP="00370E14">
      <w:pPr>
        <w:widowControl w:val="0"/>
        <w:jc w:val="both"/>
        <w:rPr>
          <w:rFonts w:ascii="Skeena" w:eastAsia="Calibri" w:hAnsi="Skeena" w:cs="Arial"/>
          <w:color w:val="000000"/>
          <w:szCs w:val="22"/>
        </w:rPr>
      </w:pPr>
      <w:r w:rsidRPr="00204451">
        <w:rPr>
          <w:rFonts w:ascii="Skeena" w:eastAsia="Calibri" w:hAnsi="Skeena" w:cs="Arial"/>
          <w:color w:val="000000"/>
          <w:szCs w:val="22"/>
        </w:rPr>
        <w:t xml:space="preserve">The individual’s most recent tax return is used to verify the countable profits from self-employment or </w:t>
      </w:r>
      <w:proofErr w:type="gramStart"/>
      <w:r w:rsidRPr="00204451">
        <w:rPr>
          <w:rFonts w:ascii="Skeena" w:eastAsia="Calibri" w:hAnsi="Skeena" w:cs="Arial"/>
          <w:color w:val="000000"/>
          <w:szCs w:val="22"/>
        </w:rPr>
        <w:t>farming, if</w:t>
      </w:r>
      <w:proofErr w:type="gramEnd"/>
      <w:r w:rsidRPr="00204451">
        <w:rPr>
          <w:rFonts w:ascii="Skeena" w:eastAsia="Calibri" w:hAnsi="Skeena" w:cs="Arial"/>
          <w:color w:val="000000"/>
          <w:szCs w:val="22"/>
        </w:rPr>
        <w:t xml:space="preserve"> the income information on the tax return is representative of the current self-employment income and circumstances. Refer to </w:t>
      </w:r>
      <w:proofErr w:type="gramStart"/>
      <w:r w:rsidRPr="00204451">
        <w:rPr>
          <w:rFonts w:ascii="Skeena" w:eastAsia="Calibri" w:hAnsi="Skeena" w:cs="Arial"/>
          <w:color w:val="000000"/>
          <w:szCs w:val="22"/>
        </w:rPr>
        <w:t>the Schedule</w:t>
      </w:r>
      <w:proofErr w:type="gramEnd"/>
      <w:r w:rsidRPr="00204451">
        <w:rPr>
          <w:rFonts w:ascii="Skeena" w:eastAsia="Calibri" w:hAnsi="Skeena" w:cs="Arial"/>
          <w:color w:val="000000"/>
          <w:szCs w:val="22"/>
        </w:rPr>
        <w:t xml:space="preserve"> C or Schedule E as appropriate.</w:t>
      </w:r>
    </w:p>
    <w:p w14:paraId="6E5CB8A2" w14:textId="77777777" w:rsidR="00204451" w:rsidRPr="00204451" w:rsidRDefault="00204451" w:rsidP="00370E14">
      <w:pPr>
        <w:widowControl w:val="0"/>
        <w:ind w:left="360"/>
        <w:jc w:val="both"/>
        <w:rPr>
          <w:rFonts w:ascii="Skeena" w:eastAsia="Calibri" w:hAnsi="Skeena" w:cs="Arial"/>
          <w:color w:val="000000"/>
          <w:szCs w:val="22"/>
        </w:rPr>
      </w:pPr>
    </w:p>
    <w:p w14:paraId="76241DB4" w14:textId="77777777" w:rsidR="00204451" w:rsidRPr="00204451" w:rsidRDefault="00204451" w:rsidP="00370E14">
      <w:pPr>
        <w:widowControl w:val="0"/>
        <w:jc w:val="both"/>
        <w:rPr>
          <w:rFonts w:ascii="Skeena" w:eastAsia="Calibri" w:hAnsi="Skeena" w:cs="Arial"/>
          <w:color w:val="000000"/>
          <w:szCs w:val="22"/>
        </w:rPr>
      </w:pPr>
      <w:r w:rsidRPr="00204451">
        <w:rPr>
          <w:rFonts w:ascii="Skeena" w:eastAsia="Calibri" w:hAnsi="Skeena" w:cs="Arial"/>
          <w:color w:val="000000"/>
          <w:szCs w:val="22"/>
        </w:rPr>
        <w:t xml:space="preserve">If a tax return is not available, or if the income reported on the most recent tax return is not representative of current income, business accounting records, ledger books, or bookkeeping records from the beginning of the current tax year up to the month of application, including those maintained by the individual, by either paper or in software programs such as QuickBooks, may be used to verify self-employment income. The applicant/beneficiary should provide a profit and loss statement to document income and expenses from the beginning of the tax year up to the month of application. If there are no business records available at application, the applicant’s statement declaring the gross income received from the beginning of the current tax year up to the month of application should be accepted only as a last resort. Money earned and not received is not included. </w:t>
      </w:r>
    </w:p>
    <w:p w14:paraId="62947029" w14:textId="77777777" w:rsidR="00204451" w:rsidRPr="00204451" w:rsidRDefault="00204451" w:rsidP="00370E14">
      <w:pPr>
        <w:widowControl w:val="0"/>
        <w:jc w:val="both"/>
        <w:rPr>
          <w:rFonts w:ascii="Skeena" w:eastAsia="Calibri" w:hAnsi="Skeena" w:cs="Arial"/>
          <w:color w:val="000000"/>
          <w:szCs w:val="22"/>
        </w:rPr>
      </w:pPr>
    </w:p>
    <w:p w14:paraId="739FB2C7" w14:textId="77777777" w:rsidR="00204451" w:rsidRPr="00204451" w:rsidRDefault="00204451" w:rsidP="00370E14">
      <w:pPr>
        <w:widowControl w:val="0"/>
        <w:jc w:val="both"/>
        <w:rPr>
          <w:rFonts w:ascii="Skeena" w:eastAsia="Calibri" w:hAnsi="Skeena" w:cs="Arial"/>
          <w:color w:val="000000"/>
          <w:szCs w:val="22"/>
        </w:rPr>
      </w:pPr>
      <w:r w:rsidRPr="00204451">
        <w:rPr>
          <w:rFonts w:ascii="Skeena" w:eastAsia="Calibri" w:hAnsi="Skeena" w:cs="Arial"/>
          <w:color w:val="000000"/>
          <w:szCs w:val="22"/>
          <w:u w:val="single"/>
        </w:rPr>
        <w:t>Note</w:t>
      </w:r>
      <w:r w:rsidRPr="00204451">
        <w:rPr>
          <w:rFonts w:ascii="Skeena" w:eastAsia="Calibri" w:hAnsi="Skeena" w:cs="Arial"/>
          <w:color w:val="000000"/>
          <w:szCs w:val="22"/>
        </w:rPr>
        <w:t>: A declaratory statement cannot be accepted for operational expenses, since there is no business or current tax records available to verify the expenses.</w:t>
      </w:r>
    </w:p>
    <w:p w14:paraId="509A6CFC" w14:textId="77777777" w:rsidR="00204451" w:rsidRPr="00204451" w:rsidRDefault="00A211FC" w:rsidP="00370E14">
      <w:pPr>
        <w:widowControl w:val="0"/>
        <w:autoSpaceDE w:val="0"/>
        <w:autoSpaceDN w:val="0"/>
        <w:adjustRightInd w:val="0"/>
        <w:jc w:val="right"/>
        <w:rPr>
          <w:rFonts w:ascii="Skeena" w:eastAsia="Calibri" w:hAnsi="Skeena" w:cs="Arial"/>
          <w:bCs/>
          <w:sz w:val="22"/>
          <w:szCs w:val="22"/>
        </w:rPr>
      </w:pPr>
      <w:hyperlink w:anchor="_top" w:history="1">
        <w:r w:rsidR="00204451" w:rsidRPr="00204451">
          <w:rPr>
            <w:rFonts w:ascii="Skeena" w:eastAsia="Calibri" w:hAnsi="Skeena" w:cs="Arial"/>
            <w:bCs/>
            <w:color w:val="0000FF"/>
            <w:sz w:val="22"/>
            <w:szCs w:val="22"/>
            <w:u w:val="single"/>
          </w:rPr>
          <w:t>Table of Contents</w:t>
        </w:r>
      </w:hyperlink>
    </w:p>
    <w:p w14:paraId="4F53E094" w14:textId="77777777" w:rsidR="00204451" w:rsidRPr="00204451" w:rsidRDefault="00204451" w:rsidP="00017F19">
      <w:pPr>
        <w:widowControl w:val="0"/>
        <w:numPr>
          <w:ilvl w:val="0"/>
          <w:numId w:val="35"/>
        </w:numPr>
        <w:jc w:val="both"/>
        <w:rPr>
          <w:rFonts w:ascii="Skeena" w:eastAsia="Calibri" w:hAnsi="Skeena" w:cs="Arial"/>
          <w:bCs/>
          <w:szCs w:val="22"/>
        </w:rPr>
      </w:pPr>
      <w:r w:rsidRPr="00204451">
        <w:rPr>
          <w:rFonts w:ascii="Skeena" w:eastAsia="Calibri" w:hAnsi="Skeena" w:cs="Arial"/>
          <w:bCs/>
          <w:szCs w:val="22"/>
        </w:rPr>
        <w:t>Business Expense Deductions</w:t>
      </w:r>
    </w:p>
    <w:p w14:paraId="5FDB7038" w14:textId="77777777" w:rsidR="00204451" w:rsidRPr="00204451" w:rsidRDefault="00204451" w:rsidP="00370E14">
      <w:pPr>
        <w:widowControl w:val="0"/>
        <w:jc w:val="both"/>
        <w:rPr>
          <w:rFonts w:ascii="Skeena" w:eastAsia="Calibri" w:hAnsi="Skeena" w:cs="Arial"/>
          <w:bCs/>
          <w:szCs w:val="22"/>
        </w:rPr>
      </w:pPr>
    </w:p>
    <w:p w14:paraId="006D081D" w14:textId="77777777" w:rsidR="00204451" w:rsidRPr="00204451" w:rsidRDefault="00204451" w:rsidP="00370E14">
      <w:pPr>
        <w:widowControl w:val="0"/>
        <w:autoSpaceDE w:val="0"/>
        <w:autoSpaceDN w:val="0"/>
        <w:adjustRightInd w:val="0"/>
        <w:jc w:val="both"/>
        <w:rPr>
          <w:rFonts w:ascii="Skeena" w:eastAsia="Calibri" w:hAnsi="Skeena" w:cs="Arial"/>
          <w:bCs/>
          <w:color w:val="000000"/>
          <w:szCs w:val="22"/>
        </w:rPr>
      </w:pPr>
      <w:r w:rsidRPr="00204451">
        <w:rPr>
          <w:rFonts w:ascii="Skeena" w:eastAsia="Calibri" w:hAnsi="Skeena" w:cs="Arial"/>
          <w:bCs/>
          <w:color w:val="000000"/>
          <w:szCs w:val="22"/>
        </w:rPr>
        <w:lastRenderedPageBreak/>
        <w:t>Business or operating expenses are the identifiable costs of producing goods or services and without which the goods or services could not be produced. Verified costs of certain items necessary for the operation of a self-employment business/farm are appropriately deducted from the total business income to determine earnings. Eligibility Workers should not attempt to verify the validity of the expenses and deductions for the business. Because the individual is filing these forms with the IRS under penalty of perjury, we assume the expenses are appropriate.</w:t>
      </w:r>
    </w:p>
    <w:p w14:paraId="71DCE5FF" w14:textId="77777777" w:rsidR="00204451" w:rsidRPr="00204451" w:rsidRDefault="00204451" w:rsidP="00370E14">
      <w:pPr>
        <w:widowControl w:val="0"/>
        <w:jc w:val="both"/>
        <w:rPr>
          <w:rFonts w:ascii="Skeena" w:eastAsia="Calibri" w:hAnsi="Skeena" w:cs="Arial"/>
          <w:szCs w:val="22"/>
        </w:rPr>
      </w:pPr>
    </w:p>
    <w:p w14:paraId="427060F2" w14:textId="77777777" w:rsidR="00204451" w:rsidRPr="00204451" w:rsidRDefault="00204451" w:rsidP="00370E14">
      <w:pPr>
        <w:widowControl w:val="0"/>
        <w:jc w:val="both"/>
        <w:rPr>
          <w:rFonts w:ascii="Skeena" w:eastAsia="Calibri" w:hAnsi="Skeena" w:cs="Arial"/>
          <w:bCs/>
          <w:szCs w:val="22"/>
        </w:rPr>
      </w:pPr>
      <w:r w:rsidRPr="00204451">
        <w:rPr>
          <w:rFonts w:ascii="Skeena" w:eastAsia="Calibri" w:hAnsi="Skeena" w:cs="Arial"/>
          <w:bCs/>
          <w:szCs w:val="22"/>
        </w:rPr>
        <w:t>Some examples of allowable business deductions shown on a Schedule C or Schedule E are:</w:t>
      </w:r>
    </w:p>
    <w:p w14:paraId="09984DB3" w14:textId="77777777" w:rsidR="00204451" w:rsidRPr="00204451" w:rsidRDefault="00204451" w:rsidP="00017F19">
      <w:pPr>
        <w:widowControl w:val="0"/>
        <w:numPr>
          <w:ilvl w:val="0"/>
          <w:numId w:val="43"/>
        </w:numPr>
        <w:autoSpaceDE w:val="0"/>
        <w:autoSpaceDN w:val="0"/>
        <w:adjustRightInd w:val="0"/>
        <w:ind w:left="720"/>
        <w:jc w:val="both"/>
        <w:rPr>
          <w:rFonts w:ascii="Skeena" w:eastAsia="Calibri" w:hAnsi="Skeena" w:cs="Arial"/>
          <w:bCs/>
          <w:color w:val="000000"/>
          <w:szCs w:val="22"/>
        </w:rPr>
      </w:pPr>
      <w:r w:rsidRPr="00204451">
        <w:rPr>
          <w:rFonts w:ascii="Skeena" w:eastAsia="Calibri" w:hAnsi="Skeena" w:cs="Arial"/>
          <w:bCs/>
          <w:color w:val="000000"/>
          <w:szCs w:val="22"/>
        </w:rPr>
        <w:t xml:space="preserve">Cost of renting land, buildings, machinery, and equipment necessary for the operation of the business or </w:t>
      </w:r>
      <w:proofErr w:type="gramStart"/>
      <w:r w:rsidRPr="00204451">
        <w:rPr>
          <w:rFonts w:ascii="Skeena" w:eastAsia="Calibri" w:hAnsi="Skeena" w:cs="Arial"/>
          <w:bCs/>
          <w:color w:val="000000"/>
          <w:szCs w:val="22"/>
        </w:rPr>
        <w:t>farm;</w:t>
      </w:r>
      <w:proofErr w:type="gramEnd"/>
    </w:p>
    <w:p w14:paraId="32E98533" w14:textId="77777777" w:rsidR="00204451" w:rsidRPr="00204451" w:rsidRDefault="00204451" w:rsidP="00017F19">
      <w:pPr>
        <w:widowControl w:val="0"/>
        <w:numPr>
          <w:ilvl w:val="0"/>
          <w:numId w:val="43"/>
        </w:numPr>
        <w:autoSpaceDE w:val="0"/>
        <w:autoSpaceDN w:val="0"/>
        <w:adjustRightInd w:val="0"/>
        <w:ind w:left="720"/>
        <w:jc w:val="both"/>
        <w:rPr>
          <w:rFonts w:ascii="Skeena" w:eastAsia="Calibri" w:hAnsi="Skeena" w:cs="Arial"/>
          <w:bCs/>
          <w:color w:val="000000"/>
          <w:szCs w:val="22"/>
        </w:rPr>
      </w:pPr>
      <w:r w:rsidRPr="00204451">
        <w:rPr>
          <w:rFonts w:ascii="Skeena" w:eastAsia="Calibri" w:hAnsi="Skeena" w:cs="Arial"/>
          <w:bCs/>
          <w:color w:val="000000"/>
          <w:szCs w:val="22"/>
        </w:rPr>
        <w:t xml:space="preserve">Cost of utilities for business or farm </w:t>
      </w:r>
      <w:proofErr w:type="gramStart"/>
      <w:r w:rsidRPr="00204451">
        <w:rPr>
          <w:rFonts w:ascii="Skeena" w:eastAsia="Calibri" w:hAnsi="Skeena" w:cs="Arial"/>
          <w:bCs/>
          <w:color w:val="000000"/>
          <w:szCs w:val="22"/>
        </w:rPr>
        <w:t>buildings;</w:t>
      </w:r>
      <w:proofErr w:type="gramEnd"/>
    </w:p>
    <w:p w14:paraId="43A7BFB5" w14:textId="77777777" w:rsidR="00204451" w:rsidRPr="00204451" w:rsidRDefault="00204451" w:rsidP="00017F19">
      <w:pPr>
        <w:widowControl w:val="0"/>
        <w:numPr>
          <w:ilvl w:val="0"/>
          <w:numId w:val="43"/>
        </w:numPr>
        <w:autoSpaceDE w:val="0"/>
        <w:autoSpaceDN w:val="0"/>
        <w:adjustRightInd w:val="0"/>
        <w:ind w:left="720"/>
        <w:jc w:val="both"/>
        <w:rPr>
          <w:rFonts w:ascii="Skeena" w:eastAsia="Calibri" w:hAnsi="Skeena" w:cs="Arial"/>
          <w:bCs/>
          <w:color w:val="000000"/>
          <w:szCs w:val="22"/>
        </w:rPr>
      </w:pPr>
      <w:r w:rsidRPr="00204451">
        <w:rPr>
          <w:rFonts w:ascii="Skeena" w:eastAsia="Calibri" w:hAnsi="Skeena" w:cs="Arial"/>
          <w:bCs/>
          <w:color w:val="000000"/>
          <w:szCs w:val="22"/>
        </w:rPr>
        <w:t xml:space="preserve">Cost of office </w:t>
      </w:r>
      <w:proofErr w:type="gramStart"/>
      <w:r w:rsidRPr="00204451">
        <w:rPr>
          <w:rFonts w:ascii="Skeena" w:eastAsia="Calibri" w:hAnsi="Skeena" w:cs="Arial"/>
          <w:bCs/>
          <w:color w:val="000000"/>
          <w:szCs w:val="22"/>
        </w:rPr>
        <w:t>supplies;</w:t>
      </w:r>
      <w:proofErr w:type="gramEnd"/>
    </w:p>
    <w:p w14:paraId="157255DA" w14:textId="77777777" w:rsidR="00204451" w:rsidRPr="00204451" w:rsidRDefault="00204451" w:rsidP="00017F19">
      <w:pPr>
        <w:widowControl w:val="0"/>
        <w:numPr>
          <w:ilvl w:val="0"/>
          <w:numId w:val="43"/>
        </w:numPr>
        <w:autoSpaceDE w:val="0"/>
        <w:autoSpaceDN w:val="0"/>
        <w:adjustRightInd w:val="0"/>
        <w:ind w:left="720"/>
        <w:jc w:val="both"/>
        <w:rPr>
          <w:rFonts w:ascii="Skeena" w:eastAsia="Calibri" w:hAnsi="Skeena" w:cs="Arial"/>
          <w:bCs/>
          <w:color w:val="000000"/>
          <w:szCs w:val="22"/>
        </w:rPr>
      </w:pPr>
      <w:r w:rsidRPr="00204451">
        <w:rPr>
          <w:rFonts w:ascii="Skeena" w:eastAsia="Calibri" w:hAnsi="Skeena" w:cs="Arial"/>
          <w:bCs/>
          <w:color w:val="000000"/>
          <w:szCs w:val="22"/>
        </w:rPr>
        <w:t xml:space="preserve">Amount of real property taxes on business or farmland owned or being purchased by the </w:t>
      </w:r>
      <w:proofErr w:type="gramStart"/>
      <w:r w:rsidRPr="00204451">
        <w:rPr>
          <w:rFonts w:ascii="Skeena" w:eastAsia="Calibri" w:hAnsi="Skeena" w:cs="Arial"/>
          <w:bCs/>
          <w:color w:val="000000"/>
          <w:szCs w:val="22"/>
        </w:rPr>
        <w:t>individual;</w:t>
      </w:r>
      <w:proofErr w:type="gramEnd"/>
    </w:p>
    <w:p w14:paraId="5E545087" w14:textId="77777777" w:rsidR="00204451" w:rsidRPr="00204451" w:rsidRDefault="00204451" w:rsidP="00017F19">
      <w:pPr>
        <w:widowControl w:val="0"/>
        <w:numPr>
          <w:ilvl w:val="0"/>
          <w:numId w:val="43"/>
        </w:numPr>
        <w:autoSpaceDE w:val="0"/>
        <w:autoSpaceDN w:val="0"/>
        <w:adjustRightInd w:val="0"/>
        <w:ind w:left="720"/>
        <w:jc w:val="both"/>
        <w:rPr>
          <w:rFonts w:ascii="Skeena" w:eastAsia="Calibri" w:hAnsi="Skeena" w:cs="Arial"/>
          <w:bCs/>
          <w:color w:val="000000"/>
          <w:szCs w:val="22"/>
        </w:rPr>
      </w:pPr>
      <w:r w:rsidRPr="00204451">
        <w:rPr>
          <w:rFonts w:ascii="Skeena" w:eastAsia="Calibri" w:hAnsi="Skeena" w:cs="Arial"/>
          <w:bCs/>
          <w:color w:val="000000"/>
          <w:szCs w:val="22"/>
        </w:rPr>
        <w:t xml:space="preserve">Cost of employees' wages and benefits and the employer's share of the employees' social security </w:t>
      </w:r>
      <w:proofErr w:type="gramStart"/>
      <w:r w:rsidRPr="00204451">
        <w:rPr>
          <w:rFonts w:ascii="Skeena" w:eastAsia="Calibri" w:hAnsi="Skeena" w:cs="Arial"/>
          <w:bCs/>
          <w:color w:val="000000"/>
          <w:szCs w:val="22"/>
        </w:rPr>
        <w:t>taxes;</w:t>
      </w:r>
      <w:proofErr w:type="gramEnd"/>
    </w:p>
    <w:p w14:paraId="63A23E0E" w14:textId="77777777" w:rsidR="00204451" w:rsidRPr="00204451" w:rsidRDefault="00204451" w:rsidP="00017F19">
      <w:pPr>
        <w:widowControl w:val="0"/>
        <w:numPr>
          <w:ilvl w:val="0"/>
          <w:numId w:val="43"/>
        </w:numPr>
        <w:autoSpaceDE w:val="0"/>
        <w:autoSpaceDN w:val="0"/>
        <w:adjustRightInd w:val="0"/>
        <w:ind w:left="720"/>
        <w:jc w:val="both"/>
        <w:rPr>
          <w:rFonts w:ascii="Skeena" w:eastAsia="Calibri" w:hAnsi="Skeena" w:cs="Arial"/>
          <w:bCs/>
          <w:color w:val="000000"/>
          <w:szCs w:val="22"/>
        </w:rPr>
      </w:pPr>
      <w:r w:rsidRPr="00204451">
        <w:rPr>
          <w:rFonts w:ascii="Skeena" w:eastAsia="Calibri" w:hAnsi="Skeena" w:cs="Arial"/>
          <w:bCs/>
          <w:color w:val="000000"/>
          <w:szCs w:val="22"/>
        </w:rPr>
        <w:t xml:space="preserve">Costs of repairs and maintenance of business or farm property (including buildings, machinery, equipment, trucks) owned or being purchased by the individual, if such expenditures do not appreciably add to the value of the </w:t>
      </w:r>
      <w:proofErr w:type="gramStart"/>
      <w:r w:rsidRPr="00204451">
        <w:rPr>
          <w:rFonts w:ascii="Skeena" w:eastAsia="Calibri" w:hAnsi="Skeena" w:cs="Arial"/>
          <w:bCs/>
          <w:color w:val="000000"/>
          <w:szCs w:val="22"/>
        </w:rPr>
        <w:t>property;</w:t>
      </w:r>
      <w:proofErr w:type="gramEnd"/>
    </w:p>
    <w:p w14:paraId="62339851" w14:textId="77777777" w:rsidR="00204451" w:rsidRPr="00204451" w:rsidRDefault="00204451" w:rsidP="00017F19">
      <w:pPr>
        <w:widowControl w:val="0"/>
        <w:numPr>
          <w:ilvl w:val="0"/>
          <w:numId w:val="43"/>
        </w:numPr>
        <w:autoSpaceDE w:val="0"/>
        <w:autoSpaceDN w:val="0"/>
        <w:adjustRightInd w:val="0"/>
        <w:ind w:left="720"/>
        <w:jc w:val="both"/>
        <w:rPr>
          <w:rFonts w:ascii="Skeena" w:eastAsia="Calibri" w:hAnsi="Skeena" w:cs="Arial"/>
          <w:bCs/>
          <w:color w:val="000000"/>
          <w:szCs w:val="22"/>
        </w:rPr>
      </w:pPr>
      <w:r w:rsidRPr="00204451">
        <w:rPr>
          <w:rFonts w:ascii="Skeena" w:eastAsia="Calibri" w:hAnsi="Skeena" w:cs="Arial"/>
          <w:bCs/>
          <w:color w:val="000000"/>
          <w:szCs w:val="22"/>
        </w:rPr>
        <w:t xml:space="preserve">Interest portion of business and farm loans or </w:t>
      </w:r>
      <w:proofErr w:type="gramStart"/>
      <w:r w:rsidRPr="00204451">
        <w:rPr>
          <w:rFonts w:ascii="Skeena" w:eastAsia="Calibri" w:hAnsi="Skeena" w:cs="Arial"/>
          <w:bCs/>
          <w:color w:val="000000"/>
          <w:szCs w:val="22"/>
        </w:rPr>
        <w:t>mortgages;</w:t>
      </w:r>
      <w:proofErr w:type="gramEnd"/>
    </w:p>
    <w:p w14:paraId="70675794" w14:textId="77777777" w:rsidR="00204451" w:rsidRPr="00204451" w:rsidRDefault="00204451" w:rsidP="00017F19">
      <w:pPr>
        <w:widowControl w:val="0"/>
        <w:numPr>
          <w:ilvl w:val="0"/>
          <w:numId w:val="43"/>
        </w:numPr>
        <w:autoSpaceDE w:val="0"/>
        <w:autoSpaceDN w:val="0"/>
        <w:adjustRightInd w:val="0"/>
        <w:ind w:left="720"/>
        <w:jc w:val="both"/>
        <w:rPr>
          <w:rFonts w:ascii="Skeena" w:eastAsia="Calibri" w:hAnsi="Skeena" w:cs="Arial"/>
          <w:bCs/>
          <w:color w:val="000000"/>
          <w:szCs w:val="22"/>
        </w:rPr>
      </w:pPr>
      <w:r w:rsidRPr="00204451">
        <w:rPr>
          <w:rFonts w:ascii="Skeena" w:eastAsia="Calibri" w:hAnsi="Skeena" w:cs="Arial"/>
          <w:bCs/>
          <w:color w:val="000000"/>
          <w:szCs w:val="22"/>
        </w:rPr>
        <w:t>Insurance on business and farm property (including buildings, machinery, livestock, cars, trucks</w:t>
      </w:r>
      <w:proofErr w:type="gramStart"/>
      <w:r w:rsidRPr="00204451">
        <w:rPr>
          <w:rFonts w:ascii="Skeena" w:eastAsia="Calibri" w:hAnsi="Skeena" w:cs="Arial"/>
          <w:bCs/>
          <w:color w:val="000000"/>
          <w:szCs w:val="22"/>
        </w:rPr>
        <w:t>);</w:t>
      </w:r>
      <w:proofErr w:type="gramEnd"/>
    </w:p>
    <w:p w14:paraId="4797C825" w14:textId="77777777" w:rsidR="00204451" w:rsidRPr="00204451" w:rsidRDefault="00204451" w:rsidP="00017F19">
      <w:pPr>
        <w:widowControl w:val="0"/>
        <w:numPr>
          <w:ilvl w:val="0"/>
          <w:numId w:val="43"/>
        </w:numPr>
        <w:autoSpaceDE w:val="0"/>
        <w:autoSpaceDN w:val="0"/>
        <w:adjustRightInd w:val="0"/>
        <w:ind w:left="720"/>
        <w:jc w:val="both"/>
        <w:rPr>
          <w:rFonts w:ascii="Skeena" w:eastAsia="Calibri" w:hAnsi="Skeena" w:cs="Arial"/>
          <w:bCs/>
          <w:color w:val="000000"/>
          <w:szCs w:val="22"/>
        </w:rPr>
      </w:pPr>
      <w:r w:rsidRPr="00204451">
        <w:rPr>
          <w:rFonts w:ascii="Skeena" w:eastAsia="Calibri" w:hAnsi="Skeena" w:cs="Arial"/>
          <w:bCs/>
          <w:color w:val="000000"/>
          <w:szCs w:val="22"/>
        </w:rPr>
        <w:t xml:space="preserve">Business </w:t>
      </w:r>
      <w:proofErr w:type="gramStart"/>
      <w:r w:rsidRPr="00204451">
        <w:rPr>
          <w:rFonts w:ascii="Skeena" w:eastAsia="Calibri" w:hAnsi="Skeena" w:cs="Arial"/>
          <w:bCs/>
          <w:color w:val="000000"/>
          <w:szCs w:val="22"/>
        </w:rPr>
        <w:t>licenses;</w:t>
      </w:r>
      <w:proofErr w:type="gramEnd"/>
    </w:p>
    <w:p w14:paraId="24E60531" w14:textId="77777777" w:rsidR="00204451" w:rsidRPr="00204451" w:rsidRDefault="00204451" w:rsidP="00017F19">
      <w:pPr>
        <w:widowControl w:val="0"/>
        <w:numPr>
          <w:ilvl w:val="0"/>
          <w:numId w:val="43"/>
        </w:numPr>
        <w:autoSpaceDE w:val="0"/>
        <w:autoSpaceDN w:val="0"/>
        <w:adjustRightInd w:val="0"/>
        <w:ind w:left="720"/>
        <w:jc w:val="both"/>
        <w:rPr>
          <w:rFonts w:ascii="Skeena" w:eastAsia="Calibri" w:hAnsi="Skeena" w:cs="Arial"/>
          <w:bCs/>
          <w:color w:val="000000"/>
          <w:szCs w:val="22"/>
        </w:rPr>
      </w:pPr>
      <w:r w:rsidRPr="00204451">
        <w:rPr>
          <w:rFonts w:ascii="Skeena" w:eastAsia="Calibri" w:hAnsi="Skeena" w:cs="Arial"/>
          <w:bCs/>
          <w:color w:val="000000"/>
          <w:szCs w:val="22"/>
        </w:rPr>
        <w:t xml:space="preserve">Cost of gas and oil for business or farm </w:t>
      </w:r>
      <w:proofErr w:type="gramStart"/>
      <w:r w:rsidRPr="00204451">
        <w:rPr>
          <w:rFonts w:ascii="Skeena" w:eastAsia="Calibri" w:hAnsi="Skeena" w:cs="Arial"/>
          <w:bCs/>
          <w:color w:val="000000"/>
          <w:szCs w:val="22"/>
        </w:rPr>
        <w:t>vehicles;</w:t>
      </w:r>
      <w:proofErr w:type="gramEnd"/>
    </w:p>
    <w:p w14:paraId="2761E2CC" w14:textId="77777777" w:rsidR="00204451" w:rsidRPr="00204451" w:rsidRDefault="00204451" w:rsidP="00017F19">
      <w:pPr>
        <w:widowControl w:val="0"/>
        <w:numPr>
          <w:ilvl w:val="0"/>
          <w:numId w:val="43"/>
        </w:numPr>
        <w:autoSpaceDE w:val="0"/>
        <w:autoSpaceDN w:val="0"/>
        <w:adjustRightInd w:val="0"/>
        <w:ind w:left="720"/>
        <w:jc w:val="both"/>
        <w:rPr>
          <w:rFonts w:ascii="Skeena" w:eastAsia="Calibri" w:hAnsi="Skeena" w:cs="Arial"/>
          <w:bCs/>
          <w:color w:val="000000"/>
          <w:szCs w:val="22"/>
        </w:rPr>
      </w:pPr>
      <w:r w:rsidRPr="00204451">
        <w:rPr>
          <w:rFonts w:ascii="Skeena" w:eastAsia="Calibri" w:hAnsi="Skeena" w:cs="Arial"/>
          <w:bCs/>
          <w:color w:val="000000"/>
          <w:szCs w:val="22"/>
        </w:rPr>
        <w:t xml:space="preserve">Cost of feed, fertilizer, seeds, plants, and farm </w:t>
      </w:r>
      <w:proofErr w:type="gramStart"/>
      <w:r w:rsidRPr="00204451">
        <w:rPr>
          <w:rFonts w:ascii="Skeena" w:eastAsia="Calibri" w:hAnsi="Skeena" w:cs="Arial"/>
          <w:bCs/>
          <w:color w:val="000000"/>
          <w:szCs w:val="22"/>
        </w:rPr>
        <w:t>supplies;</w:t>
      </w:r>
      <w:proofErr w:type="gramEnd"/>
    </w:p>
    <w:p w14:paraId="71467636" w14:textId="77777777" w:rsidR="00204451" w:rsidRPr="00204451" w:rsidRDefault="00204451" w:rsidP="00017F19">
      <w:pPr>
        <w:widowControl w:val="0"/>
        <w:numPr>
          <w:ilvl w:val="0"/>
          <w:numId w:val="43"/>
        </w:numPr>
        <w:autoSpaceDE w:val="0"/>
        <w:autoSpaceDN w:val="0"/>
        <w:adjustRightInd w:val="0"/>
        <w:ind w:left="720"/>
        <w:jc w:val="both"/>
        <w:rPr>
          <w:rFonts w:ascii="Skeena" w:eastAsia="Calibri" w:hAnsi="Skeena" w:cs="Arial"/>
          <w:bCs/>
          <w:color w:val="000000"/>
          <w:szCs w:val="22"/>
        </w:rPr>
      </w:pPr>
      <w:r w:rsidRPr="00204451">
        <w:rPr>
          <w:rFonts w:ascii="Skeena" w:eastAsia="Calibri" w:hAnsi="Skeena" w:cs="Arial"/>
          <w:bCs/>
          <w:color w:val="000000"/>
          <w:szCs w:val="22"/>
        </w:rPr>
        <w:t xml:space="preserve">Cost of breeding fees, veterinary fees, and livestock </w:t>
      </w:r>
      <w:proofErr w:type="gramStart"/>
      <w:r w:rsidRPr="00204451">
        <w:rPr>
          <w:rFonts w:ascii="Skeena" w:eastAsia="Calibri" w:hAnsi="Skeena" w:cs="Arial"/>
          <w:bCs/>
          <w:color w:val="000000"/>
          <w:szCs w:val="22"/>
        </w:rPr>
        <w:t>medicines;</w:t>
      </w:r>
      <w:proofErr w:type="gramEnd"/>
    </w:p>
    <w:p w14:paraId="3731E81C" w14:textId="77777777" w:rsidR="00204451" w:rsidRPr="00204451" w:rsidRDefault="00204451" w:rsidP="00017F19">
      <w:pPr>
        <w:widowControl w:val="0"/>
        <w:numPr>
          <w:ilvl w:val="0"/>
          <w:numId w:val="43"/>
        </w:numPr>
        <w:autoSpaceDE w:val="0"/>
        <w:autoSpaceDN w:val="0"/>
        <w:adjustRightInd w:val="0"/>
        <w:ind w:left="720"/>
        <w:jc w:val="both"/>
        <w:rPr>
          <w:rFonts w:ascii="Skeena" w:eastAsia="Calibri" w:hAnsi="Skeena" w:cs="Arial"/>
          <w:bCs/>
          <w:color w:val="000000"/>
          <w:szCs w:val="22"/>
        </w:rPr>
      </w:pPr>
      <w:r w:rsidRPr="00204451">
        <w:rPr>
          <w:rFonts w:ascii="Skeena" w:eastAsia="Calibri" w:hAnsi="Skeena" w:cs="Arial"/>
          <w:bCs/>
          <w:color w:val="000000"/>
          <w:szCs w:val="22"/>
        </w:rPr>
        <w:t xml:space="preserve">Cost of </w:t>
      </w:r>
      <w:proofErr w:type="gramStart"/>
      <w:r w:rsidRPr="00204451">
        <w:rPr>
          <w:rFonts w:ascii="Skeena" w:eastAsia="Calibri" w:hAnsi="Skeena" w:cs="Arial"/>
          <w:bCs/>
          <w:color w:val="000000"/>
          <w:szCs w:val="22"/>
        </w:rPr>
        <w:t>advertising;</w:t>
      </w:r>
      <w:proofErr w:type="gramEnd"/>
    </w:p>
    <w:p w14:paraId="10A242A1" w14:textId="77777777" w:rsidR="00204451" w:rsidRPr="00204451" w:rsidRDefault="00204451" w:rsidP="00017F19">
      <w:pPr>
        <w:widowControl w:val="0"/>
        <w:numPr>
          <w:ilvl w:val="0"/>
          <w:numId w:val="43"/>
        </w:numPr>
        <w:autoSpaceDE w:val="0"/>
        <w:autoSpaceDN w:val="0"/>
        <w:adjustRightInd w:val="0"/>
        <w:ind w:left="720"/>
        <w:jc w:val="both"/>
        <w:rPr>
          <w:rFonts w:ascii="Skeena" w:eastAsia="Calibri" w:hAnsi="Skeena" w:cs="Arial"/>
          <w:bCs/>
          <w:color w:val="000000"/>
          <w:szCs w:val="22"/>
        </w:rPr>
      </w:pPr>
      <w:proofErr w:type="gramStart"/>
      <w:r w:rsidRPr="00204451">
        <w:rPr>
          <w:rFonts w:ascii="Skeena" w:eastAsia="Calibri" w:hAnsi="Skeena" w:cs="Arial"/>
          <w:bCs/>
          <w:color w:val="000000"/>
          <w:szCs w:val="22"/>
        </w:rPr>
        <w:t>Postage;</w:t>
      </w:r>
      <w:proofErr w:type="gramEnd"/>
    </w:p>
    <w:p w14:paraId="3BE2E6C4" w14:textId="77777777" w:rsidR="00204451" w:rsidRPr="00204451" w:rsidRDefault="00204451" w:rsidP="00017F19">
      <w:pPr>
        <w:widowControl w:val="0"/>
        <w:numPr>
          <w:ilvl w:val="0"/>
          <w:numId w:val="43"/>
        </w:numPr>
        <w:autoSpaceDE w:val="0"/>
        <w:autoSpaceDN w:val="0"/>
        <w:adjustRightInd w:val="0"/>
        <w:ind w:left="720"/>
        <w:jc w:val="both"/>
        <w:rPr>
          <w:rFonts w:ascii="Skeena" w:eastAsia="Calibri" w:hAnsi="Skeena" w:cs="Arial"/>
          <w:bCs/>
          <w:color w:val="000000"/>
          <w:szCs w:val="22"/>
        </w:rPr>
      </w:pPr>
      <w:r w:rsidRPr="00204451">
        <w:rPr>
          <w:rFonts w:ascii="Skeena" w:eastAsia="Calibri" w:hAnsi="Skeena" w:cs="Arial"/>
          <w:bCs/>
          <w:color w:val="000000"/>
          <w:szCs w:val="22"/>
        </w:rPr>
        <w:t xml:space="preserve">Cost of tools purchased for the </w:t>
      </w:r>
      <w:proofErr w:type="gramStart"/>
      <w:r w:rsidRPr="00204451">
        <w:rPr>
          <w:rFonts w:ascii="Skeena" w:eastAsia="Calibri" w:hAnsi="Skeena" w:cs="Arial"/>
          <w:bCs/>
          <w:color w:val="000000"/>
          <w:szCs w:val="22"/>
        </w:rPr>
        <w:t>business;</w:t>
      </w:r>
      <w:proofErr w:type="gramEnd"/>
    </w:p>
    <w:p w14:paraId="0ABBC399" w14:textId="77777777" w:rsidR="00204451" w:rsidRPr="00204451" w:rsidRDefault="00204451" w:rsidP="00017F19">
      <w:pPr>
        <w:widowControl w:val="0"/>
        <w:numPr>
          <w:ilvl w:val="0"/>
          <w:numId w:val="43"/>
        </w:numPr>
        <w:autoSpaceDE w:val="0"/>
        <w:autoSpaceDN w:val="0"/>
        <w:adjustRightInd w:val="0"/>
        <w:ind w:left="720"/>
        <w:jc w:val="both"/>
        <w:rPr>
          <w:rFonts w:ascii="Skeena" w:eastAsia="Calibri" w:hAnsi="Skeena" w:cs="Arial"/>
          <w:bCs/>
          <w:color w:val="000000"/>
          <w:szCs w:val="22"/>
        </w:rPr>
      </w:pPr>
      <w:r w:rsidRPr="00204451">
        <w:rPr>
          <w:rFonts w:ascii="Skeena" w:eastAsia="Calibri" w:hAnsi="Skeena" w:cs="Arial"/>
          <w:bCs/>
          <w:color w:val="000000"/>
          <w:szCs w:val="22"/>
        </w:rPr>
        <w:t xml:space="preserve">Attorney fees related to the </w:t>
      </w:r>
      <w:proofErr w:type="gramStart"/>
      <w:r w:rsidRPr="00204451">
        <w:rPr>
          <w:rFonts w:ascii="Skeena" w:eastAsia="Calibri" w:hAnsi="Skeena" w:cs="Arial"/>
          <w:bCs/>
          <w:color w:val="000000"/>
          <w:szCs w:val="22"/>
        </w:rPr>
        <w:t>business;</w:t>
      </w:r>
      <w:proofErr w:type="gramEnd"/>
    </w:p>
    <w:p w14:paraId="604B889E" w14:textId="77777777" w:rsidR="00204451" w:rsidRPr="00204451" w:rsidRDefault="00204451" w:rsidP="00017F19">
      <w:pPr>
        <w:widowControl w:val="0"/>
        <w:numPr>
          <w:ilvl w:val="0"/>
          <w:numId w:val="43"/>
        </w:numPr>
        <w:autoSpaceDE w:val="0"/>
        <w:autoSpaceDN w:val="0"/>
        <w:adjustRightInd w:val="0"/>
        <w:ind w:left="720"/>
        <w:jc w:val="both"/>
        <w:rPr>
          <w:rFonts w:ascii="Skeena" w:eastAsia="Calibri" w:hAnsi="Skeena" w:cs="Arial"/>
          <w:bCs/>
          <w:color w:val="000000"/>
          <w:szCs w:val="22"/>
        </w:rPr>
      </w:pPr>
      <w:r w:rsidRPr="00204451">
        <w:rPr>
          <w:rFonts w:ascii="Skeena" w:eastAsia="Calibri" w:hAnsi="Skeena" w:cs="Arial"/>
          <w:bCs/>
          <w:color w:val="000000"/>
          <w:szCs w:val="22"/>
        </w:rPr>
        <w:t xml:space="preserve">Cost of tax return </w:t>
      </w:r>
      <w:proofErr w:type="gramStart"/>
      <w:r w:rsidRPr="00204451">
        <w:rPr>
          <w:rFonts w:ascii="Skeena" w:eastAsia="Calibri" w:hAnsi="Skeena" w:cs="Arial"/>
          <w:bCs/>
          <w:color w:val="000000"/>
          <w:szCs w:val="22"/>
        </w:rPr>
        <w:t>preparation;</w:t>
      </w:r>
      <w:proofErr w:type="gramEnd"/>
    </w:p>
    <w:p w14:paraId="4CC4EC8A" w14:textId="77777777" w:rsidR="00204451" w:rsidRPr="00204451" w:rsidRDefault="00204451" w:rsidP="00017F19">
      <w:pPr>
        <w:widowControl w:val="0"/>
        <w:numPr>
          <w:ilvl w:val="0"/>
          <w:numId w:val="43"/>
        </w:numPr>
        <w:autoSpaceDE w:val="0"/>
        <w:autoSpaceDN w:val="0"/>
        <w:adjustRightInd w:val="0"/>
        <w:ind w:left="720"/>
        <w:jc w:val="both"/>
        <w:rPr>
          <w:rFonts w:ascii="Skeena" w:eastAsia="Calibri" w:hAnsi="Skeena" w:cs="Arial"/>
          <w:bCs/>
          <w:color w:val="000000"/>
          <w:szCs w:val="22"/>
        </w:rPr>
      </w:pPr>
      <w:r w:rsidRPr="00204451">
        <w:rPr>
          <w:rFonts w:ascii="Skeena" w:eastAsia="Calibri" w:hAnsi="Skeena" w:cs="Arial"/>
          <w:bCs/>
          <w:color w:val="000000"/>
          <w:szCs w:val="22"/>
        </w:rPr>
        <w:t xml:space="preserve">Cost of goods </w:t>
      </w:r>
      <w:proofErr w:type="gramStart"/>
      <w:r w:rsidRPr="00204451">
        <w:rPr>
          <w:rFonts w:ascii="Skeena" w:eastAsia="Calibri" w:hAnsi="Skeena" w:cs="Arial"/>
          <w:bCs/>
          <w:color w:val="000000"/>
          <w:szCs w:val="22"/>
        </w:rPr>
        <w:t>sold;</w:t>
      </w:r>
      <w:proofErr w:type="gramEnd"/>
    </w:p>
    <w:p w14:paraId="39B34D7D" w14:textId="77777777" w:rsidR="00204451" w:rsidRPr="00204451" w:rsidRDefault="00204451" w:rsidP="00017F19">
      <w:pPr>
        <w:widowControl w:val="0"/>
        <w:numPr>
          <w:ilvl w:val="0"/>
          <w:numId w:val="42"/>
        </w:numPr>
        <w:tabs>
          <w:tab w:val="clear" w:pos="720"/>
        </w:tabs>
        <w:jc w:val="both"/>
        <w:rPr>
          <w:rFonts w:ascii="Skeena" w:eastAsia="Calibri" w:hAnsi="Skeena" w:cs="Arial"/>
          <w:szCs w:val="22"/>
        </w:rPr>
      </w:pPr>
      <w:r w:rsidRPr="00204451">
        <w:rPr>
          <w:rFonts w:ascii="Skeena" w:eastAsia="Calibri" w:hAnsi="Skeena" w:cs="Arial"/>
          <w:bCs/>
          <w:color w:val="000000"/>
          <w:szCs w:val="22"/>
        </w:rPr>
        <w:t xml:space="preserve">Business-related travel </w:t>
      </w:r>
      <w:proofErr w:type="gramStart"/>
      <w:r w:rsidRPr="00204451">
        <w:rPr>
          <w:rFonts w:ascii="Skeena" w:eastAsia="Calibri" w:hAnsi="Skeena" w:cs="Arial"/>
          <w:bCs/>
          <w:color w:val="000000"/>
          <w:szCs w:val="22"/>
        </w:rPr>
        <w:t>expenses;</w:t>
      </w:r>
      <w:proofErr w:type="gramEnd"/>
      <w:r w:rsidRPr="00204451">
        <w:rPr>
          <w:rFonts w:ascii="Skeena" w:eastAsia="Calibri" w:hAnsi="Skeena" w:cs="Arial"/>
          <w:szCs w:val="22"/>
        </w:rPr>
        <w:t xml:space="preserve"> </w:t>
      </w:r>
    </w:p>
    <w:p w14:paraId="2EB088B5" w14:textId="77777777" w:rsidR="00204451" w:rsidRPr="00204451" w:rsidRDefault="00204451" w:rsidP="00017F19">
      <w:pPr>
        <w:widowControl w:val="0"/>
        <w:numPr>
          <w:ilvl w:val="0"/>
          <w:numId w:val="42"/>
        </w:numPr>
        <w:tabs>
          <w:tab w:val="clear" w:pos="720"/>
        </w:tabs>
        <w:jc w:val="both"/>
        <w:rPr>
          <w:rFonts w:ascii="Skeena" w:eastAsia="Calibri" w:hAnsi="Skeena" w:cs="Arial"/>
          <w:szCs w:val="22"/>
        </w:rPr>
      </w:pPr>
      <w:r w:rsidRPr="00204451">
        <w:rPr>
          <w:rFonts w:ascii="Skeena" w:eastAsia="Calibri" w:hAnsi="Skeena" w:cs="Arial"/>
          <w:szCs w:val="22"/>
        </w:rPr>
        <w:t>Depreciation; (loss of value, as because of wear)</w:t>
      </w:r>
    </w:p>
    <w:p w14:paraId="4579487E" w14:textId="77777777" w:rsidR="00204451" w:rsidRPr="00204451" w:rsidRDefault="00204451" w:rsidP="00017F19">
      <w:pPr>
        <w:widowControl w:val="0"/>
        <w:numPr>
          <w:ilvl w:val="0"/>
          <w:numId w:val="42"/>
        </w:numPr>
        <w:tabs>
          <w:tab w:val="clear" w:pos="720"/>
        </w:tabs>
        <w:jc w:val="both"/>
        <w:rPr>
          <w:rFonts w:ascii="Skeena" w:eastAsia="Calibri" w:hAnsi="Skeena" w:cs="Arial"/>
          <w:szCs w:val="22"/>
        </w:rPr>
      </w:pPr>
      <w:r w:rsidRPr="00204451">
        <w:rPr>
          <w:rFonts w:ascii="Skeena" w:eastAsia="Calibri" w:hAnsi="Skeena" w:cs="Arial"/>
          <w:szCs w:val="22"/>
        </w:rPr>
        <w:t xml:space="preserve">Entertainment </w:t>
      </w:r>
      <w:proofErr w:type="gramStart"/>
      <w:r w:rsidRPr="00204451">
        <w:rPr>
          <w:rFonts w:ascii="Skeena" w:eastAsia="Calibri" w:hAnsi="Skeena" w:cs="Arial"/>
          <w:szCs w:val="22"/>
        </w:rPr>
        <w:t>expenses;</w:t>
      </w:r>
      <w:proofErr w:type="gramEnd"/>
    </w:p>
    <w:p w14:paraId="58DEE137" w14:textId="77777777" w:rsidR="00204451" w:rsidRPr="00204451" w:rsidRDefault="00204451" w:rsidP="00017F19">
      <w:pPr>
        <w:widowControl w:val="0"/>
        <w:numPr>
          <w:ilvl w:val="0"/>
          <w:numId w:val="42"/>
        </w:numPr>
        <w:tabs>
          <w:tab w:val="clear" w:pos="720"/>
        </w:tabs>
        <w:jc w:val="both"/>
        <w:rPr>
          <w:rFonts w:ascii="Skeena" w:eastAsia="Calibri" w:hAnsi="Skeena" w:cs="Arial"/>
          <w:szCs w:val="22"/>
        </w:rPr>
      </w:pPr>
      <w:r w:rsidRPr="00204451">
        <w:rPr>
          <w:rFonts w:ascii="Skeena" w:eastAsia="Calibri" w:hAnsi="Skeena" w:cs="Arial"/>
          <w:szCs w:val="22"/>
        </w:rPr>
        <w:t xml:space="preserve">Federal, state and local income taxes directly attributable to the trade or </w:t>
      </w:r>
      <w:proofErr w:type="gramStart"/>
      <w:r w:rsidRPr="00204451">
        <w:rPr>
          <w:rFonts w:ascii="Skeena" w:eastAsia="Calibri" w:hAnsi="Skeena" w:cs="Arial"/>
          <w:szCs w:val="22"/>
        </w:rPr>
        <w:t>business;</w:t>
      </w:r>
      <w:proofErr w:type="gramEnd"/>
    </w:p>
    <w:p w14:paraId="7972D3D8" w14:textId="77777777" w:rsidR="00204451" w:rsidRPr="00204451" w:rsidRDefault="00204451" w:rsidP="00017F19">
      <w:pPr>
        <w:widowControl w:val="0"/>
        <w:numPr>
          <w:ilvl w:val="0"/>
          <w:numId w:val="42"/>
        </w:numPr>
        <w:tabs>
          <w:tab w:val="clear" w:pos="720"/>
        </w:tabs>
        <w:jc w:val="both"/>
        <w:rPr>
          <w:rFonts w:ascii="Skeena" w:eastAsia="Calibri" w:hAnsi="Skeena" w:cs="Arial"/>
          <w:szCs w:val="22"/>
        </w:rPr>
      </w:pPr>
      <w:r w:rsidRPr="00204451">
        <w:rPr>
          <w:rFonts w:ascii="Skeena" w:eastAsia="Calibri" w:hAnsi="Skeena" w:cs="Arial"/>
          <w:bCs/>
          <w:color w:val="000000"/>
          <w:szCs w:val="22"/>
        </w:rPr>
        <w:t xml:space="preserve">Cost of business transportation (including parking expenses). Travel expenses while at work (such as going to pick-up materials required for the business) are considered a business expense. Travel expenses to and from the individual's home to place of employment is not deductible. Personal use of a motor vehicle is not an allowable </w:t>
      </w:r>
      <w:r w:rsidRPr="00204451">
        <w:rPr>
          <w:rFonts w:ascii="Skeena" w:eastAsia="Calibri" w:hAnsi="Skeena" w:cs="Arial"/>
          <w:bCs/>
          <w:color w:val="000000"/>
          <w:szCs w:val="22"/>
        </w:rPr>
        <w:lastRenderedPageBreak/>
        <w:t>expense. If a vehicle is used both for business and personal purposes, the expenses must be divided between business and personal use. The expenses must be divided based on the number of miles driven for each purpose.</w:t>
      </w:r>
    </w:p>
    <w:p w14:paraId="4535EFA4" w14:textId="77777777" w:rsidR="00204451" w:rsidRPr="00204451" w:rsidRDefault="00204451" w:rsidP="00370E14">
      <w:pPr>
        <w:widowControl w:val="0"/>
        <w:jc w:val="both"/>
        <w:rPr>
          <w:rFonts w:ascii="Skeena" w:eastAsia="Calibri" w:hAnsi="Skeena" w:cs="Arial"/>
          <w:szCs w:val="22"/>
        </w:rPr>
      </w:pPr>
    </w:p>
    <w:p w14:paraId="41374F41" w14:textId="77777777" w:rsidR="00204451" w:rsidRPr="00204451" w:rsidRDefault="00204451" w:rsidP="00017F19">
      <w:pPr>
        <w:widowControl w:val="0"/>
        <w:numPr>
          <w:ilvl w:val="0"/>
          <w:numId w:val="35"/>
        </w:numPr>
        <w:jc w:val="both"/>
        <w:rPr>
          <w:rFonts w:ascii="Skeena" w:eastAsia="Calibri" w:hAnsi="Skeena" w:cs="Arial"/>
          <w:szCs w:val="22"/>
        </w:rPr>
      </w:pPr>
      <w:bookmarkStart w:id="370" w:name="_Hlk41858234"/>
      <w:r w:rsidRPr="00204451">
        <w:rPr>
          <w:rFonts w:ascii="Skeena" w:eastAsia="Calibri" w:hAnsi="Skeena" w:cs="Arial"/>
          <w:color w:val="000000"/>
          <w:szCs w:val="22"/>
        </w:rPr>
        <w:t xml:space="preserve">Establishing annual gross earned income from </w:t>
      </w:r>
      <w:proofErr w:type="gramStart"/>
      <w:r w:rsidRPr="00204451">
        <w:rPr>
          <w:rFonts w:ascii="Skeena" w:eastAsia="Calibri" w:hAnsi="Skeena" w:cs="Arial"/>
          <w:color w:val="000000"/>
          <w:szCs w:val="22"/>
        </w:rPr>
        <w:t>self-employment</w:t>
      </w:r>
      <w:proofErr w:type="gramEnd"/>
    </w:p>
    <w:p w14:paraId="01E840F1" w14:textId="77777777" w:rsidR="00204451" w:rsidRPr="00204451" w:rsidRDefault="00204451" w:rsidP="00370E14">
      <w:pPr>
        <w:widowControl w:val="0"/>
        <w:autoSpaceDE w:val="0"/>
        <w:autoSpaceDN w:val="0"/>
        <w:adjustRightInd w:val="0"/>
        <w:jc w:val="both"/>
        <w:rPr>
          <w:rFonts w:ascii="Skeena" w:eastAsia="Calibri" w:hAnsi="Skeena" w:cs="Arial"/>
          <w:bCs/>
          <w:color w:val="000000"/>
          <w:szCs w:val="22"/>
        </w:rPr>
      </w:pPr>
    </w:p>
    <w:p w14:paraId="4610063D" w14:textId="77777777" w:rsidR="00204451" w:rsidRPr="00204451" w:rsidRDefault="00204451" w:rsidP="00370E14">
      <w:pPr>
        <w:widowControl w:val="0"/>
        <w:autoSpaceDE w:val="0"/>
        <w:autoSpaceDN w:val="0"/>
        <w:adjustRightInd w:val="0"/>
        <w:jc w:val="both"/>
        <w:rPr>
          <w:rFonts w:ascii="Skeena" w:eastAsia="Calibri" w:hAnsi="Skeena" w:cs="Arial"/>
          <w:bCs/>
          <w:color w:val="000000"/>
          <w:szCs w:val="22"/>
        </w:rPr>
      </w:pPr>
      <w:r w:rsidRPr="00204451">
        <w:rPr>
          <w:rFonts w:ascii="Skeena" w:eastAsia="Calibri" w:hAnsi="Skeena" w:cs="Arial"/>
          <w:bCs/>
          <w:color w:val="000000"/>
          <w:szCs w:val="22"/>
        </w:rPr>
        <w:t xml:space="preserve">Generally, it will be necessary for the self-employed individual to provide copies of their tax return from the previous year or the individual's current business records </w:t>
      </w:r>
      <w:proofErr w:type="gramStart"/>
      <w:r w:rsidRPr="00204451">
        <w:rPr>
          <w:rFonts w:ascii="Skeena" w:eastAsia="Calibri" w:hAnsi="Skeena" w:cs="Arial"/>
          <w:bCs/>
          <w:color w:val="000000"/>
          <w:szCs w:val="22"/>
        </w:rPr>
        <w:t>in order for</w:t>
      </w:r>
      <w:proofErr w:type="gramEnd"/>
      <w:r w:rsidRPr="00204451">
        <w:rPr>
          <w:rFonts w:ascii="Skeena" w:eastAsia="Calibri" w:hAnsi="Skeena" w:cs="Arial"/>
          <w:bCs/>
          <w:color w:val="000000"/>
          <w:szCs w:val="22"/>
        </w:rPr>
        <w:t xml:space="preserve"> a projection of annual gross income to be determined. Additionally, the self-employed individual's estimate of expected income and expenses must be secured.</w:t>
      </w:r>
    </w:p>
    <w:p w14:paraId="6FCC1DD6" w14:textId="77777777" w:rsidR="00204451" w:rsidRPr="00204451" w:rsidRDefault="00204451" w:rsidP="00370E14">
      <w:pPr>
        <w:widowControl w:val="0"/>
        <w:autoSpaceDE w:val="0"/>
        <w:autoSpaceDN w:val="0"/>
        <w:adjustRightInd w:val="0"/>
        <w:jc w:val="both"/>
        <w:rPr>
          <w:rFonts w:ascii="Skeena" w:eastAsia="Calibri" w:hAnsi="Skeena" w:cs="Arial"/>
          <w:bCs/>
          <w:color w:val="000000"/>
          <w:szCs w:val="22"/>
        </w:rPr>
      </w:pPr>
    </w:p>
    <w:p w14:paraId="04A19D1F" w14:textId="77777777" w:rsidR="00204451" w:rsidRPr="00204451" w:rsidRDefault="00204451" w:rsidP="00370E14">
      <w:pPr>
        <w:widowControl w:val="0"/>
        <w:autoSpaceDE w:val="0"/>
        <w:autoSpaceDN w:val="0"/>
        <w:adjustRightInd w:val="0"/>
        <w:jc w:val="both"/>
        <w:rPr>
          <w:rFonts w:ascii="Skeena" w:eastAsia="Calibri" w:hAnsi="Skeena" w:cs="Arial"/>
          <w:bCs/>
          <w:color w:val="000000"/>
          <w:szCs w:val="22"/>
        </w:rPr>
      </w:pPr>
      <w:r w:rsidRPr="00204451">
        <w:rPr>
          <w:rFonts w:ascii="Skeena" w:eastAsia="Calibri" w:hAnsi="Skeena" w:cs="Arial"/>
          <w:bCs/>
          <w:color w:val="000000"/>
          <w:szCs w:val="22"/>
        </w:rPr>
        <w:t>The amount of annual gross earned income from self-employment shall be determined by subtracting the allowable annual operating expenses from the annual gross receipts.</w:t>
      </w:r>
    </w:p>
    <w:p w14:paraId="471563D6" w14:textId="77777777" w:rsidR="00204451" w:rsidRPr="00204451" w:rsidRDefault="00204451" w:rsidP="00370E14">
      <w:pPr>
        <w:widowControl w:val="0"/>
        <w:autoSpaceDE w:val="0"/>
        <w:autoSpaceDN w:val="0"/>
        <w:adjustRightInd w:val="0"/>
        <w:ind w:left="723" w:hanging="482"/>
        <w:jc w:val="both"/>
        <w:rPr>
          <w:rFonts w:ascii="Skeena" w:eastAsia="Calibri" w:hAnsi="Skeena" w:cs="Arial"/>
          <w:bCs/>
          <w:color w:val="000000"/>
          <w:sz w:val="22"/>
          <w:szCs w:val="22"/>
        </w:rPr>
      </w:pPr>
    </w:p>
    <w:tbl>
      <w:tblPr>
        <w:tblStyle w:val="GridTable4"/>
        <w:tblW w:w="5000" w:type="pct"/>
        <w:tblLook w:val="01E0" w:firstRow="1" w:lastRow="1" w:firstColumn="1" w:lastColumn="1" w:noHBand="0" w:noVBand="0"/>
      </w:tblPr>
      <w:tblGrid>
        <w:gridCol w:w="1971"/>
        <w:gridCol w:w="7379"/>
      </w:tblGrid>
      <w:tr w:rsidR="00204451" w:rsidRPr="00204451" w14:paraId="1B7D6836" w14:textId="77777777" w:rsidTr="004C55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single" w:sz="4" w:space="0" w:color="FFFFFF" w:themeColor="background1"/>
            </w:tcBorders>
          </w:tcPr>
          <w:p w14:paraId="1AA3DDB7" w14:textId="77777777" w:rsidR="00204451" w:rsidRPr="00204451" w:rsidRDefault="00204451" w:rsidP="00370E14">
            <w:pPr>
              <w:rPr>
                <w:rFonts w:ascii="Skeena" w:eastAsia="Calibri" w:hAnsi="Skeena" w:cs="Arial"/>
                <w:b w:val="0"/>
                <w:bCs w:val="0"/>
                <w:sz w:val="22"/>
                <w:szCs w:val="22"/>
              </w:rPr>
            </w:pPr>
            <w:r w:rsidRPr="00204451">
              <w:rPr>
                <w:rFonts w:ascii="Skeena" w:eastAsia="Calibri" w:hAnsi="Skeena" w:cs="Arial"/>
                <w:sz w:val="22"/>
                <w:szCs w:val="22"/>
              </w:rPr>
              <w:t>Procedure for Establishing Annual Gross Income from Self-Employment</w:t>
            </w:r>
          </w:p>
        </w:tc>
      </w:tr>
      <w:tr w:rsidR="0086202F" w:rsidRPr="0086202F" w14:paraId="36938E5C" w14:textId="77777777" w:rsidTr="004C55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54" w:type="pct"/>
            <w:tcBorders>
              <w:top w:val="single" w:sz="4" w:space="0" w:color="FFFFFF" w:themeColor="background1"/>
              <w:right w:val="single" w:sz="4" w:space="0" w:color="FFFFFF" w:themeColor="background1"/>
            </w:tcBorders>
          </w:tcPr>
          <w:p w14:paraId="351391F8" w14:textId="77777777" w:rsidR="00204451" w:rsidRPr="0086202F" w:rsidRDefault="00204451" w:rsidP="00370E14">
            <w:pPr>
              <w:rPr>
                <w:rFonts w:ascii="Skeena" w:eastAsia="Calibri" w:hAnsi="Skeena" w:cs="Arial"/>
                <w:b w:val="0"/>
                <w:bCs w:val="0"/>
                <w:color w:val="auto"/>
                <w:sz w:val="22"/>
                <w:szCs w:val="22"/>
              </w:rPr>
            </w:pPr>
            <w:r w:rsidRPr="0086202F">
              <w:rPr>
                <w:rFonts w:ascii="Skeena" w:eastAsia="Calibri" w:hAnsi="Skeena" w:cs="Arial"/>
                <w:color w:val="auto"/>
                <w:sz w:val="22"/>
                <w:szCs w:val="22"/>
              </w:rPr>
              <w:t>Situation</w:t>
            </w:r>
          </w:p>
        </w:tc>
        <w:tc>
          <w:tcPr>
            <w:cnfStyle w:val="000100000000" w:firstRow="0" w:lastRow="0" w:firstColumn="0" w:lastColumn="1" w:oddVBand="0" w:evenVBand="0" w:oddHBand="0" w:evenHBand="0" w:firstRowFirstColumn="0" w:firstRowLastColumn="0" w:lastRowFirstColumn="0" w:lastRowLastColumn="0"/>
            <w:tcW w:w="3946" w:type="pct"/>
            <w:tcBorders>
              <w:top w:val="single" w:sz="4" w:space="0" w:color="FFFFFF" w:themeColor="background1"/>
              <w:left w:val="single" w:sz="4" w:space="0" w:color="FFFFFF" w:themeColor="background1"/>
            </w:tcBorders>
          </w:tcPr>
          <w:p w14:paraId="4AD3B355" w14:textId="77777777" w:rsidR="00204451" w:rsidRPr="0086202F" w:rsidRDefault="00204451" w:rsidP="00370E14">
            <w:pPr>
              <w:rPr>
                <w:rFonts w:ascii="Skeena" w:eastAsia="Calibri" w:hAnsi="Skeena" w:cs="Arial"/>
                <w:b w:val="0"/>
                <w:bCs w:val="0"/>
                <w:color w:val="auto"/>
                <w:sz w:val="22"/>
                <w:szCs w:val="22"/>
              </w:rPr>
            </w:pPr>
            <w:r w:rsidRPr="0086202F">
              <w:rPr>
                <w:rFonts w:ascii="Skeena" w:eastAsia="Calibri" w:hAnsi="Skeena" w:cs="Arial"/>
                <w:color w:val="auto"/>
                <w:sz w:val="22"/>
                <w:szCs w:val="22"/>
              </w:rPr>
              <w:t>Treatment</w:t>
            </w:r>
          </w:p>
        </w:tc>
      </w:tr>
      <w:tr w:rsidR="00204451" w:rsidRPr="00204451" w14:paraId="1780A346" w14:textId="77777777" w:rsidTr="00DE2881">
        <w:tc>
          <w:tcPr>
            <w:cnfStyle w:val="001000000000" w:firstRow="0" w:lastRow="0" w:firstColumn="1" w:lastColumn="0" w:oddVBand="0" w:evenVBand="0" w:oddHBand="0" w:evenHBand="0" w:firstRowFirstColumn="0" w:firstRowLastColumn="0" w:lastRowFirstColumn="0" w:lastRowLastColumn="0"/>
            <w:tcW w:w="1054" w:type="pct"/>
          </w:tcPr>
          <w:p w14:paraId="55C92807" w14:textId="77777777" w:rsidR="00204451" w:rsidRPr="00DE2881" w:rsidRDefault="00204451" w:rsidP="00370E14">
            <w:pPr>
              <w:widowControl w:val="0"/>
              <w:rPr>
                <w:rFonts w:ascii="Skeena" w:eastAsia="Calibri" w:hAnsi="Skeena" w:cs="Arial"/>
                <w:b w:val="0"/>
                <w:bCs w:val="0"/>
                <w:sz w:val="22"/>
                <w:szCs w:val="22"/>
              </w:rPr>
            </w:pPr>
            <w:r w:rsidRPr="00DE2881">
              <w:rPr>
                <w:rFonts w:ascii="Skeena" w:eastAsia="Calibri" w:hAnsi="Skeena" w:cs="Arial"/>
                <w:b w:val="0"/>
                <w:bCs w:val="0"/>
                <w:sz w:val="22"/>
                <w:szCs w:val="22"/>
              </w:rPr>
              <w:t xml:space="preserve">Tax Return – </w:t>
            </w:r>
          </w:p>
          <w:p w14:paraId="21116EC2" w14:textId="77777777" w:rsidR="00204451" w:rsidRPr="00DE2881" w:rsidRDefault="00204451" w:rsidP="00370E14">
            <w:pPr>
              <w:widowControl w:val="0"/>
              <w:rPr>
                <w:rFonts w:ascii="Skeena" w:eastAsia="Calibri" w:hAnsi="Skeena" w:cs="Arial"/>
                <w:b w:val="0"/>
                <w:bCs w:val="0"/>
                <w:sz w:val="22"/>
                <w:szCs w:val="22"/>
              </w:rPr>
            </w:pPr>
            <w:r w:rsidRPr="00DE2881">
              <w:rPr>
                <w:rFonts w:ascii="Skeena" w:eastAsia="Calibri" w:hAnsi="Skeena" w:cs="Arial"/>
                <w:b w:val="0"/>
                <w:bCs w:val="0"/>
                <w:sz w:val="22"/>
                <w:szCs w:val="22"/>
              </w:rPr>
              <w:t>No change expected for current year</w:t>
            </w:r>
          </w:p>
        </w:tc>
        <w:tc>
          <w:tcPr>
            <w:cnfStyle w:val="000100000000" w:firstRow="0" w:lastRow="0" w:firstColumn="0" w:lastColumn="1" w:oddVBand="0" w:evenVBand="0" w:oddHBand="0" w:evenHBand="0" w:firstRowFirstColumn="0" w:firstRowLastColumn="0" w:lastRowFirstColumn="0" w:lastRowLastColumn="0"/>
            <w:tcW w:w="3946" w:type="pct"/>
          </w:tcPr>
          <w:p w14:paraId="34D2D6A1" w14:textId="77777777" w:rsidR="00204451" w:rsidRPr="00DE2881" w:rsidRDefault="00204451" w:rsidP="00370E14">
            <w:pPr>
              <w:widowControl w:val="0"/>
              <w:rPr>
                <w:rFonts w:ascii="Skeena" w:eastAsia="Calibri" w:hAnsi="Skeena" w:cs="Arial"/>
                <w:b w:val="0"/>
                <w:bCs w:val="0"/>
                <w:sz w:val="22"/>
                <w:szCs w:val="22"/>
              </w:rPr>
            </w:pPr>
            <w:r w:rsidRPr="00DE2881">
              <w:rPr>
                <w:rFonts w:ascii="Skeena" w:eastAsia="Calibri" w:hAnsi="Skeena" w:cs="Arial"/>
                <w:b w:val="0"/>
                <w:bCs w:val="0"/>
                <w:sz w:val="22"/>
                <w:szCs w:val="22"/>
              </w:rPr>
              <w:t xml:space="preserve">The individual has been carrying on the same trade or business for some time, net earnings from self-employment have been </w:t>
            </w:r>
            <w:proofErr w:type="gramStart"/>
            <w:r w:rsidRPr="00DE2881">
              <w:rPr>
                <w:rFonts w:ascii="Skeena" w:eastAsia="Calibri" w:hAnsi="Skeena" w:cs="Arial"/>
                <w:b w:val="0"/>
                <w:bCs w:val="0"/>
                <w:sz w:val="22"/>
                <w:szCs w:val="22"/>
              </w:rPr>
              <w:t>fairly constant</w:t>
            </w:r>
            <w:proofErr w:type="gramEnd"/>
            <w:r w:rsidRPr="00DE2881">
              <w:rPr>
                <w:rFonts w:ascii="Skeena" w:eastAsia="Calibri" w:hAnsi="Skeena" w:cs="Arial"/>
                <w:b w:val="0"/>
                <w:bCs w:val="0"/>
                <w:sz w:val="22"/>
                <w:szCs w:val="22"/>
              </w:rPr>
              <w:t xml:space="preserve"> from year-to-year and he/she anticipates no change or gives no satisfactory explanation of why the net earnings for current and future months will be substantially different from what it has been in the past. The estimate of earnings for the current taxable year should be the same as the net profit last year. Net Profit would be the Gross Income minus the </w:t>
            </w:r>
            <w:r w:rsidRPr="00DE2881">
              <w:rPr>
                <w:rFonts w:ascii="Skeena" w:eastAsia="Calibri" w:hAnsi="Skeena" w:cs="Arial"/>
                <w:b w:val="0"/>
                <w:bCs w:val="0"/>
                <w:sz w:val="22"/>
                <w:szCs w:val="22"/>
                <w:u w:val="single"/>
              </w:rPr>
              <w:t>Allowable</w:t>
            </w:r>
            <w:r w:rsidRPr="00DE2881">
              <w:rPr>
                <w:rFonts w:ascii="Skeena" w:eastAsia="Calibri" w:hAnsi="Skeena" w:cs="Arial"/>
                <w:b w:val="0"/>
                <w:bCs w:val="0"/>
                <w:sz w:val="22"/>
                <w:szCs w:val="22"/>
              </w:rPr>
              <w:t xml:space="preserve"> IRS Deductions. Income counted is what is filed on the individual’s tax return (Line 12 of IRS FM 1040).</w:t>
            </w:r>
          </w:p>
        </w:tc>
      </w:tr>
      <w:tr w:rsidR="00204451" w:rsidRPr="00204451" w14:paraId="09112312" w14:textId="77777777" w:rsidTr="00DE28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pct"/>
          </w:tcPr>
          <w:p w14:paraId="3D048487" w14:textId="77777777" w:rsidR="00204451" w:rsidRPr="00DE2881" w:rsidRDefault="00204451" w:rsidP="00370E14">
            <w:pPr>
              <w:widowControl w:val="0"/>
              <w:rPr>
                <w:rFonts w:ascii="Skeena" w:eastAsia="Calibri" w:hAnsi="Skeena" w:cs="Arial"/>
                <w:b w:val="0"/>
                <w:bCs w:val="0"/>
                <w:sz w:val="22"/>
                <w:szCs w:val="22"/>
              </w:rPr>
            </w:pPr>
            <w:r w:rsidRPr="00DE2881">
              <w:rPr>
                <w:rFonts w:ascii="Skeena" w:eastAsia="Calibri" w:hAnsi="Skeena" w:cs="Arial"/>
                <w:b w:val="0"/>
                <w:bCs w:val="0"/>
                <w:sz w:val="22"/>
                <w:szCs w:val="22"/>
              </w:rPr>
              <w:t>Tax Return – Change expected for current year</w:t>
            </w:r>
          </w:p>
        </w:tc>
        <w:tc>
          <w:tcPr>
            <w:cnfStyle w:val="000100000000" w:firstRow="0" w:lastRow="0" w:firstColumn="0" w:lastColumn="1" w:oddVBand="0" w:evenVBand="0" w:oddHBand="0" w:evenHBand="0" w:firstRowFirstColumn="0" w:firstRowLastColumn="0" w:lastRowFirstColumn="0" w:lastRowLastColumn="0"/>
            <w:tcW w:w="3946" w:type="pct"/>
          </w:tcPr>
          <w:p w14:paraId="715D0F8C" w14:textId="77777777" w:rsidR="00204451" w:rsidRPr="00DE2881" w:rsidRDefault="00204451" w:rsidP="00370E14">
            <w:pPr>
              <w:widowControl w:val="0"/>
              <w:rPr>
                <w:rFonts w:ascii="Skeena" w:eastAsia="Calibri" w:hAnsi="Skeena" w:cs="Arial"/>
                <w:b w:val="0"/>
                <w:bCs w:val="0"/>
                <w:sz w:val="22"/>
                <w:szCs w:val="22"/>
              </w:rPr>
            </w:pPr>
            <w:r w:rsidRPr="00DE2881">
              <w:rPr>
                <w:rFonts w:ascii="Skeena" w:eastAsia="Calibri" w:hAnsi="Skeena" w:cs="Arial"/>
                <w:b w:val="0"/>
                <w:bCs w:val="0"/>
                <w:sz w:val="22"/>
                <w:szCs w:val="22"/>
              </w:rPr>
              <w:t>The individual is engaged in the same business that he/she had the preceding taxable year and anticipates a change and can give a reason why there would be a substantial difference from what it has been in the past. Determine the ratio between his net profit and gross receipts for the last year and apply it to the gross income received for the current taxable year. Income counted is what is filed on the individual’s tax return (Line 12 of IRS FM 1040).</w:t>
            </w:r>
          </w:p>
          <w:p w14:paraId="1A2A6C44" w14:textId="77777777" w:rsidR="00204451" w:rsidRPr="00DE2881" w:rsidRDefault="00204451" w:rsidP="00370E14">
            <w:pPr>
              <w:widowControl w:val="0"/>
              <w:rPr>
                <w:rFonts w:ascii="Skeena" w:eastAsia="Calibri" w:hAnsi="Skeena" w:cs="Arial"/>
                <w:b w:val="0"/>
                <w:bCs w:val="0"/>
                <w:sz w:val="22"/>
                <w:szCs w:val="22"/>
              </w:rPr>
            </w:pPr>
          </w:p>
          <w:p w14:paraId="688830A9" w14:textId="77777777" w:rsidR="00204451" w:rsidRPr="00DE2881" w:rsidRDefault="00204451" w:rsidP="00370E14">
            <w:pPr>
              <w:widowControl w:val="0"/>
              <w:rPr>
                <w:rFonts w:ascii="Skeena" w:eastAsia="Calibri" w:hAnsi="Skeena" w:cs="Arial"/>
                <w:b w:val="0"/>
                <w:bCs w:val="0"/>
                <w:sz w:val="22"/>
                <w:szCs w:val="22"/>
              </w:rPr>
            </w:pPr>
            <w:r w:rsidRPr="00DE2881">
              <w:rPr>
                <w:rFonts w:ascii="Skeena" w:eastAsia="Calibri" w:hAnsi="Skeena" w:cs="Arial"/>
                <w:b w:val="0"/>
                <w:bCs w:val="0"/>
                <w:sz w:val="22"/>
                <w:szCs w:val="22"/>
              </w:rPr>
              <w:t>Procedure</w:t>
            </w:r>
          </w:p>
          <w:p w14:paraId="4BBFB9EE" w14:textId="77777777" w:rsidR="00204451" w:rsidRPr="00DE2881" w:rsidRDefault="00204451" w:rsidP="00017F19">
            <w:pPr>
              <w:widowControl w:val="0"/>
              <w:numPr>
                <w:ilvl w:val="0"/>
                <w:numId w:val="44"/>
              </w:numPr>
              <w:tabs>
                <w:tab w:val="clear" w:pos="1080"/>
              </w:tabs>
              <w:ind w:left="360"/>
              <w:rPr>
                <w:rFonts w:ascii="Skeena" w:eastAsia="Calibri" w:hAnsi="Skeena" w:cs="Arial"/>
                <w:b w:val="0"/>
                <w:bCs w:val="0"/>
                <w:sz w:val="22"/>
                <w:szCs w:val="22"/>
              </w:rPr>
            </w:pPr>
            <w:r w:rsidRPr="00DE2881">
              <w:rPr>
                <w:rFonts w:ascii="Skeena" w:eastAsia="Calibri" w:hAnsi="Skeena" w:cs="Arial"/>
                <w:b w:val="0"/>
                <w:bCs w:val="0"/>
                <w:sz w:val="22"/>
                <w:szCs w:val="22"/>
              </w:rPr>
              <w:t>Using the applicant/beneficiary’s tax return from the previous year, divide the Gross Income by the Net Profit (Gross Income minus Allowable IRS Deductions) to calculate the ratio between Net Profits and Gross Income</w:t>
            </w:r>
          </w:p>
          <w:p w14:paraId="154CC6F1" w14:textId="77777777" w:rsidR="00204451" w:rsidRPr="00DE2881" w:rsidRDefault="00204451" w:rsidP="00017F19">
            <w:pPr>
              <w:widowControl w:val="0"/>
              <w:ind w:left="720" w:hanging="360"/>
              <w:rPr>
                <w:rFonts w:ascii="Skeena" w:eastAsia="Calibri" w:hAnsi="Skeena" w:cs="Arial"/>
                <w:b w:val="0"/>
                <w:bCs w:val="0"/>
                <w:sz w:val="22"/>
                <w:szCs w:val="22"/>
              </w:rPr>
            </w:pPr>
            <w:r w:rsidRPr="00DE2881">
              <w:rPr>
                <w:rFonts w:ascii="Skeena" w:eastAsia="Calibri" w:hAnsi="Skeena" w:cs="Arial"/>
                <w:b w:val="0"/>
                <w:bCs w:val="0"/>
                <w:sz w:val="22"/>
                <w:szCs w:val="22"/>
              </w:rPr>
              <w:t>Gross Income – Allowable Expenses = Net Profit</w:t>
            </w:r>
          </w:p>
          <w:p w14:paraId="3D78B91C" w14:textId="77777777" w:rsidR="00204451" w:rsidRPr="00DE2881" w:rsidRDefault="00204451" w:rsidP="00017F19">
            <w:pPr>
              <w:widowControl w:val="0"/>
              <w:ind w:left="720" w:hanging="360"/>
              <w:rPr>
                <w:rFonts w:ascii="Skeena" w:eastAsia="Calibri" w:hAnsi="Skeena" w:cs="Arial"/>
                <w:b w:val="0"/>
                <w:bCs w:val="0"/>
                <w:sz w:val="22"/>
                <w:szCs w:val="22"/>
              </w:rPr>
            </w:pPr>
            <w:r w:rsidRPr="00DE2881">
              <w:rPr>
                <w:rFonts w:ascii="Skeena" w:eastAsia="Calibri" w:hAnsi="Skeena" w:cs="Arial"/>
                <w:b w:val="0"/>
                <w:bCs w:val="0"/>
                <w:sz w:val="22"/>
                <w:szCs w:val="22"/>
              </w:rPr>
              <w:t>Net Profit ÷ Gross Income = Net-Gross Ratio</w:t>
            </w:r>
          </w:p>
          <w:p w14:paraId="5B622B6E" w14:textId="77777777" w:rsidR="00204451" w:rsidRPr="00DE2881" w:rsidRDefault="00204451" w:rsidP="00017F19">
            <w:pPr>
              <w:widowControl w:val="0"/>
              <w:numPr>
                <w:ilvl w:val="0"/>
                <w:numId w:val="44"/>
              </w:numPr>
              <w:tabs>
                <w:tab w:val="clear" w:pos="1080"/>
              </w:tabs>
              <w:ind w:left="360"/>
              <w:rPr>
                <w:rFonts w:ascii="Skeena" w:eastAsia="Calibri" w:hAnsi="Skeena" w:cs="Arial"/>
                <w:b w:val="0"/>
                <w:bCs w:val="0"/>
                <w:sz w:val="22"/>
                <w:szCs w:val="22"/>
              </w:rPr>
            </w:pPr>
            <w:r w:rsidRPr="00DE2881">
              <w:rPr>
                <w:rFonts w:ascii="Skeena" w:eastAsia="Calibri" w:hAnsi="Skeena" w:cs="Arial"/>
                <w:b w:val="0"/>
                <w:bCs w:val="0"/>
                <w:sz w:val="22"/>
                <w:szCs w:val="22"/>
              </w:rPr>
              <w:t>Using the applicant/beneficiary’s business records from the beginning of the current year up to the month of application, determine the business’ Gross Income</w:t>
            </w:r>
          </w:p>
          <w:p w14:paraId="60290702" w14:textId="77777777" w:rsidR="00204451" w:rsidRPr="00DE2881" w:rsidRDefault="00204451" w:rsidP="00017F19">
            <w:pPr>
              <w:widowControl w:val="0"/>
              <w:numPr>
                <w:ilvl w:val="0"/>
                <w:numId w:val="44"/>
              </w:numPr>
              <w:tabs>
                <w:tab w:val="clear" w:pos="1080"/>
              </w:tabs>
              <w:ind w:left="360"/>
              <w:rPr>
                <w:rFonts w:ascii="Skeena" w:eastAsia="Calibri" w:hAnsi="Skeena" w:cs="Arial"/>
                <w:b w:val="0"/>
                <w:bCs w:val="0"/>
                <w:sz w:val="22"/>
                <w:szCs w:val="22"/>
              </w:rPr>
            </w:pPr>
            <w:r w:rsidRPr="00DE2881">
              <w:rPr>
                <w:rFonts w:ascii="Skeena" w:eastAsia="Calibri" w:hAnsi="Skeena" w:cs="Arial"/>
                <w:b w:val="0"/>
                <w:bCs w:val="0"/>
                <w:sz w:val="22"/>
                <w:szCs w:val="22"/>
              </w:rPr>
              <w:t xml:space="preserve">Calculate a monthly average for the Gross Income received to </w:t>
            </w:r>
            <w:proofErr w:type="gramStart"/>
            <w:r w:rsidRPr="00DE2881">
              <w:rPr>
                <w:rFonts w:ascii="Skeena" w:eastAsia="Calibri" w:hAnsi="Skeena" w:cs="Arial"/>
                <w:b w:val="0"/>
                <w:bCs w:val="0"/>
                <w:sz w:val="22"/>
                <w:szCs w:val="22"/>
              </w:rPr>
              <w:t>date</w:t>
            </w:r>
            <w:proofErr w:type="gramEnd"/>
          </w:p>
          <w:p w14:paraId="20FEAEB8" w14:textId="77777777" w:rsidR="00204451" w:rsidRPr="00DE2881" w:rsidRDefault="00204451" w:rsidP="00017F19">
            <w:pPr>
              <w:widowControl w:val="0"/>
              <w:numPr>
                <w:ilvl w:val="0"/>
                <w:numId w:val="44"/>
              </w:numPr>
              <w:tabs>
                <w:tab w:val="clear" w:pos="1080"/>
              </w:tabs>
              <w:ind w:left="360"/>
              <w:rPr>
                <w:rFonts w:ascii="Skeena" w:eastAsia="Calibri" w:hAnsi="Skeena" w:cs="Arial"/>
                <w:b w:val="0"/>
                <w:bCs w:val="0"/>
                <w:sz w:val="22"/>
                <w:szCs w:val="22"/>
              </w:rPr>
            </w:pPr>
            <w:r w:rsidRPr="00DE2881">
              <w:rPr>
                <w:rFonts w:ascii="Skeena" w:eastAsia="Calibri" w:hAnsi="Skeena" w:cs="Arial"/>
                <w:b w:val="0"/>
                <w:bCs w:val="0"/>
                <w:sz w:val="22"/>
                <w:szCs w:val="22"/>
              </w:rPr>
              <w:t>Multiply the monthly average by the Net-Gross Ratio to calculate the Monthly Net Profit</w:t>
            </w:r>
          </w:p>
          <w:p w14:paraId="65819E43" w14:textId="77777777" w:rsidR="00204451" w:rsidRPr="00DE2881" w:rsidRDefault="00204451" w:rsidP="00017F19">
            <w:pPr>
              <w:widowControl w:val="0"/>
              <w:numPr>
                <w:ilvl w:val="0"/>
                <w:numId w:val="44"/>
              </w:numPr>
              <w:tabs>
                <w:tab w:val="clear" w:pos="1080"/>
              </w:tabs>
              <w:ind w:left="360"/>
              <w:rPr>
                <w:rFonts w:ascii="Skeena" w:eastAsia="Calibri" w:hAnsi="Skeena" w:cs="Arial"/>
                <w:b w:val="0"/>
                <w:bCs w:val="0"/>
                <w:sz w:val="22"/>
                <w:szCs w:val="22"/>
              </w:rPr>
            </w:pPr>
            <w:r w:rsidRPr="00DE2881">
              <w:rPr>
                <w:rFonts w:ascii="Skeena" w:eastAsia="Calibri" w:hAnsi="Skeena" w:cs="Arial"/>
                <w:b w:val="0"/>
                <w:bCs w:val="0"/>
                <w:sz w:val="22"/>
                <w:szCs w:val="22"/>
              </w:rPr>
              <w:t>Annualize the Monthly Net Profit</w:t>
            </w:r>
          </w:p>
          <w:p w14:paraId="38A14CE1" w14:textId="77777777" w:rsidR="00204451" w:rsidRPr="00DE2881" w:rsidRDefault="00204451" w:rsidP="00370E14">
            <w:pPr>
              <w:widowControl w:val="0"/>
              <w:rPr>
                <w:rFonts w:ascii="Skeena" w:eastAsia="Calibri" w:hAnsi="Skeena" w:cs="Arial"/>
                <w:b w:val="0"/>
                <w:bCs w:val="0"/>
                <w:sz w:val="22"/>
                <w:szCs w:val="22"/>
              </w:rPr>
            </w:pPr>
          </w:p>
          <w:p w14:paraId="1F0F13BB" w14:textId="77777777" w:rsidR="00204451" w:rsidRPr="00DE2881" w:rsidRDefault="00204451" w:rsidP="00370E14">
            <w:pPr>
              <w:widowControl w:val="0"/>
              <w:autoSpaceDE w:val="0"/>
              <w:autoSpaceDN w:val="0"/>
              <w:adjustRightInd w:val="0"/>
              <w:jc w:val="both"/>
              <w:rPr>
                <w:rFonts w:ascii="Skeena" w:eastAsia="Calibri" w:hAnsi="Skeena" w:cs="Arial"/>
                <w:b w:val="0"/>
                <w:bCs w:val="0"/>
                <w:color w:val="000000"/>
                <w:sz w:val="22"/>
                <w:szCs w:val="22"/>
              </w:rPr>
            </w:pPr>
            <w:r w:rsidRPr="00DE2881">
              <w:rPr>
                <w:rFonts w:ascii="Skeena" w:eastAsia="Calibri" w:hAnsi="Skeena" w:cs="Arial"/>
                <w:b w:val="0"/>
                <w:bCs w:val="0"/>
                <w:color w:val="000000"/>
                <w:sz w:val="22"/>
                <w:szCs w:val="22"/>
              </w:rPr>
              <w:t xml:space="preserve">Example: John Crawling applies for Medicaid in July. Last year he had a net profit of $1,200 with $6,000 in gross income in his business. He reports that his business is doing better this year, and last year’s income tax return would not accurately reflect his income for this year. In the first six months of this </w:t>
            </w:r>
            <w:proofErr w:type="gramStart"/>
            <w:r w:rsidRPr="00DE2881">
              <w:rPr>
                <w:rFonts w:ascii="Skeena" w:eastAsia="Calibri" w:hAnsi="Skeena" w:cs="Arial"/>
                <w:b w:val="0"/>
                <w:bCs w:val="0"/>
                <w:color w:val="000000"/>
                <w:sz w:val="22"/>
                <w:szCs w:val="22"/>
              </w:rPr>
              <w:t>year</w:t>
            </w:r>
            <w:proofErr w:type="gramEnd"/>
            <w:r w:rsidRPr="00DE2881">
              <w:rPr>
                <w:rFonts w:ascii="Skeena" w:eastAsia="Calibri" w:hAnsi="Skeena" w:cs="Arial"/>
                <w:b w:val="0"/>
                <w:bCs w:val="0"/>
                <w:color w:val="000000"/>
                <w:sz w:val="22"/>
                <w:szCs w:val="22"/>
              </w:rPr>
              <w:t xml:space="preserve"> he has $3,900 in gross receipts. </w:t>
            </w:r>
          </w:p>
          <w:p w14:paraId="2074A50F" w14:textId="77777777" w:rsidR="00204451" w:rsidRPr="00DE2881" w:rsidRDefault="00204451" w:rsidP="00370E14">
            <w:pPr>
              <w:widowControl w:val="0"/>
              <w:autoSpaceDE w:val="0"/>
              <w:autoSpaceDN w:val="0"/>
              <w:adjustRightInd w:val="0"/>
              <w:jc w:val="both"/>
              <w:rPr>
                <w:rFonts w:ascii="Skeena" w:eastAsia="Calibri" w:hAnsi="Skeena" w:cs="Arial"/>
                <w:b w:val="0"/>
                <w:bCs w:val="0"/>
                <w:color w:val="000000"/>
                <w:sz w:val="22"/>
                <w:szCs w:val="22"/>
              </w:rPr>
            </w:pPr>
          </w:p>
          <w:p w14:paraId="35ECE5CD" w14:textId="77777777" w:rsidR="00204451" w:rsidRPr="00DE2881" w:rsidRDefault="00204451" w:rsidP="00370E14">
            <w:pPr>
              <w:widowControl w:val="0"/>
              <w:autoSpaceDE w:val="0"/>
              <w:autoSpaceDN w:val="0"/>
              <w:adjustRightInd w:val="0"/>
              <w:ind w:left="630"/>
              <w:jc w:val="both"/>
              <w:rPr>
                <w:rFonts w:ascii="Skeena" w:eastAsia="Calibri" w:hAnsi="Skeena" w:cs="Arial"/>
                <w:b w:val="0"/>
                <w:bCs w:val="0"/>
                <w:color w:val="000000"/>
                <w:sz w:val="22"/>
                <w:szCs w:val="22"/>
              </w:rPr>
            </w:pPr>
            <w:r w:rsidRPr="00DE2881">
              <w:rPr>
                <w:rFonts w:ascii="Skeena" w:eastAsia="Calibri" w:hAnsi="Skeena" w:cs="Arial"/>
                <w:b w:val="0"/>
                <w:bCs w:val="0"/>
                <w:color w:val="000000"/>
                <w:sz w:val="22"/>
                <w:szCs w:val="22"/>
              </w:rPr>
              <w:t>$6,000 last year’s Gross Income</w:t>
            </w:r>
          </w:p>
          <w:p w14:paraId="5C38A989" w14:textId="77777777" w:rsidR="00204451" w:rsidRPr="00DE2881" w:rsidRDefault="00204451" w:rsidP="00370E14">
            <w:pPr>
              <w:widowControl w:val="0"/>
              <w:autoSpaceDE w:val="0"/>
              <w:autoSpaceDN w:val="0"/>
              <w:adjustRightInd w:val="0"/>
              <w:ind w:left="630"/>
              <w:jc w:val="both"/>
              <w:rPr>
                <w:rFonts w:ascii="Skeena" w:eastAsia="Calibri" w:hAnsi="Skeena" w:cs="Arial"/>
                <w:b w:val="0"/>
                <w:bCs w:val="0"/>
                <w:color w:val="000000"/>
                <w:sz w:val="22"/>
                <w:szCs w:val="22"/>
              </w:rPr>
            </w:pPr>
            <w:r w:rsidRPr="00DE2881">
              <w:rPr>
                <w:rFonts w:ascii="Skeena" w:eastAsia="Calibri" w:hAnsi="Skeena" w:cs="Arial"/>
                <w:b w:val="0"/>
                <w:bCs w:val="0"/>
                <w:color w:val="000000"/>
                <w:sz w:val="22"/>
                <w:szCs w:val="22"/>
              </w:rPr>
              <w:t xml:space="preserve">$1,200 last year’s Net Profit </w:t>
            </w:r>
          </w:p>
          <w:p w14:paraId="04CCD23A" w14:textId="77777777" w:rsidR="00204451" w:rsidRPr="00DE2881" w:rsidRDefault="00204451" w:rsidP="00370E14">
            <w:pPr>
              <w:widowControl w:val="0"/>
              <w:autoSpaceDE w:val="0"/>
              <w:autoSpaceDN w:val="0"/>
              <w:adjustRightInd w:val="0"/>
              <w:ind w:left="630"/>
              <w:jc w:val="both"/>
              <w:rPr>
                <w:rFonts w:ascii="Skeena" w:eastAsia="Calibri" w:hAnsi="Skeena" w:cs="Arial"/>
                <w:b w:val="0"/>
                <w:bCs w:val="0"/>
                <w:color w:val="000000"/>
                <w:sz w:val="22"/>
                <w:szCs w:val="22"/>
              </w:rPr>
            </w:pPr>
            <w:r w:rsidRPr="00DE2881">
              <w:rPr>
                <w:rFonts w:ascii="Skeena" w:eastAsia="Calibri" w:hAnsi="Skeena" w:cs="Arial"/>
                <w:b w:val="0"/>
                <w:bCs w:val="0"/>
                <w:color w:val="000000"/>
                <w:sz w:val="22"/>
                <w:szCs w:val="22"/>
              </w:rPr>
              <w:t>$1,200 ÷ $6,000 = 20% Net-Gross Ratio</w:t>
            </w:r>
          </w:p>
          <w:p w14:paraId="40A9AC4C" w14:textId="77777777" w:rsidR="00204451" w:rsidRPr="00DE2881" w:rsidRDefault="00204451" w:rsidP="00370E14">
            <w:pPr>
              <w:widowControl w:val="0"/>
              <w:autoSpaceDE w:val="0"/>
              <w:autoSpaceDN w:val="0"/>
              <w:adjustRightInd w:val="0"/>
              <w:ind w:left="630"/>
              <w:jc w:val="both"/>
              <w:rPr>
                <w:rFonts w:ascii="Skeena" w:eastAsia="Calibri" w:hAnsi="Skeena" w:cs="Arial"/>
                <w:b w:val="0"/>
                <w:bCs w:val="0"/>
                <w:color w:val="000000"/>
                <w:sz w:val="22"/>
                <w:szCs w:val="22"/>
              </w:rPr>
            </w:pPr>
          </w:p>
          <w:p w14:paraId="4843C669" w14:textId="77777777" w:rsidR="00204451" w:rsidRPr="00DE2881" w:rsidRDefault="00204451" w:rsidP="00370E14">
            <w:pPr>
              <w:widowControl w:val="0"/>
              <w:autoSpaceDE w:val="0"/>
              <w:autoSpaceDN w:val="0"/>
              <w:adjustRightInd w:val="0"/>
              <w:ind w:left="630"/>
              <w:jc w:val="both"/>
              <w:rPr>
                <w:rFonts w:ascii="Skeena" w:eastAsia="Calibri" w:hAnsi="Skeena" w:cs="Arial"/>
                <w:b w:val="0"/>
                <w:bCs w:val="0"/>
                <w:color w:val="000000"/>
                <w:sz w:val="22"/>
                <w:szCs w:val="22"/>
              </w:rPr>
            </w:pPr>
            <w:r w:rsidRPr="00DE2881">
              <w:rPr>
                <w:rFonts w:ascii="Skeena" w:eastAsia="Calibri" w:hAnsi="Skeena" w:cs="Arial"/>
                <w:b w:val="0"/>
                <w:bCs w:val="0"/>
                <w:color w:val="000000"/>
                <w:sz w:val="22"/>
                <w:szCs w:val="22"/>
              </w:rPr>
              <w:t>$3,900 Current year’s Gross Income for the first six months</w:t>
            </w:r>
          </w:p>
          <w:p w14:paraId="6B1F8C13" w14:textId="77777777" w:rsidR="00204451" w:rsidRPr="00DE2881" w:rsidRDefault="00204451" w:rsidP="00370E14">
            <w:pPr>
              <w:widowControl w:val="0"/>
              <w:autoSpaceDE w:val="0"/>
              <w:autoSpaceDN w:val="0"/>
              <w:adjustRightInd w:val="0"/>
              <w:ind w:left="630"/>
              <w:jc w:val="both"/>
              <w:rPr>
                <w:rFonts w:ascii="Skeena" w:eastAsia="Calibri" w:hAnsi="Skeena" w:cs="Arial"/>
                <w:b w:val="0"/>
                <w:bCs w:val="0"/>
                <w:color w:val="000000"/>
                <w:sz w:val="22"/>
                <w:szCs w:val="22"/>
              </w:rPr>
            </w:pPr>
            <w:r w:rsidRPr="00DE2881">
              <w:rPr>
                <w:rFonts w:ascii="Skeena" w:eastAsia="Calibri" w:hAnsi="Skeena" w:cs="Arial"/>
                <w:b w:val="0"/>
                <w:bCs w:val="0"/>
                <w:color w:val="000000"/>
                <w:sz w:val="22"/>
                <w:szCs w:val="22"/>
              </w:rPr>
              <w:t>$3,900 ÷ 6 = $650 monthly average</w:t>
            </w:r>
          </w:p>
          <w:p w14:paraId="344D9E41" w14:textId="77777777" w:rsidR="00204451" w:rsidRPr="00DE2881" w:rsidRDefault="00204451" w:rsidP="00370E14">
            <w:pPr>
              <w:widowControl w:val="0"/>
              <w:autoSpaceDE w:val="0"/>
              <w:autoSpaceDN w:val="0"/>
              <w:adjustRightInd w:val="0"/>
              <w:ind w:left="630"/>
              <w:jc w:val="both"/>
              <w:rPr>
                <w:rFonts w:ascii="Skeena" w:eastAsia="Calibri" w:hAnsi="Skeena" w:cs="Arial"/>
                <w:b w:val="0"/>
                <w:bCs w:val="0"/>
                <w:color w:val="000000"/>
                <w:sz w:val="22"/>
                <w:szCs w:val="22"/>
              </w:rPr>
            </w:pPr>
            <w:r w:rsidRPr="00DE2881">
              <w:rPr>
                <w:rFonts w:ascii="Skeena" w:eastAsia="Calibri" w:hAnsi="Skeena" w:cs="Arial"/>
                <w:b w:val="0"/>
                <w:bCs w:val="0"/>
                <w:color w:val="000000"/>
                <w:sz w:val="22"/>
                <w:szCs w:val="22"/>
              </w:rPr>
              <w:t>$650 x 20% = $130 Estimated Monthly Net Profit</w:t>
            </w:r>
          </w:p>
          <w:p w14:paraId="09D3452A" w14:textId="05B9693D" w:rsidR="00204451" w:rsidRPr="00DE2881" w:rsidRDefault="00204451" w:rsidP="00DE2881">
            <w:pPr>
              <w:widowControl w:val="0"/>
              <w:autoSpaceDE w:val="0"/>
              <w:autoSpaceDN w:val="0"/>
              <w:adjustRightInd w:val="0"/>
              <w:ind w:left="630"/>
              <w:jc w:val="both"/>
              <w:rPr>
                <w:rFonts w:ascii="Skeena" w:eastAsia="Calibri" w:hAnsi="Skeena" w:cs="Arial"/>
                <w:b w:val="0"/>
                <w:bCs w:val="0"/>
                <w:sz w:val="22"/>
                <w:szCs w:val="22"/>
              </w:rPr>
            </w:pPr>
            <w:r w:rsidRPr="00DE2881">
              <w:rPr>
                <w:rFonts w:ascii="Skeena" w:eastAsia="Calibri" w:hAnsi="Skeena" w:cs="Arial"/>
                <w:b w:val="0"/>
                <w:bCs w:val="0"/>
                <w:color w:val="000000"/>
                <w:sz w:val="22"/>
                <w:szCs w:val="22"/>
              </w:rPr>
              <w:t>$130 x 12 = $1,560 Estimated Annual Net Profit</w:t>
            </w:r>
          </w:p>
        </w:tc>
      </w:tr>
      <w:tr w:rsidR="00204451" w:rsidRPr="00204451" w14:paraId="72AA3EA8" w14:textId="77777777" w:rsidTr="00DE288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pct"/>
          </w:tcPr>
          <w:p w14:paraId="717B0F9A" w14:textId="77777777" w:rsidR="00204451" w:rsidRPr="00DE2881" w:rsidRDefault="00204451" w:rsidP="00370E14">
            <w:pPr>
              <w:widowControl w:val="0"/>
              <w:rPr>
                <w:rFonts w:ascii="Skeena" w:eastAsia="Calibri" w:hAnsi="Skeena" w:cs="Arial"/>
                <w:b w:val="0"/>
                <w:bCs w:val="0"/>
                <w:sz w:val="22"/>
                <w:szCs w:val="22"/>
              </w:rPr>
            </w:pPr>
            <w:r w:rsidRPr="00DE2881">
              <w:rPr>
                <w:rFonts w:ascii="Skeena" w:eastAsia="Calibri" w:hAnsi="Skeena" w:cs="Arial"/>
                <w:b w:val="0"/>
                <w:bCs w:val="0"/>
                <w:sz w:val="22"/>
                <w:szCs w:val="22"/>
              </w:rPr>
              <w:lastRenderedPageBreak/>
              <w:t>No Tax Return – Established or New Business</w:t>
            </w:r>
          </w:p>
        </w:tc>
        <w:tc>
          <w:tcPr>
            <w:cnfStyle w:val="000100000000" w:firstRow="0" w:lastRow="0" w:firstColumn="0" w:lastColumn="1" w:oddVBand="0" w:evenVBand="0" w:oddHBand="0" w:evenHBand="0" w:firstRowFirstColumn="0" w:firstRowLastColumn="0" w:lastRowFirstColumn="0" w:lastRowLastColumn="0"/>
            <w:tcW w:w="3946" w:type="pct"/>
          </w:tcPr>
          <w:p w14:paraId="19126B47" w14:textId="77777777" w:rsidR="00204451" w:rsidRPr="00DE2881" w:rsidRDefault="00204451" w:rsidP="00370E14">
            <w:pPr>
              <w:widowControl w:val="0"/>
              <w:rPr>
                <w:rFonts w:ascii="Skeena" w:eastAsia="Calibri" w:hAnsi="Skeena" w:cs="Arial"/>
                <w:b w:val="0"/>
                <w:bCs w:val="0"/>
                <w:sz w:val="22"/>
                <w:szCs w:val="22"/>
              </w:rPr>
            </w:pPr>
            <w:r w:rsidRPr="00DE2881">
              <w:rPr>
                <w:rFonts w:ascii="Skeena" w:eastAsia="Calibri" w:hAnsi="Skeena" w:cs="Arial"/>
                <w:b w:val="0"/>
                <w:bCs w:val="0"/>
                <w:sz w:val="22"/>
                <w:szCs w:val="22"/>
              </w:rPr>
              <w:t xml:space="preserve">The Eligibility Worker shall project an estimate of the individual's countable annual income based on the individual's current business records. The Eligibility Worker shall base the decision on the individual's business records for the current year unless the individual disputes this determination and provides a reasonable explanation as to why the current business records do not reflect the income (and expenses) that he expects to receive in the future. If the individual disputes the determination by providing a reasonable explanation as to why the Eligibility Worker’s projection is not satisfactory and provides a written estimate of his projected annual income and expenses, the Eligibility Worker shall use the individual's written estimate on which to base the eligibility determination. In determining income, income and deductions as allowed under the tax code are applied. </w:t>
            </w:r>
          </w:p>
        </w:tc>
      </w:tr>
      <w:bookmarkEnd w:id="370"/>
    </w:tbl>
    <w:p w14:paraId="0832B842" w14:textId="77777777" w:rsidR="00204451" w:rsidRPr="00204451" w:rsidRDefault="00204451" w:rsidP="00370E14">
      <w:pPr>
        <w:widowControl w:val="0"/>
        <w:jc w:val="both"/>
        <w:rPr>
          <w:rFonts w:ascii="Skeena" w:eastAsia="Calibri" w:hAnsi="Skeena" w:cs="Arial"/>
          <w:sz w:val="22"/>
          <w:szCs w:val="22"/>
        </w:rPr>
      </w:pPr>
    </w:p>
    <w:p w14:paraId="1CD36DF5" w14:textId="77777777" w:rsidR="00204451" w:rsidRPr="00204451" w:rsidRDefault="00204451" w:rsidP="00017F19">
      <w:pPr>
        <w:widowControl w:val="0"/>
        <w:numPr>
          <w:ilvl w:val="0"/>
          <w:numId w:val="35"/>
        </w:numPr>
        <w:jc w:val="both"/>
        <w:rPr>
          <w:rFonts w:ascii="Skeena" w:eastAsia="Calibri" w:hAnsi="Skeena" w:cs="Arial"/>
          <w:szCs w:val="22"/>
        </w:rPr>
      </w:pPr>
      <w:r w:rsidRPr="00204451">
        <w:rPr>
          <w:rFonts w:ascii="Skeena" w:eastAsia="Calibri" w:hAnsi="Skeena" w:cs="Arial"/>
          <w:szCs w:val="22"/>
        </w:rPr>
        <w:t xml:space="preserve"> </w:t>
      </w:r>
      <w:r w:rsidRPr="00204451">
        <w:rPr>
          <w:rFonts w:ascii="Skeena" w:eastAsia="Calibri" w:hAnsi="Skeena" w:cs="Arial"/>
          <w:bCs/>
          <w:szCs w:val="22"/>
        </w:rPr>
        <w:t>Budgeting Profits from Self-Employment</w:t>
      </w:r>
    </w:p>
    <w:p w14:paraId="762E0965" w14:textId="77777777" w:rsidR="00204451" w:rsidRPr="00204451" w:rsidRDefault="00204451" w:rsidP="00370E14">
      <w:pPr>
        <w:widowControl w:val="0"/>
        <w:jc w:val="both"/>
        <w:rPr>
          <w:rFonts w:ascii="Skeena" w:eastAsia="Calibri" w:hAnsi="Skeena" w:cs="Arial"/>
          <w:szCs w:val="22"/>
        </w:rPr>
      </w:pPr>
    </w:p>
    <w:p w14:paraId="5F2B6D23" w14:textId="77777777" w:rsidR="00204451" w:rsidRPr="00204451" w:rsidRDefault="00204451" w:rsidP="00370E14">
      <w:pPr>
        <w:widowControl w:val="0"/>
        <w:jc w:val="both"/>
        <w:rPr>
          <w:rFonts w:ascii="Skeena" w:eastAsia="Calibri" w:hAnsi="Skeena" w:cs="Arial"/>
          <w:szCs w:val="22"/>
        </w:rPr>
      </w:pPr>
      <w:r w:rsidRPr="00204451">
        <w:rPr>
          <w:rFonts w:ascii="Skeena" w:eastAsia="Calibri" w:hAnsi="Skeena" w:cs="Arial"/>
          <w:szCs w:val="22"/>
        </w:rPr>
        <w:t xml:space="preserve">In most cases, self-employment income must be annualized. Refer to the Procedure for Establishing Annual Gross Income from Self-Employment table above. Average the total profits received in the year to determine the monthly countable self-employment income. The effective date for self-employment income will be </w:t>
      </w:r>
      <w:proofErr w:type="gramStart"/>
      <w:r w:rsidRPr="00204451">
        <w:rPr>
          <w:rFonts w:ascii="Skeena" w:eastAsia="Calibri" w:hAnsi="Skeena" w:cs="Arial"/>
          <w:szCs w:val="22"/>
        </w:rPr>
        <w:t>the January</w:t>
      </w:r>
      <w:proofErr w:type="gramEnd"/>
      <w:r w:rsidRPr="00204451">
        <w:rPr>
          <w:rFonts w:ascii="Skeena" w:eastAsia="Calibri" w:hAnsi="Skeena" w:cs="Arial"/>
          <w:szCs w:val="22"/>
        </w:rPr>
        <w:t xml:space="preserve"> following the tax filing year unless otherwise indicated. For instance, any self-employment income filed for Tax Year 2019 is counted with an effective date of January 2020.</w:t>
      </w:r>
    </w:p>
    <w:p w14:paraId="2006C4E3" w14:textId="77777777" w:rsidR="00204451" w:rsidRPr="00204451" w:rsidRDefault="00204451" w:rsidP="00370E14">
      <w:pPr>
        <w:widowControl w:val="0"/>
        <w:jc w:val="both"/>
        <w:rPr>
          <w:rFonts w:ascii="Skeena" w:eastAsia="Calibri" w:hAnsi="Skeena" w:cs="Arial"/>
          <w:szCs w:val="22"/>
        </w:rPr>
      </w:pPr>
    </w:p>
    <w:p w14:paraId="3EBC04E4" w14:textId="77777777" w:rsidR="00204451" w:rsidRPr="00204451" w:rsidRDefault="00204451" w:rsidP="00017F19">
      <w:pPr>
        <w:widowControl w:val="0"/>
        <w:numPr>
          <w:ilvl w:val="0"/>
          <w:numId w:val="45"/>
        </w:numPr>
        <w:tabs>
          <w:tab w:val="left" w:pos="900"/>
        </w:tabs>
        <w:jc w:val="both"/>
        <w:rPr>
          <w:rFonts w:ascii="Skeena" w:eastAsia="Calibri" w:hAnsi="Skeena" w:cs="Arial"/>
          <w:bCs/>
          <w:szCs w:val="22"/>
        </w:rPr>
      </w:pPr>
      <w:r w:rsidRPr="00204451">
        <w:rPr>
          <w:rFonts w:ascii="Skeena" w:eastAsia="Calibri" w:hAnsi="Skeena" w:cs="Arial"/>
          <w:bCs/>
          <w:szCs w:val="22"/>
        </w:rPr>
        <w:t xml:space="preserve">If a 12-month period of self-employment income history is available, and it is representative of the current circumstances, this information may be used to determine the monthly countable self-employment income. </w:t>
      </w:r>
    </w:p>
    <w:p w14:paraId="4E148328" w14:textId="77777777" w:rsidR="00204451" w:rsidRPr="00204451" w:rsidRDefault="00204451" w:rsidP="00017F19">
      <w:pPr>
        <w:widowControl w:val="0"/>
        <w:numPr>
          <w:ilvl w:val="0"/>
          <w:numId w:val="45"/>
        </w:numPr>
        <w:tabs>
          <w:tab w:val="left" w:pos="900"/>
        </w:tabs>
        <w:jc w:val="both"/>
        <w:rPr>
          <w:rFonts w:ascii="Skeena" w:eastAsia="Calibri" w:hAnsi="Skeena" w:cs="Arial"/>
          <w:bCs/>
          <w:szCs w:val="22"/>
        </w:rPr>
      </w:pPr>
      <w:r w:rsidRPr="00204451">
        <w:rPr>
          <w:rFonts w:ascii="Skeena" w:eastAsia="Calibri" w:hAnsi="Skeena" w:cs="Arial"/>
          <w:bCs/>
          <w:szCs w:val="22"/>
        </w:rPr>
        <w:t xml:space="preserve">If a 12-month period of self-employment income history is not available, or if the self-employment history is not representative of the current circumstances, whatever </w:t>
      </w:r>
      <w:r w:rsidRPr="00204451">
        <w:rPr>
          <w:rFonts w:ascii="Skeena" w:eastAsia="Calibri" w:hAnsi="Skeena" w:cs="Arial"/>
          <w:bCs/>
          <w:szCs w:val="22"/>
        </w:rPr>
        <w:lastRenderedPageBreak/>
        <w:t xml:space="preserve">current information is available to establish a best estimate of the countable self-employment income may be used. A shorter review period may need to be set until enough information has been gathered to establish an accurate best estimate for longer periods. </w:t>
      </w:r>
    </w:p>
    <w:p w14:paraId="03F877B1" w14:textId="77777777" w:rsidR="00204451" w:rsidRPr="00204451" w:rsidRDefault="00204451" w:rsidP="00017F19">
      <w:pPr>
        <w:widowControl w:val="0"/>
        <w:numPr>
          <w:ilvl w:val="0"/>
          <w:numId w:val="45"/>
        </w:numPr>
        <w:tabs>
          <w:tab w:val="left" w:pos="900"/>
        </w:tabs>
        <w:jc w:val="both"/>
        <w:rPr>
          <w:rFonts w:ascii="Skeena" w:eastAsia="Calibri" w:hAnsi="Skeena" w:cs="Arial"/>
          <w:bCs/>
          <w:szCs w:val="22"/>
        </w:rPr>
      </w:pPr>
      <w:r w:rsidRPr="00204451">
        <w:rPr>
          <w:rFonts w:ascii="Skeena" w:eastAsia="Calibri" w:hAnsi="Skeena" w:cs="Arial"/>
          <w:bCs/>
          <w:szCs w:val="22"/>
        </w:rPr>
        <w:t xml:space="preserve">If the self-employment income is not intended to be the household's annual support, and the household anticipates income from another source to be its support for the other part of the year, the self-employment income over the number of months it is intended to cover must be pro-rated and that amount must be used as the monthly countable income from self-employment in those months. </w:t>
      </w:r>
    </w:p>
    <w:p w14:paraId="6E1472D3" w14:textId="77777777" w:rsidR="00204451" w:rsidRPr="00204451" w:rsidRDefault="00204451" w:rsidP="00017F19">
      <w:pPr>
        <w:widowControl w:val="0"/>
        <w:numPr>
          <w:ilvl w:val="0"/>
          <w:numId w:val="45"/>
        </w:numPr>
        <w:tabs>
          <w:tab w:val="left" w:pos="900"/>
        </w:tabs>
        <w:jc w:val="both"/>
        <w:rPr>
          <w:rFonts w:ascii="Skeena" w:eastAsia="Calibri" w:hAnsi="Skeena" w:cs="Arial"/>
          <w:bCs/>
          <w:szCs w:val="22"/>
        </w:rPr>
      </w:pPr>
      <w:r w:rsidRPr="00204451">
        <w:rPr>
          <w:rFonts w:ascii="Skeena" w:eastAsia="Calibri" w:hAnsi="Skeena" w:cs="Arial"/>
          <w:bCs/>
          <w:szCs w:val="22"/>
        </w:rPr>
        <w:t>If the self-employment income is intended to be part of the household’s annual support, and other income is received that is part of the annual support, the self-employment income must be annualized, even if the business is only conducted during part of the year.</w:t>
      </w:r>
    </w:p>
    <w:p w14:paraId="21860B54" w14:textId="77777777" w:rsidR="00204451" w:rsidRPr="00204451" w:rsidRDefault="00204451" w:rsidP="00370E14">
      <w:pPr>
        <w:widowControl w:val="0"/>
        <w:tabs>
          <w:tab w:val="left" w:pos="900"/>
        </w:tabs>
        <w:jc w:val="both"/>
        <w:rPr>
          <w:rFonts w:ascii="Skeena" w:eastAsia="Calibri" w:hAnsi="Skeena" w:cs="Arial"/>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204451" w:rsidRPr="00204451" w14:paraId="57EBBD7B" w14:textId="77777777" w:rsidTr="009A1FC2">
        <w:tc>
          <w:tcPr>
            <w:tcW w:w="5000" w:type="pct"/>
          </w:tcPr>
          <w:p w14:paraId="57C4F455" w14:textId="77777777" w:rsidR="00DE2881" w:rsidRPr="00DE2881" w:rsidRDefault="00204451" w:rsidP="00370E14">
            <w:pPr>
              <w:widowControl w:val="0"/>
              <w:jc w:val="both"/>
              <w:rPr>
                <w:rFonts w:ascii="Skeena" w:eastAsia="Calibri" w:hAnsi="Skeena" w:cs="Arial"/>
                <w:b/>
                <w:sz w:val="22"/>
                <w:szCs w:val="22"/>
              </w:rPr>
            </w:pPr>
            <w:r w:rsidRPr="00DE2881">
              <w:rPr>
                <w:rFonts w:ascii="Skeena" w:eastAsia="Calibri" w:hAnsi="Skeena" w:cs="Arial"/>
                <w:b/>
                <w:sz w:val="22"/>
                <w:szCs w:val="22"/>
              </w:rPr>
              <w:t>Example #10</w:t>
            </w:r>
          </w:p>
          <w:p w14:paraId="2E6D66F7" w14:textId="688F2D2D" w:rsidR="00204451" w:rsidRPr="00204451" w:rsidRDefault="00204451" w:rsidP="00370E14">
            <w:pPr>
              <w:widowControl w:val="0"/>
              <w:jc w:val="both"/>
              <w:rPr>
                <w:rFonts w:ascii="Skeena" w:eastAsia="Calibri" w:hAnsi="Skeena" w:cs="Arial"/>
                <w:sz w:val="22"/>
                <w:szCs w:val="22"/>
              </w:rPr>
            </w:pPr>
            <w:r w:rsidRPr="00204451">
              <w:rPr>
                <w:rFonts w:ascii="Skeena" w:eastAsia="Calibri" w:hAnsi="Skeena" w:cs="Arial"/>
                <w:sz w:val="22"/>
                <w:szCs w:val="22"/>
              </w:rPr>
              <w:t xml:space="preserve">Mr. Lean is a teacher who operates a small business to support himself during the summer months. He relies upon this small business for support only for the summer and relies upon his income from teaching for the rest of the year. He receives income from his 9-month contract-teaching job </w:t>
            </w:r>
            <w:r w:rsidRPr="00204451">
              <w:rPr>
                <w:rFonts w:ascii="Skeena" w:eastAsia="Calibri" w:hAnsi="Skeena" w:cs="Arial"/>
                <w:bCs/>
                <w:sz w:val="22"/>
                <w:szCs w:val="22"/>
              </w:rPr>
              <w:t xml:space="preserve">only </w:t>
            </w:r>
            <w:r w:rsidRPr="00204451">
              <w:rPr>
                <w:rFonts w:ascii="Skeena" w:eastAsia="Calibri" w:hAnsi="Skeena" w:cs="Arial"/>
                <w:sz w:val="22"/>
                <w:szCs w:val="22"/>
              </w:rPr>
              <w:t xml:space="preserve">during the school year. Last year, Mr. Lean's business made $6,000 during the 3-month school vacation. He expects his earnings to be about the same this year. Count $2,000 self-employment income for the three months the income is intended to cover (June, </w:t>
            </w:r>
            <w:proofErr w:type="gramStart"/>
            <w:r w:rsidRPr="00204451">
              <w:rPr>
                <w:rFonts w:ascii="Skeena" w:eastAsia="Calibri" w:hAnsi="Skeena" w:cs="Arial"/>
                <w:sz w:val="22"/>
                <w:szCs w:val="22"/>
              </w:rPr>
              <w:t>July</w:t>
            </w:r>
            <w:proofErr w:type="gramEnd"/>
            <w:r w:rsidRPr="00204451">
              <w:rPr>
                <w:rFonts w:ascii="Skeena" w:eastAsia="Calibri" w:hAnsi="Skeena" w:cs="Arial"/>
                <w:sz w:val="22"/>
                <w:szCs w:val="22"/>
              </w:rPr>
              <w:t xml:space="preserve"> and August). Count the teaching income in the months it is received. During June, July and August, Mr. Lean's countable income will be only </w:t>
            </w:r>
            <w:proofErr w:type="gramStart"/>
            <w:r w:rsidRPr="00204451">
              <w:rPr>
                <w:rFonts w:ascii="Skeena" w:eastAsia="Calibri" w:hAnsi="Skeena" w:cs="Arial"/>
                <w:sz w:val="22"/>
                <w:szCs w:val="22"/>
              </w:rPr>
              <w:t>the self</w:t>
            </w:r>
            <w:proofErr w:type="gramEnd"/>
            <w:r w:rsidRPr="00204451">
              <w:rPr>
                <w:rFonts w:ascii="Skeena" w:eastAsia="Calibri" w:hAnsi="Skeena" w:cs="Arial"/>
                <w:sz w:val="22"/>
                <w:szCs w:val="22"/>
              </w:rPr>
              <w:t>-employment income, and in the other months, his countable income will be only the income from teaching.</w:t>
            </w:r>
          </w:p>
          <w:p w14:paraId="3613D637" w14:textId="77777777" w:rsidR="00204451" w:rsidRPr="00204451" w:rsidRDefault="00204451" w:rsidP="00370E14">
            <w:pPr>
              <w:widowControl w:val="0"/>
              <w:jc w:val="both"/>
              <w:rPr>
                <w:rFonts w:ascii="Skeena" w:eastAsia="Calibri" w:hAnsi="Skeena" w:cs="Arial"/>
                <w:sz w:val="22"/>
                <w:szCs w:val="22"/>
              </w:rPr>
            </w:pPr>
          </w:p>
          <w:p w14:paraId="598ADC62" w14:textId="77777777" w:rsidR="00DE2881" w:rsidRPr="00DE2881" w:rsidRDefault="00204451" w:rsidP="00370E14">
            <w:pPr>
              <w:widowControl w:val="0"/>
              <w:jc w:val="both"/>
              <w:rPr>
                <w:rFonts w:ascii="Skeena" w:eastAsia="Calibri" w:hAnsi="Skeena" w:cs="Arial"/>
                <w:b/>
                <w:sz w:val="22"/>
                <w:szCs w:val="22"/>
              </w:rPr>
            </w:pPr>
            <w:r w:rsidRPr="00DE2881">
              <w:rPr>
                <w:rFonts w:ascii="Skeena" w:eastAsia="Calibri" w:hAnsi="Skeena" w:cs="Arial"/>
                <w:b/>
                <w:sz w:val="22"/>
                <w:szCs w:val="22"/>
              </w:rPr>
              <w:t>Example #11</w:t>
            </w:r>
          </w:p>
          <w:p w14:paraId="320DD692" w14:textId="7E889A0D" w:rsidR="00204451" w:rsidRPr="00204451" w:rsidRDefault="00204451" w:rsidP="00370E14">
            <w:pPr>
              <w:widowControl w:val="0"/>
              <w:jc w:val="both"/>
              <w:rPr>
                <w:rFonts w:ascii="Skeena" w:eastAsia="Calibri" w:hAnsi="Skeena" w:cs="Arial"/>
                <w:sz w:val="22"/>
                <w:szCs w:val="22"/>
              </w:rPr>
            </w:pPr>
            <w:r w:rsidRPr="00204451">
              <w:rPr>
                <w:rFonts w:ascii="Skeena" w:eastAsia="Calibri" w:hAnsi="Skeena" w:cs="Arial"/>
                <w:sz w:val="22"/>
                <w:szCs w:val="22"/>
              </w:rPr>
              <w:t xml:space="preserve">Ms. Cross is a teacher who operates a small business during the summer. She relies upon this business to supplement her income from teaching; she considers both incomes part of her annual support. This is the first year of business for Ms. Cross. She expects to have $6,000 in the three summer months. This money, added to the money from her teaching contract, must be divided by 12. ($6,000 self-employment + $30,000 teaching = $36,000. $36,000 </w:t>
            </w:r>
            <w:r w:rsidRPr="00204451">
              <w:rPr>
                <w:rFonts w:ascii="Symbol" w:eastAsia="Symbol" w:hAnsi="Symbol" w:cs="Symbol"/>
                <w:sz w:val="22"/>
                <w:szCs w:val="22"/>
              </w:rPr>
              <w:t>¸</w:t>
            </w:r>
            <w:r w:rsidRPr="00204451">
              <w:rPr>
                <w:rFonts w:ascii="Skeena" w:eastAsia="Calibri" w:hAnsi="Skeena" w:cs="Arial"/>
                <w:sz w:val="22"/>
                <w:szCs w:val="22"/>
              </w:rPr>
              <w:t xml:space="preserve"> 12 = $3,000. Count $3,000 for each month.)</w:t>
            </w:r>
          </w:p>
          <w:p w14:paraId="57ED69AB" w14:textId="77777777" w:rsidR="00204451" w:rsidRPr="00204451" w:rsidRDefault="00204451" w:rsidP="00370E14">
            <w:pPr>
              <w:widowControl w:val="0"/>
              <w:jc w:val="both"/>
              <w:rPr>
                <w:rFonts w:ascii="Skeena" w:eastAsia="Calibri" w:hAnsi="Skeena" w:cs="Arial"/>
                <w:sz w:val="22"/>
                <w:szCs w:val="22"/>
              </w:rPr>
            </w:pPr>
          </w:p>
          <w:p w14:paraId="78A0F752" w14:textId="77777777" w:rsidR="00DE2881" w:rsidRPr="00DE2881" w:rsidRDefault="00204451" w:rsidP="00370E14">
            <w:pPr>
              <w:widowControl w:val="0"/>
              <w:jc w:val="both"/>
              <w:rPr>
                <w:rFonts w:ascii="Skeena" w:eastAsia="Calibri" w:hAnsi="Skeena" w:cs="Arial"/>
                <w:b/>
                <w:sz w:val="22"/>
                <w:szCs w:val="22"/>
              </w:rPr>
            </w:pPr>
            <w:r w:rsidRPr="00DE2881">
              <w:rPr>
                <w:rFonts w:ascii="Skeena" w:eastAsia="Calibri" w:hAnsi="Skeena" w:cs="Arial"/>
                <w:b/>
                <w:sz w:val="22"/>
                <w:szCs w:val="22"/>
              </w:rPr>
              <w:t>Example #12</w:t>
            </w:r>
          </w:p>
          <w:p w14:paraId="49FB9BAA" w14:textId="5A5E8F01" w:rsidR="00204451" w:rsidRPr="00204451" w:rsidRDefault="00204451" w:rsidP="00370E14">
            <w:pPr>
              <w:widowControl w:val="0"/>
              <w:jc w:val="both"/>
              <w:rPr>
                <w:rFonts w:ascii="Skeena" w:eastAsia="Calibri" w:hAnsi="Skeena" w:cs="Arial"/>
                <w:sz w:val="22"/>
                <w:szCs w:val="22"/>
              </w:rPr>
            </w:pPr>
            <w:r w:rsidRPr="00204451">
              <w:rPr>
                <w:rFonts w:ascii="Skeena" w:eastAsia="Calibri" w:hAnsi="Skeena" w:cs="Arial"/>
                <w:sz w:val="22"/>
                <w:szCs w:val="22"/>
              </w:rPr>
              <w:t>Mr. Hire is a self-employed plumber who has only been in business for two months. He has not received any money from the business yet but has paid $500 in business expenses. He expects to average about 20 jobs with approximate earnings of $50 from each job. Using his anticipated income of $1,000 per month (20 jobs x $50 per job) and deducting his actual business expenses of $500, you can determine that his countable monthly income is $500. Review the case within a few months to see if your best estimate is still valid.</w:t>
            </w:r>
          </w:p>
          <w:p w14:paraId="548F9ABA" w14:textId="77777777" w:rsidR="00204451" w:rsidRPr="00204451" w:rsidRDefault="00204451" w:rsidP="00370E14">
            <w:pPr>
              <w:widowControl w:val="0"/>
              <w:jc w:val="both"/>
              <w:rPr>
                <w:rFonts w:ascii="Skeena" w:eastAsia="Calibri" w:hAnsi="Skeena" w:cs="Arial"/>
                <w:sz w:val="22"/>
                <w:szCs w:val="22"/>
              </w:rPr>
            </w:pPr>
          </w:p>
          <w:p w14:paraId="7FCBD03F" w14:textId="77777777" w:rsidR="00DE2881" w:rsidRPr="00DE2881" w:rsidRDefault="00204451" w:rsidP="00370E14">
            <w:pPr>
              <w:widowControl w:val="0"/>
              <w:jc w:val="both"/>
              <w:rPr>
                <w:rFonts w:ascii="Skeena" w:eastAsia="Calibri" w:hAnsi="Skeena" w:cs="Arial"/>
                <w:b/>
                <w:sz w:val="22"/>
                <w:szCs w:val="22"/>
              </w:rPr>
            </w:pPr>
            <w:r w:rsidRPr="00DE2881">
              <w:rPr>
                <w:rFonts w:ascii="Skeena" w:eastAsia="Calibri" w:hAnsi="Skeena" w:cs="Arial"/>
                <w:b/>
                <w:sz w:val="22"/>
                <w:szCs w:val="22"/>
              </w:rPr>
              <w:t>Example #13</w:t>
            </w:r>
          </w:p>
          <w:p w14:paraId="242FC6D6" w14:textId="70AEDFC7" w:rsidR="00204451" w:rsidRPr="00204451" w:rsidRDefault="00204451" w:rsidP="00370E14">
            <w:pPr>
              <w:widowControl w:val="0"/>
              <w:jc w:val="both"/>
              <w:rPr>
                <w:rFonts w:ascii="Skeena" w:eastAsia="Calibri" w:hAnsi="Skeena" w:cs="Arial"/>
                <w:sz w:val="22"/>
                <w:szCs w:val="22"/>
              </w:rPr>
            </w:pPr>
            <w:r w:rsidRPr="00204451">
              <w:rPr>
                <w:rFonts w:ascii="Skeena" w:eastAsia="Calibri" w:hAnsi="Skeena" w:cs="Arial"/>
                <w:sz w:val="22"/>
                <w:szCs w:val="22"/>
              </w:rPr>
              <w:t xml:space="preserve">Ms. Small is a Certified Public Accountant. She works only for three months of the year–the three months preceding the income tax deadline. This is the only income she earns all year. She uses the earnings to supplement her annual unearned income. Ms. Small earned $10,000 last year and had </w:t>
            </w:r>
            <w:r w:rsidRPr="00204451">
              <w:rPr>
                <w:rFonts w:ascii="Skeena" w:eastAsia="Calibri" w:hAnsi="Skeena" w:cs="Arial"/>
                <w:sz w:val="22"/>
                <w:szCs w:val="22"/>
              </w:rPr>
              <w:lastRenderedPageBreak/>
              <w:t xml:space="preserve">$1,000 business expenses. Her annual earnings from self-employment were $9,000. Ms. Small has "a hunch" her earnings for this year will be less. She cannot give us a logical reason why this would be so. ($9,000 </w:t>
            </w:r>
            <w:r w:rsidRPr="00204451">
              <w:rPr>
                <w:rFonts w:ascii="Symbol" w:eastAsia="Symbol" w:hAnsi="Symbol" w:cs="Symbol"/>
                <w:sz w:val="22"/>
                <w:szCs w:val="22"/>
              </w:rPr>
              <w:t>¸</w:t>
            </w:r>
            <w:r w:rsidRPr="00204451">
              <w:rPr>
                <w:rFonts w:ascii="Skeena" w:eastAsia="Calibri" w:hAnsi="Skeena" w:cs="Arial"/>
                <w:sz w:val="22"/>
                <w:szCs w:val="22"/>
              </w:rPr>
              <w:t>12 = $750. Count $750 as her earned income each month.)</w:t>
            </w:r>
          </w:p>
        </w:tc>
      </w:tr>
    </w:tbl>
    <w:p w14:paraId="09D10B4D" w14:textId="77777777" w:rsidR="00204451" w:rsidRPr="00204451" w:rsidRDefault="00204451" w:rsidP="00370E14">
      <w:pPr>
        <w:widowControl w:val="0"/>
        <w:jc w:val="both"/>
        <w:rPr>
          <w:rFonts w:ascii="Skeena" w:eastAsia="Calibri" w:hAnsi="Skeena" w:cs="Arial"/>
          <w:sz w:val="22"/>
          <w:szCs w:val="22"/>
        </w:rPr>
      </w:pPr>
    </w:p>
    <w:p w14:paraId="33AB46DD" w14:textId="77777777" w:rsidR="00204451" w:rsidRPr="007818A1" w:rsidRDefault="00204451" w:rsidP="00370E14">
      <w:pPr>
        <w:pStyle w:val="ManualHeading2"/>
        <w:rPr>
          <w:rFonts w:ascii="Skeena" w:hAnsi="Skeena"/>
          <w:sz w:val="16"/>
          <w:szCs w:val="22"/>
        </w:rPr>
      </w:pPr>
      <w:bookmarkStart w:id="371" w:name="_Toc44446749"/>
      <w:bookmarkStart w:id="372" w:name="_Toc139897414"/>
      <w:bookmarkStart w:id="373" w:name="_Toc139900329"/>
      <w:bookmarkStart w:id="374" w:name="_Toc139902174"/>
      <w:bookmarkStart w:id="375" w:name="_Toc139903195"/>
      <w:r w:rsidRPr="007818A1">
        <w:rPr>
          <w:rFonts w:ascii="Skeena" w:hAnsi="Skeena"/>
        </w:rPr>
        <w:t>203.07.02J</w:t>
      </w:r>
      <w:r w:rsidRPr="007818A1">
        <w:rPr>
          <w:rFonts w:ascii="Skeena" w:hAnsi="Skeena"/>
        </w:rPr>
        <w:tab/>
        <w:t>Net Earnings from Self-Employment (NESE)</w:t>
      </w:r>
      <w:bookmarkEnd w:id="371"/>
      <w:bookmarkEnd w:id="372"/>
      <w:bookmarkEnd w:id="373"/>
      <w:bookmarkEnd w:id="374"/>
      <w:bookmarkEnd w:id="375"/>
    </w:p>
    <w:p w14:paraId="4CCA6779" w14:textId="77777777" w:rsidR="00204451" w:rsidRPr="00204451" w:rsidRDefault="00204451" w:rsidP="00370E14">
      <w:pPr>
        <w:widowControl w:val="0"/>
        <w:autoSpaceDE w:val="0"/>
        <w:autoSpaceDN w:val="0"/>
        <w:adjustRightInd w:val="0"/>
        <w:jc w:val="right"/>
        <w:rPr>
          <w:rFonts w:ascii="Skeena" w:hAnsi="Skeena" w:cs="Arial"/>
          <w:bCs/>
          <w:sz w:val="16"/>
          <w:szCs w:val="16"/>
        </w:rPr>
      </w:pPr>
      <w:r w:rsidRPr="00204451">
        <w:rPr>
          <w:rFonts w:ascii="Skeena" w:hAnsi="Skeena" w:cs="Arial"/>
          <w:bCs/>
          <w:sz w:val="16"/>
          <w:szCs w:val="16"/>
        </w:rPr>
        <w:t>(Rev. 11/01/11)</w:t>
      </w:r>
    </w:p>
    <w:p w14:paraId="0BF068F9" w14:textId="77777777" w:rsidR="00204451" w:rsidRPr="00204451" w:rsidRDefault="00204451" w:rsidP="00370E14">
      <w:pPr>
        <w:widowControl w:val="0"/>
        <w:rPr>
          <w:rFonts w:ascii="Skeena" w:eastAsia="Calibri" w:hAnsi="Skeena" w:cs="Arial"/>
          <w:szCs w:val="22"/>
        </w:rPr>
      </w:pPr>
      <w:r w:rsidRPr="00204451">
        <w:rPr>
          <w:rFonts w:ascii="Skeena" w:eastAsia="Calibri" w:hAnsi="Skeena" w:cs="Arial"/>
          <w:szCs w:val="22"/>
        </w:rPr>
        <w:t>NESE is the gross income from any trade or business, less allowable deductions for that trade or business. NESE also includes any profit or loss in a partnership. NESE is determined on an annual basis.</w:t>
      </w:r>
    </w:p>
    <w:p w14:paraId="20F7CE08" w14:textId="77777777" w:rsidR="00204451" w:rsidRPr="00204451" w:rsidRDefault="00204451" w:rsidP="00370E14">
      <w:pPr>
        <w:widowControl w:val="0"/>
        <w:rPr>
          <w:rFonts w:ascii="Skeena" w:eastAsia="Calibri" w:hAnsi="Skeena" w:cs="Arial"/>
          <w:sz w:val="22"/>
          <w:szCs w:val="22"/>
        </w:rPr>
      </w:pPr>
    </w:p>
    <w:tbl>
      <w:tblPr>
        <w:tblStyle w:val="GridTable4"/>
        <w:tblW w:w="5000" w:type="pct"/>
        <w:tblLook w:val="0020" w:firstRow="1" w:lastRow="0" w:firstColumn="0" w:lastColumn="0" w:noHBand="0" w:noVBand="0"/>
      </w:tblPr>
      <w:tblGrid>
        <w:gridCol w:w="2756"/>
        <w:gridCol w:w="6594"/>
      </w:tblGrid>
      <w:tr w:rsidR="00204451" w:rsidRPr="00204451" w14:paraId="38ACB4F2" w14:textId="77777777" w:rsidTr="0086202F">
        <w:trPr>
          <w:cnfStyle w:val="100000000000" w:firstRow="1" w:lastRow="0" w:firstColumn="0" w:lastColumn="0" w:oddVBand="0" w:evenVBand="0" w:oddHBand="0" w:evenHBand="0" w:firstRowFirstColumn="0" w:firstRowLastColumn="0" w:lastRowFirstColumn="0" w:lastRowLastColumn="0"/>
        </w:trPr>
        <w:tc>
          <w:tcPr>
            <w:tcW w:w="1474" w:type="pct"/>
          </w:tcPr>
          <w:p w14:paraId="5DA7DDE0" w14:textId="77777777" w:rsidR="00204451" w:rsidRPr="00204451" w:rsidRDefault="00204451" w:rsidP="004C55BC">
            <w:pPr>
              <w:rPr>
                <w:rFonts w:ascii="Skeena" w:eastAsia="Calibri" w:hAnsi="Skeena" w:cs="Arial"/>
                <w:b w:val="0"/>
                <w:sz w:val="22"/>
                <w:szCs w:val="22"/>
              </w:rPr>
            </w:pPr>
            <w:r w:rsidRPr="00204451">
              <w:rPr>
                <w:rFonts w:ascii="Skeena" w:eastAsia="Calibri" w:hAnsi="Skeena" w:cs="Arial"/>
                <w:sz w:val="22"/>
                <w:szCs w:val="22"/>
              </w:rPr>
              <w:t>STEPS</w:t>
            </w:r>
          </w:p>
        </w:tc>
        <w:tc>
          <w:tcPr>
            <w:tcW w:w="3526" w:type="pct"/>
          </w:tcPr>
          <w:p w14:paraId="0BF7B378" w14:textId="77777777" w:rsidR="00204451" w:rsidRPr="00204451" w:rsidRDefault="00204451" w:rsidP="00370E14">
            <w:pPr>
              <w:rPr>
                <w:rFonts w:ascii="Skeena" w:eastAsia="Calibri" w:hAnsi="Skeena" w:cs="Arial"/>
                <w:b w:val="0"/>
                <w:sz w:val="22"/>
                <w:szCs w:val="22"/>
              </w:rPr>
            </w:pPr>
            <w:r w:rsidRPr="00204451">
              <w:rPr>
                <w:rFonts w:ascii="Skeena" w:eastAsia="Calibri" w:hAnsi="Skeena" w:cs="Arial"/>
                <w:sz w:val="22"/>
                <w:szCs w:val="22"/>
              </w:rPr>
              <w:t>PROCEDURE</w:t>
            </w:r>
          </w:p>
        </w:tc>
      </w:tr>
      <w:tr w:rsidR="00204451" w:rsidRPr="00204451" w14:paraId="516268E8" w14:textId="77777777" w:rsidTr="0086202F">
        <w:tc>
          <w:tcPr>
            <w:tcW w:w="1474" w:type="pct"/>
          </w:tcPr>
          <w:p w14:paraId="54A68426" w14:textId="77777777" w:rsidR="00204451" w:rsidRPr="00204451" w:rsidRDefault="00204451" w:rsidP="00370E14">
            <w:pPr>
              <w:widowControl w:val="0"/>
              <w:rPr>
                <w:rFonts w:ascii="Skeena" w:eastAsia="Calibri" w:hAnsi="Skeena" w:cs="Arial"/>
                <w:sz w:val="22"/>
                <w:szCs w:val="22"/>
              </w:rPr>
            </w:pPr>
            <w:r w:rsidRPr="00204451">
              <w:rPr>
                <w:rFonts w:ascii="Skeena" w:eastAsia="Calibri" w:hAnsi="Skeena" w:cs="Arial"/>
                <w:sz w:val="22"/>
                <w:szCs w:val="22"/>
              </w:rPr>
              <w:t>Determine monthly NESE</w:t>
            </w:r>
          </w:p>
        </w:tc>
        <w:tc>
          <w:tcPr>
            <w:tcW w:w="3526" w:type="pct"/>
          </w:tcPr>
          <w:p w14:paraId="132896A6" w14:textId="77777777" w:rsidR="00204451" w:rsidRPr="00204451" w:rsidRDefault="00204451" w:rsidP="00370E14">
            <w:pPr>
              <w:widowControl w:val="0"/>
              <w:jc w:val="both"/>
              <w:rPr>
                <w:rFonts w:ascii="Skeena" w:eastAsia="Calibri" w:hAnsi="Skeena" w:cs="Arial"/>
                <w:sz w:val="22"/>
                <w:szCs w:val="22"/>
              </w:rPr>
            </w:pPr>
            <w:r w:rsidRPr="00204451">
              <w:rPr>
                <w:rFonts w:ascii="Skeena" w:eastAsia="Calibri" w:hAnsi="Skeena" w:cs="Arial"/>
                <w:sz w:val="22"/>
                <w:szCs w:val="22"/>
              </w:rPr>
              <w:t>Divide the entire taxable year's NESE equally among the number of months in the taxable year, even if the business:</w:t>
            </w:r>
          </w:p>
          <w:p w14:paraId="172826EA" w14:textId="77777777" w:rsidR="00204451" w:rsidRPr="00204451" w:rsidRDefault="00204451" w:rsidP="00017F19">
            <w:pPr>
              <w:widowControl w:val="0"/>
              <w:numPr>
                <w:ilvl w:val="0"/>
                <w:numId w:val="46"/>
              </w:numPr>
              <w:tabs>
                <w:tab w:val="clear" w:pos="720"/>
              </w:tabs>
              <w:autoSpaceDE w:val="0"/>
              <w:autoSpaceDN w:val="0"/>
              <w:adjustRightInd w:val="0"/>
              <w:ind w:left="410" w:hanging="410"/>
              <w:jc w:val="both"/>
              <w:rPr>
                <w:rFonts w:ascii="Skeena" w:hAnsi="Skeena" w:cs="Arial"/>
                <w:sz w:val="22"/>
                <w:szCs w:val="22"/>
              </w:rPr>
            </w:pPr>
            <w:r w:rsidRPr="00204451">
              <w:rPr>
                <w:rFonts w:ascii="Skeena" w:hAnsi="Skeena" w:cs="Arial"/>
                <w:sz w:val="22"/>
                <w:szCs w:val="22"/>
              </w:rPr>
              <w:t xml:space="preserve">Is </w:t>
            </w:r>
            <w:proofErr w:type="gramStart"/>
            <w:r w:rsidRPr="00204451">
              <w:rPr>
                <w:rFonts w:ascii="Skeena" w:hAnsi="Skeena" w:cs="Arial"/>
                <w:sz w:val="22"/>
                <w:szCs w:val="22"/>
              </w:rPr>
              <w:t>seasonal;</w:t>
            </w:r>
            <w:proofErr w:type="gramEnd"/>
          </w:p>
          <w:p w14:paraId="7A6992DB" w14:textId="77777777" w:rsidR="00204451" w:rsidRPr="00204451" w:rsidRDefault="00204451" w:rsidP="00017F19">
            <w:pPr>
              <w:widowControl w:val="0"/>
              <w:numPr>
                <w:ilvl w:val="0"/>
                <w:numId w:val="46"/>
              </w:numPr>
              <w:tabs>
                <w:tab w:val="clear" w:pos="720"/>
              </w:tabs>
              <w:autoSpaceDE w:val="0"/>
              <w:autoSpaceDN w:val="0"/>
              <w:adjustRightInd w:val="0"/>
              <w:ind w:left="410" w:hanging="410"/>
              <w:jc w:val="both"/>
              <w:rPr>
                <w:rFonts w:ascii="Skeena" w:hAnsi="Skeena" w:cs="Arial"/>
                <w:sz w:val="22"/>
                <w:szCs w:val="22"/>
              </w:rPr>
            </w:pPr>
            <w:r w:rsidRPr="00204451">
              <w:rPr>
                <w:rFonts w:ascii="Skeena" w:hAnsi="Skeena" w:cs="Arial"/>
                <w:sz w:val="22"/>
                <w:szCs w:val="22"/>
              </w:rPr>
              <w:t xml:space="preserve">Starts during the </w:t>
            </w:r>
            <w:proofErr w:type="gramStart"/>
            <w:r w:rsidRPr="00204451">
              <w:rPr>
                <w:rFonts w:ascii="Skeena" w:hAnsi="Skeena" w:cs="Arial"/>
                <w:sz w:val="22"/>
                <w:szCs w:val="22"/>
              </w:rPr>
              <w:t>year;</w:t>
            </w:r>
            <w:proofErr w:type="gramEnd"/>
          </w:p>
          <w:p w14:paraId="3F33D013" w14:textId="77777777" w:rsidR="00204451" w:rsidRPr="00204451" w:rsidRDefault="00204451" w:rsidP="00017F19">
            <w:pPr>
              <w:widowControl w:val="0"/>
              <w:numPr>
                <w:ilvl w:val="0"/>
                <w:numId w:val="46"/>
              </w:numPr>
              <w:tabs>
                <w:tab w:val="clear" w:pos="720"/>
              </w:tabs>
              <w:autoSpaceDE w:val="0"/>
              <w:autoSpaceDN w:val="0"/>
              <w:adjustRightInd w:val="0"/>
              <w:ind w:left="410" w:hanging="410"/>
              <w:jc w:val="both"/>
              <w:rPr>
                <w:rFonts w:ascii="Skeena" w:hAnsi="Skeena" w:cs="Arial"/>
                <w:sz w:val="22"/>
                <w:szCs w:val="22"/>
              </w:rPr>
            </w:pPr>
            <w:r w:rsidRPr="00204451">
              <w:rPr>
                <w:rFonts w:ascii="Skeena" w:hAnsi="Skeena" w:cs="Arial"/>
                <w:sz w:val="22"/>
                <w:szCs w:val="22"/>
              </w:rPr>
              <w:t>Ceases operation before the end of the taxable year; or</w:t>
            </w:r>
          </w:p>
          <w:p w14:paraId="41C22DC3" w14:textId="77777777" w:rsidR="00204451" w:rsidRPr="00204451" w:rsidRDefault="00204451" w:rsidP="00017F19">
            <w:pPr>
              <w:widowControl w:val="0"/>
              <w:numPr>
                <w:ilvl w:val="0"/>
                <w:numId w:val="46"/>
              </w:numPr>
              <w:tabs>
                <w:tab w:val="clear" w:pos="720"/>
              </w:tabs>
              <w:autoSpaceDE w:val="0"/>
              <w:autoSpaceDN w:val="0"/>
              <w:adjustRightInd w:val="0"/>
              <w:ind w:left="410" w:hanging="410"/>
              <w:jc w:val="both"/>
              <w:rPr>
                <w:rFonts w:ascii="Skeena" w:hAnsi="Skeena" w:cs="Arial"/>
                <w:sz w:val="22"/>
                <w:szCs w:val="22"/>
              </w:rPr>
            </w:pPr>
            <w:r w:rsidRPr="00204451">
              <w:rPr>
                <w:rFonts w:ascii="Skeena" w:hAnsi="Skeena" w:cs="Arial"/>
                <w:sz w:val="22"/>
                <w:szCs w:val="22"/>
              </w:rPr>
              <w:t>Ceases operation prior to initial application.</w:t>
            </w:r>
          </w:p>
        </w:tc>
      </w:tr>
      <w:tr w:rsidR="00204451" w:rsidRPr="00204451" w14:paraId="3F9BAE7F" w14:textId="77777777" w:rsidTr="0086202F">
        <w:trPr>
          <w:cnfStyle w:val="000000010000" w:firstRow="0" w:lastRow="0" w:firstColumn="0" w:lastColumn="0" w:oddVBand="0" w:evenVBand="0" w:oddHBand="0" w:evenHBand="1" w:firstRowFirstColumn="0" w:firstRowLastColumn="0" w:lastRowFirstColumn="0" w:lastRowLastColumn="0"/>
        </w:trPr>
        <w:tc>
          <w:tcPr>
            <w:tcW w:w="1474" w:type="pct"/>
          </w:tcPr>
          <w:p w14:paraId="475F68AB" w14:textId="77777777" w:rsidR="00204451" w:rsidRPr="00204451" w:rsidRDefault="00204451" w:rsidP="00370E14">
            <w:pPr>
              <w:widowControl w:val="0"/>
              <w:rPr>
                <w:rFonts w:ascii="Skeena" w:eastAsia="Calibri" w:hAnsi="Skeena" w:cs="Arial"/>
                <w:sz w:val="22"/>
                <w:szCs w:val="22"/>
              </w:rPr>
            </w:pPr>
            <w:r w:rsidRPr="00204451">
              <w:rPr>
                <w:rFonts w:ascii="Skeena" w:eastAsia="Calibri" w:hAnsi="Skeena" w:cs="Arial"/>
                <w:sz w:val="22"/>
                <w:szCs w:val="22"/>
              </w:rPr>
              <w:t>Verify net losses</w:t>
            </w:r>
          </w:p>
        </w:tc>
        <w:tc>
          <w:tcPr>
            <w:tcW w:w="3526" w:type="pct"/>
          </w:tcPr>
          <w:p w14:paraId="323F408A" w14:textId="77777777" w:rsidR="00204451" w:rsidRPr="00204451" w:rsidRDefault="00204451" w:rsidP="00370E14">
            <w:pPr>
              <w:widowControl w:val="0"/>
              <w:jc w:val="both"/>
              <w:rPr>
                <w:rFonts w:ascii="Skeena" w:eastAsia="Calibri" w:hAnsi="Skeena" w:cs="Arial"/>
                <w:sz w:val="22"/>
                <w:szCs w:val="22"/>
              </w:rPr>
            </w:pPr>
            <w:r w:rsidRPr="00204451">
              <w:rPr>
                <w:rFonts w:ascii="Skeena" w:eastAsia="Calibri" w:hAnsi="Skeena" w:cs="Arial"/>
                <w:sz w:val="22"/>
                <w:szCs w:val="22"/>
              </w:rPr>
              <w:t>Any verified net losses from self-employment are divided in the same way as net earnings. Then each month's net loss is deducted from earned income of the individual or spouse in that month.</w:t>
            </w:r>
          </w:p>
        </w:tc>
      </w:tr>
      <w:tr w:rsidR="00204451" w:rsidRPr="00204451" w14:paraId="65532685" w14:textId="77777777" w:rsidTr="0086202F">
        <w:tc>
          <w:tcPr>
            <w:tcW w:w="1474" w:type="pct"/>
          </w:tcPr>
          <w:p w14:paraId="52821919" w14:textId="77777777" w:rsidR="00204451" w:rsidRPr="00204451" w:rsidRDefault="00204451" w:rsidP="00370E14">
            <w:pPr>
              <w:widowControl w:val="0"/>
              <w:rPr>
                <w:rFonts w:ascii="Skeena" w:eastAsia="Calibri" w:hAnsi="Skeena" w:cs="Arial"/>
                <w:sz w:val="22"/>
                <w:szCs w:val="22"/>
              </w:rPr>
            </w:pPr>
            <w:r w:rsidRPr="00204451">
              <w:rPr>
                <w:rFonts w:ascii="Skeena" w:eastAsia="Calibri" w:hAnsi="Skeena" w:cs="Arial"/>
                <w:sz w:val="22"/>
                <w:szCs w:val="22"/>
              </w:rPr>
              <w:t>Apply the 7.65% deduction</w:t>
            </w:r>
          </w:p>
        </w:tc>
        <w:tc>
          <w:tcPr>
            <w:tcW w:w="3526" w:type="pct"/>
          </w:tcPr>
          <w:p w14:paraId="6409C18D" w14:textId="77777777" w:rsidR="00204451" w:rsidRPr="00204451" w:rsidRDefault="00204451" w:rsidP="00370E14">
            <w:pPr>
              <w:widowControl w:val="0"/>
              <w:jc w:val="both"/>
              <w:rPr>
                <w:rFonts w:ascii="Skeena" w:eastAsia="Calibri" w:hAnsi="Skeena" w:cs="Arial"/>
                <w:sz w:val="22"/>
                <w:szCs w:val="22"/>
              </w:rPr>
            </w:pPr>
            <w:r w:rsidRPr="00204451">
              <w:rPr>
                <w:rFonts w:ascii="Skeena" w:eastAsia="Calibri" w:hAnsi="Skeena" w:cs="Arial"/>
                <w:sz w:val="22"/>
                <w:szCs w:val="22"/>
              </w:rPr>
              <w:t>A 7.65% deduction is applied to net profit in determining NESE. Therefore, multiply net profit by .9235 to determine NESE. This deduction recognizes, as a business expense, part of the Social Security taxes paid. If Social Security tax is not paid (that is, in situations involving less than $400 per year in NESE, net losses, and when no tax return is filed), the deduction does not apply.</w:t>
            </w:r>
          </w:p>
        </w:tc>
      </w:tr>
      <w:tr w:rsidR="00204451" w:rsidRPr="00204451" w14:paraId="4D51AB0C" w14:textId="77777777" w:rsidTr="0086202F">
        <w:trPr>
          <w:cnfStyle w:val="000000010000" w:firstRow="0" w:lastRow="0" w:firstColumn="0" w:lastColumn="0" w:oddVBand="0" w:evenVBand="0" w:oddHBand="0" w:evenHBand="1" w:firstRowFirstColumn="0" w:firstRowLastColumn="0" w:lastRowFirstColumn="0" w:lastRowLastColumn="0"/>
        </w:trPr>
        <w:tc>
          <w:tcPr>
            <w:tcW w:w="1474" w:type="pct"/>
          </w:tcPr>
          <w:p w14:paraId="41F9B686" w14:textId="77777777" w:rsidR="00204451" w:rsidRPr="00204451" w:rsidRDefault="00204451" w:rsidP="00370E14">
            <w:pPr>
              <w:widowControl w:val="0"/>
              <w:tabs>
                <w:tab w:val="center" w:pos="4680"/>
                <w:tab w:val="right" w:pos="9360"/>
              </w:tabs>
              <w:rPr>
                <w:rFonts w:ascii="Skeena" w:eastAsia="Calibri" w:hAnsi="Skeena" w:cs="Arial"/>
                <w:sz w:val="22"/>
                <w:szCs w:val="22"/>
              </w:rPr>
            </w:pPr>
            <w:r w:rsidRPr="00204451">
              <w:rPr>
                <w:rFonts w:ascii="Skeena" w:eastAsia="Calibri" w:hAnsi="Skeena" w:cs="Arial"/>
                <w:sz w:val="22"/>
                <w:szCs w:val="22"/>
              </w:rPr>
              <w:t>Include distributive shares</w:t>
            </w:r>
          </w:p>
        </w:tc>
        <w:tc>
          <w:tcPr>
            <w:tcW w:w="3526" w:type="pct"/>
          </w:tcPr>
          <w:p w14:paraId="23DC1656" w14:textId="77777777" w:rsidR="00204451" w:rsidRPr="00204451" w:rsidRDefault="00204451" w:rsidP="00370E14">
            <w:pPr>
              <w:widowControl w:val="0"/>
              <w:tabs>
                <w:tab w:val="center" w:pos="4680"/>
                <w:tab w:val="right" w:pos="9360"/>
              </w:tabs>
              <w:jc w:val="both"/>
              <w:rPr>
                <w:rFonts w:ascii="Skeena" w:eastAsia="Calibri" w:hAnsi="Skeena" w:cs="Arial"/>
                <w:sz w:val="22"/>
                <w:szCs w:val="22"/>
              </w:rPr>
            </w:pPr>
            <w:r w:rsidRPr="00204451">
              <w:rPr>
                <w:rFonts w:ascii="Skeena" w:eastAsia="Calibri" w:hAnsi="Skeena" w:cs="Arial"/>
                <w:sz w:val="22"/>
                <w:szCs w:val="22"/>
              </w:rPr>
              <w:t>Any distributive share (</w:t>
            </w:r>
            <w:proofErr w:type="gramStart"/>
            <w:r w:rsidRPr="00204451">
              <w:rPr>
                <w:rFonts w:ascii="Skeena" w:eastAsia="Calibri" w:hAnsi="Skeena" w:cs="Arial"/>
                <w:sz w:val="22"/>
                <w:szCs w:val="22"/>
              </w:rPr>
              <w:t>whether or not</w:t>
            </w:r>
            <w:proofErr w:type="gramEnd"/>
            <w:r w:rsidRPr="00204451">
              <w:rPr>
                <w:rFonts w:ascii="Skeena" w:eastAsia="Calibri" w:hAnsi="Skeena" w:cs="Arial"/>
                <w:sz w:val="22"/>
                <w:szCs w:val="22"/>
              </w:rPr>
              <w:t xml:space="preserve"> distributed) of income or loss from a trade or business carried on by a partnership is included in NESE.</w:t>
            </w:r>
          </w:p>
        </w:tc>
      </w:tr>
      <w:tr w:rsidR="00204451" w:rsidRPr="00204451" w14:paraId="1F723F9F" w14:textId="77777777" w:rsidTr="0086202F">
        <w:tc>
          <w:tcPr>
            <w:tcW w:w="1474" w:type="pct"/>
          </w:tcPr>
          <w:p w14:paraId="511BC1FA" w14:textId="77777777" w:rsidR="00204451" w:rsidRPr="00204451" w:rsidRDefault="00204451" w:rsidP="00370E14">
            <w:pPr>
              <w:widowControl w:val="0"/>
              <w:rPr>
                <w:rFonts w:ascii="Skeena" w:eastAsia="Calibri" w:hAnsi="Skeena" w:cs="Arial"/>
                <w:sz w:val="22"/>
                <w:szCs w:val="22"/>
              </w:rPr>
            </w:pPr>
            <w:r w:rsidRPr="00204451">
              <w:rPr>
                <w:rFonts w:ascii="Skeena" w:eastAsia="Calibri" w:hAnsi="Skeena" w:cs="Arial"/>
                <w:sz w:val="22"/>
                <w:szCs w:val="22"/>
              </w:rPr>
              <w:t>Allow work expenses</w:t>
            </w:r>
          </w:p>
        </w:tc>
        <w:tc>
          <w:tcPr>
            <w:tcW w:w="3526" w:type="pct"/>
          </w:tcPr>
          <w:p w14:paraId="30ED6CC3" w14:textId="77777777" w:rsidR="00204451" w:rsidRPr="00204451" w:rsidRDefault="00204451" w:rsidP="00370E14">
            <w:pPr>
              <w:widowControl w:val="0"/>
              <w:jc w:val="both"/>
              <w:rPr>
                <w:rFonts w:ascii="Skeena" w:eastAsia="Calibri" w:hAnsi="Skeena" w:cs="Arial"/>
                <w:sz w:val="22"/>
                <w:szCs w:val="22"/>
              </w:rPr>
            </w:pPr>
            <w:r w:rsidRPr="00204451">
              <w:rPr>
                <w:rFonts w:ascii="Skeena" w:eastAsia="Calibri" w:hAnsi="Skeena" w:cs="Arial"/>
                <w:sz w:val="22"/>
                <w:szCs w:val="22"/>
              </w:rPr>
              <w:t>If an individual is self-employed (</w:t>
            </w:r>
            <w:proofErr w:type="gramStart"/>
            <w:r w:rsidRPr="00204451">
              <w:rPr>
                <w:rFonts w:ascii="Skeena" w:eastAsia="Calibri" w:hAnsi="Skeena" w:cs="Arial"/>
                <w:sz w:val="22"/>
                <w:szCs w:val="22"/>
              </w:rPr>
              <w:t>whether or not</w:t>
            </w:r>
            <w:proofErr w:type="gramEnd"/>
            <w:r w:rsidRPr="00204451">
              <w:rPr>
                <w:rFonts w:ascii="Skeena" w:eastAsia="Calibri" w:hAnsi="Skeena" w:cs="Arial"/>
                <w:sz w:val="22"/>
                <w:szCs w:val="22"/>
              </w:rPr>
              <w:t xml:space="preserve"> he is also a wage earner), reduce his earned income by any allowable work expenses that have not already been used to compute NESE.</w:t>
            </w:r>
          </w:p>
        </w:tc>
      </w:tr>
      <w:tr w:rsidR="00204451" w:rsidRPr="00204451" w14:paraId="04841C41" w14:textId="77777777" w:rsidTr="0086202F">
        <w:trPr>
          <w:cnfStyle w:val="000000010000" w:firstRow="0" w:lastRow="0" w:firstColumn="0" w:lastColumn="0" w:oddVBand="0" w:evenVBand="0" w:oddHBand="0" w:evenHBand="1" w:firstRowFirstColumn="0" w:firstRowLastColumn="0" w:lastRowFirstColumn="0" w:lastRowLastColumn="0"/>
        </w:trPr>
        <w:tc>
          <w:tcPr>
            <w:tcW w:w="1474" w:type="pct"/>
          </w:tcPr>
          <w:p w14:paraId="7CFF74E0" w14:textId="77777777" w:rsidR="00204451" w:rsidRPr="00204451" w:rsidRDefault="00204451" w:rsidP="00370E14">
            <w:pPr>
              <w:widowControl w:val="0"/>
              <w:rPr>
                <w:rFonts w:ascii="Skeena" w:eastAsia="Calibri" w:hAnsi="Skeena" w:cs="Arial"/>
                <w:sz w:val="22"/>
                <w:szCs w:val="22"/>
              </w:rPr>
            </w:pPr>
            <w:r w:rsidRPr="00204451">
              <w:rPr>
                <w:rFonts w:ascii="Skeena" w:eastAsia="Calibri" w:hAnsi="Skeena" w:cs="Arial"/>
                <w:sz w:val="22"/>
                <w:szCs w:val="22"/>
              </w:rPr>
              <w:t>Withdrawals for personal use</w:t>
            </w:r>
          </w:p>
        </w:tc>
        <w:tc>
          <w:tcPr>
            <w:tcW w:w="3526" w:type="pct"/>
          </w:tcPr>
          <w:p w14:paraId="6F33A577" w14:textId="77777777" w:rsidR="00204451" w:rsidRPr="00204451" w:rsidRDefault="00204451" w:rsidP="00370E14">
            <w:pPr>
              <w:widowControl w:val="0"/>
              <w:jc w:val="both"/>
              <w:rPr>
                <w:rFonts w:ascii="Skeena" w:eastAsia="Calibri" w:hAnsi="Skeena" w:cs="Arial"/>
                <w:sz w:val="22"/>
                <w:szCs w:val="22"/>
              </w:rPr>
            </w:pPr>
            <w:r w:rsidRPr="00204451">
              <w:rPr>
                <w:rFonts w:ascii="Skeena" w:eastAsia="Calibri" w:hAnsi="Skeena" w:cs="Arial"/>
                <w:sz w:val="22"/>
                <w:szCs w:val="22"/>
              </w:rPr>
              <w:t>When an individual alleges that cash is withdrawn from a business for personal use:</w:t>
            </w:r>
          </w:p>
          <w:p w14:paraId="12C573AA" w14:textId="77777777" w:rsidR="00204451" w:rsidRPr="00204451" w:rsidRDefault="00204451" w:rsidP="00370E14">
            <w:pPr>
              <w:widowControl w:val="0"/>
              <w:ind w:left="330" w:hanging="330"/>
              <w:jc w:val="both"/>
              <w:rPr>
                <w:rFonts w:ascii="Skeena" w:eastAsia="Calibri" w:hAnsi="Skeena" w:cs="Arial"/>
                <w:sz w:val="22"/>
                <w:szCs w:val="22"/>
              </w:rPr>
            </w:pPr>
            <w:r w:rsidRPr="00204451">
              <w:rPr>
                <w:rFonts w:ascii="Skeena" w:eastAsia="Calibri" w:hAnsi="Skeena" w:cs="Arial"/>
                <w:sz w:val="22"/>
                <w:szCs w:val="22"/>
              </w:rPr>
              <w:t>A.</w:t>
            </w:r>
            <w:r w:rsidRPr="00204451">
              <w:rPr>
                <w:rFonts w:ascii="Skeena" w:eastAsia="Calibri" w:hAnsi="Skeena" w:cs="Arial"/>
                <w:sz w:val="22"/>
                <w:szCs w:val="22"/>
              </w:rPr>
              <w:tab/>
              <w:t xml:space="preserve">Ask the individual whether the withdrawals were deducted </w:t>
            </w:r>
            <w:proofErr w:type="gramStart"/>
            <w:r w:rsidRPr="00204451">
              <w:rPr>
                <w:rFonts w:ascii="Skeena" w:eastAsia="Calibri" w:hAnsi="Skeena" w:cs="Arial"/>
                <w:sz w:val="22"/>
                <w:szCs w:val="22"/>
              </w:rPr>
              <w:t>on</w:t>
            </w:r>
            <w:proofErr w:type="gramEnd"/>
            <w:r w:rsidRPr="00204451">
              <w:rPr>
                <w:rFonts w:ascii="Skeena" w:eastAsia="Calibri" w:hAnsi="Skeena" w:cs="Arial"/>
                <w:sz w:val="22"/>
                <w:szCs w:val="22"/>
              </w:rPr>
              <w:t xml:space="preserve"> the individual's Federal Income Tax return in determining the cost of goods sold or the cost of expenses incurred or deducted on his business records.</w:t>
            </w:r>
          </w:p>
          <w:p w14:paraId="3BF2EBC4" w14:textId="77777777" w:rsidR="00204451" w:rsidRPr="00204451" w:rsidRDefault="00204451" w:rsidP="00370E14">
            <w:pPr>
              <w:widowControl w:val="0"/>
              <w:ind w:left="330" w:hanging="330"/>
              <w:jc w:val="both"/>
              <w:rPr>
                <w:rFonts w:ascii="Skeena" w:eastAsia="Calibri" w:hAnsi="Skeena" w:cs="Arial"/>
                <w:sz w:val="22"/>
                <w:szCs w:val="22"/>
              </w:rPr>
            </w:pPr>
            <w:r w:rsidRPr="00204451">
              <w:rPr>
                <w:rFonts w:ascii="Skeena" w:eastAsia="Calibri" w:hAnsi="Skeena" w:cs="Arial"/>
                <w:sz w:val="22"/>
                <w:szCs w:val="22"/>
              </w:rPr>
              <w:t>B.</w:t>
            </w:r>
            <w:r w:rsidRPr="00204451">
              <w:rPr>
                <w:rFonts w:ascii="Skeena" w:eastAsia="Calibri" w:hAnsi="Skeena" w:cs="Arial"/>
                <w:sz w:val="22"/>
                <w:szCs w:val="22"/>
              </w:rPr>
              <w:tab/>
              <w:t>Accept the individual's allegation of whether the withdrawals were properly accounted for.</w:t>
            </w:r>
          </w:p>
          <w:p w14:paraId="7D95DE56" w14:textId="77777777" w:rsidR="00204451" w:rsidRPr="00204451" w:rsidRDefault="00204451" w:rsidP="00370E14">
            <w:pPr>
              <w:widowControl w:val="0"/>
              <w:jc w:val="both"/>
              <w:rPr>
                <w:rFonts w:ascii="Skeena" w:eastAsia="Calibri" w:hAnsi="Skeena" w:cs="Arial"/>
                <w:sz w:val="22"/>
                <w:szCs w:val="22"/>
              </w:rPr>
            </w:pPr>
            <w:r w:rsidRPr="00204451">
              <w:rPr>
                <w:rFonts w:ascii="Skeena" w:eastAsia="Calibri" w:hAnsi="Skeena" w:cs="Arial"/>
                <w:sz w:val="22"/>
                <w:szCs w:val="22"/>
              </w:rPr>
              <w:t>If the withdrawals were properly accounted for, do not count against income.</w:t>
            </w:r>
          </w:p>
          <w:p w14:paraId="797F79DB" w14:textId="77777777" w:rsidR="00204451" w:rsidRPr="00204451" w:rsidRDefault="00204451" w:rsidP="00370E14">
            <w:pPr>
              <w:widowControl w:val="0"/>
              <w:jc w:val="both"/>
              <w:rPr>
                <w:rFonts w:ascii="Skeena" w:eastAsia="Calibri" w:hAnsi="Skeena" w:cs="Arial"/>
                <w:sz w:val="22"/>
                <w:szCs w:val="22"/>
              </w:rPr>
            </w:pPr>
          </w:p>
          <w:p w14:paraId="2A72C710" w14:textId="77777777" w:rsidR="00204451" w:rsidRPr="00204451" w:rsidRDefault="00204451" w:rsidP="00370E14">
            <w:pPr>
              <w:widowControl w:val="0"/>
              <w:jc w:val="both"/>
              <w:rPr>
                <w:rFonts w:ascii="Skeena" w:eastAsia="Calibri" w:hAnsi="Skeena" w:cs="Arial"/>
                <w:sz w:val="22"/>
                <w:szCs w:val="22"/>
              </w:rPr>
            </w:pPr>
            <w:r w:rsidRPr="00204451">
              <w:rPr>
                <w:rFonts w:ascii="Skeena" w:eastAsia="Calibri" w:hAnsi="Skeena" w:cs="Arial"/>
                <w:sz w:val="22"/>
                <w:szCs w:val="22"/>
              </w:rPr>
              <w:t>If the withdrawals were not properly accounted for, and:</w:t>
            </w:r>
          </w:p>
          <w:p w14:paraId="104B7813" w14:textId="77777777" w:rsidR="00204451" w:rsidRPr="00204451" w:rsidRDefault="00204451" w:rsidP="00370E14">
            <w:pPr>
              <w:widowControl w:val="0"/>
              <w:jc w:val="both"/>
              <w:rPr>
                <w:rFonts w:ascii="Skeena" w:eastAsia="Calibri" w:hAnsi="Skeena" w:cs="Arial"/>
                <w:sz w:val="22"/>
                <w:szCs w:val="22"/>
              </w:rPr>
            </w:pPr>
          </w:p>
          <w:p w14:paraId="3A4A1A6A" w14:textId="77777777" w:rsidR="00204451" w:rsidRPr="00204451" w:rsidRDefault="00204451" w:rsidP="00017F19">
            <w:pPr>
              <w:widowControl w:val="0"/>
              <w:numPr>
                <w:ilvl w:val="0"/>
                <w:numId w:val="46"/>
              </w:numPr>
              <w:tabs>
                <w:tab w:val="clear" w:pos="720"/>
              </w:tabs>
              <w:autoSpaceDE w:val="0"/>
              <w:autoSpaceDN w:val="0"/>
              <w:adjustRightInd w:val="0"/>
              <w:ind w:left="410" w:hanging="410"/>
              <w:jc w:val="both"/>
              <w:rPr>
                <w:rFonts w:ascii="Skeena" w:hAnsi="Skeena" w:cs="Arial"/>
                <w:sz w:val="22"/>
                <w:szCs w:val="22"/>
              </w:rPr>
            </w:pPr>
            <w:r w:rsidRPr="00204451">
              <w:rPr>
                <w:rFonts w:ascii="Skeena" w:hAnsi="Skeena" w:cs="Arial"/>
                <w:sz w:val="22"/>
                <w:szCs w:val="22"/>
              </w:rPr>
              <w:t xml:space="preserve">The individual cannot or will not provide the profit and loss </w:t>
            </w:r>
            <w:r w:rsidRPr="00204451">
              <w:rPr>
                <w:rFonts w:ascii="Skeena" w:hAnsi="Skeena" w:cs="Arial"/>
                <w:sz w:val="22"/>
                <w:szCs w:val="22"/>
              </w:rPr>
              <w:lastRenderedPageBreak/>
              <w:t xml:space="preserve">statement, but alleges an amount of NESE, </w:t>
            </w:r>
            <w:proofErr w:type="gramStart"/>
            <w:r w:rsidRPr="00204451">
              <w:rPr>
                <w:rFonts w:ascii="Skeena" w:hAnsi="Skeena" w:cs="Arial"/>
                <w:sz w:val="22"/>
                <w:szCs w:val="22"/>
              </w:rPr>
              <w:t>add</w:t>
            </w:r>
            <w:proofErr w:type="gramEnd"/>
            <w:r w:rsidRPr="00204451">
              <w:rPr>
                <w:rFonts w:ascii="Skeena" w:hAnsi="Skeena" w:cs="Arial"/>
                <w:sz w:val="22"/>
                <w:szCs w:val="22"/>
              </w:rPr>
              <w:t xml:space="preserve"> the value of the withdrawals to the individual's allegation of NESE. </w:t>
            </w:r>
          </w:p>
          <w:p w14:paraId="47E4201C" w14:textId="77777777" w:rsidR="00204451" w:rsidRPr="00204451" w:rsidRDefault="00204451" w:rsidP="00017F19">
            <w:pPr>
              <w:widowControl w:val="0"/>
              <w:numPr>
                <w:ilvl w:val="0"/>
                <w:numId w:val="46"/>
              </w:numPr>
              <w:tabs>
                <w:tab w:val="clear" w:pos="720"/>
              </w:tabs>
              <w:autoSpaceDE w:val="0"/>
              <w:autoSpaceDN w:val="0"/>
              <w:adjustRightInd w:val="0"/>
              <w:ind w:left="410" w:hanging="410"/>
              <w:jc w:val="both"/>
              <w:rPr>
                <w:rFonts w:ascii="Skeena" w:hAnsi="Skeena" w:cs="Arial"/>
                <w:sz w:val="22"/>
                <w:szCs w:val="22"/>
              </w:rPr>
            </w:pPr>
            <w:r w:rsidRPr="00204451">
              <w:rPr>
                <w:rFonts w:ascii="Skeena" w:hAnsi="Skeena" w:cs="Arial"/>
                <w:sz w:val="22"/>
                <w:szCs w:val="22"/>
              </w:rPr>
              <w:t>The individual alleges withdrawals for personal use but cannot or will not estimate the value of the withdrawals, develop for unstated income.</w:t>
            </w:r>
          </w:p>
          <w:p w14:paraId="15B0B694" w14:textId="77777777" w:rsidR="00204451" w:rsidRPr="00204451" w:rsidRDefault="00204451" w:rsidP="00370E14">
            <w:pPr>
              <w:widowControl w:val="0"/>
              <w:jc w:val="both"/>
              <w:rPr>
                <w:rFonts w:ascii="Skeena" w:eastAsia="Calibri" w:hAnsi="Skeena" w:cs="Arial"/>
                <w:sz w:val="22"/>
                <w:szCs w:val="22"/>
              </w:rPr>
            </w:pPr>
          </w:p>
          <w:p w14:paraId="6E8F24CF" w14:textId="44394F04" w:rsidR="00204451" w:rsidRPr="00204451" w:rsidRDefault="00204451" w:rsidP="0086202F">
            <w:pPr>
              <w:widowControl w:val="0"/>
              <w:jc w:val="both"/>
              <w:rPr>
                <w:rFonts w:ascii="Skeena" w:eastAsia="Calibri" w:hAnsi="Skeena" w:cs="Arial"/>
                <w:sz w:val="22"/>
                <w:szCs w:val="22"/>
              </w:rPr>
            </w:pPr>
            <w:r w:rsidRPr="00204451">
              <w:rPr>
                <w:rFonts w:ascii="Skeena" w:eastAsia="Calibri" w:hAnsi="Skeena" w:cs="Arial"/>
                <w:sz w:val="22"/>
                <w:szCs w:val="22"/>
              </w:rPr>
              <w:t>Assume that any deductions taken on business records are allowable, provided there is no evidence to the contrary.</w:t>
            </w:r>
          </w:p>
        </w:tc>
      </w:tr>
    </w:tbl>
    <w:p w14:paraId="5B3C9140" w14:textId="77777777" w:rsidR="00204451" w:rsidRPr="00204451" w:rsidRDefault="00204451" w:rsidP="00370E14">
      <w:pPr>
        <w:widowControl w:val="0"/>
        <w:jc w:val="both"/>
        <w:rPr>
          <w:rFonts w:ascii="Skeena" w:eastAsia="Calibri" w:hAnsi="Skeena" w:cs="Arial"/>
          <w:sz w:val="22"/>
          <w:szCs w:val="22"/>
        </w:rPr>
      </w:pPr>
    </w:p>
    <w:p w14:paraId="3D9D2176" w14:textId="77777777" w:rsidR="00204451" w:rsidRPr="007818A1" w:rsidRDefault="00204451" w:rsidP="00370E14">
      <w:pPr>
        <w:pStyle w:val="ManualHeading2"/>
        <w:rPr>
          <w:rFonts w:ascii="Skeena" w:hAnsi="Skeena"/>
          <w:sz w:val="22"/>
          <w:szCs w:val="22"/>
        </w:rPr>
      </w:pPr>
      <w:bookmarkStart w:id="376" w:name="_Toc44446750"/>
      <w:bookmarkStart w:id="377" w:name="_Toc139897415"/>
      <w:bookmarkStart w:id="378" w:name="_Toc139900330"/>
      <w:bookmarkStart w:id="379" w:name="_Toc139902175"/>
      <w:bookmarkStart w:id="380" w:name="_Toc139903196"/>
      <w:r w:rsidRPr="007818A1">
        <w:rPr>
          <w:rFonts w:ascii="Skeena" w:hAnsi="Skeena"/>
        </w:rPr>
        <w:t>203.07.02K</w:t>
      </w:r>
      <w:r w:rsidRPr="007818A1">
        <w:rPr>
          <w:rFonts w:ascii="Skeena" w:hAnsi="Skeena"/>
        </w:rPr>
        <w:tab/>
        <w:t>Third-Party Payments</w:t>
      </w:r>
      <w:bookmarkEnd w:id="376"/>
      <w:bookmarkEnd w:id="377"/>
      <w:bookmarkEnd w:id="378"/>
      <w:bookmarkEnd w:id="379"/>
      <w:bookmarkEnd w:id="380"/>
    </w:p>
    <w:p w14:paraId="50198435" w14:textId="77777777" w:rsidR="00204451" w:rsidRPr="00204451" w:rsidRDefault="00204451" w:rsidP="00370E14">
      <w:pPr>
        <w:widowControl w:val="0"/>
        <w:tabs>
          <w:tab w:val="left" w:pos="900"/>
        </w:tabs>
        <w:jc w:val="right"/>
        <w:rPr>
          <w:rFonts w:ascii="Skeena" w:hAnsi="Skeena" w:cs="Arial"/>
          <w:sz w:val="16"/>
          <w:szCs w:val="16"/>
        </w:rPr>
      </w:pPr>
      <w:r w:rsidRPr="00204451">
        <w:rPr>
          <w:rFonts w:ascii="Skeena" w:hAnsi="Skeena" w:cs="Arial"/>
          <w:sz w:val="16"/>
          <w:szCs w:val="16"/>
        </w:rPr>
        <w:t>(Eff. 05/01/06)</w:t>
      </w:r>
    </w:p>
    <w:p w14:paraId="7DF1C502" w14:textId="77777777" w:rsidR="00204451" w:rsidRPr="00204451" w:rsidRDefault="00204451" w:rsidP="00370E14">
      <w:pPr>
        <w:widowControl w:val="0"/>
        <w:jc w:val="both"/>
        <w:rPr>
          <w:rFonts w:ascii="Skeena" w:eastAsia="Calibri" w:hAnsi="Skeena" w:cs="Arial"/>
          <w:szCs w:val="22"/>
        </w:rPr>
      </w:pPr>
      <w:r w:rsidRPr="00204451">
        <w:rPr>
          <w:rFonts w:ascii="Skeena" w:eastAsia="Calibri" w:hAnsi="Skeena" w:cs="Arial"/>
          <w:szCs w:val="22"/>
        </w:rPr>
        <w:t>Third-party payments are money payments that are not paid directly to the household but are paid to a third party for a household expense. All third-party payments are excluded as income except for the following situations:</w:t>
      </w:r>
    </w:p>
    <w:p w14:paraId="3F1FE32D" w14:textId="77777777" w:rsidR="00204451" w:rsidRPr="00204451" w:rsidRDefault="00204451" w:rsidP="00370E14">
      <w:pPr>
        <w:widowControl w:val="0"/>
        <w:jc w:val="both"/>
        <w:rPr>
          <w:rFonts w:ascii="Skeena" w:eastAsia="Calibri" w:hAnsi="Skeena" w:cs="Arial"/>
          <w:sz w:val="22"/>
          <w:szCs w:val="22"/>
        </w:rPr>
      </w:pPr>
    </w:p>
    <w:p w14:paraId="455AFC28" w14:textId="77777777" w:rsidR="00204451" w:rsidRPr="00204451" w:rsidRDefault="00204451" w:rsidP="00017F19">
      <w:pPr>
        <w:widowControl w:val="0"/>
        <w:numPr>
          <w:ilvl w:val="0"/>
          <w:numId w:val="47"/>
        </w:numPr>
        <w:autoSpaceDE w:val="0"/>
        <w:autoSpaceDN w:val="0"/>
        <w:adjustRightInd w:val="0"/>
        <w:ind w:left="720"/>
        <w:jc w:val="both"/>
        <w:rPr>
          <w:rFonts w:ascii="Skeena" w:hAnsi="Skeena" w:cs="Arial"/>
          <w:szCs w:val="22"/>
        </w:rPr>
      </w:pPr>
      <w:r w:rsidRPr="00204451">
        <w:rPr>
          <w:rFonts w:ascii="Skeena" w:hAnsi="Skeena" w:cs="Arial"/>
          <w:szCs w:val="22"/>
        </w:rPr>
        <w:t>Wages earned by a household member that are garnished or diverted by an employer and paid to a third party for the household’s expenses are counted as income.</w:t>
      </w:r>
    </w:p>
    <w:p w14:paraId="4E8856F5" w14:textId="77777777" w:rsidR="00204451" w:rsidRPr="00204451" w:rsidRDefault="00204451" w:rsidP="00017F19">
      <w:pPr>
        <w:widowControl w:val="0"/>
        <w:numPr>
          <w:ilvl w:val="0"/>
          <w:numId w:val="47"/>
        </w:numPr>
        <w:ind w:left="720"/>
        <w:jc w:val="both"/>
        <w:rPr>
          <w:rFonts w:ascii="Skeena" w:eastAsia="Calibri" w:hAnsi="Skeena" w:cs="Arial"/>
          <w:szCs w:val="22"/>
        </w:rPr>
      </w:pPr>
      <w:r w:rsidRPr="00204451">
        <w:rPr>
          <w:rFonts w:ascii="Skeena" w:eastAsia="Calibri" w:hAnsi="Skeena" w:cs="Arial"/>
          <w:szCs w:val="22"/>
        </w:rPr>
        <w:t>Trust funds paid to a third party on behalf of a household member(s) are counted as unearned income if the household member(s) can receive the funds directly, but requests that the payments be made to the third party.</w:t>
      </w:r>
    </w:p>
    <w:p w14:paraId="5F7CD955" w14:textId="77777777" w:rsidR="00204451" w:rsidRPr="00204451" w:rsidRDefault="00204451" w:rsidP="00370E14">
      <w:pPr>
        <w:widowControl w:val="0"/>
        <w:jc w:val="both"/>
        <w:rPr>
          <w:rFonts w:ascii="Skeena" w:eastAsia="Calibri" w:hAnsi="Skeena" w:cs="Arial"/>
          <w:szCs w:val="22"/>
        </w:rPr>
      </w:pPr>
    </w:p>
    <w:p w14:paraId="53AA7409" w14:textId="77777777" w:rsidR="00204451" w:rsidRPr="007818A1" w:rsidRDefault="00204451" w:rsidP="00131CD0">
      <w:pPr>
        <w:pStyle w:val="ManualHeading2"/>
        <w:keepNext w:val="0"/>
        <w:rPr>
          <w:rFonts w:ascii="Skeena" w:hAnsi="Skeena"/>
          <w:sz w:val="16"/>
          <w:szCs w:val="22"/>
        </w:rPr>
      </w:pPr>
      <w:bookmarkStart w:id="381" w:name="_Toc358036246"/>
      <w:bookmarkStart w:id="382" w:name="_Toc44446751"/>
      <w:bookmarkStart w:id="383" w:name="_Toc139897416"/>
      <w:bookmarkStart w:id="384" w:name="_Toc139900331"/>
      <w:bookmarkStart w:id="385" w:name="_Toc139902176"/>
      <w:bookmarkStart w:id="386" w:name="_Toc139903197"/>
      <w:r w:rsidRPr="007818A1">
        <w:rPr>
          <w:rFonts w:ascii="Skeena" w:hAnsi="Skeena"/>
        </w:rPr>
        <w:t>203.07.02L</w:t>
      </w:r>
      <w:r w:rsidRPr="007818A1">
        <w:rPr>
          <w:rFonts w:ascii="Skeena" w:hAnsi="Skeena"/>
        </w:rPr>
        <w:tab/>
        <w:t>Medicare Buy-In</w:t>
      </w:r>
      <w:bookmarkEnd w:id="381"/>
      <w:bookmarkEnd w:id="382"/>
      <w:bookmarkEnd w:id="383"/>
      <w:bookmarkEnd w:id="384"/>
      <w:bookmarkEnd w:id="385"/>
      <w:bookmarkEnd w:id="386"/>
    </w:p>
    <w:p w14:paraId="4D325529" w14:textId="77777777" w:rsidR="00204451" w:rsidRPr="00204451" w:rsidRDefault="00204451" w:rsidP="00370E14">
      <w:pPr>
        <w:widowControl w:val="0"/>
        <w:jc w:val="right"/>
        <w:rPr>
          <w:rFonts w:ascii="Skeena" w:eastAsia="Calibri" w:hAnsi="Skeena" w:cs="Arial"/>
          <w:sz w:val="16"/>
          <w:szCs w:val="16"/>
        </w:rPr>
      </w:pPr>
      <w:r w:rsidRPr="00204451">
        <w:rPr>
          <w:rFonts w:ascii="Skeena" w:eastAsia="Calibri" w:hAnsi="Skeena" w:cs="Arial"/>
          <w:sz w:val="16"/>
          <w:szCs w:val="16"/>
        </w:rPr>
        <w:t>(Eff. 05/01/06)</w:t>
      </w:r>
    </w:p>
    <w:p w14:paraId="1EF9E235" w14:textId="77777777" w:rsidR="00204451" w:rsidRPr="00204451" w:rsidRDefault="00204451" w:rsidP="00370E14">
      <w:pPr>
        <w:widowControl w:val="0"/>
        <w:spacing w:after="120"/>
        <w:jc w:val="both"/>
        <w:rPr>
          <w:rFonts w:ascii="Skeena" w:eastAsia="Calibri" w:hAnsi="Skeena" w:cs="Arial"/>
          <w:szCs w:val="22"/>
        </w:rPr>
      </w:pPr>
      <w:r w:rsidRPr="00204451">
        <w:rPr>
          <w:rFonts w:ascii="Skeena" w:eastAsia="Calibri" w:hAnsi="Skeena" w:cs="Arial"/>
          <w:szCs w:val="22"/>
        </w:rPr>
        <w:t>Medicare pays the Medicare Part B Premium for every person who is both Medicare and Medicaid eligible. The Social Security Administration assumes responsibility for determining and establishing Buy-In Part B coverage for individuals eligible for Supplemental Security Income (SSI). Buy-In coverage for individuals eligible for other Medicaid programs is established through a combined automated and manual process.</w:t>
      </w:r>
    </w:p>
    <w:p w14:paraId="7367DCB3" w14:textId="77777777" w:rsidR="00204451" w:rsidRPr="00204451" w:rsidRDefault="00204451" w:rsidP="00370E14">
      <w:pPr>
        <w:widowControl w:val="0"/>
        <w:rPr>
          <w:rFonts w:ascii="Skeena" w:eastAsia="Calibri" w:hAnsi="Skeena" w:cs="Arial"/>
          <w:sz w:val="22"/>
          <w:szCs w:val="22"/>
        </w:rPr>
      </w:pPr>
    </w:p>
    <w:p w14:paraId="728AA9DF" w14:textId="77777777" w:rsidR="00204451" w:rsidRPr="007818A1" w:rsidRDefault="00204451" w:rsidP="00370E14">
      <w:pPr>
        <w:pStyle w:val="ManualHeading2"/>
        <w:rPr>
          <w:rFonts w:ascii="Skeena" w:hAnsi="Skeena"/>
          <w:sz w:val="16"/>
          <w:szCs w:val="22"/>
        </w:rPr>
      </w:pPr>
      <w:bookmarkStart w:id="387" w:name="_Toc358036247"/>
      <w:bookmarkStart w:id="388" w:name="_Toc44446752"/>
      <w:bookmarkStart w:id="389" w:name="_Toc139897417"/>
      <w:bookmarkStart w:id="390" w:name="_Toc139900332"/>
      <w:bookmarkStart w:id="391" w:name="_Toc139902177"/>
      <w:bookmarkStart w:id="392" w:name="_Toc139903198"/>
      <w:r w:rsidRPr="007818A1">
        <w:rPr>
          <w:rFonts w:ascii="Skeena" w:hAnsi="Skeena"/>
        </w:rPr>
        <w:t>203.07.02M</w:t>
      </w:r>
      <w:r w:rsidRPr="007818A1">
        <w:rPr>
          <w:rFonts w:ascii="Skeena" w:hAnsi="Skeena"/>
        </w:rPr>
        <w:tab/>
        <w:t>Cafeteria Benefit Plans</w:t>
      </w:r>
      <w:bookmarkEnd w:id="387"/>
      <w:bookmarkEnd w:id="388"/>
      <w:bookmarkEnd w:id="389"/>
      <w:bookmarkEnd w:id="390"/>
      <w:bookmarkEnd w:id="391"/>
      <w:bookmarkEnd w:id="392"/>
    </w:p>
    <w:p w14:paraId="4CA3D11D" w14:textId="77777777" w:rsidR="00204451" w:rsidRPr="00204451" w:rsidRDefault="00204451" w:rsidP="00370E14">
      <w:pPr>
        <w:widowControl w:val="0"/>
        <w:jc w:val="right"/>
        <w:rPr>
          <w:rFonts w:ascii="Skeena" w:eastAsia="Calibri" w:hAnsi="Skeena" w:cs="Arial"/>
          <w:sz w:val="16"/>
          <w:szCs w:val="16"/>
        </w:rPr>
      </w:pPr>
      <w:r w:rsidRPr="00204451">
        <w:rPr>
          <w:rFonts w:ascii="Skeena" w:eastAsia="Calibri" w:hAnsi="Skeena" w:cs="Arial"/>
          <w:sz w:val="16"/>
          <w:szCs w:val="16"/>
        </w:rPr>
        <w:t>(Rev. 02/01/22)</w:t>
      </w:r>
    </w:p>
    <w:p w14:paraId="439A1E2D" w14:textId="77777777" w:rsidR="00204451" w:rsidRPr="00204451" w:rsidRDefault="00204451" w:rsidP="00370E14">
      <w:pPr>
        <w:widowControl w:val="0"/>
        <w:jc w:val="both"/>
        <w:rPr>
          <w:rFonts w:ascii="Skeena" w:eastAsia="Calibri" w:hAnsi="Skeena" w:cs="Arial"/>
          <w:szCs w:val="22"/>
        </w:rPr>
      </w:pPr>
      <w:r w:rsidRPr="00204451">
        <w:rPr>
          <w:rFonts w:ascii="Skeena" w:eastAsia="Calibri" w:hAnsi="Skeena" w:cs="Arial"/>
          <w:szCs w:val="22"/>
        </w:rPr>
        <w:t>A cafeteria plan is a written benefit plan offered by employers in which all employees have (</w:t>
      </w:r>
      <w:proofErr w:type="spellStart"/>
      <w:r w:rsidRPr="00204451">
        <w:rPr>
          <w:rFonts w:ascii="Skeena" w:eastAsia="Calibri" w:hAnsi="Skeena" w:cs="Arial"/>
          <w:szCs w:val="22"/>
        </w:rPr>
        <w:t>i</w:t>
      </w:r>
      <w:proofErr w:type="spellEnd"/>
      <w:r w:rsidRPr="00204451">
        <w:rPr>
          <w:rFonts w:ascii="Skeena" w:eastAsia="Calibri" w:hAnsi="Skeena" w:cs="Arial"/>
          <w:szCs w:val="22"/>
        </w:rPr>
        <w:t xml:space="preserve">) the opportunity to participate, (ii) a choice of benefits from which to select, and (iii) a salary-reduction agreement whereby the employee accepts a lower salary </w:t>
      </w:r>
      <w:proofErr w:type="gramStart"/>
      <w:r w:rsidRPr="00204451">
        <w:rPr>
          <w:rFonts w:ascii="Skeena" w:eastAsia="Calibri" w:hAnsi="Skeena" w:cs="Arial"/>
          <w:szCs w:val="22"/>
        </w:rPr>
        <w:t>in order to</w:t>
      </w:r>
      <w:proofErr w:type="gramEnd"/>
      <w:r w:rsidRPr="00204451">
        <w:rPr>
          <w:rFonts w:ascii="Skeena" w:eastAsia="Calibri" w:hAnsi="Skeena" w:cs="Arial"/>
          <w:szCs w:val="22"/>
        </w:rPr>
        <w:t xml:space="preserve"> participate. These plans are defined under provisions of Section 125 of the Internal Revenue Code or Internal Revenue Service (IRS) regulations. An example of a cafeteria plan is </w:t>
      </w:r>
      <w:proofErr w:type="spellStart"/>
      <w:r w:rsidRPr="00204451">
        <w:rPr>
          <w:rFonts w:ascii="Skeena" w:eastAsia="Calibri" w:hAnsi="Skeena" w:cs="Arial"/>
          <w:szCs w:val="22"/>
        </w:rPr>
        <w:t>MoneyPlu</w:t>
      </w:r>
      <w:proofErr w:type="spellEnd"/>
      <w:r w:rsidRPr="00204451">
        <w:rPr>
          <w:rFonts w:ascii="Skeena" w:eastAsia="Calibri" w:hAnsi="Skeena" w:cs="Arial"/>
          <w:szCs w:val="22"/>
        </w:rPr>
        <w:t>$ offered to state employees where health insurance and other benefits are purchased by the employee with pre-tax dollars. The gross income is reduced by the cost of these benefits, and Federal, State, FICA and Medicare taxes are computed based on the reduced amount. The reduced Gross amount is used to determine eligibility for Medicaid programs.</w:t>
      </w:r>
    </w:p>
    <w:p w14:paraId="0A84799F" w14:textId="77777777" w:rsidR="00204451" w:rsidRPr="00204451" w:rsidRDefault="00204451" w:rsidP="00370E14">
      <w:pPr>
        <w:widowControl w:val="0"/>
        <w:jc w:val="both"/>
        <w:rPr>
          <w:rFonts w:ascii="Skeena" w:eastAsia="Calibri" w:hAnsi="Skeena" w:cs="Arial"/>
          <w:szCs w:val="22"/>
        </w:rPr>
      </w:pPr>
    </w:p>
    <w:p w14:paraId="173A7100" w14:textId="77777777" w:rsidR="00204451" w:rsidRPr="00204451" w:rsidRDefault="00204451" w:rsidP="00370E14">
      <w:pPr>
        <w:widowControl w:val="0"/>
        <w:jc w:val="both"/>
        <w:rPr>
          <w:rFonts w:ascii="Skeena" w:eastAsia="Calibri" w:hAnsi="Skeena" w:cs="Arial"/>
          <w:szCs w:val="22"/>
        </w:rPr>
      </w:pPr>
      <w:r w:rsidRPr="00204451">
        <w:rPr>
          <w:rFonts w:ascii="Skeena" w:eastAsia="Calibri" w:hAnsi="Skeena" w:cs="Arial"/>
          <w:szCs w:val="22"/>
        </w:rPr>
        <w:t>At the time of application or review:</w:t>
      </w:r>
    </w:p>
    <w:p w14:paraId="380DD53B" w14:textId="77777777" w:rsidR="00204451" w:rsidRPr="00204451" w:rsidRDefault="00204451" w:rsidP="00017F19">
      <w:pPr>
        <w:widowControl w:val="0"/>
        <w:numPr>
          <w:ilvl w:val="0"/>
          <w:numId w:val="67"/>
        </w:numPr>
        <w:contextualSpacing/>
        <w:jc w:val="both"/>
        <w:rPr>
          <w:rFonts w:ascii="Skeena" w:eastAsia="Calibri" w:hAnsi="Skeena" w:cs="Arial"/>
          <w:szCs w:val="22"/>
        </w:rPr>
      </w:pPr>
      <w:r w:rsidRPr="00204451">
        <w:rPr>
          <w:rFonts w:ascii="Skeena" w:eastAsia="Calibri" w:hAnsi="Skeena" w:cs="Arial"/>
          <w:szCs w:val="22"/>
        </w:rPr>
        <w:t xml:space="preserve">If an applicant’s reported income is below the threshold and reasonably compatible </w:t>
      </w:r>
      <w:r w:rsidRPr="00204451">
        <w:rPr>
          <w:rFonts w:ascii="Skeena" w:eastAsia="Calibri" w:hAnsi="Skeena" w:cs="Arial"/>
          <w:szCs w:val="22"/>
        </w:rPr>
        <w:lastRenderedPageBreak/>
        <w:t>with electronic sources (whether by straight through processing or with a worker verifying), the worker does not need to pursue information regarding a cafeteria plan.</w:t>
      </w:r>
    </w:p>
    <w:p w14:paraId="05BA162C" w14:textId="77777777" w:rsidR="00204451" w:rsidRPr="00204451" w:rsidRDefault="00204451" w:rsidP="00017F19">
      <w:pPr>
        <w:widowControl w:val="0"/>
        <w:numPr>
          <w:ilvl w:val="0"/>
          <w:numId w:val="67"/>
        </w:numPr>
        <w:contextualSpacing/>
        <w:jc w:val="both"/>
        <w:rPr>
          <w:rFonts w:ascii="Skeena" w:eastAsia="Calibri" w:hAnsi="Skeena" w:cs="Arial"/>
          <w:sz w:val="22"/>
          <w:szCs w:val="22"/>
        </w:rPr>
      </w:pPr>
      <w:r w:rsidRPr="00204451">
        <w:rPr>
          <w:rFonts w:ascii="Skeena" w:eastAsia="Calibri" w:hAnsi="Skeena" w:cs="Arial"/>
          <w:szCs w:val="22"/>
        </w:rPr>
        <w:t xml:space="preserve">If the applicant provides information (e.g. current check stub) whether as reported income or as verified income and the check stub indicates the presence of a cafeteria plan, the worker must act on that information and count income based on cafeteria plan policies. </w:t>
      </w:r>
    </w:p>
    <w:p w14:paraId="4EF15260" w14:textId="77777777" w:rsidR="00204451" w:rsidRPr="00204451" w:rsidRDefault="00204451" w:rsidP="00017F19">
      <w:pPr>
        <w:widowControl w:val="0"/>
        <w:numPr>
          <w:ilvl w:val="0"/>
          <w:numId w:val="67"/>
        </w:numPr>
        <w:contextualSpacing/>
        <w:jc w:val="both"/>
        <w:rPr>
          <w:rFonts w:ascii="Skeena" w:eastAsia="Calibri" w:hAnsi="Skeena" w:cs="Arial"/>
          <w:color w:val="000000"/>
        </w:rPr>
      </w:pPr>
      <w:r w:rsidRPr="00204451">
        <w:rPr>
          <w:rFonts w:ascii="Skeena" w:eastAsia="Calibri" w:hAnsi="Skeena" w:cs="Arial"/>
          <w:color w:val="000000"/>
        </w:rPr>
        <w:t xml:space="preserve">If the provided check stubs show possible unreported Third-Party insurance, the Eligibility Specialist must follow up to verify the policy. The Eligibility Specialist must contact the person and request the following information: </w:t>
      </w:r>
    </w:p>
    <w:p w14:paraId="1AF21627" w14:textId="77777777" w:rsidR="00204451" w:rsidRPr="00204451" w:rsidRDefault="00204451" w:rsidP="00017F19">
      <w:pPr>
        <w:widowControl w:val="0"/>
        <w:numPr>
          <w:ilvl w:val="1"/>
          <w:numId w:val="67"/>
        </w:numPr>
        <w:ind w:left="1080"/>
        <w:contextualSpacing/>
        <w:jc w:val="both"/>
        <w:rPr>
          <w:rFonts w:ascii="Skeena" w:eastAsia="Calibri" w:hAnsi="Skeena" w:cs="Arial"/>
          <w:color w:val="000000"/>
        </w:rPr>
      </w:pPr>
      <w:r w:rsidRPr="00204451">
        <w:rPr>
          <w:rFonts w:ascii="Skeena" w:eastAsia="Calibri" w:hAnsi="Skeena" w:cs="Arial"/>
          <w:color w:val="000000"/>
        </w:rPr>
        <w:t xml:space="preserve">the name of the insurance company (if not stated on the check stub), </w:t>
      </w:r>
    </w:p>
    <w:p w14:paraId="54489183" w14:textId="77777777" w:rsidR="00204451" w:rsidRPr="00204451" w:rsidRDefault="00204451" w:rsidP="00017F19">
      <w:pPr>
        <w:widowControl w:val="0"/>
        <w:numPr>
          <w:ilvl w:val="1"/>
          <w:numId w:val="67"/>
        </w:numPr>
        <w:ind w:left="1080"/>
        <w:contextualSpacing/>
        <w:jc w:val="both"/>
        <w:rPr>
          <w:rFonts w:ascii="Skeena" w:eastAsia="Calibri" w:hAnsi="Skeena" w:cs="Arial"/>
          <w:color w:val="000000"/>
        </w:rPr>
      </w:pPr>
      <w:r w:rsidRPr="00204451">
        <w:rPr>
          <w:rFonts w:ascii="Skeena" w:eastAsia="Calibri" w:hAnsi="Skeena" w:cs="Arial"/>
          <w:color w:val="000000"/>
        </w:rPr>
        <w:t xml:space="preserve">start date, </w:t>
      </w:r>
    </w:p>
    <w:p w14:paraId="7F032308" w14:textId="77777777" w:rsidR="00204451" w:rsidRPr="00204451" w:rsidRDefault="00204451" w:rsidP="00017F19">
      <w:pPr>
        <w:widowControl w:val="0"/>
        <w:numPr>
          <w:ilvl w:val="1"/>
          <w:numId w:val="67"/>
        </w:numPr>
        <w:ind w:left="1080"/>
        <w:contextualSpacing/>
        <w:jc w:val="both"/>
        <w:rPr>
          <w:rFonts w:ascii="Skeena" w:eastAsia="Calibri" w:hAnsi="Skeena" w:cs="Arial"/>
          <w:color w:val="000000"/>
        </w:rPr>
      </w:pPr>
      <w:r w:rsidRPr="00204451">
        <w:rPr>
          <w:rFonts w:ascii="Skeena" w:eastAsia="Calibri" w:hAnsi="Skeena" w:cs="Arial"/>
          <w:color w:val="000000"/>
        </w:rPr>
        <w:t xml:space="preserve">type of insurance, </w:t>
      </w:r>
    </w:p>
    <w:p w14:paraId="3663DEF2" w14:textId="77777777" w:rsidR="00204451" w:rsidRPr="00204451" w:rsidRDefault="00204451" w:rsidP="00017F19">
      <w:pPr>
        <w:widowControl w:val="0"/>
        <w:numPr>
          <w:ilvl w:val="1"/>
          <w:numId w:val="67"/>
        </w:numPr>
        <w:ind w:left="1080"/>
        <w:contextualSpacing/>
        <w:jc w:val="both"/>
        <w:rPr>
          <w:rFonts w:ascii="Skeena" w:eastAsia="Calibri" w:hAnsi="Skeena" w:cs="Arial"/>
          <w:color w:val="000000"/>
        </w:rPr>
      </w:pPr>
      <w:r w:rsidRPr="00204451">
        <w:rPr>
          <w:rFonts w:ascii="Skeena" w:eastAsia="Calibri" w:hAnsi="Skeena" w:cs="Arial"/>
          <w:color w:val="000000"/>
        </w:rPr>
        <w:t xml:space="preserve">policy numbers, and </w:t>
      </w:r>
    </w:p>
    <w:p w14:paraId="306CB944" w14:textId="77777777" w:rsidR="00204451" w:rsidRPr="00204451" w:rsidRDefault="00204451" w:rsidP="00017F19">
      <w:pPr>
        <w:widowControl w:val="0"/>
        <w:numPr>
          <w:ilvl w:val="1"/>
          <w:numId w:val="67"/>
        </w:numPr>
        <w:ind w:left="1080"/>
        <w:contextualSpacing/>
        <w:jc w:val="both"/>
        <w:rPr>
          <w:rFonts w:ascii="Skeena" w:eastAsia="Calibri" w:hAnsi="Skeena" w:cs="Arial"/>
          <w:color w:val="000000"/>
        </w:rPr>
      </w:pPr>
      <w:r w:rsidRPr="00204451">
        <w:rPr>
          <w:rFonts w:ascii="Skeena" w:eastAsia="Calibri" w:hAnsi="Skeena" w:cs="Arial"/>
          <w:color w:val="000000"/>
        </w:rPr>
        <w:t xml:space="preserve">who is covered by the policy. </w:t>
      </w:r>
    </w:p>
    <w:p w14:paraId="560C26E4" w14:textId="77777777" w:rsidR="00204451" w:rsidRPr="00204451" w:rsidRDefault="00204451" w:rsidP="00370E14">
      <w:pPr>
        <w:widowControl w:val="0"/>
        <w:ind w:left="720"/>
        <w:contextualSpacing/>
        <w:jc w:val="both"/>
        <w:rPr>
          <w:rFonts w:ascii="Skeena" w:eastAsia="Calibri" w:hAnsi="Skeena" w:cs="Arial"/>
          <w:color w:val="000000"/>
        </w:rPr>
      </w:pPr>
      <w:r w:rsidRPr="00204451">
        <w:rPr>
          <w:rFonts w:ascii="Skeena" w:eastAsia="Calibri" w:hAnsi="Skeena" w:cs="Arial"/>
          <w:color w:val="000000"/>
        </w:rPr>
        <w:t>If the worker cannot complete a collateral call to obtain the minimum information, they must send a DHHS Form 1233 to request the information.</w:t>
      </w:r>
    </w:p>
    <w:p w14:paraId="2B3CD3B8" w14:textId="77777777" w:rsidR="00204451" w:rsidRPr="00204451" w:rsidRDefault="00204451" w:rsidP="00370E14">
      <w:pPr>
        <w:widowControl w:val="0"/>
        <w:jc w:val="both"/>
        <w:rPr>
          <w:rFonts w:ascii="Skeena" w:eastAsia="Calibri" w:hAnsi="Skeena"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204451" w:rsidRPr="00204451" w14:paraId="1507A367" w14:textId="77777777" w:rsidTr="009A1FC2">
        <w:tc>
          <w:tcPr>
            <w:tcW w:w="5000" w:type="pct"/>
          </w:tcPr>
          <w:p w14:paraId="5792F9FB" w14:textId="77777777" w:rsidR="00204451" w:rsidRPr="00204451" w:rsidRDefault="00204451" w:rsidP="00370E14">
            <w:pPr>
              <w:widowControl w:val="0"/>
              <w:rPr>
                <w:rFonts w:ascii="Skeena" w:eastAsia="Calibri" w:hAnsi="Skeena" w:cs="Arial"/>
                <w:b/>
                <w:sz w:val="22"/>
                <w:szCs w:val="22"/>
              </w:rPr>
            </w:pPr>
            <w:r w:rsidRPr="00204451">
              <w:rPr>
                <w:rFonts w:ascii="Skeena" w:eastAsia="Calibri" w:hAnsi="Skeena" w:cs="Arial"/>
                <w:b/>
                <w:sz w:val="22"/>
                <w:szCs w:val="22"/>
              </w:rPr>
              <w:t>Procedure to Determine Gross Income</w:t>
            </w:r>
          </w:p>
          <w:p w14:paraId="081053C8" w14:textId="77777777" w:rsidR="00204451" w:rsidRPr="00204451" w:rsidRDefault="00204451" w:rsidP="00017F19">
            <w:pPr>
              <w:widowControl w:val="0"/>
              <w:numPr>
                <w:ilvl w:val="0"/>
                <w:numId w:val="48"/>
              </w:numPr>
              <w:jc w:val="both"/>
              <w:rPr>
                <w:rFonts w:ascii="Skeena" w:eastAsia="Calibri" w:hAnsi="Skeena" w:cs="Arial"/>
                <w:sz w:val="22"/>
                <w:szCs w:val="22"/>
              </w:rPr>
            </w:pPr>
            <w:r w:rsidRPr="00204451">
              <w:rPr>
                <w:rFonts w:ascii="Skeena" w:eastAsia="Calibri" w:hAnsi="Skeena" w:cs="Arial"/>
                <w:sz w:val="22"/>
                <w:szCs w:val="22"/>
              </w:rPr>
              <w:t>If the applicant/beneficiary self-reports participating in a cafeteria type plan, request a copy of the pay stub to attempt to verify.</w:t>
            </w:r>
          </w:p>
          <w:p w14:paraId="756AE077" w14:textId="77777777" w:rsidR="00204451" w:rsidRPr="00204451" w:rsidRDefault="00204451" w:rsidP="00017F19">
            <w:pPr>
              <w:widowControl w:val="0"/>
              <w:numPr>
                <w:ilvl w:val="0"/>
                <w:numId w:val="48"/>
              </w:numPr>
              <w:jc w:val="both"/>
              <w:rPr>
                <w:rFonts w:ascii="Skeena" w:eastAsia="Calibri" w:hAnsi="Skeena" w:cs="Arial"/>
                <w:sz w:val="22"/>
                <w:szCs w:val="22"/>
              </w:rPr>
            </w:pPr>
            <w:r w:rsidRPr="00204451">
              <w:rPr>
                <w:rFonts w:ascii="Skeena" w:eastAsia="Calibri" w:hAnsi="Skeena" w:cs="Arial"/>
                <w:sz w:val="22"/>
                <w:szCs w:val="22"/>
              </w:rPr>
              <w:t xml:space="preserve">Multiply the Gross amount by .0765 and </w:t>
            </w:r>
            <w:proofErr w:type="gramStart"/>
            <w:r w:rsidRPr="00204451">
              <w:rPr>
                <w:rFonts w:ascii="Skeena" w:eastAsia="Calibri" w:hAnsi="Skeena" w:cs="Arial"/>
                <w:sz w:val="22"/>
                <w:szCs w:val="22"/>
              </w:rPr>
              <w:t>compare</w:t>
            </w:r>
            <w:proofErr w:type="gramEnd"/>
            <w:r w:rsidRPr="00204451">
              <w:rPr>
                <w:rFonts w:ascii="Skeena" w:eastAsia="Calibri" w:hAnsi="Skeena" w:cs="Arial"/>
                <w:sz w:val="22"/>
                <w:szCs w:val="22"/>
              </w:rPr>
              <w:t xml:space="preserve"> to the FICA tax withheld (if itemized, include the Medicare tax with FICA.)</w:t>
            </w:r>
          </w:p>
          <w:p w14:paraId="20323A01" w14:textId="77777777" w:rsidR="00204451" w:rsidRPr="00204451" w:rsidRDefault="00204451" w:rsidP="00017F19">
            <w:pPr>
              <w:widowControl w:val="0"/>
              <w:numPr>
                <w:ilvl w:val="0"/>
                <w:numId w:val="48"/>
              </w:numPr>
              <w:jc w:val="both"/>
              <w:rPr>
                <w:rFonts w:ascii="Skeena" w:eastAsia="Calibri" w:hAnsi="Skeena" w:cs="Arial"/>
                <w:sz w:val="22"/>
                <w:szCs w:val="22"/>
              </w:rPr>
            </w:pPr>
            <w:r w:rsidRPr="00204451">
              <w:rPr>
                <w:rFonts w:ascii="Skeena" w:eastAsia="Calibri" w:hAnsi="Skeena" w:cs="Arial"/>
                <w:sz w:val="22"/>
                <w:szCs w:val="22"/>
              </w:rPr>
              <w:t>If the FICA and Medicare tax withheld is less than the expected amount, determine the countable gross income (if the actual amount is within cents of the expected amount, consider them the same.)</w:t>
            </w:r>
          </w:p>
          <w:p w14:paraId="41E80D1B" w14:textId="77777777" w:rsidR="00204451" w:rsidRPr="00204451" w:rsidRDefault="00204451" w:rsidP="00017F19">
            <w:pPr>
              <w:widowControl w:val="0"/>
              <w:numPr>
                <w:ilvl w:val="0"/>
                <w:numId w:val="48"/>
              </w:numPr>
              <w:jc w:val="both"/>
              <w:rPr>
                <w:rFonts w:ascii="Skeena" w:eastAsia="Calibri" w:hAnsi="Skeena" w:cs="Arial"/>
                <w:sz w:val="22"/>
                <w:szCs w:val="22"/>
              </w:rPr>
            </w:pPr>
            <w:r w:rsidRPr="00204451">
              <w:rPr>
                <w:rFonts w:ascii="Skeena" w:eastAsia="Calibri" w:hAnsi="Skeena" w:cs="Arial"/>
                <w:sz w:val="22"/>
                <w:szCs w:val="22"/>
              </w:rPr>
              <w:t>Multiply the FICA and Medicare tax withheld on the pay stub by 13.071 and use this figure as the applicant’s/beneficiary’s gross income.</w:t>
            </w:r>
          </w:p>
          <w:p w14:paraId="7E4BAF5A" w14:textId="77777777" w:rsidR="00204451" w:rsidRPr="00204451" w:rsidRDefault="00204451" w:rsidP="00017F19">
            <w:pPr>
              <w:widowControl w:val="0"/>
              <w:numPr>
                <w:ilvl w:val="0"/>
                <w:numId w:val="48"/>
              </w:numPr>
              <w:jc w:val="both"/>
              <w:rPr>
                <w:rFonts w:ascii="Skeena" w:eastAsia="Calibri" w:hAnsi="Skeena" w:cs="Arial"/>
                <w:color w:val="000000"/>
                <w:sz w:val="22"/>
                <w:szCs w:val="22"/>
              </w:rPr>
            </w:pPr>
            <w:r w:rsidRPr="00204451">
              <w:rPr>
                <w:rFonts w:ascii="Skeena" w:eastAsia="Calibri" w:hAnsi="Skeena" w:cs="Arial"/>
                <w:b/>
                <w:color w:val="000000"/>
                <w:sz w:val="22"/>
                <w:szCs w:val="22"/>
              </w:rPr>
              <w:t>For MAGI Determinations Only</w:t>
            </w:r>
            <w:r w:rsidRPr="00204451">
              <w:rPr>
                <w:rFonts w:ascii="Skeena" w:eastAsia="Calibri" w:hAnsi="Skeena" w:cs="Arial"/>
                <w:color w:val="000000"/>
                <w:sz w:val="22"/>
                <w:szCs w:val="22"/>
              </w:rPr>
              <w:t xml:space="preserve"> – If the paystub indicates a pretax deduction for a retirement account or plan, subtract the amount of the deduction from the calculated income in Step 4</w:t>
            </w:r>
          </w:p>
          <w:p w14:paraId="38931B23" w14:textId="77777777" w:rsidR="00204451" w:rsidRPr="00204451" w:rsidRDefault="00204451" w:rsidP="00017F19">
            <w:pPr>
              <w:widowControl w:val="0"/>
              <w:numPr>
                <w:ilvl w:val="0"/>
                <w:numId w:val="48"/>
              </w:numPr>
              <w:jc w:val="both"/>
              <w:rPr>
                <w:rFonts w:ascii="Skeena" w:eastAsia="Calibri" w:hAnsi="Skeena" w:cs="Arial"/>
                <w:color w:val="000000"/>
                <w:sz w:val="22"/>
                <w:szCs w:val="22"/>
              </w:rPr>
            </w:pPr>
            <w:r w:rsidRPr="00204451">
              <w:rPr>
                <w:rFonts w:ascii="Skeena" w:eastAsia="Calibri" w:hAnsi="Skeena" w:cs="Arial"/>
                <w:color w:val="000000"/>
                <w:sz w:val="22"/>
                <w:szCs w:val="22"/>
              </w:rPr>
              <w:t xml:space="preserve">The Cafeteria Plan Worksheet on the Calculator tab in the MAGI Workbook must be used to complete the </w:t>
            </w:r>
            <w:proofErr w:type="gramStart"/>
            <w:r w:rsidRPr="00204451">
              <w:rPr>
                <w:rFonts w:ascii="Skeena" w:eastAsia="Calibri" w:hAnsi="Skeena" w:cs="Arial"/>
                <w:color w:val="000000"/>
                <w:sz w:val="22"/>
                <w:szCs w:val="22"/>
              </w:rPr>
              <w:t>calculations</w:t>
            </w:r>
            <w:proofErr w:type="gramEnd"/>
          </w:p>
          <w:p w14:paraId="7E84E8E6" w14:textId="77777777" w:rsidR="00204451" w:rsidRPr="00204451" w:rsidRDefault="00204451" w:rsidP="00370E14">
            <w:pPr>
              <w:widowControl w:val="0"/>
              <w:jc w:val="both"/>
              <w:rPr>
                <w:rFonts w:ascii="Skeena" w:eastAsia="Calibri" w:hAnsi="Skeena" w:cs="Arial"/>
                <w:sz w:val="22"/>
                <w:szCs w:val="22"/>
              </w:rPr>
            </w:pPr>
          </w:p>
          <w:p w14:paraId="4BE7C1EE" w14:textId="77777777" w:rsidR="00204451" w:rsidRPr="00204451" w:rsidRDefault="00204451" w:rsidP="00370E14">
            <w:pPr>
              <w:widowControl w:val="0"/>
              <w:jc w:val="both"/>
              <w:rPr>
                <w:rFonts w:ascii="Skeena" w:eastAsia="Calibri" w:hAnsi="Skeena" w:cs="Arial"/>
                <w:b/>
                <w:sz w:val="22"/>
                <w:szCs w:val="22"/>
              </w:rPr>
            </w:pPr>
            <w:r w:rsidRPr="00204451">
              <w:rPr>
                <w:rFonts w:ascii="Skeena" w:eastAsia="Calibri" w:hAnsi="Skeena" w:cs="Arial"/>
                <w:sz w:val="22"/>
                <w:szCs w:val="22"/>
              </w:rPr>
              <w:t xml:space="preserve">The Eligibility Worker may use the pay stub to determine the applicant/beneficiary’s adjusted gross income. The pay stub must clearly identify cafeteria plan deductions. The Eligibility Worker must document what deductions are being used and show how the adjusted gross income is calculated. </w:t>
            </w:r>
          </w:p>
        </w:tc>
      </w:tr>
    </w:tbl>
    <w:p w14:paraId="61145506" w14:textId="77777777" w:rsidR="00204451" w:rsidRPr="00204451" w:rsidRDefault="00204451" w:rsidP="00370E14">
      <w:pPr>
        <w:widowControl w:val="0"/>
        <w:jc w:val="both"/>
        <w:rPr>
          <w:rFonts w:ascii="Skeena" w:eastAsia="Calibri" w:hAnsi="Skeena" w:cs="Arial"/>
          <w:sz w:val="22"/>
          <w:szCs w:val="22"/>
        </w:rPr>
      </w:pPr>
    </w:p>
    <w:p w14:paraId="640EA044" w14:textId="77777777" w:rsidR="00204451" w:rsidRPr="007818A1" w:rsidRDefault="00204451" w:rsidP="00370E14">
      <w:pPr>
        <w:pStyle w:val="ManualHeading2"/>
        <w:rPr>
          <w:rFonts w:ascii="Skeena" w:hAnsi="Skeena"/>
          <w:sz w:val="22"/>
          <w:szCs w:val="22"/>
        </w:rPr>
      </w:pPr>
      <w:bookmarkStart w:id="393" w:name="_Toc134172695"/>
      <w:bookmarkStart w:id="394" w:name="_Toc136946194"/>
      <w:bookmarkStart w:id="395" w:name="_Toc358036248"/>
      <w:bookmarkStart w:id="396" w:name="_Toc44446753"/>
      <w:bookmarkStart w:id="397" w:name="_Toc139897418"/>
      <w:bookmarkStart w:id="398" w:name="_Toc139900333"/>
      <w:bookmarkStart w:id="399" w:name="_Toc139902178"/>
      <w:bookmarkStart w:id="400" w:name="_Toc139903199"/>
      <w:r w:rsidRPr="007818A1">
        <w:rPr>
          <w:rFonts w:ascii="Skeena" w:hAnsi="Skeena"/>
        </w:rPr>
        <w:t>203.07.02N</w:t>
      </w:r>
      <w:r w:rsidRPr="007818A1">
        <w:rPr>
          <w:rFonts w:ascii="Skeena" w:hAnsi="Skeena"/>
        </w:rPr>
        <w:tab/>
        <w:t>Minister’s Gross Income</w:t>
      </w:r>
      <w:bookmarkEnd w:id="393"/>
      <w:bookmarkEnd w:id="394"/>
      <w:bookmarkEnd w:id="395"/>
      <w:bookmarkEnd w:id="396"/>
      <w:bookmarkEnd w:id="397"/>
      <w:bookmarkEnd w:id="398"/>
      <w:bookmarkEnd w:id="399"/>
      <w:bookmarkEnd w:id="400"/>
    </w:p>
    <w:p w14:paraId="20274FC9" w14:textId="77777777" w:rsidR="00204451" w:rsidRPr="00204451" w:rsidRDefault="00204451" w:rsidP="00370E14">
      <w:pPr>
        <w:widowControl w:val="0"/>
        <w:tabs>
          <w:tab w:val="left" w:pos="900"/>
        </w:tabs>
        <w:jc w:val="right"/>
        <w:rPr>
          <w:rFonts w:ascii="Skeena" w:hAnsi="Skeena" w:cs="Arial"/>
          <w:sz w:val="16"/>
          <w:szCs w:val="16"/>
        </w:rPr>
      </w:pPr>
      <w:r w:rsidRPr="00204451">
        <w:rPr>
          <w:rFonts w:ascii="Skeena" w:hAnsi="Skeena" w:cs="Arial"/>
          <w:sz w:val="16"/>
          <w:szCs w:val="16"/>
        </w:rPr>
        <w:t>(Rev. 12/01/21)</w:t>
      </w:r>
    </w:p>
    <w:p w14:paraId="1F2C87E5" w14:textId="77777777" w:rsidR="00204451" w:rsidRPr="00204451" w:rsidRDefault="00204451" w:rsidP="00370E14">
      <w:pPr>
        <w:widowControl w:val="0"/>
        <w:spacing w:before="48" w:after="48"/>
        <w:jc w:val="both"/>
        <w:rPr>
          <w:rFonts w:ascii="Skeena" w:hAnsi="Skeena" w:cs="Arial"/>
          <w:color w:val="000000"/>
          <w:szCs w:val="22"/>
        </w:rPr>
      </w:pPr>
      <w:r w:rsidRPr="00204451">
        <w:rPr>
          <w:rFonts w:ascii="Skeena" w:hAnsi="Skeena" w:cs="Arial"/>
          <w:color w:val="000000"/>
          <w:szCs w:val="22"/>
        </w:rPr>
        <w:t>A minister’s gross income includes:</w:t>
      </w:r>
    </w:p>
    <w:p w14:paraId="0A6626AC" w14:textId="77777777" w:rsidR="00204451" w:rsidRPr="00204451" w:rsidRDefault="00204451" w:rsidP="00017F19">
      <w:pPr>
        <w:widowControl w:val="0"/>
        <w:numPr>
          <w:ilvl w:val="0"/>
          <w:numId w:val="50"/>
        </w:numPr>
        <w:ind w:left="720"/>
        <w:jc w:val="both"/>
        <w:rPr>
          <w:rFonts w:ascii="Skeena" w:hAnsi="Skeena" w:cs="Arial"/>
          <w:color w:val="000000"/>
          <w:szCs w:val="22"/>
        </w:rPr>
      </w:pPr>
      <w:proofErr w:type="gramStart"/>
      <w:r w:rsidRPr="00204451">
        <w:rPr>
          <w:rFonts w:ascii="Skeena" w:hAnsi="Skeena" w:cs="Arial"/>
          <w:color w:val="000000"/>
          <w:szCs w:val="22"/>
        </w:rPr>
        <w:t>Salary;</w:t>
      </w:r>
      <w:proofErr w:type="gramEnd"/>
    </w:p>
    <w:p w14:paraId="0BE65D18" w14:textId="77777777" w:rsidR="00204451" w:rsidRPr="00204451" w:rsidRDefault="00204451" w:rsidP="00017F19">
      <w:pPr>
        <w:widowControl w:val="0"/>
        <w:numPr>
          <w:ilvl w:val="0"/>
          <w:numId w:val="49"/>
        </w:numPr>
        <w:jc w:val="both"/>
        <w:rPr>
          <w:rFonts w:ascii="Skeena" w:hAnsi="Skeena" w:cs="Arial"/>
          <w:color w:val="000000"/>
          <w:szCs w:val="22"/>
        </w:rPr>
      </w:pPr>
      <w:r w:rsidRPr="00204451">
        <w:rPr>
          <w:rFonts w:ascii="Skeena" w:hAnsi="Skeena" w:cs="Arial"/>
          <w:color w:val="000000"/>
          <w:szCs w:val="22"/>
        </w:rPr>
        <w:t xml:space="preserve">Pensions received from retirement </w:t>
      </w:r>
      <w:proofErr w:type="gramStart"/>
      <w:r w:rsidRPr="00204451">
        <w:rPr>
          <w:rFonts w:ascii="Skeena" w:hAnsi="Skeena" w:cs="Arial"/>
          <w:color w:val="000000"/>
          <w:szCs w:val="22"/>
        </w:rPr>
        <w:t>pay;</w:t>
      </w:r>
      <w:proofErr w:type="gramEnd"/>
    </w:p>
    <w:p w14:paraId="1F8E1592" w14:textId="77777777" w:rsidR="00204451" w:rsidRPr="00204451" w:rsidRDefault="00204451" w:rsidP="00017F19">
      <w:pPr>
        <w:widowControl w:val="0"/>
        <w:numPr>
          <w:ilvl w:val="0"/>
          <w:numId w:val="50"/>
        </w:numPr>
        <w:ind w:left="720"/>
        <w:jc w:val="both"/>
        <w:rPr>
          <w:rFonts w:ascii="Skeena" w:hAnsi="Skeena" w:cs="Arial"/>
          <w:color w:val="000000"/>
          <w:szCs w:val="22"/>
        </w:rPr>
      </w:pPr>
      <w:r w:rsidRPr="00204451">
        <w:rPr>
          <w:rFonts w:ascii="Skeena" w:hAnsi="Skeena" w:cs="Arial"/>
          <w:color w:val="000000"/>
          <w:szCs w:val="22"/>
        </w:rPr>
        <w:t xml:space="preserve">Fees and honoraria for officiating at weddings, christenings, funerals and other services </w:t>
      </w:r>
      <w:r w:rsidRPr="00204451">
        <w:rPr>
          <w:rFonts w:ascii="Skeena" w:hAnsi="Skeena" w:cs="Arial"/>
          <w:color w:val="000000"/>
          <w:szCs w:val="22"/>
        </w:rPr>
        <w:lastRenderedPageBreak/>
        <w:t xml:space="preserve">in the exercise of the </w:t>
      </w:r>
      <w:proofErr w:type="gramStart"/>
      <w:r w:rsidRPr="00204451">
        <w:rPr>
          <w:rFonts w:ascii="Skeena" w:hAnsi="Skeena" w:cs="Arial"/>
          <w:color w:val="000000"/>
          <w:szCs w:val="22"/>
        </w:rPr>
        <w:t>ministry;</w:t>
      </w:r>
      <w:proofErr w:type="gramEnd"/>
    </w:p>
    <w:p w14:paraId="28DE5031" w14:textId="77777777" w:rsidR="00204451" w:rsidRPr="00204451" w:rsidRDefault="00204451" w:rsidP="00017F19">
      <w:pPr>
        <w:widowControl w:val="0"/>
        <w:numPr>
          <w:ilvl w:val="0"/>
          <w:numId w:val="50"/>
        </w:numPr>
        <w:ind w:left="720"/>
        <w:jc w:val="both"/>
        <w:rPr>
          <w:rFonts w:ascii="Skeena" w:hAnsi="Skeena" w:cs="Arial"/>
          <w:color w:val="000000"/>
          <w:szCs w:val="22"/>
        </w:rPr>
      </w:pPr>
      <w:r w:rsidRPr="00204451">
        <w:rPr>
          <w:rFonts w:ascii="Skeena" w:hAnsi="Skeena" w:cs="Arial"/>
          <w:color w:val="000000"/>
          <w:szCs w:val="22"/>
        </w:rPr>
        <w:t>Value of meals when furnished as part of his compensation; and</w:t>
      </w:r>
    </w:p>
    <w:p w14:paraId="73B72C95" w14:textId="77777777" w:rsidR="00204451" w:rsidRPr="00204451" w:rsidRDefault="00204451" w:rsidP="00017F19">
      <w:pPr>
        <w:widowControl w:val="0"/>
        <w:numPr>
          <w:ilvl w:val="0"/>
          <w:numId w:val="50"/>
        </w:numPr>
        <w:ind w:left="720"/>
        <w:jc w:val="both"/>
        <w:rPr>
          <w:rFonts w:ascii="Skeena" w:eastAsia="Calibri" w:hAnsi="Skeena" w:cs="Arial"/>
          <w:szCs w:val="22"/>
        </w:rPr>
      </w:pPr>
      <w:r w:rsidRPr="00204451">
        <w:rPr>
          <w:rFonts w:ascii="Skeena" w:eastAsia="Calibri" w:hAnsi="Skeena" w:cs="Arial"/>
          <w:color w:val="000000"/>
          <w:szCs w:val="22"/>
        </w:rPr>
        <w:t>Travel and automobile allowances, although these same items will be deducted as business expenses if incurred in the performance of his duties.</w:t>
      </w:r>
    </w:p>
    <w:p w14:paraId="55364697" w14:textId="77777777" w:rsidR="00204451" w:rsidRPr="00204451" w:rsidRDefault="00204451" w:rsidP="00370E14">
      <w:pPr>
        <w:widowControl w:val="0"/>
        <w:rPr>
          <w:rFonts w:ascii="Skeena" w:eastAsia="Calibri" w:hAnsi="Skeena" w:cs="Arial"/>
          <w:color w:val="000000"/>
          <w:szCs w:val="22"/>
        </w:rPr>
      </w:pPr>
    </w:p>
    <w:p w14:paraId="1E3EEF71" w14:textId="77777777" w:rsidR="00204451" w:rsidRPr="00204451" w:rsidRDefault="00204451" w:rsidP="00370E14">
      <w:pPr>
        <w:widowControl w:val="0"/>
        <w:jc w:val="both"/>
        <w:rPr>
          <w:rFonts w:ascii="Skeena" w:hAnsi="Skeena" w:cs="Arial"/>
          <w:color w:val="000000"/>
          <w:szCs w:val="22"/>
        </w:rPr>
      </w:pPr>
      <w:r w:rsidRPr="00204451">
        <w:rPr>
          <w:rFonts w:ascii="Skeena" w:hAnsi="Skeena" w:cs="Arial"/>
          <w:color w:val="000000"/>
          <w:szCs w:val="22"/>
        </w:rPr>
        <w:t>A minister’s gross income does not include:</w:t>
      </w:r>
    </w:p>
    <w:p w14:paraId="6F747AB2" w14:textId="77777777" w:rsidR="00204451" w:rsidRPr="00204451" w:rsidRDefault="00204451" w:rsidP="00017F19">
      <w:pPr>
        <w:widowControl w:val="0"/>
        <w:numPr>
          <w:ilvl w:val="0"/>
          <w:numId w:val="49"/>
        </w:numPr>
        <w:jc w:val="both"/>
        <w:rPr>
          <w:rFonts w:ascii="Skeena" w:eastAsia="Calibri" w:hAnsi="Skeena" w:cs="Arial"/>
        </w:rPr>
      </w:pPr>
      <w:r w:rsidRPr="00204451">
        <w:rPr>
          <w:rFonts w:ascii="Skeena" w:eastAsia="Calibri" w:hAnsi="Skeena" w:cs="Arial"/>
        </w:rPr>
        <w:t xml:space="preserve">Rental allowance for a parsonage or value of a parsonage furnished to </w:t>
      </w:r>
      <w:proofErr w:type="gramStart"/>
      <w:r w:rsidRPr="00204451">
        <w:rPr>
          <w:rFonts w:ascii="Skeena" w:eastAsia="Calibri" w:hAnsi="Skeena" w:cs="Arial"/>
        </w:rPr>
        <w:t>him;</w:t>
      </w:r>
      <w:proofErr w:type="gramEnd"/>
      <w:r w:rsidRPr="00204451">
        <w:rPr>
          <w:rFonts w:ascii="Skeena" w:eastAsia="Calibri" w:hAnsi="Skeena"/>
        </w:rPr>
        <w:t xml:space="preserve"> </w:t>
      </w:r>
    </w:p>
    <w:p w14:paraId="6293E4CA" w14:textId="77777777" w:rsidR="00204451" w:rsidRPr="00204451" w:rsidRDefault="00204451" w:rsidP="00017F19">
      <w:pPr>
        <w:widowControl w:val="0"/>
        <w:numPr>
          <w:ilvl w:val="0"/>
          <w:numId w:val="49"/>
        </w:numPr>
        <w:jc w:val="both"/>
        <w:rPr>
          <w:rFonts w:ascii="Skeena" w:eastAsia="Calibri" w:hAnsi="Skeena" w:cs="Arial"/>
        </w:rPr>
      </w:pPr>
      <w:r w:rsidRPr="00204451">
        <w:rPr>
          <w:rFonts w:ascii="Skeena" w:eastAsia="Calibri" w:hAnsi="Skeena" w:cs="Arial"/>
        </w:rPr>
        <w:t xml:space="preserve">Housing allowance to pay expenses in providing a home. Generally, those expenses include rent, mortgage interest, utilities, and other expenses directly relating to providing a </w:t>
      </w:r>
      <w:proofErr w:type="gramStart"/>
      <w:r w:rsidRPr="00204451">
        <w:rPr>
          <w:rFonts w:ascii="Skeena" w:eastAsia="Calibri" w:hAnsi="Skeena" w:cs="Arial"/>
        </w:rPr>
        <w:t>home;</w:t>
      </w:r>
      <w:proofErr w:type="gramEnd"/>
    </w:p>
    <w:p w14:paraId="5EBD0966" w14:textId="77777777" w:rsidR="00204451" w:rsidRPr="00204451" w:rsidRDefault="00204451" w:rsidP="00017F19">
      <w:pPr>
        <w:widowControl w:val="0"/>
        <w:numPr>
          <w:ilvl w:val="0"/>
          <w:numId w:val="49"/>
        </w:numPr>
        <w:jc w:val="both"/>
        <w:rPr>
          <w:rFonts w:ascii="Skeena" w:hAnsi="Skeena" w:cs="Arial"/>
        </w:rPr>
      </w:pPr>
      <w:r w:rsidRPr="00204451">
        <w:rPr>
          <w:rFonts w:ascii="Skeena" w:hAnsi="Skeena" w:cs="Arial"/>
        </w:rPr>
        <w:t xml:space="preserve">Payments made by the Church into his/her retirement and/or </w:t>
      </w:r>
      <w:proofErr w:type="gramStart"/>
      <w:r w:rsidRPr="00204451">
        <w:rPr>
          <w:rFonts w:ascii="Skeena" w:hAnsi="Skeena" w:cs="Arial"/>
        </w:rPr>
        <w:t>pension;</w:t>
      </w:r>
      <w:proofErr w:type="gramEnd"/>
    </w:p>
    <w:p w14:paraId="151E7D1A" w14:textId="77777777" w:rsidR="00204451" w:rsidRPr="00204451" w:rsidRDefault="00204451" w:rsidP="00017F19">
      <w:pPr>
        <w:widowControl w:val="0"/>
        <w:numPr>
          <w:ilvl w:val="0"/>
          <w:numId w:val="49"/>
        </w:numPr>
        <w:jc w:val="both"/>
        <w:rPr>
          <w:rFonts w:ascii="Skeena" w:hAnsi="Skeena" w:cs="Arial"/>
          <w:color w:val="000000"/>
          <w:szCs w:val="22"/>
        </w:rPr>
      </w:pPr>
      <w:r w:rsidRPr="00204451">
        <w:rPr>
          <w:rFonts w:ascii="Skeena" w:hAnsi="Skeena" w:cs="Arial"/>
          <w:color w:val="000000"/>
          <w:szCs w:val="22"/>
        </w:rPr>
        <w:t xml:space="preserve">Parsonage or housing allowances when included in retirement pay </w:t>
      </w:r>
      <w:r w:rsidRPr="00204451">
        <w:rPr>
          <w:rFonts w:ascii="Skeena" w:hAnsi="Skeena" w:cs="Arial"/>
          <w:color w:val="000000"/>
          <w:szCs w:val="22"/>
          <w:u w:val="single"/>
        </w:rPr>
        <w:t>after</w:t>
      </w:r>
      <w:r w:rsidRPr="00204451">
        <w:rPr>
          <w:rFonts w:ascii="Skeena" w:hAnsi="Skeena" w:cs="Arial"/>
          <w:color w:val="000000"/>
          <w:szCs w:val="22"/>
        </w:rPr>
        <w:t xml:space="preserve"> the minister retires, or any other retirement benefit received after retirement, and</w:t>
      </w:r>
    </w:p>
    <w:p w14:paraId="4DB20943" w14:textId="77777777" w:rsidR="00204451" w:rsidRPr="00204451" w:rsidRDefault="00204451" w:rsidP="00017F19">
      <w:pPr>
        <w:widowControl w:val="0"/>
        <w:numPr>
          <w:ilvl w:val="0"/>
          <w:numId w:val="49"/>
        </w:numPr>
        <w:jc w:val="both"/>
        <w:rPr>
          <w:rFonts w:ascii="Skeena" w:eastAsia="Calibri" w:hAnsi="Skeena" w:cs="Arial"/>
          <w:color w:val="000000"/>
          <w:szCs w:val="22"/>
        </w:rPr>
      </w:pPr>
      <w:r w:rsidRPr="00204451">
        <w:rPr>
          <w:rFonts w:ascii="Skeena" w:eastAsia="Calibri" w:hAnsi="Skeena" w:cs="Arial"/>
          <w:color w:val="000000"/>
          <w:szCs w:val="22"/>
        </w:rPr>
        <w:t>Any monetary gifts.</w:t>
      </w:r>
    </w:p>
    <w:p w14:paraId="421A3FBC" w14:textId="77777777" w:rsidR="00204451" w:rsidRPr="00204451" w:rsidRDefault="00204451" w:rsidP="00370E14">
      <w:pPr>
        <w:widowControl w:val="0"/>
        <w:jc w:val="both"/>
        <w:rPr>
          <w:rFonts w:ascii="Skeena" w:eastAsia="Calibri" w:hAnsi="Skeena" w:cs="Arial"/>
          <w:sz w:val="22"/>
          <w:szCs w:val="22"/>
        </w:rPr>
      </w:pPr>
    </w:p>
    <w:p w14:paraId="040BD476" w14:textId="77777777" w:rsidR="00204451" w:rsidRPr="007818A1" w:rsidRDefault="00204451" w:rsidP="00370E14">
      <w:pPr>
        <w:pStyle w:val="ManualHeading2"/>
        <w:rPr>
          <w:rFonts w:ascii="Skeena" w:hAnsi="Skeena"/>
        </w:rPr>
      </w:pPr>
      <w:bookmarkStart w:id="401" w:name="_Toc44446754"/>
      <w:bookmarkStart w:id="402" w:name="_Toc139897419"/>
      <w:bookmarkStart w:id="403" w:name="_Toc139900334"/>
      <w:bookmarkStart w:id="404" w:name="_Toc139902179"/>
      <w:bookmarkStart w:id="405" w:name="_Toc139903200"/>
      <w:r w:rsidRPr="007818A1">
        <w:rPr>
          <w:rFonts w:ascii="Skeena" w:hAnsi="Skeena"/>
        </w:rPr>
        <w:t>203.07.02O</w:t>
      </w:r>
      <w:r w:rsidRPr="007818A1">
        <w:rPr>
          <w:rFonts w:ascii="Skeena" w:hAnsi="Skeena"/>
        </w:rPr>
        <w:tab/>
        <w:t>Boarder/Roomer Income</w:t>
      </w:r>
      <w:bookmarkEnd w:id="401"/>
      <w:bookmarkEnd w:id="402"/>
      <w:bookmarkEnd w:id="403"/>
      <w:bookmarkEnd w:id="404"/>
      <w:bookmarkEnd w:id="405"/>
      <w:r w:rsidRPr="007818A1">
        <w:rPr>
          <w:rFonts w:ascii="Skeena" w:hAnsi="Skeena"/>
        </w:rPr>
        <w:t xml:space="preserve"> </w:t>
      </w:r>
    </w:p>
    <w:p w14:paraId="54E25914" w14:textId="77777777" w:rsidR="00204451" w:rsidRPr="00204451" w:rsidRDefault="00204451" w:rsidP="00370E14">
      <w:pPr>
        <w:widowControl w:val="0"/>
        <w:tabs>
          <w:tab w:val="left" w:pos="900"/>
        </w:tabs>
        <w:jc w:val="right"/>
        <w:rPr>
          <w:rFonts w:ascii="Skeena" w:hAnsi="Skeena" w:cs="Arial"/>
          <w:sz w:val="16"/>
          <w:szCs w:val="16"/>
        </w:rPr>
      </w:pPr>
      <w:r w:rsidRPr="00204451">
        <w:rPr>
          <w:rFonts w:ascii="Skeena" w:eastAsia="Calibri" w:hAnsi="Skeena" w:cs="Arial"/>
          <w:sz w:val="16"/>
          <w:szCs w:val="16"/>
        </w:rPr>
        <w:t>(Rev. 06/01/13)</w:t>
      </w:r>
    </w:p>
    <w:p w14:paraId="0A804689" w14:textId="77777777" w:rsidR="00204451" w:rsidRPr="00204451" w:rsidRDefault="00204451" w:rsidP="00370E14">
      <w:pPr>
        <w:widowControl w:val="0"/>
        <w:jc w:val="both"/>
        <w:rPr>
          <w:rFonts w:ascii="Skeena" w:hAnsi="Skeena" w:cs="Arial"/>
          <w:bCs/>
          <w:szCs w:val="22"/>
        </w:rPr>
      </w:pPr>
      <w:r w:rsidRPr="00204451">
        <w:rPr>
          <w:rFonts w:ascii="Skeena" w:hAnsi="Skeena" w:cs="Arial"/>
          <w:bCs/>
          <w:szCs w:val="22"/>
        </w:rPr>
        <w:t>Individuals who take in boarders or who operate commercial boarding homes are considered self-employed. When an individual rents part of his property, he may deduct expenses related to rental purposes, filed as rental expenses on Schedule E of IRS FM 1040.</w:t>
      </w:r>
    </w:p>
    <w:p w14:paraId="761EA951" w14:textId="77777777" w:rsidR="00204451" w:rsidRPr="00204451" w:rsidRDefault="00204451" w:rsidP="00370E14">
      <w:pPr>
        <w:widowControl w:val="0"/>
        <w:jc w:val="both"/>
        <w:rPr>
          <w:rFonts w:ascii="Skeena" w:hAnsi="Skeena" w:cs="Arial"/>
          <w:sz w:val="22"/>
          <w:szCs w:val="22"/>
        </w:rPr>
      </w:pPr>
    </w:p>
    <w:tbl>
      <w:tblPr>
        <w:tblStyle w:val="GridTable4"/>
        <w:tblW w:w="5000" w:type="pct"/>
        <w:tblLook w:val="0620" w:firstRow="1" w:lastRow="0" w:firstColumn="0" w:lastColumn="0" w:noHBand="1" w:noVBand="1"/>
      </w:tblPr>
      <w:tblGrid>
        <w:gridCol w:w="9350"/>
      </w:tblGrid>
      <w:tr w:rsidR="00204451" w:rsidRPr="00204451" w14:paraId="26225C4E" w14:textId="77777777" w:rsidTr="0086202F">
        <w:trPr>
          <w:cnfStyle w:val="100000000000" w:firstRow="1" w:lastRow="0" w:firstColumn="0" w:lastColumn="0" w:oddVBand="0" w:evenVBand="0" w:oddHBand="0" w:evenHBand="0" w:firstRowFirstColumn="0" w:firstRowLastColumn="0" w:lastRowFirstColumn="0" w:lastRowLastColumn="0"/>
        </w:trPr>
        <w:tc>
          <w:tcPr>
            <w:tcW w:w="5000" w:type="pct"/>
          </w:tcPr>
          <w:p w14:paraId="1152876F" w14:textId="77777777" w:rsidR="00204451" w:rsidRPr="00204451" w:rsidRDefault="00204451" w:rsidP="00370E14">
            <w:pPr>
              <w:autoSpaceDE w:val="0"/>
              <w:autoSpaceDN w:val="0"/>
              <w:adjustRightInd w:val="0"/>
              <w:rPr>
                <w:rFonts w:ascii="Skeena" w:hAnsi="Skeena" w:cs="Arial"/>
                <w:b w:val="0"/>
                <w:sz w:val="22"/>
                <w:szCs w:val="22"/>
              </w:rPr>
            </w:pPr>
            <w:r w:rsidRPr="00204451">
              <w:rPr>
                <w:rFonts w:ascii="Skeena" w:hAnsi="Skeena" w:cs="Arial"/>
                <w:sz w:val="22"/>
                <w:szCs w:val="22"/>
              </w:rPr>
              <w:t>Procedure for Determining Income from a Boarder/Roomer</w:t>
            </w:r>
          </w:p>
        </w:tc>
      </w:tr>
      <w:tr w:rsidR="00204451" w:rsidRPr="00204451" w14:paraId="4AA47067" w14:textId="77777777" w:rsidTr="0086202F">
        <w:tc>
          <w:tcPr>
            <w:tcW w:w="5000" w:type="pct"/>
          </w:tcPr>
          <w:p w14:paraId="09BC1565" w14:textId="77777777" w:rsidR="00204451" w:rsidRPr="00204451" w:rsidRDefault="00204451" w:rsidP="00017F19">
            <w:pPr>
              <w:widowControl w:val="0"/>
              <w:numPr>
                <w:ilvl w:val="0"/>
                <w:numId w:val="60"/>
              </w:numPr>
              <w:autoSpaceDE w:val="0"/>
              <w:autoSpaceDN w:val="0"/>
              <w:adjustRightInd w:val="0"/>
              <w:jc w:val="both"/>
              <w:rPr>
                <w:rFonts w:ascii="Skeena" w:hAnsi="Skeena" w:cs="Arial"/>
                <w:sz w:val="22"/>
                <w:szCs w:val="22"/>
              </w:rPr>
            </w:pPr>
            <w:r w:rsidRPr="00204451">
              <w:rPr>
                <w:rFonts w:ascii="Skeena" w:hAnsi="Skeena" w:cs="Arial"/>
                <w:sz w:val="22"/>
                <w:szCs w:val="22"/>
              </w:rPr>
              <w:t xml:space="preserve">Document boarder/roomer payment using the </w:t>
            </w:r>
            <w:hyperlink r:id="rId34" w:history="1">
              <w:r w:rsidRPr="00204451">
                <w:rPr>
                  <w:rFonts w:ascii="Skeena" w:hAnsi="Skeena" w:cs="Arial"/>
                  <w:color w:val="0000FF"/>
                  <w:sz w:val="22"/>
                  <w:szCs w:val="22"/>
                  <w:u w:val="single"/>
                </w:rPr>
                <w:t>DHHS Form 1670A ME</w:t>
              </w:r>
            </w:hyperlink>
            <w:r w:rsidRPr="00204451">
              <w:rPr>
                <w:rFonts w:ascii="Skeena" w:hAnsi="Skeena" w:cs="Arial"/>
                <w:sz w:val="22"/>
                <w:szCs w:val="22"/>
              </w:rPr>
              <w:t xml:space="preserve">, Declaration of </w:t>
            </w:r>
            <w:proofErr w:type="gramStart"/>
            <w:r w:rsidRPr="00204451">
              <w:rPr>
                <w:rFonts w:ascii="Skeena" w:hAnsi="Skeena" w:cs="Arial"/>
                <w:sz w:val="22"/>
                <w:szCs w:val="22"/>
              </w:rPr>
              <w:t>Child Care</w:t>
            </w:r>
            <w:proofErr w:type="gramEnd"/>
            <w:r w:rsidRPr="00204451">
              <w:rPr>
                <w:rFonts w:ascii="Skeena" w:hAnsi="Skeena" w:cs="Arial"/>
                <w:sz w:val="22"/>
                <w:szCs w:val="22"/>
              </w:rPr>
              <w:t>, Roomer or Boarder Payments;</w:t>
            </w:r>
          </w:p>
          <w:p w14:paraId="0F8D7B71" w14:textId="77777777" w:rsidR="00204451" w:rsidRPr="00204451" w:rsidRDefault="00204451" w:rsidP="00017F19">
            <w:pPr>
              <w:widowControl w:val="0"/>
              <w:numPr>
                <w:ilvl w:val="0"/>
                <w:numId w:val="60"/>
              </w:numPr>
              <w:autoSpaceDE w:val="0"/>
              <w:autoSpaceDN w:val="0"/>
              <w:adjustRightInd w:val="0"/>
              <w:jc w:val="both"/>
              <w:rPr>
                <w:rFonts w:ascii="Skeena" w:hAnsi="Skeena" w:cs="Arial"/>
                <w:sz w:val="22"/>
                <w:szCs w:val="22"/>
              </w:rPr>
            </w:pPr>
            <w:r w:rsidRPr="00204451">
              <w:rPr>
                <w:rFonts w:ascii="Skeena" w:hAnsi="Skeena" w:cs="Arial"/>
                <w:sz w:val="22"/>
                <w:szCs w:val="22"/>
              </w:rPr>
              <w:t>Deduct actual costs of providing room and/or board (if applicant/beneficiary cannot substantiate costs, give standard deduction of $60 monthly for boarder or $20 monthly for roomer); and</w:t>
            </w:r>
          </w:p>
          <w:p w14:paraId="41C556EC" w14:textId="77777777" w:rsidR="00204451" w:rsidRPr="00204451" w:rsidRDefault="00204451" w:rsidP="00017F19">
            <w:pPr>
              <w:widowControl w:val="0"/>
              <w:numPr>
                <w:ilvl w:val="0"/>
                <w:numId w:val="60"/>
              </w:numPr>
              <w:autoSpaceDE w:val="0"/>
              <w:autoSpaceDN w:val="0"/>
              <w:adjustRightInd w:val="0"/>
              <w:jc w:val="both"/>
              <w:rPr>
                <w:rFonts w:ascii="Skeena" w:hAnsi="Skeena" w:cs="Arial"/>
                <w:sz w:val="22"/>
                <w:szCs w:val="22"/>
              </w:rPr>
            </w:pPr>
            <w:r w:rsidRPr="00204451">
              <w:rPr>
                <w:rFonts w:ascii="Skeena" w:hAnsi="Skeena" w:cs="Arial"/>
                <w:sz w:val="22"/>
                <w:szCs w:val="22"/>
              </w:rPr>
              <w:t>Add remainder to other earned income.</w:t>
            </w:r>
          </w:p>
        </w:tc>
      </w:tr>
    </w:tbl>
    <w:p w14:paraId="21790300" w14:textId="77777777" w:rsidR="00204451" w:rsidRPr="00204451" w:rsidRDefault="00204451" w:rsidP="00370E14">
      <w:pPr>
        <w:widowControl w:val="0"/>
        <w:jc w:val="both"/>
        <w:rPr>
          <w:rFonts w:ascii="Skeena" w:hAnsi="Skeena" w:cs="Arial"/>
          <w:sz w:val="22"/>
          <w:szCs w:val="22"/>
        </w:rPr>
      </w:pPr>
    </w:p>
    <w:p w14:paraId="3A74D9D6" w14:textId="77777777" w:rsidR="00204451" w:rsidRPr="00204451" w:rsidRDefault="00204451" w:rsidP="00370E14">
      <w:pPr>
        <w:widowControl w:val="0"/>
        <w:jc w:val="both"/>
        <w:rPr>
          <w:rFonts w:ascii="Skeena" w:hAnsi="Skeena" w:cs="Arial"/>
          <w:bCs/>
          <w:szCs w:val="22"/>
        </w:rPr>
      </w:pPr>
      <w:r w:rsidRPr="00204451">
        <w:rPr>
          <w:rFonts w:ascii="Skeena" w:hAnsi="Skeena" w:cs="Arial"/>
          <w:bCs/>
          <w:szCs w:val="22"/>
        </w:rPr>
        <w:t>If it cannot be determined that the applicant/beneficiary is in the business of providing boarding or lodging, the income should be counted as a cash contribution.</w:t>
      </w:r>
    </w:p>
    <w:p w14:paraId="2FD5C17B" w14:textId="77777777" w:rsidR="00204451" w:rsidRPr="00204451" w:rsidRDefault="00204451" w:rsidP="00370E14">
      <w:pPr>
        <w:widowControl w:val="0"/>
        <w:jc w:val="both"/>
        <w:rPr>
          <w:rFonts w:ascii="Skeena" w:hAnsi="Skeena" w:cs="Arial"/>
          <w:bCs/>
          <w:sz w:val="22"/>
          <w:szCs w:val="22"/>
        </w:rPr>
      </w:pPr>
    </w:p>
    <w:p w14:paraId="366C6440" w14:textId="77777777" w:rsidR="00204451" w:rsidRPr="007818A1" w:rsidRDefault="00204451" w:rsidP="00370E14">
      <w:pPr>
        <w:pStyle w:val="ManualHeading2"/>
        <w:rPr>
          <w:rFonts w:ascii="Skeena" w:hAnsi="Skeena"/>
          <w:sz w:val="22"/>
          <w:szCs w:val="22"/>
        </w:rPr>
      </w:pPr>
      <w:bookmarkStart w:id="406" w:name="_Toc44446755"/>
      <w:bookmarkStart w:id="407" w:name="_Toc139897420"/>
      <w:bookmarkStart w:id="408" w:name="_Toc139900335"/>
      <w:bookmarkStart w:id="409" w:name="_Toc139902180"/>
      <w:bookmarkStart w:id="410" w:name="_Toc139903201"/>
      <w:r w:rsidRPr="007818A1">
        <w:rPr>
          <w:rFonts w:ascii="Skeena" w:hAnsi="Skeena"/>
        </w:rPr>
        <w:t>203.07.02P</w:t>
      </w:r>
      <w:r w:rsidRPr="007818A1">
        <w:rPr>
          <w:rFonts w:ascii="Skeena" w:hAnsi="Skeena"/>
        </w:rPr>
        <w:tab/>
        <w:t>Income Received from Shared Living Arrangements</w:t>
      </w:r>
      <w:bookmarkEnd w:id="406"/>
      <w:bookmarkEnd w:id="407"/>
      <w:bookmarkEnd w:id="408"/>
      <w:bookmarkEnd w:id="409"/>
      <w:bookmarkEnd w:id="410"/>
    </w:p>
    <w:p w14:paraId="774EB98C" w14:textId="77777777" w:rsidR="00204451" w:rsidRPr="00204451" w:rsidRDefault="00204451" w:rsidP="00370E14">
      <w:pPr>
        <w:widowControl w:val="0"/>
        <w:jc w:val="right"/>
        <w:rPr>
          <w:rFonts w:ascii="Skeena" w:eastAsia="Calibri" w:hAnsi="Skeena" w:cs="Arial"/>
          <w:bCs/>
          <w:sz w:val="16"/>
          <w:szCs w:val="16"/>
        </w:rPr>
      </w:pPr>
      <w:r w:rsidRPr="00204451">
        <w:rPr>
          <w:rFonts w:ascii="Skeena" w:eastAsia="Calibri" w:hAnsi="Skeena" w:cs="Arial"/>
          <w:bCs/>
          <w:sz w:val="16"/>
          <w:szCs w:val="16"/>
        </w:rPr>
        <w:t>(Eff. 10/01/05)</w:t>
      </w:r>
    </w:p>
    <w:p w14:paraId="223128F2" w14:textId="77777777" w:rsidR="00204451" w:rsidRPr="00204451" w:rsidRDefault="00204451" w:rsidP="00370E14">
      <w:pPr>
        <w:widowControl w:val="0"/>
        <w:jc w:val="both"/>
        <w:rPr>
          <w:rFonts w:ascii="Skeena" w:eastAsia="Calibri" w:hAnsi="Skeena" w:cs="Arial"/>
          <w:bCs/>
          <w:szCs w:val="22"/>
        </w:rPr>
      </w:pPr>
      <w:r w:rsidRPr="00204451">
        <w:rPr>
          <w:rFonts w:ascii="Skeena" w:eastAsia="Calibri" w:hAnsi="Skeena" w:cs="Arial"/>
          <w:bCs/>
          <w:szCs w:val="22"/>
        </w:rPr>
        <w:t>If a MAGI household member receives cash payment from any non-household member who shares responsibility for the household expenses through an informal arrangement, the cash payment designated for household expenses is not counted as income to the MAGI household. This policy also applies when two or more MAGI household members living in the same household have a shared living arrangement. If a shared living arrangement is questionable, both the head of the household and the non-household individual that indicates that household expenses are shared may self-attest to the shared living arrangement.</w:t>
      </w:r>
    </w:p>
    <w:p w14:paraId="52FC93C5" w14:textId="77777777" w:rsidR="00204451" w:rsidRPr="00204451" w:rsidRDefault="00204451" w:rsidP="00370E14">
      <w:pPr>
        <w:widowControl w:val="0"/>
        <w:jc w:val="both"/>
        <w:rPr>
          <w:rFonts w:ascii="Skeena" w:eastAsia="Calibri" w:hAnsi="Skeena" w:cs="Arial"/>
          <w:bCs/>
          <w:szCs w:val="22"/>
        </w:rPr>
      </w:pPr>
    </w:p>
    <w:p w14:paraId="3EBDCDD3" w14:textId="77777777" w:rsidR="00204451" w:rsidRPr="00204451" w:rsidRDefault="00204451" w:rsidP="00370E14">
      <w:pPr>
        <w:widowControl w:val="0"/>
        <w:jc w:val="both"/>
        <w:rPr>
          <w:rFonts w:ascii="Skeena" w:eastAsia="Calibri" w:hAnsi="Skeena" w:cs="Arial"/>
          <w:bCs/>
          <w:szCs w:val="22"/>
        </w:rPr>
      </w:pPr>
      <w:r w:rsidRPr="00204451">
        <w:rPr>
          <w:rFonts w:ascii="Skeena" w:eastAsia="Calibri" w:hAnsi="Skeena" w:cs="Arial"/>
          <w:bCs/>
          <w:szCs w:val="22"/>
        </w:rPr>
        <w:t xml:space="preserve">In situations where a household member who receives SSI is also obligated under a third-party </w:t>
      </w:r>
      <w:r w:rsidRPr="00204451">
        <w:rPr>
          <w:rFonts w:ascii="Skeena" w:eastAsia="Calibri" w:hAnsi="Skeena" w:cs="Arial"/>
          <w:bCs/>
          <w:szCs w:val="22"/>
        </w:rPr>
        <w:lastRenderedPageBreak/>
        <w:t>agreement and gives that specified portion to the budget group to pay the landlord, that obligated amount will not be counted as income to the household. However, any amount given to the budget group that exceeds the SSI individual’s obligated portion must be counted as unearned income.</w:t>
      </w:r>
    </w:p>
    <w:p w14:paraId="128DE8A7" w14:textId="77777777" w:rsidR="00204451" w:rsidRPr="00204451" w:rsidRDefault="00204451" w:rsidP="00370E14">
      <w:pPr>
        <w:widowControl w:val="0"/>
        <w:jc w:val="both"/>
        <w:rPr>
          <w:rFonts w:ascii="Skeena" w:eastAsia="Calibri" w:hAnsi="Skeena" w:cs="Arial"/>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204451" w:rsidRPr="00204451" w14:paraId="011E5FB6" w14:textId="77777777" w:rsidTr="009A1FC2">
        <w:trPr>
          <w:cantSplit/>
        </w:trPr>
        <w:tc>
          <w:tcPr>
            <w:tcW w:w="5000" w:type="pct"/>
          </w:tcPr>
          <w:p w14:paraId="69230FB4" w14:textId="77777777" w:rsidR="00204451" w:rsidRPr="00204451" w:rsidRDefault="00204451" w:rsidP="00370E14">
            <w:pPr>
              <w:widowControl w:val="0"/>
              <w:jc w:val="both"/>
              <w:rPr>
                <w:rFonts w:ascii="Skeena" w:eastAsia="Calibri" w:hAnsi="Skeena" w:cs="Arial"/>
                <w:sz w:val="22"/>
                <w:szCs w:val="22"/>
              </w:rPr>
            </w:pPr>
            <w:r w:rsidRPr="00204451">
              <w:rPr>
                <w:rFonts w:ascii="Skeena" w:eastAsia="Calibri" w:hAnsi="Skeena" w:cs="Arial"/>
                <w:sz w:val="22"/>
                <w:szCs w:val="22"/>
              </w:rPr>
              <w:t xml:space="preserve">Exception: </w:t>
            </w:r>
            <w:r w:rsidRPr="00204451">
              <w:rPr>
                <w:rFonts w:ascii="Skeena" w:eastAsia="Calibri" w:hAnsi="Skeena" w:cs="Arial"/>
                <w:bCs/>
                <w:sz w:val="22"/>
                <w:szCs w:val="22"/>
              </w:rPr>
              <w:t>When the SSI recipient is a parent or child who would be in the household if not receiving SSI, the policy stated above does not apply. All SSI income is disregarded in these situations.</w:t>
            </w:r>
          </w:p>
        </w:tc>
      </w:tr>
    </w:tbl>
    <w:p w14:paraId="054A6B23" w14:textId="77777777" w:rsidR="00204451" w:rsidRPr="00204451" w:rsidRDefault="00204451" w:rsidP="00370E14">
      <w:pPr>
        <w:widowControl w:val="0"/>
        <w:jc w:val="both"/>
        <w:rPr>
          <w:rFonts w:ascii="Skeena" w:eastAsia="Calibri" w:hAnsi="Skeena" w:cs="Arial"/>
          <w:sz w:val="22"/>
          <w:szCs w:val="22"/>
        </w:rPr>
      </w:pPr>
    </w:p>
    <w:p w14:paraId="12FCE307" w14:textId="77777777" w:rsidR="00204451" w:rsidRPr="007818A1" w:rsidRDefault="00204451" w:rsidP="00370E14">
      <w:pPr>
        <w:pStyle w:val="ManualHeading2"/>
        <w:rPr>
          <w:rFonts w:ascii="Skeena" w:hAnsi="Skeena"/>
        </w:rPr>
      </w:pPr>
      <w:bookmarkStart w:id="411" w:name="_Toc44446756"/>
      <w:bookmarkStart w:id="412" w:name="_Toc139897421"/>
      <w:bookmarkStart w:id="413" w:name="_Toc139900336"/>
      <w:bookmarkStart w:id="414" w:name="_Toc139902181"/>
      <w:bookmarkStart w:id="415" w:name="_Toc139903202"/>
      <w:bookmarkStart w:id="416" w:name="_Toc371339101"/>
      <w:r w:rsidRPr="007818A1">
        <w:rPr>
          <w:rFonts w:ascii="Skeena" w:hAnsi="Skeena"/>
        </w:rPr>
        <w:t>203.07.03</w:t>
      </w:r>
      <w:r w:rsidRPr="007818A1">
        <w:rPr>
          <w:rFonts w:ascii="Skeena" w:hAnsi="Skeena"/>
        </w:rPr>
        <w:tab/>
        <w:t>Family Planning for Minors Under Age 19</w:t>
      </w:r>
      <w:bookmarkEnd w:id="411"/>
      <w:bookmarkEnd w:id="412"/>
      <w:bookmarkEnd w:id="413"/>
      <w:bookmarkEnd w:id="414"/>
      <w:bookmarkEnd w:id="415"/>
    </w:p>
    <w:p w14:paraId="0A9E4332" w14:textId="77777777" w:rsidR="00204451" w:rsidRPr="00204451" w:rsidRDefault="00204451" w:rsidP="00370E14">
      <w:pPr>
        <w:widowControl w:val="0"/>
        <w:jc w:val="right"/>
        <w:rPr>
          <w:rFonts w:ascii="Skeena" w:eastAsia="Calibri" w:hAnsi="Skeena" w:cs="Arial"/>
          <w:sz w:val="16"/>
          <w:szCs w:val="16"/>
        </w:rPr>
      </w:pPr>
      <w:r w:rsidRPr="00204451">
        <w:rPr>
          <w:rFonts w:ascii="Skeena" w:eastAsia="Calibri" w:hAnsi="Skeena" w:cs="Arial"/>
          <w:sz w:val="16"/>
          <w:szCs w:val="16"/>
        </w:rPr>
        <w:t>(Eff. 08/01/14)</w:t>
      </w:r>
    </w:p>
    <w:p w14:paraId="7484797C" w14:textId="77777777" w:rsidR="00204451" w:rsidRPr="00204451" w:rsidRDefault="00204451" w:rsidP="00370E14">
      <w:pPr>
        <w:widowControl w:val="0"/>
        <w:jc w:val="both"/>
        <w:rPr>
          <w:rFonts w:ascii="Skeena" w:eastAsia="Calibri" w:hAnsi="Skeena" w:cs="Arial"/>
          <w:szCs w:val="22"/>
        </w:rPr>
      </w:pPr>
      <w:r w:rsidRPr="00204451">
        <w:rPr>
          <w:rFonts w:ascii="Skeena" w:eastAsia="Calibri" w:hAnsi="Skeena" w:cs="Arial"/>
          <w:szCs w:val="22"/>
        </w:rPr>
        <w:t>Individuals under age 19 who apply for Family Planning are considered a household of one. In determining eligibility for this group, the state considers only the income of the applicant.</w:t>
      </w:r>
    </w:p>
    <w:p w14:paraId="19356F69" w14:textId="77777777" w:rsidR="00204451" w:rsidRPr="00204451" w:rsidRDefault="00204451" w:rsidP="00370E14">
      <w:pPr>
        <w:widowControl w:val="0"/>
        <w:rPr>
          <w:rFonts w:ascii="Skeena" w:eastAsia="Calibri" w:hAnsi="Skeena" w:cs="Arial"/>
          <w:szCs w:val="22"/>
        </w:rPr>
      </w:pPr>
    </w:p>
    <w:p w14:paraId="31FFC146" w14:textId="77777777" w:rsidR="00204451" w:rsidRPr="007818A1" w:rsidRDefault="00204451" w:rsidP="00370E14">
      <w:pPr>
        <w:pStyle w:val="ManualHeading1"/>
        <w:rPr>
          <w:rFonts w:ascii="Skeena" w:hAnsi="Skeena"/>
        </w:rPr>
      </w:pPr>
      <w:bookmarkStart w:id="417" w:name="_Toc44446757"/>
      <w:bookmarkStart w:id="418" w:name="_Toc139897422"/>
      <w:bookmarkStart w:id="419" w:name="_Toc139899048"/>
      <w:bookmarkStart w:id="420" w:name="_Toc139900337"/>
      <w:bookmarkStart w:id="421" w:name="_Toc139902182"/>
      <w:bookmarkStart w:id="422" w:name="_Toc139903203"/>
      <w:r w:rsidRPr="007818A1">
        <w:rPr>
          <w:rFonts w:ascii="Skeena" w:hAnsi="Skeena"/>
        </w:rPr>
        <w:t>203.08</w:t>
      </w:r>
      <w:r w:rsidRPr="007818A1">
        <w:rPr>
          <w:rFonts w:ascii="Skeena" w:hAnsi="Skeena"/>
        </w:rPr>
        <w:tab/>
        <w:t>Treatment of Income and Deductions of Disqualified Individuals</w:t>
      </w:r>
      <w:bookmarkEnd w:id="416"/>
      <w:bookmarkEnd w:id="417"/>
      <w:bookmarkEnd w:id="418"/>
      <w:bookmarkEnd w:id="419"/>
      <w:bookmarkEnd w:id="420"/>
      <w:bookmarkEnd w:id="421"/>
      <w:bookmarkEnd w:id="422"/>
    </w:p>
    <w:p w14:paraId="3BA661C3" w14:textId="77777777" w:rsidR="00204451" w:rsidRPr="00204451" w:rsidRDefault="00204451" w:rsidP="00370E14">
      <w:pPr>
        <w:widowControl w:val="0"/>
        <w:jc w:val="right"/>
        <w:rPr>
          <w:rFonts w:ascii="Skeena" w:eastAsia="Calibri" w:hAnsi="Skeena" w:cs="Arial"/>
          <w:sz w:val="16"/>
          <w:szCs w:val="22"/>
        </w:rPr>
      </w:pPr>
      <w:r w:rsidRPr="00204451">
        <w:rPr>
          <w:rFonts w:ascii="Skeena" w:eastAsia="Calibri" w:hAnsi="Skeena" w:cs="Arial"/>
          <w:sz w:val="16"/>
          <w:szCs w:val="22"/>
        </w:rPr>
        <w:t>(Rev. 09/01/14, Eff. 01/01/14)</w:t>
      </w:r>
    </w:p>
    <w:p w14:paraId="79014CAE" w14:textId="77777777" w:rsidR="00204451" w:rsidRPr="00204451" w:rsidRDefault="00204451" w:rsidP="00370E14">
      <w:pPr>
        <w:widowControl w:val="0"/>
        <w:jc w:val="both"/>
        <w:rPr>
          <w:rFonts w:ascii="Skeena" w:eastAsia="Calibri" w:hAnsi="Skeena" w:cs="Arial"/>
          <w:szCs w:val="22"/>
        </w:rPr>
      </w:pPr>
      <w:r w:rsidRPr="00204451">
        <w:rPr>
          <w:rFonts w:ascii="Skeena" w:eastAsia="Calibri" w:hAnsi="Skeena" w:cs="Arial"/>
          <w:szCs w:val="22"/>
        </w:rPr>
        <w:t xml:space="preserve">The following table describes the type of sanctions and how the income of the sanctioned individual is treated. </w:t>
      </w:r>
    </w:p>
    <w:p w14:paraId="41E79D0E" w14:textId="77777777" w:rsidR="00204451" w:rsidRPr="00204451" w:rsidRDefault="00204451" w:rsidP="00370E14">
      <w:pPr>
        <w:widowControl w:val="0"/>
        <w:jc w:val="both"/>
        <w:rPr>
          <w:rFonts w:ascii="Skeena" w:eastAsia="Calibri" w:hAnsi="Skeena" w:cs="Arial"/>
          <w:sz w:val="22"/>
          <w:szCs w:val="22"/>
        </w:rPr>
      </w:pPr>
    </w:p>
    <w:tbl>
      <w:tblPr>
        <w:tblStyle w:val="GridTable4"/>
        <w:tblW w:w="5000" w:type="pct"/>
        <w:tblLook w:val="0420" w:firstRow="1" w:lastRow="0" w:firstColumn="0" w:lastColumn="0" w:noHBand="0" w:noVBand="1"/>
      </w:tblPr>
      <w:tblGrid>
        <w:gridCol w:w="3336"/>
        <w:gridCol w:w="6014"/>
      </w:tblGrid>
      <w:tr w:rsidR="00204451" w:rsidRPr="00204451" w14:paraId="61A08AEC" w14:textId="77777777" w:rsidTr="0086202F">
        <w:trPr>
          <w:cnfStyle w:val="100000000000" w:firstRow="1" w:lastRow="0" w:firstColumn="0" w:lastColumn="0" w:oddVBand="0" w:evenVBand="0" w:oddHBand="0" w:evenHBand="0" w:firstRowFirstColumn="0" w:firstRowLastColumn="0" w:lastRowFirstColumn="0" w:lastRowLastColumn="0"/>
        </w:trPr>
        <w:tc>
          <w:tcPr>
            <w:tcW w:w="1784" w:type="pct"/>
          </w:tcPr>
          <w:p w14:paraId="6D810703" w14:textId="77777777" w:rsidR="00204451" w:rsidRPr="00204451" w:rsidRDefault="00204451" w:rsidP="00131CD0">
            <w:pPr>
              <w:rPr>
                <w:rFonts w:ascii="Skeena" w:eastAsia="Calibri" w:hAnsi="Skeena" w:cs="Arial"/>
                <w:b w:val="0"/>
                <w:sz w:val="22"/>
                <w:szCs w:val="22"/>
              </w:rPr>
            </w:pPr>
            <w:r w:rsidRPr="00204451">
              <w:rPr>
                <w:rFonts w:ascii="Skeena" w:eastAsia="Calibri" w:hAnsi="Skeena" w:cs="Arial"/>
                <w:sz w:val="22"/>
                <w:szCs w:val="22"/>
              </w:rPr>
              <w:t>Type of Disqualification</w:t>
            </w:r>
          </w:p>
        </w:tc>
        <w:tc>
          <w:tcPr>
            <w:tcW w:w="3216" w:type="pct"/>
          </w:tcPr>
          <w:p w14:paraId="09F6F1A2" w14:textId="77777777" w:rsidR="00204451" w:rsidRPr="00204451" w:rsidRDefault="00204451" w:rsidP="00370E14">
            <w:pPr>
              <w:rPr>
                <w:rFonts w:ascii="Skeena" w:eastAsia="Calibri" w:hAnsi="Skeena" w:cs="Arial"/>
                <w:b w:val="0"/>
                <w:sz w:val="22"/>
                <w:szCs w:val="22"/>
              </w:rPr>
            </w:pPr>
            <w:r w:rsidRPr="00204451">
              <w:rPr>
                <w:rFonts w:ascii="Skeena" w:eastAsia="Calibri" w:hAnsi="Skeena" w:cs="Arial"/>
                <w:sz w:val="22"/>
                <w:szCs w:val="22"/>
              </w:rPr>
              <w:t>Treatment of Income of Disqualified Member</w:t>
            </w:r>
          </w:p>
        </w:tc>
      </w:tr>
      <w:tr w:rsidR="00204451" w:rsidRPr="00204451" w14:paraId="409489F9" w14:textId="77777777" w:rsidTr="0086202F">
        <w:tc>
          <w:tcPr>
            <w:tcW w:w="1784" w:type="pct"/>
          </w:tcPr>
          <w:p w14:paraId="66FE6CFA" w14:textId="77777777" w:rsidR="00204451" w:rsidRPr="00204451" w:rsidRDefault="00204451" w:rsidP="00370E14">
            <w:pPr>
              <w:widowControl w:val="0"/>
              <w:rPr>
                <w:rFonts w:ascii="Skeena" w:eastAsia="Calibri" w:hAnsi="Skeena" w:cs="Arial"/>
                <w:sz w:val="22"/>
                <w:szCs w:val="22"/>
              </w:rPr>
            </w:pPr>
            <w:r w:rsidRPr="00204451">
              <w:rPr>
                <w:rFonts w:ascii="Skeena" w:eastAsia="Calibri" w:hAnsi="Skeena" w:cs="Arial"/>
                <w:sz w:val="22"/>
                <w:szCs w:val="22"/>
              </w:rPr>
              <w:t>Failure to meet enumeration requirements</w:t>
            </w:r>
          </w:p>
        </w:tc>
        <w:tc>
          <w:tcPr>
            <w:tcW w:w="3216" w:type="pct"/>
          </w:tcPr>
          <w:p w14:paraId="49A7AC94" w14:textId="77777777" w:rsidR="00204451" w:rsidRPr="00204451" w:rsidRDefault="00204451" w:rsidP="00370E14">
            <w:pPr>
              <w:widowControl w:val="0"/>
              <w:rPr>
                <w:rFonts w:ascii="Skeena" w:eastAsia="Calibri" w:hAnsi="Skeena" w:cs="Arial"/>
                <w:sz w:val="22"/>
                <w:szCs w:val="22"/>
              </w:rPr>
            </w:pPr>
            <w:r w:rsidRPr="00204451">
              <w:rPr>
                <w:rFonts w:ascii="Skeena" w:eastAsia="Calibri" w:hAnsi="Skeena" w:cs="Arial"/>
                <w:sz w:val="22"/>
                <w:szCs w:val="22"/>
              </w:rPr>
              <w:t>Include the income with allowable earned income disregards applied for the remaining HH members.</w:t>
            </w:r>
          </w:p>
        </w:tc>
      </w:tr>
      <w:tr w:rsidR="00204451" w:rsidRPr="00204451" w14:paraId="74FC86DC" w14:textId="77777777" w:rsidTr="0086202F">
        <w:trPr>
          <w:cnfStyle w:val="000000010000" w:firstRow="0" w:lastRow="0" w:firstColumn="0" w:lastColumn="0" w:oddVBand="0" w:evenVBand="0" w:oddHBand="0" w:evenHBand="1" w:firstRowFirstColumn="0" w:firstRowLastColumn="0" w:lastRowFirstColumn="0" w:lastRowLastColumn="0"/>
        </w:trPr>
        <w:tc>
          <w:tcPr>
            <w:tcW w:w="1784" w:type="pct"/>
          </w:tcPr>
          <w:p w14:paraId="1D7DF7FD" w14:textId="77777777" w:rsidR="00204451" w:rsidRPr="00204451" w:rsidRDefault="00204451" w:rsidP="00370E14">
            <w:pPr>
              <w:widowControl w:val="0"/>
              <w:rPr>
                <w:rFonts w:ascii="Skeena" w:eastAsia="Calibri" w:hAnsi="Skeena" w:cs="Arial"/>
                <w:sz w:val="22"/>
                <w:szCs w:val="22"/>
              </w:rPr>
            </w:pPr>
            <w:r w:rsidRPr="00204451">
              <w:rPr>
                <w:rFonts w:ascii="Skeena" w:eastAsia="Calibri" w:hAnsi="Skeena" w:cs="Arial"/>
                <w:sz w:val="22"/>
                <w:szCs w:val="22"/>
              </w:rPr>
              <w:t>Ineligible or unverified alien/ citizenship status</w:t>
            </w:r>
          </w:p>
        </w:tc>
        <w:tc>
          <w:tcPr>
            <w:tcW w:w="3216" w:type="pct"/>
          </w:tcPr>
          <w:p w14:paraId="049F7949" w14:textId="77777777" w:rsidR="00204451" w:rsidRPr="00204451" w:rsidRDefault="00204451" w:rsidP="00370E14">
            <w:pPr>
              <w:widowControl w:val="0"/>
              <w:rPr>
                <w:rFonts w:ascii="Skeena" w:eastAsia="Calibri" w:hAnsi="Skeena" w:cs="Arial"/>
                <w:sz w:val="22"/>
                <w:szCs w:val="22"/>
              </w:rPr>
            </w:pPr>
            <w:r w:rsidRPr="00204451">
              <w:rPr>
                <w:rFonts w:ascii="Skeena" w:eastAsia="Calibri" w:hAnsi="Skeena" w:cs="Arial"/>
                <w:sz w:val="22"/>
                <w:szCs w:val="22"/>
              </w:rPr>
              <w:t xml:space="preserve">Count the needs and </w:t>
            </w:r>
            <w:proofErr w:type="gramStart"/>
            <w:r w:rsidRPr="00204451">
              <w:rPr>
                <w:rFonts w:ascii="Skeena" w:eastAsia="Calibri" w:hAnsi="Skeena" w:cs="Arial"/>
                <w:sz w:val="22"/>
                <w:szCs w:val="22"/>
              </w:rPr>
              <w:t>income,</w:t>
            </w:r>
            <w:proofErr w:type="gramEnd"/>
            <w:r w:rsidRPr="00204451">
              <w:rPr>
                <w:rFonts w:ascii="Skeena" w:eastAsia="Calibri" w:hAnsi="Skeena" w:cs="Arial"/>
                <w:sz w:val="22"/>
                <w:szCs w:val="22"/>
              </w:rPr>
              <w:t xml:space="preserve"> of the non-citizen parent as well as the needs of the non-citizen siblings. If not legally responsible, disregard income and needs. The unverified alien member is not eligible for Medicaid.</w:t>
            </w:r>
          </w:p>
        </w:tc>
      </w:tr>
    </w:tbl>
    <w:p w14:paraId="16CE9F9C" w14:textId="77777777" w:rsidR="00204451" w:rsidRPr="00204451" w:rsidRDefault="00204451" w:rsidP="00370E14">
      <w:pPr>
        <w:widowControl w:val="0"/>
        <w:jc w:val="both"/>
        <w:rPr>
          <w:rFonts w:ascii="Skeena" w:eastAsia="Calibri" w:hAnsi="Skeena" w:cs="Arial"/>
          <w:sz w:val="22"/>
          <w:szCs w:val="22"/>
        </w:rPr>
      </w:pPr>
    </w:p>
    <w:p w14:paraId="0FCDD68D" w14:textId="77777777" w:rsidR="00204451" w:rsidRPr="007818A1" w:rsidRDefault="00204451" w:rsidP="00370E14">
      <w:pPr>
        <w:pStyle w:val="ManualHeading1"/>
        <w:rPr>
          <w:rFonts w:ascii="Skeena" w:hAnsi="Skeena"/>
        </w:rPr>
      </w:pPr>
      <w:bookmarkStart w:id="423" w:name="_Toc371339102"/>
      <w:bookmarkStart w:id="424" w:name="_Toc44446758"/>
      <w:bookmarkStart w:id="425" w:name="_Toc139897423"/>
      <w:bookmarkStart w:id="426" w:name="_Toc139899049"/>
      <w:bookmarkStart w:id="427" w:name="_Toc139900338"/>
      <w:bookmarkStart w:id="428" w:name="_Toc139902183"/>
      <w:bookmarkStart w:id="429" w:name="_Toc139903204"/>
      <w:r w:rsidRPr="007818A1">
        <w:rPr>
          <w:rFonts w:ascii="Skeena" w:hAnsi="Skeena"/>
        </w:rPr>
        <w:t>203.09</w:t>
      </w:r>
      <w:r w:rsidRPr="007818A1">
        <w:rPr>
          <w:rFonts w:ascii="Skeena" w:hAnsi="Skeena"/>
        </w:rPr>
        <w:tab/>
        <w:t>Retroactive Coverage</w:t>
      </w:r>
      <w:bookmarkEnd w:id="423"/>
      <w:bookmarkEnd w:id="424"/>
      <w:bookmarkEnd w:id="425"/>
      <w:bookmarkEnd w:id="426"/>
      <w:bookmarkEnd w:id="427"/>
      <w:bookmarkEnd w:id="428"/>
      <w:bookmarkEnd w:id="429"/>
    </w:p>
    <w:p w14:paraId="66AC9F82" w14:textId="77777777" w:rsidR="00204451" w:rsidRPr="00204451" w:rsidRDefault="00204451" w:rsidP="00370E14">
      <w:pPr>
        <w:widowControl w:val="0"/>
        <w:jc w:val="right"/>
        <w:rPr>
          <w:rFonts w:ascii="Skeena" w:eastAsia="Calibri" w:hAnsi="Skeena" w:cs="Arial"/>
          <w:sz w:val="16"/>
          <w:szCs w:val="16"/>
        </w:rPr>
      </w:pPr>
      <w:r w:rsidRPr="00204451">
        <w:rPr>
          <w:rFonts w:ascii="Skeena" w:eastAsia="Calibri" w:hAnsi="Skeena" w:cs="Arial"/>
          <w:sz w:val="16"/>
          <w:szCs w:val="16"/>
        </w:rPr>
        <w:t>(Rev. 05/01/17)</w:t>
      </w:r>
    </w:p>
    <w:p w14:paraId="07703897" w14:textId="77777777" w:rsidR="00204451" w:rsidRPr="00204451" w:rsidRDefault="00204451" w:rsidP="00370E14">
      <w:pPr>
        <w:widowControl w:val="0"/>
        <w:jc w:val="both"/>
        <w:rPr>
          <w:rFonts w:ascii="Skeena" w:eastAsia="Calibri" w:hAnsi="Skeena" w:cs="Arial"/>
          <w:sz w:val="22"/>
          <w:szCs w:val="22"/>
        </w:rPr>
      </w:pPr>
      <w:r w:rsidRPr="00204451">
        <w:rPr>
          <w:rFonts w:ascii="Skeena" w:eastAsia="Calibri" w:hAnsi="Skeena" w:cs="Arial"/>
          <w:sz w:val="22"/>
          <w:szCs w:val="22"/>
        </w:rPr>
        <w:t>If retroactive coverage benefits are requested, refer to MPPM 101.04. Retroactive benefits may be looked at for the three calendar months before the month of application.</w:t>
      </w:r>
    </w:p>
    <w:p w14:paraId="77379DB8" w14:textId="77777777" w:rsidR="00204451" w:rsidRPr="00204451" w:rsidRDefault="00204451" w:rsidP="00370E14">
      <w:pPr>
        <w:widowControl w:val="0"/>
        <w:jc w:val="both"/>
        <w:rPr>
          <w:rFonts w:ascii="Skeena" w:eastAsia="Calibri" w:hAnsi="Skeena" w:cs="Arial"/>
          <w:sz w:val="22"/>
          <w:szCs w:val="22"/>
        </w:rPr>
      </w:pPr>
    </w:p>
    <w:p w14:paraId="2BAA83C5" w14:textId="77777777" w:rsidR="00204451" w:rsidRPr="007818A1" w:rsidRDefault="00204451" w:rsidP="00370E14">
      <w:pPr>
        <w:pStyle w:val="ManualHeading1"/>
        <w:rPr>
          <w:rFonts w:ascii="Skeena" w:hAnsi="Skeena"/>
        </w:rPr>
      </w:pPr>
      <w:bookmarkStart w:id="430" w:name="_Toc44446759"/>
      <w:bookmarkStart w:id="431" w:name="_Toc139897424"/>
      <w:bookmarkStart w:id="432" w:name="_Toc139899050"/>
      <w:bookmarkStart w:id="433" w:name="_Toc139900339"/>
      <w:bookmarkStart w:id="434" w:name="_Toc139902184"/>
      <w:bookmarkStart w:id="435" w:name="_Toc139903205"/>
      <w:r w:rsidRPr="007818A1">
        <w:rPr>
          <w:rFonts w:ascii="Skeena" w:hAnsi="Skeena"/>
        </w:rPr>
        <w:t>203.10</w:t>
      </w:r>
      <w:r w:rsidRPr="007818A1">
        <w:rPr>
          <w:rFonts w:ascii="Skeena" w:hAnsi="Skeena"/>
        </w:rPr>
        <w:tab/>
        <w:t>MAGI Income Sources on IRS Form 1040</w:t>
      </w:r>
      <w:bookmarkEnd w:id="430"/>
      <w:bookmarkEnd w:id="431"/>
      <w:bookmarkEnd w:id="432"/>
      <w:bookmarkEnd w:id="433"/>
      <w:bookmarkEnd w:id="434"/>
      <w:bookmarkEnd w:id="435"/>
    </w:p>
    <w:p w14:paraId="478DF402" w14:textId="77777777" w:rsidR="00204451" w:rsidRPr="00204451" w:rsidRDefault="00204451" w:rsidP="00370E14">
      <w:pPr>
        <w:widowControl w:val="0"/>
        <w:jc w:val="right"/>
        <w:rPr>
          <w:rFonts w:ascii="Skeena" w:eastAsia="Calibri" w:hAnsi="Skeena" w:cs="Arial"/>
          <w:sz w:val="16"/>
          <w:szCs w:val="16"/>
        </w:rPr>
      </w:pPr>
      <w:r w:rsidRPr="00204451">
        <w:rPr>
          <w:rFonts w:ascii="Skeena" w:eastAsia="Calibri" w:hAnsi="Skeena" w:cs="Arial"/>
          <w:sz w:val="16"/>
          <w:szCs w:val="16"/>
        </w:rPr>
        <w:t>(Rev. 11/01/21, Eff. 01/01/21)</w:t>
      </w:r>
    </w:p>
    <w:p w14:paraId="2BD6C998" w14:textId="77777777" w:rsidR="00204451" w:rsidRPr="00204451" w:rsidRDefault="00204451" w:rsidP="00370E14">
      <w:pPr>
        <w:widowControl w:val="0"/>
        <w:jc w:val="both"/>
        <w:rPr>
          <w:rFonts w:ascii="Skeena" w:eastAsia="Calibri" w:hAnsi="Skeena" w:cs="Arial"/>
        </w:rPr>
      </w:pPr>
      <w:r w:rsidRPr="00204451">
        <w:rPr>
          <w:rFonts w:ascii="Skeena" w:eastAsia="Calibri" w:hAnsi="Skeena" w:cs="Arial"/>
        </w:rPr>
        <w:t xml:space="preserve">Changes to the IRS code or forms may not be reflected in the table below. Refer to </w:t>
      </w:r>
      <w:hyperlink r:id="rId35" w:history="1">
        <w:r w:rsidRPr="00204451">
          <w:rPr>
            <w:rFonts w:ascii="Skeena" w:eastAsia="Calibri" w:hAnsi="Skeena" w:cs="Arial"/>
            <w:color w:val="0000FF"/>
            <w:u w:val="single"/>
          </w:rPr>
          <w:t>www.irs.gov</w:t>
        </w:r>
      </w:hyperlink>
      <w:r w:rsidRPr="00204451">
        <w:rPr>
          <w:rFonts w:ascii="Skeena" w:eastAsia="Calibri" w:hAnsi="Skeena" w:cs="Arial"/>
        </w:rPr>
        <w:t xml:space="preserve"> for the most current information.</w:t>
      </w:r>
    </w:p>
    <w:tbl>
      <w:tblPr>
        <w:tblStyle w:val="GridTable4"/>
        <w:tblW w:w="5000" w:type="pct"/>
        <w:tblLook w:val="0420" w:firstRow="1" w:lastRow="0" w:firstColumn="0" w:lastColumn="0" w:noHBand="0" w:noVBand="1"/>
      </w:tblPr>
      <w:tblGrid>
        <w:gridCol w:w="3776"/>
        <w:gridCol w:w="2786"/>
        <w:gridCol w:w="2788"/>
      </w:tblGrid>
      <w:tr w:rsidR="00204451" w:rsidRPr="00204451" w14:paraId="6CC5C24D" w14:textId="77777777" w:rsidTr="0086202F">
        <w:trPr>
          <w:cnfStyle w:val="100000000000" w:firstRow="1" w:lastRow="0" w:firstColumn="0" w:lastColumn="0" w:oddVBand="0" w:evenVBand="0" w:oddHBand="0" w:evenHBand="0" w:firstRowFirstColumn="0" w:firstRowLastColumn="0" w:lastRowFirstColumn="0" w:lastRowLastColumn="0"/>
          <w:tblHeader/>
        </w:trPr>
        <w:tc>
          <w:tcPr>
            <w:tcW w:w="2019" w:type="pct"/>
          </w:tcPr>
          <w:p w14:paraId="6A009007" w14:textId="77777777" w:rsidR="00204451" w:rsidRPr="00204451" w:rsidRDefault="00204451" w:rsidP="00370E14">
            <w:pPr>
              <w:autoSpaceDE w:val="0"/>
              <w:autoSpaceDN w:val="0"/>
              <w:adjustRightInd w:val="0"/>
              <w:rPr>
                <w:rFonts w:ascii="Skeena" w:eastAsia="Calibri" w:hAnsi="Skeena" w:cs="Arial"/>
                <w:b w:val="0"/>
                <w:sz w:val="22"/>
                <w:szCs w:val="22"/>
              </w:rPr>
            </w:pPr>
            <w:r w:rsidRPr="00204451">
              <w:rPr>
                <w:rFonts w:ascii="Skeena" w:eastAsia="Calibri" w:hAnsi="Skeena" w:cs="Arial"/>
                <w:sz w:val="22"/>
                <w:szCs w:val="22"/>
              </w:rPr>
              <w:t xml:space="preserve">Income Source </w:t>
            </w:r>
          </w:p>
          <w:p w14:paraId="32A24525" w14:textId="77777777" w:rsidR="00204451" w:rsidRPr="00204451" w:rsidRDefault="00204451" w:rsidP="00370E14">
            <w:pPr>
              <w:autoSpaceDE w:val="0"/>
              <w:autoSpaceDN w:val="0"/>
              <w:adjustRightInd w:val="0"/>
              <w:rPr>
                <w:rFonts w:ascii="Skeena" w:eastAsia="Calibri" w:hAnsi="Skeena" w:cs="Arial"/>
                <w:b w:val="0"/>
                <w:sz w:val="22"/>
                <w:szCs w:val="22"/>
              </w:rPr>
            </w:pPr>
            <w:r w:rsidRPr="00204451">
              <w:rPr>
                <w:rFonts w:ascii="Skeena" w:eastAsia="Calibri" w:hAnsi="Skeena" w:cs="Arial"/>
                <w:sz w:val="22"/>
                <w:szCs w:val="22"/>
              </w:rPr>
              <w:t>MAGI Medicaid</w:t>
            </w:r>
          </w:p>
        </w:tc>
        <w:tc>
          <w:tcPr>
            <w:tcW w:w="1490" w:type="pct"/>
          </w:tcPr>
          <w:p w14:paraId="164365CD" w14:textId="77777777" w:rsidR="00204451" w:rsidRPr="00204451" w:rsidRDefault="00204451" w:rsidP="00370E14">
            <w:pPr>
              <w:autoSpaceDE w:val="0"/>
              <w:autoSpaceDN w:val="0"/>
              <w:adjustRightInd w:val="0"/>
              <w:rPr>
                <w:rFonts w:ascii="Skeena" w:eastAsia="Calibri" w:hAnsi="Skeena" w:cs="Arial"/>
                <w:b w:val="0"/>
                <w:sz w:val="22"/>
                <w:szCs w:val="22"/>
              </w:rPr>
            </w:pPr>
            <w:r w:rsidRPr="00204451">
              <w:rPr>
                <w:rFonts w:ascii="Skeena" w:eastAsia="Calibri" w:hAnsi="Skeena" w:cs="Arial"/>
                <w:sz w:val="22"/>
                <w:szCs w:val="22"/>
              </w:rPr>
              <w:t>IRS Form 1040</w:t>
            </w:r>
          </w:p>
          <w:p w14:paraId="32A51648" w14:textId="77777777" w:rsidR="00204451" w:rsidRPr="00204451" w:rsidRDefault="00204451" w:rsidP="00370E14">
            <w:pPr>
              <w:autoSpaceDE w:val="0"/>
              <w:autoSpaceDN w:val="0"/>
              <w:adjustRightInd w:val="0"/>
              <w:rPr>
                <w:rFonts w:ascii="Skeena" w:eastAsia="Calibri" w:hAnsi="Skeena" w:cs="Arial"/>
                <w:b w:val="0"/>
                <w:sz w:val="22"/>
                <w:szCs w:val="22"/>
              </w:rPr>
            </w:pPr>
            <w:r w:rsidRPr="00204451">
              <w:rPr>
                <w:rFonts w:ascii="Skeena" w:eastAsia="Calibri" w:hAnsi="Skeena" w:cs="Arial"/>
                <w:sz w:val="22"/>
                <w:szCs w:val="22"/>
              </w:rPr>
              <w:t>(2017 and before)</w:t>
            </w:r>
          </w:p>
        </w:tc>
        <w:tc>
          <w:tcPr>
            <w:tcW w:w="1491" w:type="pct"/>
          </w:tcPr>
          <w:p w14:paraId="02549377" w14:textId="77777777" w:rsidR="00204451" w:rsidRPr="00204451" w:rsidRDefault="00204451" w:rsidP="00370E14">
            <w:pPr>
              <w:autoSpaceDE w:val="0"/>
              <w:autoSpaceDN w:val="0"/>
              <w:adjustRightInd w:val="0"/>
              <w:rPr>
                <w:rFonts w:ascii="Skeena" w:eastAsia="Calibri" w:hAnsi="Skeena" w:cs="Arial"/>
                <w:b w:val="0"/>
                <w:sz w:val="22"/>
                <w:szCs w:val="22"/>
              </w:rPr>
            </w:pPr>
            <w:r w:rsidRPr="00204451">
              <w:rPr>
                <w:rFonts w:ascii="Skeena" w:eastAsia="Calibri" w:hAnsi="Skeena" w:cs="Arial"/>
                <w:sz w:val="22"/>
                <w:szCs w:val="22"/>
              </w:rPr>
              <w:t>IRS Form 1040</w:t>
            </w:r>
          </w:p>
          <w:p w14:paraId="01A9DE67" w14:textId="77777777" w:rsidR="00204451" w:rsidRPr="00204451" w:rsidRDefault="00204451" w:rsidP="00370E14">
            <w:pPr>
              <w:autoSpaceDE w:val="0"/>
              <w:autoSpaceDN w:val="0"/>
              <w:adjustRightInd w:val="0"/>
              <w:rPr>
                <w:rFonts w:ascii="Skeena" w:eastAsia="Calibri" w:hAnsi="Skeena" w:cs="Arial"/>
                <w:b w:val="0"/>
                <w:sz w:val="22"/>
                <w:szCs w:val="22"/>
              </w:rPr>
            </w:pPr>
            <w:r w:rsidRPr="00204451">
              <w:rPr>
                <w:rFonts w:ascii="Skeena" w:eastAsia="Calibri" w:hAnsi="Skeena" w:cs="Arial"/>
                <w:sz w:val="22"/>
                <w:szCs w:val="22"/>
              </w:rPr>
              <w:t>(2020)</w:t>
            </w:r>
          </w:p>
        </w:tc>
      </w:tr>
      <w:tr w:rsidR="00204451" w:rsidRPr="00204451" w14:paraId="1D0281E5" w14:textId="77777777" w:rsidTr="0086202F">
        <w:tc>
          <w:tcPr>
            <w:tcW w:w="2019" w:type="pct"/>
          </w:tcPr>
          <w:p w14:paraId="79BBED3D" w14:textId="77777777" w:rsidR="00204451" w:rsidRPr="00204451" w:rsidRDefault="00204451" w:rsidP="00370E14">
            <w:pPr>
              <w:kinsoku w:val="0"/>
              <w:overflowPunct w:val="0"/>
              <w:rPr>
                <w:rFonts w:ascii="Skeena" w:eastAsia="Calibri" w:hAnsi="Skeena" w:cs="Arial"/>
                <w:sz w:val="22"/>
                <w:szCs w:val="22"/>
              </w:rPr>
            </w:pPr>
            <w:r w:rsidRPr="00204451">
              <w:rPr>
                <w:rFonts w:ascii="Skeena" w:eastAsia="Calibri" w:hAnsi="Skeena" w:cs="Arial"/>
                <w:b/>
                <w:bCs/>
                <w:sz w:val="22"/>
                <w:szCs w:val="22"/>
              </w:rPr>
              <w:t>Em</w:t>
            </w:r>
            <w:r w:rsidRPr="00204451">
              <w:rPr>
                <w:rFonts w:ascii="Skeena" w:eastAsia="Calibri" w:hAnsi="Skeena" w:cs="Arial"/>
                <w:b/>
                <w:bCs/>
                <w:spacing w:val="-1"/>
                <w:sz w:val="22"/>
                <w:szCs w:val="22"/>
              </w:rPr>
              <w:t>p</w:t>
            </w:r>
            <w:r w:rsidRPr="00204451">
              <w:rPr>
                <w:rFonts w:ascii="Skeena" w:eastAsia="Calibri" w:hAnsi="Skeena" w:cs="Arial"/>
                <w:b/>
                <w:bCs/>
                <w:sz w:val="22"/>
                <w:szCs w:val="22"/>
              </w:rPr>
              <w:t>l</w:t>
            </w:r>
            <w:r w:rsidRPr="00204451">
              <w:rPr>
                <w:rFonts w:ascii="Skeena" w:eastAsia="Calibri" w:hAnsi="Skeena" w:cs="Arial"/>
                <w:b/>
                <w:bCs/>
                <w:spacing w:val="2"/>
                <w:sz w:val="22"/>
                <w:szCs w:val="22"/>
              </w:rPr>
              <w:t>o</w:t>
            </w:r>
            <w:r w:rsidRPr="00204451">
              <w:rPr>
                <w:rFonts w:ascii="Skeena" w:eastAsia="Calibri" w:hAnsi="Skeena" w:cs="Arial"/>
                <w:b/>
                <w:bCs/>
                <w:spacing w:val="-7"/>
                <w:sz w:val="22"/>
                <w:szCs w:val="22"/>
              </w:rPr>
              <w:t>y</w:t>
            </w:r>
            <w:r w:rsidRPr="00204451">
              <w:rPr>
                <w:rFonts w:ascii="Skeena" w:eastAsia="Calibri" w:hAnsi="Skeena" w:cs="Arial"/>
                <w:b/>
                <w:bCs/>
                <w:sz w:val="22"/>
                <w:szCs w:val="22"/>
              </w:rPr>
              <w:t>ee</w:t>
            </w:r>
            <w:r w:rsidRPr="00204451">
              <w:rPr>
                <w:rFonts w:ascii="Skeena" w:eastAsia="Calibri" w:hAnsi="Skeena" w:cs="Arial"/>
                <w:b/>
                <w:bCs/>
                <w:spacing w:val="1"/>
                <w:sz w:val="22"/>
                <w:szCs w:val="22"/>
              </w:rPr>
              <w:t xml:space="preserve"> </w:t>
            </w:r>
            <w:r w:rsidRPr="00204451">
              <w:rPr>
                <w:rFonts w:ascii="Skeena" w:eastAsia="Calibri" w:hAnsi="Skeena" w:cs="Arial"/>
                <w:b/>
                <w:bCs/>
                <w:sz w:val="22"/>
                <w:szCs w:val="22"/>
              </w:rPr>
              <w:t>c</w:t>
            </w:r>
            <w:r w:rsidRPr="00204451">
              <w:rPr>
                <w:rFonts w:ascii="Skeena" w:eastAsia="Calibri" w:hAnsi="Skeena" w:cs="Arial"/>
                <w:b/>
                <w:bCs/>
                <w:spacing w:val="-1"/>
                <w:sz w:val="22"/>
                <w:szCs w:val="22"/>
              </w:rPr>
              <w:t>o</w:t>
            </w:r>
            <w:r w:rsidRPr="00204451">
              <w:rPr>
                <w:rFonts w:ascii="Skeena" w:eastAsia="Calibri" w:hAnsi="Skeena" w:cs="Arial"/>
                <w:b/>
                <w:bCs/>
                <w:sz w:val="22"/>
                <w:szCs w:val="22"/>
              </w:rPr>
              <w:t>m</w:t>
            </w:r>
            <w:r w:rsidRPr="00204451">
              <w:rPr>
                <w:rFonts w:ascii="Skeena" w:eastAsia="Calibri" w:hAnsi="Skeena" w:cs="Arial"/>
                <w:b/>
                <w:bCs/>
                <w:spacing w:val="-1"/>
                <w:sz w:val="22"/>
                <w:szCs w:val="22"/>
              </w:rPr>
              <w:t>p</w:t>
            </w:r>
            <w:r w:rsidRPr="00204451">
              <w:rPr>
                <w:rFonts w:ascii="Skeena" w:eastAsia="Calibri" w:hAnsi="Skeena" w:cs="Arial"/>
                <w:b/>
                <w:bCs/>
                <w:sz w:val="22"/>
                <w:szCs w:val="22"/>
              </w:rPr>
              <w:t>e</w:t>
            </w:r>
            <w:r w:rsidRPr="00204451">
              <w:rPr>
                <w:rFonts w:ascii="Skeena" w:eastAsia="Calibri" w:hAnsi="Skeena" w:cs="Arial"/>
                <w:b/>
                <w:bCs/>
                <w:spacing w:val="-1"/>
                <w:sz w:val="22"/>
                <w:szCs w:val="22"/>
              </w:rPr>
              <w:t>n</w:t>
            </w:r>
            <w:r w:rsidRPr="00204451">
              <w:rPr>
                <w:rFonts w:ascii="Skeena" w:eastAsia="Calibri" w:hAnsi="Skeena" w:cs="Arial"/>
                <w:b/>
                <w:bCs/>
                <w:sz w:val="22"/>
                <w:szCs w:val="22"/>
              </w:rPr>
              <w:t>s</w:t>
            </w:r>
            <w:r w:rsidRPr="00204451">
              <w:rPr>
                <w:rFonts w:ascii="Skeena" w:eastAsia="Calibri" w:hAnsi="Skeena" w:cs="Arial"/>
                <w:b/>
                <w:bCs/>
                <w:spacing w:val="-2"/>
                <w:sz w:val="22"/>
                <w:szCs w:val="22"/>
              </w:rPr>
              <w:t>a</w:t>
            </w:r>
            <w:r w:rsidRPr="00204451">
              <w:rPr>
                <w:rFonts w:ascii="Skeena" w:eastAsia="Calibri" w:hAnsi="Skeena" w:cs="Arial"/>
                <w:b/>
                <w:bCs/>
                <w:spacing w:val="-1"/>
                <w:sz w:val="22"/>
                <w:szCs w:val="22"/>
              </w:rPr>
              <w:t>t</w:t>
            </w:r>
            <w:r w:rsidRPr="00204451">
              <w:rPr>
                <w:rFonts w:ascii="Skeena" w:eastAsia="Calibri" w:hAnsi="Skeena" w:cs="Arial"/>
                <w:b/>
                <w:bCs/>
                <w:sz w:val="22"/>
                <w:szCs w:val="22"/>
              </w:rPr>
              <w:t>i</w:t>
            </w:r>
            <w:r w:rsidRPr="00204451">
              <w:rPr>
                <w:rFonts w:ascii="Skeena" w:eastAsia="Calibri" w:hAnsi="Skeena" w:cs="Arial"/>
                <w:b/>
                <w:bCs/>
                <w:spacing w:val="-1"/>
                <w:sz w:val="22"/>
                <w:szCs w:val="22"/>
              </w:rPr>
              <w:t>on</w:t>
            </w:r>
          </w:p>
          <w:p w14:paraId="39893220" w14:textId="77777777" w:rsidR="00204451" w:rsidRPr="00204451" w:rsidRDefault="00204451" w:rsidP="00370E14">
            <w:pPr>
              <w:kinsoku w:val="0"/>
              <w:overflowPunct w:val="0"/>
              <w:rPr>
                <w:rFonts w:ascii="Skeena" w:eastAsia="Arial" w:hAnsi="Skeena" w:cs="Arial"/>
                <w:sz w:val="22"/>
                <w:szCs w:val="22"/>
              </w:rPr>
            </w:pPr>
            <w:r w:rsidRPr="00204451">
              <w:rPr>
                <w:rFonts w:ascii="Skeena" w:eastAsia="Arial" w:hAnsi="Skeena" w:cs="Arial"/>
                <w:spacing w:val="-6"/>
                <w:sz w:val="22"/>
                <w:szCs w:val="22"/>
              </w:rPr>
              <w:t>(</w:t>
            </w:r>
            <w:r w:rsidRPr="00204451">
              <w:rPr>
                <w:rFonts w:ascii="Skeena" w:eastAsia="Arial" w:hAnsi="Skeena" w:cs="Arial"/>
                <w:spacing w:val="8"/>
                <w:sz w:val="22"/>
                <w:szCs w:val="22"/>
              </w:rPr>
              <w:t>W</w:t>
            </w:r>
            <w:r w:rsidRPr="00204451">
              <w:rPr>
                <w:rFonts w:ascii="Skeena" w:eastAsia="Arial" w:hAnsi="Skeena" w:cs="Arial"/>
                <w:sz w:val="22"/>
                <w:szCs w:val="22"/>
              </w:rPr>
              <w:t>a</w:t>
            </w:r>
            <w:r w:rsidRPr="00204451">
              <w:rPr>
                <w:rFonts w:ascii="Skeena" w:eastAsia="Arial" w:hAnsi="Skeena" w:cs="Arial"/>
                <w:spacing w:val="-2"/>
                <w:sz w:val="22"/>
                <w:szCs w:val="22"/>
              </w:rPr>
              <w:t>g</w:t>
            </w:r>
            <w:r w:rsidRPr="00204451">
              <w:rPr>
                <w:rFonts w:ascii="Skeena" w:eastAsia="Arial" w:hAnsi="Skeena" w:cs="Arial"/>
                <w:sz w:val="22"/>
                <w:szCs w:val="22"/>
              </w:rPr>
              <w:t>e</w:t>
            </w:r>
            <w:r w:rsidRPr="00204451">
              <w:rPr>
                <w:rFonts w:ascii="Skeena" w:eastAsia="Arial" w:hAnsi="Skeena" w:cs="Arial"/>
                <w:spacing w:val="-3"/>
                <w:sz w:val="22"/>
                <w:szCs w:val="22"/>
              </w:rPr>
              <w:t>s</w:t>
            </w:r>
            <w:r w:rsidRPr="00204451">
              <w:rPr>
                <w:rFonts w:ascii="Skeena" w:eastAsia="Arial" w:hAnsi="Skeena" w:cs="Arial"/>
                <w:sz w:val="22"/>
                <w:szCs w:val="22"/>
              </w:rPr>
              <w:t>, sa</w:t>
            </w:r>
            <w:r w:rsidRPr="00204451">
              <w:rPr>
                <w:rFonts w:ascii="Skeena" w:eastAsia="Arial" w:hAnsi="Skeena" w:cs="Arial"/>
                <w:spacing w:val="-1"/>
                <w:sz w:val="22"/>
                <w:szCs w:val="22"/>
              </w:rPr>
              <w:t>l</w:t>
            </w:r>
            <w:r w:rsidRPr="00204451">
              <w:rPr>
                <w:rFonts w:ascii="Skeena" w:eastAsia="Arial" w:hAnsi="Skeena" w:cs="Arial"/>
                <w:sz w:val="22"/>
                <w:szCs w:val="22"/>
              </w:rPr>
              <w:t>a</w:t>
            </w:r>
            <w:r w:rsidRPr="00204451">
              <w:rPr>
                <w:rFonts w:ascii="Skeena" w:eastAsia="Arial" w:hAnsi="Skeena" w:cs="Arial"/>
                <w:spacing w:val="-1"/>
                <w:sz w:val="22"/>
                <w:szCs w:val="22"/>
              </w:rPr>
              <w:t>r</w:t>
            </w:r>
            <w:r w:rsidRPr="00204451">
              <w:rPr>
                <w:rFonts w:ascii="Skeena" w:eastAsia="Arial" w:hAnsi="Skeena" w:cs="Arial"/>
                <w:spacing w:val="-3"/>
                <w:sz w:val="22"/>
                <w:szCs w:val="22"/>
              </w:rPr>
              <w:t>y</w:t>
            </w:r>
            <w:r w:rsidRPr="00204451">
              <w:rPr>
                <w:rFonts w:ascii="Skeena" w:eastAsia="Arial" w:hAnsi="Skeena" w:cs="Arial"/>
                <w:sz w:val="22"/>
                <w:szCs w:val="22"/>
              </w:rPr>
              <w:t>, t</w:t>
            </w:r>
            <w:r w:rsidRPr="00204451">
              <w:rPr>
                <w:rFonts w:ascii="Skeena" w:eastAsia="Arial" w:hAnsi="Skeena" w:cs="Arial"/>
                <w:spacing w:val="-1"/>
                <w:sz w:val="22"/>
                <w:szCs w:val="22"/>
              </w:rPr>
              <w:t>i</w:t>
            </w:r>
            <w:r w:rsidRPr="00204451">
              <w:rPr>
                <w:rFonts w:ascii="Skeena" w:eastAsia="Arial" w:hAnsi="Skeena" w:cs="Arial"/>
                <w:sz w:val="22"/>
                <w:szCs w:val="22"/>
              </w:rPr>
              <w:t>ps,</w:t>
            </w:r>
            <w:r w:rsidRPr="00204451">
              <w:rPr>
                <w:rFonts w:ascii="Skeena" w:eastAsia="Arial" w:hAnsi="Skeena" w:cs="Arial"/>
                <w:spacing w:val="-2"/>
                <w:sz w:val="22"/>
                <w:szCs w:val="22"/>
              </w:rPr>
              <w:t xml:space="preserve"> b</w:t>
            </w:r>
            <w:r w:rsidRPr="00204451">
              <w:rPr>
                <w:rFonts w:ascii="Skeena" w:eastAsia="Arial" w:hAnsi="Skeena" w:cs="Arial"/>
                <w:sz w:val="22"/>
                <w:szCs w:val="22"/>
              </w:rPr>
              <w:t>onu</w:t>
            </w:r>
            <w:r w:rsidRPr="00204451">
              <w:rPr>
                <w:rFonts w:ascii="Skeena" w:eastAsia="Arial" w:hAnsi="Skeena" w:cs="Arial"/>
                <w:spacing w:val="-3"/>
                <w:sz w:val="22"/>
                <w:szCs w:val="22"/>
              </w:rPr>
              <w:t>s</w:t>
            </w:r>
            <w:r w:rsidRPr="00204451">
              <w:rPr>
                <w:rFonts w:ascii="Skeena" w:eastAsia="Arial" w:hAnsi="Skeena" w:cs="Arial"/>
                <w:sz w:val="22"/>
                <w:szCs w:val="22"/>
              </w:rPr>
              <w:t>es,</w:t>
            </w:r>
            <w:r w:rsidRPr="00204451">
              <w:rPr>
                <w:rFonts w:ascii="Skeena" w:eastAsia="Arial" w:hAnsi="Skeena" w:cs="Arial"/>
                <w:spacing w:val="-27"/>
                <w:sz w:val="22"/>
                <w:szCs w:val="22"/>
              </w:rPr>
              <w:t xml:space="preserve"> </w:t>
            </w:r>
            <w:r w:rsidRPr="00204451">
              <w:rPr>
                <w:rFonts w:ascii="Skeena" w:eastAsia="Arial" w:hAnsi="Skeena" w:cs="Arial"/>
                <w:sz w:val="22"/>
                <w:szCs w:val="22"/>
              </w:rPr>
              <w:t>a</w:t>
            </w:r>
            <w:r w:rsidRPr="00204451">
              <w:rPr>
                <w:rFonts w:ascii="Skeena" w:eastAsia="Arial" w:hAnsi="Skeena" w:cs="Arial"/>
                <w:spacing w:val="-3"/>
                <w:sz w:val="22"/>
                <w:szCs w:val="22"/>
              </w:rPr>
              <w:t>w</w:t>
            </w:r>
            <w:r w:rsidRPr="00204451">
              <w:rPr>
                <w:rFonts w:ascii="Skeena" w:eastAsia="Arial" w:hAnsi="Skeena" w:cs="Arial"/>
                <w:sz w:val="22"/>
                <w:szCs w:val="22"/>
              </w:rPr>
              <w:t>a</w:t>
            </w:r>
            <w:r w:rsidRPr="00204451">
              <w:rPr>
                <w:rFonts w:ascii="Skeena" w:eastAsia="Arial" w:hAnsi="Skeena" w:cs="Arial"/>
                <w:spacing w:val="-1"/>
                <w:sz w:val="22"/>
                <w:szCs w:val="22"/>
              </w:rPr>
              <w:t>r</w:t>
            </w:r>
            <w:r w:rsidRPr="00204451">
              <w:rPr>
                <w:rFonts w:ascii="Skeena" w:eastAsia="Arial" w:hAnsi="Skeena" w:cs="Arial"/>
                <w:sz w:val="22"/>
                <w:szCs w:val="22"/>
              </w:rPr>
              <w:t>ds, and</w:t>
            </w:r>
            <w:r w:rsidRPr="00204451">
              <w:rPr>
                <w:rFonts w:ascii="Skeena" w:eastAsia="Arial" w:hAnsi="Skeena" w:cs="Arial"/>
                <w:spacing w:val="-2"/>
                <w:sz w:val="22"/>
                <w:szCs w:val="22"/>
              </w:rPr>
              <w:t xml:space="preserve"> </w:t>
            </w:r>
            <w:r w:rsidRPr="00204451">
              <w:rPr>
                <w:rFonts w:ascii="Skeena" w:eastAsia="Arial" w:hAnsi="Skeena" w:cs="Arial"/>
                <w:spacing w:val="2"/>
                <w:sz w:val="22"/>
                <w:szCs w:val="22"/>
              </w:rPr>
              <w:t>f</w:t>
            </w:r>
            <w:r w:rsidRPr="00204451">
              <w:rPr>
                <w:rFonts w:ascii="Skeena" w:eastAsia="Arial" w:hAnsi="Skeena" w:cs="Arial"/>
                <w:spacing w:val="-1"/>
                <w:sz w:val="22"/>
                <w:szCs w:val="22"/>
              </w:rPr>
              <w:t>ri</w:t>
            </w:r>
            <w:r w:rsidRPr="00204451">
              <w:rPr>
                <w:rFonts w:ascii="Skeena" w:eastAsia="Arial" w:hAnsi="Skeena" w:cs="Arial"/>
                <w:sz w:val="22"/>
                <w:szCs w:val="22"/>
              </w:rPr>
              <w:t>n</w:t>
            </w:r>
            <w:r w:rsidRPr="00204451">
              <w:rPr>
                <w:rFonts w:ascii="Skeena" w:eastAsia="Arial" w:hAnsi="Skeena" w:cs="Arial"/>
                <w:spacing w:val="-2"/>
                <w:sz w:val="22"/>
                <w:szCs w:val="22"/>
              </w:rPr>
              <w:t>ge</w:t>
            </w:r>
            <w:r w:rsidRPr="00204451">
              <w:rPr>
                <w:rFonts w:ascii="Skeena" w:eastAsia="Arial" w:hAnsi="Skeena" w:cs="Arial"/>
                <w:sz w:val="22"/>
                <w:szCs w:val="22"/>
              </w:rPr>
              <w:t xml:space="preserve"> b</w:t>
            </w:r>
            <w:r w:rsidRPr="00204451">
              <w:rPr>
                <w:rFonts w:ascii="Skeena" w:eastAsia="Arial" w:hAnsi="Skeena" w:cs="Arial"/>
                <w:spacing w:val="-2"/>
                <w:sz w:val="22"/>
                <w:szCs w:val="22"/>
              </w:rPr>
              <w:t>ene</w:t>
            </w:r>
            <w:r w:rsidRPr="00204451">
              <w:rPr>
                <w:rFonts w:ascii="Skeena" w:eastAsia="Arial" w:hAnsi="Skeena" w:cs="Arial"/>
                <w:spacing w:val="2"/>
                <w:sz w:val="22"/>
                <w:szCs w:val="22"/>
              </w:rPr>
              <w:t>f</w:t>
            </w:r>
            <w:r w:rsidRPr="00204451">
              <w:rPr>
                <w:rFonts w:ascii="Skeena" w:eastAsia="Arial" w:hAnsi="Skeena" w:cs="Arial"/>
                <w:spacing w:val="-1"/>
                <w:sz w:val="22"/>
                <w:szCs w:val="22"/>
              </w:rPr>
              <w:t>i</w:t>
            </w:r>
            <w:r w:rsidRPr="00204451">
              <w:rPr>
                <w:rFonts w:ascii="Skeena" w:eastAsia="Arial" w:hAnsi="Skeena" w:cs="Arial"/>
                <w:sz w:val="22"/>
                <w:szCs w:val="22"/>
              </w:rPr>
              <w:t>ts)</w:t>
            </w:r>
          </w:p>
        </w:tc>
        <w:tc>
          <w:tcPr>
            <w:tcW w:w="1490" w:type="pct"/>
          </w:tcPr>
          <w:p w14:paraId="5F54BDEE" w14:textId="77777777" w:rsidR="00204451" w:rsidRPr="00204451" w:rsidRDefault="00204451" w:rsidP="00370E14">
            <w:pPr>
              <w:kinsoku w:val="0"/>
              <w:overflowPunct w:val="0"/>
              <w:rPr>
                <w:rFonts w:ascii="Skeena" w:eastAsia="Arial" w:hAnsi="Skeena" w:cs="Arial"/>
                <w:sz w:val="22"/>
                <w:szCs w:val="22"/>
              </w:rPr>
            </w:pPr>
            <w:r w:rsidRPr="00204451">
              <w:rPr>
                <w:rFonts w:ascii="Skeena" w:eastAsia="Arial" w:hAnsi="Skeena" w:cs="Arial"/>
                <w:spacing w:val="-1"/>
                <w:sz w:val="22"/>
                <w:szCs w:val="22"/>
              </w:rPr>
              <w:t>IRS Form</w:t>
            </w:r>
            <w:r w:rsidRPr="00204451">
              <w:rPr>
                <w:rFonts w:ascii="Skeena" w:eastAsia="Arial" w:hAnsi="Skeena" w:cs="Arial"/>
                <w:sz w:val="22"/>
                <w:szCs w:val="22"/>
              </w:rPr>
              <w:t xml:space="preserve"> 10</w:t>
            </w:r>
            <w:r w:rsidRPr="00204451">
              <w:rPr>
                <w:rFonts w:ascii="Skeena" w:eastAsia="Arial" w:hAnsi="Skeena" w:cs="Arial"/>
                <w:spacing w:val="-2"/>
                <w:sz w:val="22"/>
                <w:szCs w:val="22"/>
              </w:rPr>
              <w:t>4</w:t>
            </w:r>
            <w:r w:rsidRPr="00204451">
              <w:rPr>
                <w:rFonts w:ascii="Skeena" w:eastAsia="Arial" w:hAnsi="Skeena" w:cs="Arial"/>
                <w:sz w:val="22"/>
                <w:szCs w:val="22"/>
              </w:rPr>
              <w:t xml:space="preserve">0 </w:t>
            </w:r>
            <w:r w:rsidRPr="00204451">
              <w:rPr>
                <w:rFonts w:ascii="Skeena" w:eastAsia="Arial" w:hAnsi="Skeena" w:cs="Arial"/>
                <w:spacing w:val="1"/>
                <w:sz w:val="22"/>
                <w:szCs w:val="22"/>
              </w:rPr>
              <w:t>Line</w:t>
            </w:r>
            <w:r w:rsidRPr="00204451">
              <w:rPr>
                <w:rFonts w:ascii="Skeena" w:eastAsia="Arial" w:hAnsi="Skeena" w:cs="Arial"/>
                <w:spacing w:val="-1"/>
                <w:sz w:val="22"/>
                <w:szCs w:val="22"/>
              </w:rPr>
              <w:t xml:space="preserve"> </w:t>
            </w:r>
            <w:r w:rsidRPr="00204451">
              <w:rPr>
                <w:rFonts w:ascii="Skeena" w:eastAsia="Arial" w:hAnsi="Skeena" w:cs="Arial"/>
                <w:sz w:val="22"/>
                <w:szCs w:val="22"/>
              </w:rPr>
              <w:t>7</w:t>
            </w:r>
          </w:p>
        </w:tc>
        <w:tc>
          <w:tcPr>
            <w:tcW w:w="1491" w:type="pct"/>
          </w:tcPr>
          <w:p w14:paraId="5107382A" w14:textId="77777777" w:rsidR="00204451" w:rsidRPr="00204451" w:rsidRDefault="00204451" w:rsidP="00370E14">
            <w:pPr>
              <w:kinsoku w:val="0"/>
              <w:overflowPunct w:val="0"/>
              <w:rPr>
                <w:rFonts w:ascii="Skeena" w:eastAsia="Arial" w:hAnsi="Skeena" w:cs="Arial"/>
                <w:spacing w:val="-1"/>
                <w:sz w:val="22"/>
                <w:szCs w:val="22"/>
              </w:rPr>
            </w:pPr>
            <w:r w:rsidRPr="00204451">
              <w:rPr>
                <w:rFonts w:ascii="Skeena" w:eastAsia="Arial" w:hAnsi="Skeena" w:cs="Arial"/>
                <w:spacing w:val="-1"/>
                <w:sz w:val="22"/>
                <w:szCs w:val="22"/>
              </w:rPr>
              <w:t xml:space="preserve">IRS Form 1040 </w:t>
            </w:r>
            <w:r w:rsidRPr="00204451">
              <w:rPr>
                <w:rFonts w:ascii="Skeena" w:eastAsia="Calibri" w:hAnsi="Skeena" w:cs="Arial"/>
                <w:sz w:val="22"/>
                <w:szCs w:val="22"/>
              </w:rPr>
              <w:t>–</w:t>
            </w:r>
            <w:r w:rsidRPr="00204451">
              <w:rPr>
                <w:rFonts w:ascii="Skeena" w:eastAsia="Calibri" w:hAnsi="Skeena" w:cs="Arial"/>
                <w:color w:val="FF0000"/>
                <w:sz w:val="22"/>
                <w:szCs w:val="22"/>
              </w:rPr>
              <w:t xml:space="preserve"> </w:t>
            </w:r>
            <w:r w:rsidRPr="00204451">
              <w:rPr>
                <w:rFonts w:ascii="Skeena" w:eastAsia="Arial" w:hAnsi="Skeena" w:cs="Arial"/>
                <w:spacing w:val="-1"/>
                <w:sz w:val="22"/>
                <w:szCs w:val="22"/>
              </w:rPr>
              <w:t>Line 1</w:t>
            </w:r>
          </w:p>
        </w:tc>
      </w:tr>
      <w:tr w:rsidR="00204451" w:rsidRPr="00204451" w14:paraId="0616DB3D" w14:textId="77777777" w:rsidTr="0086202F">
        <w:trPr>
          <w:cnfStyle w:val="000000010000" w:firstRow="0" w:lastRow="0" w:firstColumn="0" w:lastColumn="0" w:oddVBand="0" w:evenVBand="0" w:oddHBand="0" w:evenHBand="1" w:firstRowFirstColumn="0" w:firstRowLastColumn="0" w:lastRowFirstColumn="0" w:lastRowLastColumn="0"/>
        </w:trPr>
        <w:tc>
          <w:tcPr>
            <w:tcW w:w="2019" w:type="pct"/>
          </w:tcPr>
          <w:p w14:paraId="043DF17B"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b/>
                <w:bCs/>
                <w:sz w:val="22"/>
                <w:szCs w:val="22"/>
              </w:rPr>
              <w:t>Interest income</w:t>
            </w:r>
          </w:p>
          <w:p w14:paraId="5765B381"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 xml:space="preserve">(Taxable and non-taxable) </w:t>
            </w:r>
          </w:p>
        </w:tc>
        <w:tc>
          <w:tcPr>
            <w:tcW w:w="1490" w:type="pct"/>
          </w:tcPr>
          <w:p w14:paraId="73A44210"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IRS Form 1040 Line 8a &amp; 8b</w:t>
            </w:r>
          </w:p>
        </w:tc>
        <w:tc>
          <w:tcPr>
            <w:tcW w:w="1491" w:type="pct"/>
          </w:tcPr>
          <w:p w14:paraId="7F8756B8"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IRS Form 1040 – Line 2a</w:t>
            </w:r>
          </w:p>
        </w:tc>
      </w:tr>
      <w:tr w:rsidR="00204451" w:rsidRPr="00204451" w14:paraId="174F87E2" w14:textId="77777777" w:rsidTr="0086202F">
        <w:tc>
          <w:tcPr>
            <w:tcW w:w="2019" w:type="pct"/>
          </w:tcPr>
          <w:p w14:paraId="35E57985"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b/>
                <w:bCs/>
                <w:sz w:val="22"/>
                <w:szCs w:val="22"/>
              </w:rPr>
              <w:t>Ordinary dividends</w:t>
            </w:r>
          </w:p>
        </w:tc>
        <w:tc>
          <w:tcPr>
            <w:tcW w:w="1490" w:type="pct"/>
          </w:tcPr>
          <w:p w14:paraId="3F73AC4C"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 xml:space="preserve">IRS Form 1040 Line 9a </w:t>
            </w:r>
          </w:p>
        </w:tc>
        <w:tc>
          <w:tcPr>
            <w:tcW w:w="1491" w:type="pct"/>
          </w:tcPr>
          <w:p w14:paraId="53A5B64D"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IRS form 1040 – Line 3a</w:t>
            </w:r>
          </w:p>
        </w:tc>
      </w:tr>
      <w:tr w:rsidR="00204451" w:rsidRPr="00204451" w14:paraId="447ABA3D" w14:textId="77777777" w:rsidTr="0086202F">
        <w:trPr>
          <w:cnfStyle w:val="000000010000" w:firstRow="0" w:lastRow="0" w:firstColumn="0" w:lastColumn="0" w:oddVBand="0" w:evenVBand="0" w:oddHBand="0" w:evenHBand="1" w:firstRowFirstColumn="0" w:firstRowLastColumn="0" w:lastRowFirstColumn="0" w:lastRowLastColumn="0"/>
        </w:trPr>
        <w:tc>
          <w:tcPr>
            <w:tcW w:w="2019" w:type="pct"/>
          </w:tcPr>
          <w:p w14:paraId="611CAFC2" w14:textId="77777777" w:rsidR="00204451" w:rsidRPr="00204451" w:rsidRDefault="00204451" w:rsidP="00370E14">
            <w:pPr>
              <w:autoSpaceDE w:val="0"/>
              <w:autoSpaceDN w:val="0"/>
              <w:adjustRightInd w:val="0"/>
              <w:rPr>
                <w:rFonts w:ascii="Skeena" w:eastAsia="Calibri" w:hAnsi="Skeena" w:cs="Arial"/>
                <w:b/>
                <w:sz w:val="22"/>
                <w:szCs w:val="22"/>
              </w:rPr>
            </w:pPr>
            <w:r w:rsidRPr="00204451">
              <w:rPr>
                <w:rFonts w:ascii="Skeena" w:eastAsia="Calibri" w:hAnsi="Skeena" w:cs="Arial"/>
                <w:b/>
                <w:sz w:val="22"/>
                <w:szCs w:val="22"/>
              </w:rPr>
              <w:lastRenderedPageBreak/>
              <w:t>Taxable refunds, offsets</w:t>
            </w:r>
          </w:p>
        </w:tc>
        <w:tc>
          <w:tcPr>
            <w:tcW w:w="1490" w:type="pct"/>
          </w:tcPr>
          <w:p w14:paraId="248F8A55"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 xml:space="preserve">IRS Form 1040 Line 10 </w:t>
            </w:r>
          </w:p>
          <w:p w14:paraId="31BAA517"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May be considered as lump sum</w:t>
            </w:r>
          </w:p>
        </w:tc>
        <w:tc>
          <w:tcPr>
            <w:tcW w:w="1491" w:type="pct"/>
          </w:tcPr>
          <w:p w14:paraId="605C1E66"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IRS Form 1040 –</w:t>
            </w:r>
          </w:p>
          <w:p w14:paraId="49070DFD"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Schedule 1 Line 1</w:t>
            </w:r>
          </w:p>
          <w:p w14:paraId="2EB08212" w14:textId="77777777" w:rsidR="00204451" w:rsidRPr="00204451" w:rsidRDefault="00204451" w:rsidP="00370E14">
            <w:pPr>
              <w:autoSpaceDE w:val="0"/>
              <w:autoSpaceDN w:val="0"/>
              <w:adjustRightInd w:val="0"/>
              <w:rPr>
                <w:rFonts w:ascii="Skeena" w:eastAsia="Calibri" w:hAnsi="Skeena" w:cs="Arial"/>
                <w:sz w:val="22"/>
                <w:szCs w:val="22"/>
              </w:rPr>
            </w:pPr>
          </w:p>
        </w:tc>
      </w:tr>
      <w:tr w:rsidR="00204451" w:rsidRPr="00204451" w14:paraId="12EC81F7" w14:textId="77777777" w:rsidTr="0086202F">
        <w:tc>
          <w:tcPr>
            <w:tcW w:w="2019" w:type="pct"/>
          </w:tcPr>
          <w:p w14:paraId="33479DDD" w14:textId="77777777" w:rsidR="00204451" w:rsidRPr="00204451" w:rsidRDefault="00204451" w:rsidP="00370E14">
            <w:pPr>
              <w:autoSpaceDE w:val="0"/>
              <w:autoSpaceDN w:val="0"/>
              <w:adjustRightInd w:val="0"/>
              <w:rPr>
                <w:rFonts w:ascii="Skeena" w:eastAsia="Calibri" w:hAnsi="Skeena" w:cs="Arial"/>
                <w:b/>
                <w:sz w:val="22"/>
                <w:szCs w:val="22"/>
              </w:rPr>
            </w:pPr>
            <w:r w:rsidRPr="00204451">
              <w:rPr>
                <w:rFonts w:ascii="Skeena" w:eastAsia="Calibri" w:hAnsi="Skeena" w:cs="Arial"/>
                <w:b/>
                <w:sz w:val="22"/>
                <w:szCs w:val="22"/>
              </w:rPr>
              <w:t>Alimony received</w:t>
            </w:r>
          </w:p>
        </w:tc>
        <w:tc>
          <w:tcPr>
            <w:tcW w:w="1490" w:type="pct"/>
          </w:tcPr>
          <w:p w14:paraId="5D7FE9BF"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 xml:space="preserve">IRS Form 1040 Line 11 </w:t>
            </w:r>
          </w:p>
        </w:tc>
        <w:tc>
          <w:tcPr>
            <w:tcW w:w="1491" w:type="pct"/>
          </w:tcPr>
          <w:p w14:paraId="0F3722A6"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IRS Form 1040 –</w:t>
            </w:r>
          </w:p>
          <w:p w14:paraId="5139011C"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Schedule 1 Line 2a</w:t>
            </w:r>
          </w:p>
        </w:tc>
      </w:tr>
      <w:tr w:rsidR="00204451" w:rsidRPr="00204451" w14:paraId="7BA0A70B" w14:textId="77777777" w:rsidTr="0086202F">
        <w:trPr>
          <w:cnfStyle w:val="000000010000" w:firstRow="0" w:lastRow="0" w:firstColumn="0" w:lastColumn="0" w:oddVBand="0" w:evenVBand="0" w:oddHBand="0" w:evenHBand="1" w:firstRowFirstColumn="0" w:firstRowLastColumn="0" w:lastRowFirstColumn="0" w:lastRowLastColumn="0"/>
        </w:trPr>
        <w:tc>
          <w:tcPr>
            <w:tcW w:w="2019" w:type="pct"/>
          </w:tcPr>
          <w:p w14:paraId="16429EB3"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b/>
                <w:bCs/>
                <w:sz w:val="22"/>
                <w:szCs w:val="22"/>
              </w:rPr>
              <w:t>Business income</w:t>
            </w:r>
          </w:p>
          <w:p w14:paraId="14CEF4D3"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(Sole proprietorship)</w:t>
            </w:r>
          </w:p>
        </w:tc>
        <w:tc>
          <w:tcPr>
            <w:tcW w:w="1490" w:type="pct"/>
          </w:tcPr>
          <w:p w14:paraId="6292F42E"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IRS Form 1040 Line 12</w:t>
            </w:r>
          </w:p>
          <w:p w14:paraId="3AAE6506"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Schedule C or C-EZ</w:t>
            </w:r>
          </w:p>
        </w:tc>
        <w:tc>
          <w:tcPr>
            <w:tcW w:w="1491" w:type="pct"/>
          </w:tcPr>
          <w:p w14:paraId="4F6668A0"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IRS Form 1040 –</w:t>
            </w:r>
          </w:p>
          <w:p w14:paraId="26C8ACF9"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Schedule 1 Line 3</w:t>
            </w:r>
          </w:p>
        </w:tc>
      </w:tr>
      <w:tr w:rsidR="00204451" w:rsidRPr="00204451" w14:paraId="09EC8738" w14:textId="77777777" w:rsidTr="0086202F">
        <w:tc>
          <w:tcPr>
            <w:tcW w:w="2019" w:type="pct"/>
          </w:tcPr>
          <w:p w14:paraId="5D3541FD" w14:textId="77777777" w:rsidR="00204451" w:rsidRPr="00204451" w:rsidRDefault="00204451" w:rsidP="00370E14">
            <w:pPr>
              <w:autoSpaceDE w:val="0"/>
              <w:autoSpaceDN w:val="0"/>
              <w:adjustRightInd w:val="0"/>
              <w:rPr>
                <w:rFonts w:ascii="Skeena" w:eastAsia="Calibri" w:hAnsi="Skeena" w:cs="Arial"/>
                <w:b/>
                <w:sz w:val="22"/>
                <w:szCs w:val="22"/>
              </w:rPr>
            </w:pPr>
            <w:r w:rsidRPr="00204451">
              <w:rPr>
                <w:rFonts w:ascii="Skeena" w:eastAsia="Calibri" w:hAnsi="Skeena" w:cs="Arial"/>
                <w:b/>
                <w:sz w:val="22"/>
                <w:szCs w:val="22"/>
              </w:rPr>
              <w:t>Capital Gains</w:t>
            </w:r>
          </w:p>
          <w:p w14:paraId="5F315D73"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(Sale if non-business assets)</w:t>
            </w:r>
          </w:p>
        </w:tc>
        <w:tc>
          <w:tcPr>
            <w:tcW w:w="1490" w:type="pct"/>
          </w:tcPr>
          <w:p w14:paraId="03DAFD1E"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IRS Form 1040 Line 13</w:t>
            </w:r>
          </w:p>
          <w:p w14:paraId="032D1070"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Schedule D</w:t>
            </w:r>
          </w:p>
        </w:tc>
        <w:tc>
          <w:tcPr>
            <w:tcW w:w="1491" w:type="pct"/>
          </w:tcPr>
          <w:p w14:paraId="72DC566D"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IRS Form 1040 – Line 7</w:t>
            </w:r>
          </w:p>
        </w:tc>
      </w:tr>
      <w:tr w:rsidR="00204451" w:rsidRPr="00204451" w14:paraId="3F0D848F" w14:textId="77777777" w:rsidTr="0086202F">
        <w:trPr>
          <w:cnfStyle w:val="000000010000" w:firstRow="0" w:lastRow="0" w:firstColumn="0" w:lastColumn="0" w:oddVBand="0" w:evenVBand="0" w:oddHBand="0" w:evenHBand="1" w:firstRowFirstColumn="0" w:firstRowLastColumn="0" w:lastRowFirstColumn="0" w:lastRowLastColumn="0"/>
        </w:trPr>
        <w:tc>
          <w:tcPr>
            <w:tcW w:w="2019" w:type="pct"/>
          </w:tcPr>
          <w:p w14:paraId="520C1DE0"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b/>
                <w:sz w:val="22"/>
                <w:szCs w:val="22"/>
              </w:rPr>
              <w:t>Other Gains</w:t>
            </w:r>
          </w:p>
          <w:p w14:paraId="35E2EC7F"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(Sale of assets used in trade or business)</w:t>
            </w:r>
          </w:p>
        </w:tc>
        <w:tc>
          <w:tcPr>
            <w:tcW w:w="1490" w:type="pct"/>
          </w:tcPr>
          <w:p w14:paraId="5D97A0F9"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IRS Form 1040 Line 14</w:t>
            </w:r>
          </w:p>
          <w:p w14:paraId="1D074C52"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Form 4797</w:t>
            </w:r>
          </w:p>
        </w:tc>
        <w:tc>
          <w:tcPr>
            <w:tcW w:w="1491" w:type="pct"/>
          </w:tcPr>
          <w:p w14:paraId="3C07B3CA"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IRS Form 1040 –</w:t>
            </w:r>
          </w:p>
          <w:p w14:paraId="0E892999"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Schedule 1 Line 4</w:t>
            </w:r>
          </w:p>
        </w:tc>
      </w:tr>
      <w:tr w:rsidR="00204451" w:rsidRPr="00204451" w14:paraId="381DF691" w14:textId="77777777" w:rsidTr="0086202F">
        <w:tc>
          <w:tcPr>
            <w:tcW w:w="2019" w:type="pct"/>
          </w:tcPr>
          <w:p w14:paraId="04A341B6" w14:textId="77777777" w:rsidR="00204451" w:rsidRPr="00204451" w:rsidRDefault="00204451" w:rsidP="00370E14">
            <w:pPr>
              <w:autoSpaceDE w:val="0"/>
              <w:autoSpaceDN w:val="0"/>
              <w:adjustRightInd w:val="0"/>
              <w:rPr>
                <w:rFonts w:ascii="Skeena" w:eastAsia="Calibri" w:hAnsi="Skeena" w:cs="Arial"/>
                <w:b/>
                <w:sz w:val="22"/>
                <w:szCs w:val="22"/>
              </w:rPr>
            </w:pPr>
            <w:r w:rsidRPr="00204451">
              <w:rPr>
                <w:rFonts w:ascii="Skeena" w:eastAsia="Calibri" w:hAnsi="Skeena" w:cs="Arial"/>
                <w:b/>
                <w:sz w:val="22"/>
                <w:szCs w:val="22"/>
              </w:rPr>
              <w:t>IRA distributions</w:t>
            </w:r>
          </w:p>
        </w:tc>
        <w:tc>
          <w:tcPr>
            <w:tcW w:w="1490" w:type="pct"/>
          </w:tcPr>
          <w:p w14:paraId="061C9BD7"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IRS Form 1040 Line 15b</w:t>
            </w:r>
          </w:p>
        </w:tc>
        <w:tc>
          <w:tcPr>
            <w:tcW w:w="1491" w:type="pct"/>
          </w:tcPr>
          <w:p w14:paraId="12934DD7"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IRS Form 1040 – Line 4a</w:t>
            </w:r>
          </w:p>
        </w:tc>
      </w:tr>
      <w:tr w:rsidR="00204451" w:rsidRPr="00204451" w14:paraId="03A0A7C7" w14:textId="77777777" w:rsidTr="0086202F">
        <w:trPr>
          <w:cnfStyle w:val="000000010000" w:firstRow="0" w:lastRow="0" w:firstColumn="0" w:lastColumn="0" w:oddVBand="0" w:evenVBand="0" w:oddHBand="0" w:evenHBand="1" w:firstRowFirstColumn="0" w:firstRowLastColumn="0" w:lastRowFirstColumn="0" w:lastRowLastColumn="0"/>
        </w:trPr>
        <w:tc>
          <w:tcPr>
            <w:tcW w:w="2019" w:type="pct"/>
          </w:tcPr>
          <w:p w14:paraId="7088DAC3" w14:textId="77777777" w:rsidR="00204451" w:rsidRPr="00204451" w:rsidRDefault="00204451" w:rsidP="00370E14">
            <w:pPr>
              <w:autoSpaceDE w:val="0"/>
              <w:autoSpaceDN w:val="0"/>
              <w:adjustRightInd w:val="0"/>
              <w:rPr>
                <w:rFonts w:ascii="Skeena" w:eastAsia="Calibri" w:hAnsi="Skeena" w:cs="Arial"/>
                <w:b/>
                <w:sz w:val="22"/>
                <w:szCs w:val="22"/>
              </w:rPr>
            </w:pPr>
            <w:r w:rsidRPr="00204451">
              <w:rPr>
                <w:rFonts w:ascii="Skeena" w:eastAsia="Calibri" w:hAnsi="Skeena" w:cs="Arial"/>
                <w:b/>
                <w:sz w:val="22"/>
                <w:szCs w:val="22"/>
              </w:rPr>
              <w:t>Pensions &amp; Annuities</w:t>
            </w:r>
          </w:p>
        </w:tc>
        <w:tc>
          <w:tcPr>
            <w:tcW w:w="1490" w:type="pct"/>
          </w:tcPr>
          <w:p w14:paraId="4D3D4C9F"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IRS Form 1040 Line 16b</w:t>
            </w:r>
          </w:p>
        </w:tc>
        <w:tc>
          <w:tcPr>
            <w:tcW w:w="1491" w:type="pct"/>
          </w:tcPr>
          <w:p w14:paraId="43B14B40"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IRS Form 1040 – Line 5a</w:t>
            </w:r>
          </w:p>
        </w:tc>
      </w:tr>
      <w:tr w:rsidR="00204451" w:rsidRPr="00204451" w14:paraId="6B29BDD3" w14:textId="77777777" w:rsidTr="0086202F">
        <w:tc>
          <w:tcPr>
            <w:tcW w:w="2019" w:type="pct"/>
          </w:tcPr>
          <w:p w14:paraId="45512262" w14:textId="77777777" w:rsidR="00204451" w:rsidRPr="00204451" w:rsidRDefault="00204451" w:rsidP="00370E14">
            <w:pPr>
              <w:autoSpaceDE w:val="0"/>
              <w:autoSpaceDN w:val="0"/>
              <w:adjustRightInd w:val="0"/>
              <w:rPr>
                <w:rFonts w:ascii="Skeena" w:eastAsia="Calibri" w:hAnsi="Skeena" w:cs="Arial"/>
                <w:b/>
                <w:sz w:val="22"/>
                <w:szCs w:val="22"/>
              </w:rPr>
            </w:pPr>
            <w:r w:rsidRPr="00204451">
              <w:rPr>
                <w:rFonts w:ascii="Skeena" w:eastAsia="Calibri" w:hAnsi="Skeena" w:cs="Arial"/>
                <w:b/>
                <w:sz w:val="22"/>
                <w:szCs w:val="22"/>
              </w:rPr>
              <w:t>Rental real estate</w:t>
            </w:r>
          </w:p>
          <w:p w14:paraId="54A0E011"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(See AI/AN exemptions)</w:t>
            </w:r>
          </w:p>
        </w:tc>
        <w:tc>
          <w:tcPr>
            <w:tcW w:w="1490" w:type="pct"/>
          </w:tcPr>
          <w:p w14:paraId="3AC0DD8B"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IRS Form 1040 Line 17</w:t>
            </w:r>
          </w:p>
          <w:p w14:paraId="13FFF085"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Schedule E</w:t>
            </w:r>
          </w:p>
        </w:tc>
        <w:tc>
          <w:tcPr>
            <w:tcW w:w="1491" w:type="pct"/>
          </w:tcPr>
          <w:p w14:paraId="5CBADBAE"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IRS Form 1040 –</w:t>
            </w:r>
          </w:p>
          <w:p w14:paraId="078A995A"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Schedule 1 Line 5</w:t>
            </w:r>
          </w:p>
        </w:tc>
      </w:tr>
      <w:tr w:rsidR="00204451" w:rsidRPr="00204451" w14:paraId="6E35BB8C" w14:textId="77777777" w:rsidTr="0086202F">
        <w:trPr>
          <w:cnfStyle w:val="000000010000" w:firstRow="0" w:lastRow="0" w:firstColumn="0" w:lastColumn="0" w:oddVBand="0" w:evenVBand="0" w:oddHBand="0" w:evenHBand="1" w:firstRowFirstColumn="0" w:firstRowLastColumn="0" w:lastRowFirstColumn="0" w:lastRowLastColumn="0"/>
        </w:trPr>
        <w:tc>
          <w:tcPr>
            <w:tcW w:w="2019" w:type="pct"/>
          </w:tcPr>
          <w:p w14:paraId="3B644755"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b/>
                <w:sz w:val="22"/>
                <w:szCs w:val="22"/>
              </w:rPr>
              <w:t>Royalties</w:t>
            </w:r>
          </w:p>
          <w:p w14:paraId="11114F24"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(See AI/AN exemptions)</w:t>
            </w:r>
          </w:p>
        </w:tc>
        <w:tc>
          <w:tcPr>
            <w:tcW w:w="1490" w:type="pct"/>
          </w:tcPr>
          <w:p w14:paraId="6015C196"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IRS Form 1040 Line 17</w:t>
            </w:r>
          </w:p>
          <w:p w14:paraId="3DB08975"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Schedule E</w:t>
            </w:r>
          </w:p>
        </w:tc>
        <w:tc>
          <w:tcPr>
            <w:tcW w:w="1491" w:type="pct"/>
          </w:tcPr>
          <w:p w14:paraId="389631E9"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IRS Form 1040 –</w:t>
            </w:r>
          </w:p>
          <w:p w14:paraId="75057A67"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Schedule 1 Line 5</w:t>
            </w:r>
          </w:p>
        </w:tc>
      </w:tr>
      <w:tr w:rsidR="00204451" w:rsidRPr="00204451" w14:paraId="0DDBB173" w14:textId="77777777" w:rsidTr="0086202F">
        <w:tc>
          <w:tcPr>
            <w:tcW w:w="2019" w:type="pct"/>
          </w:tcPr>
          <w:p w14:paraId="1E68ED10" w14:textId="77777777" w:rsidR="00204451" w:rsidRPr="00204451" w:rsidRDefault="00204451" w:rsidP="00370E14">
            <w:pPr>
              <w:autoSpaceDE w:val="0"/>
              <w:autoSpaceDN w:val="0"/>
              <w:adjustRightInd w:val="0"/>
              <w:rPr>
                <w:rFonts w:ascii="Skeena" w:eastAsia="Calibri" w:hAnsi="Skeena" w:cs="Arial"/>
                <w:b/>
                <w:sz w:val="22"/>
                <w:szCs w:val="22"/>
              </w:rPr>
            </w:pPr>
            <w:r w:rsidRPr="00204451">
              <w:rPr>
                <w:rFonts w:ascii="Skeena" w:eastAsia="Calibri" w:hAnsi="Skeena" w:cs="Arial"/>
                <w:b/>
                <w:sz w:val="22"/>
                <w:szCs w:val="22"/>
              </w:rPr>
              <w:t>Partnerships</w:t>
            </w:r>
          </w:p>
        </w:tc>
        <w:tc>
          <w:tcPr>
            <w:tcW w:w="1490" w:type="pct"/>
          </w:tcPr>
          <w:p w14:paraId="3A5B3463"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IRS Form 1040 Line 17</w:t>
            </w:r>
          </w:p>
          <w:p w14:paraId="57F58EEF"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Schedule E</w:t>
            </w:r>
          </w:p>
        </w:tc>
        <w:tc>
          <w:tcPr>
            <w:tcW w:w="1491" w:type="pct"/>
          </w:tcPr>
          <w:p w14:paraId="02793FEB"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IRS Form 1040 –</w:t>
            </w:r>
          </w:p>
          <w:p w14:paraId="0095CCBA"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Schedule 1 Line 5</w:t>
            </w:r>
          </w:p>
        </w:tc>
      </w:tr>
      <w:tr w:rsidR="00204451" w:rsidRPr="00204451" w14:paraId="3E3CBBD4" w14:textId="77777777" w:rsidTr="0086202F">
        <w:trPr>
          <w:cnfStyle w:val="000000010000" w:firstRow="0" w:lastRow="0" w:firstColumn="0" w:lastColumn="0" w:oddVBand="0" w:evenVBand="0" w:oddHBand="0" w:evenHBand="1" w:firstRowFirstColumn="0" w:firstRowLastColumn="0" w:lastRowFirstColumn="0" w:lastRowLastColumn="0"/>
        </w:trPr>
        <w:tc>
          <w:tcPr>
            <w:tcW w:w="2019" w:type="pct"/>
          </w:tcPr>
          <w:p w14:paraId="403343E4" w14:textId="77777777" w:rsidR="00204451" w:rsidRPr="00204451" w:rsidRDefault="00204451" w:rsidP="00370E14">
            <w:pPr>
              <w:autoSpaceDE w:val="0"/>
              <w:autoSpaceDN w:val="0"/>
              <w:adjustRightInd w:val="0"/>
              <w:rPr>
                <w:rFonts w:ascii="Skeena" w:eastAsia="Calibri" w:hAnsi="Skeena" w:cs="Arial"/>
                <w:b/>
                <w:sz w:val="22"/>
                <w:szCs w:val="22"/>
              </w:rPr>
            </w:pPr>
            <w:r w:rsidRPr="00204451">
              <w:rPr>
                <w:rFonts w:ascii="Skeena" w:eastAsia="Calibri" w:hAnsi="Skeena" w:cs="Arial"/>
                <w:b/>
                <w:sz w:val="22"/>
                <w:szCs w:val="22"/>
              </w:rPr>
              <w:t>S-Corporations</w:t>
            </w:r>
          </w:p>
        </w:tc>
        <w:tc>
          <w:tcPr>
            <w:tcW w:w="1490" w:type="pct"/>
          </w:tcPr>
          <w:p w14:paraId="09C0549C"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IRS Form 1040 Line 17</w:t>
            </w:r>
          </w:p>
          <w:p w14:paraId="327A9500"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Schedule E</w:t>
            </w:r>
          </w:p>
        </w:tc>
        <w:tc>
          <w:tcPr>
            <w:tcW w:w="1491" w:type="pct"/>
          </w:tcPr>
          <w:p w14:paraId="23B300E9"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IRS Form 1040 –</w:t>
            </w:r>
          </w:p>
          <w:p w14:paraId="2536B14E"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Schedule 1 Line 5</w:t>
            </w:r>
          </w:p>
        </w:tc>
      </w:tr>
      <w:tr w:rsidR="00204451" w:rsidRPr="00204451" w14:paraId="017B2A2B" w14:textId="77777777" w:rsidTr="0086202F">
        <w:tc>
          <w:tcPr>
            <w:tcW w:w="2019" w:type="pct"/>
          </w:tcPr>
          <w:p w14:paraId="3AFE7A39" w14:textId="77777777" w:rsidR="00204451" w:rsidRPr="00204451" w:rsidRDefault="00204451" w:rsidP="00370E14">
            <w:pPr>
              <w:autoSpaceDE w:val="0"/>
              <w:autoSpaceDN w:val="0"/>
              <w:adjustRightInd w:val="0"/>
              <w:rPr>
                <w:rFonts w:ascii="Skeena" w:eastAsia="Calibri" w:hAnsi="Skeena" w:cs="Arial"/>
                <w:b/>
                <w:sz w:val="22"/>
                <w:szCs w:val="22"/>
              </w:rPr>
            </w:pPr>
            <w:r w:rsidRPr="00204451">
              <w:rPr>
                <w:rFonts w:ascii="Skeena" w:eastAsia="Calibri" w:hAnsi="Skeena" w:cs="Arial"/>
                <w:b/>
                <w:sz w:val="22"/>
                <w:szCs w:val="22"/>
              </w:rPr>
              <w:t>Trusts</w:t>
            </w:r>
          </w:p>
          <w:p w14:paraId="4FA3BE1D"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(See AI/AN exemptions)</w:t>
            </w:r>
          </w:p>
        </w:tc>
        <w:tc>
          <w:tcPr>
            <w:tcW w:w="1490" w:type="pct"/>
          </w:tcPr>
          <w:p w14:paraId="57C13D78"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IRS Form 1040 Line 17</w:t>
            </w:r>
          </w:p>
          <w:p w14:paraId="2B6003C1"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Schedule E</w:t>
            </w:r>
          </w:p>
        </w:tc>
        <w:tc>
          <w:tcPr>
            <w:tcW w:w="1491" w:type="pct"/>
          </w:tcPr>
          <w:p w14:paraId="1D7CD0D1"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IRS Form 1040 –</w:t>
            </w:r>
          </w:p>
          <w:p w14:paraId="5863A343"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Schedule 1 Line 5</w:t>
            </w:r>
          </w:p>
        </w:tc>
      </w:tr>
      <w:tr w:rsidR="00204451" w:rsidRPr="00204451" w14:paraId="130E18FF" w14:textId="77777777" w:rsidTr="0086202F">
        <w:trPr>
          <w:cnfStyle w:val="000000010000" w:firstRow="0" w:lastRow="0" w:firstColumn="0" w:lastColumn="0" w:oddVBand="0" w:evenVBand="0" w:oddHBand="0" w:evenHBand="1" w:firstRowFirstColumn="0" w:firstRowLastColumn="0" w:lastRowFirstColumn="0" w:lastRowLastColumn="0"/>
        </w:trPr>
        <w:tc>
          <w:tcPr>
            <w:tcW w:w="2019" w:type="pct"/>
          </w:tcPr>
          <w:p w14:paraId="6D0D6B84"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b/>
                <w:sz w:val="22"/>
                <w:szCs w:val="22"/>
              </w:rPr>
              <w:t>Farm Income</w:t>
            </w:r>
          </w:p>
          <w:p w14:paraId="36E29420"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(See AI/AN exemptions)</w:t>
            </w:r>
          </w:p>
        </w:tc>
        <w:tc>
          <w:tcPr>
            <w:tcW w:w="1490" w:type="pct"/>
          </w:tcPr>
          <w:p w14:paraId="2D5967AB"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IRS Form 1040 Line 18</w:t>
            </w:r>
          </w:p>
          <w:p w14:paraId="59EACF01"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Schedule F</w:t>
            </w:r>
          </w:p>
        </w:tc>
        <w:tc>
          <w:tcPr>
            <w:tcW w:w="1491" w:type="pct"/>
          </w:tcPr>
          <w:p w14:paraId="201448EF"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IRS Form 1040 –</w:t>
            </w:r>
          </w:p>
          <w:p w14:paraId="453EBE0F"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Schedule 1 Line 6</w:t>
            </w:r>
          </w:p>
        </w:tc>
      </w:tr>
      <w:tr w:rsidR="00204451" w:rsidRPr="00204451" w14:paraId="2D275073" w14:textId="77777777" w:rsidTr="0086202F">
        <w:tc>
          <w:tcPr>
            <w:tcW w:w="2019" w:type="pct"/>
          </w:tcPr>
          <w:p w14:paraId="1EE1B66C" w14:textId="77777777" w:rsidR="00204451" w:rsidRPr="00204451" w:rsidRDefault="00204451" w:rsidP="00370E14">
            <w:pPr>
              <w:autoSpaceDE w:val="0"/>
              <w:autoSpaceDN w:val="0"/>
              <w:adjustRightInd w:val="0"/>
              <w:rPr>
                <w:rFonts w:ascii="Skeena" w:eastAsia="Calibri" w:hAnsi="Skeena" w:cs="Arial"/>
                <w:b/>
                <w:sz w:val="22"/>
                <w:szCs w:val="22"/>
              </w:rPr>
            </w:pPr>
            <w:r w:rsidRPr="00204451">
              <w:rPr>
                <w:rFonts w:ascii="Skeena" w:eastAsia="Calibri" w:hAnsi="Skeena" w:cs="Arial"/>
                <w:b/>
                <w:sz w:val="22"/>
                <w:szCs w:val="22"/>
              </w:rPr>
              <w:t>Unemployment Compensation</w:t>
            </w:r>
          </w:p>
        </w:tc>
        <w:tc>
          <w:tcPr>
            <w:tcW w:w="1490" w:type="pct"/>
          </w:tcPr>
          <w:p w14:paraId="54200129"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IRS Form 1040 Line 19</w:t>
            </w:r>
          </w:p>
        </w:tc>
        <w:tc>
          <w:tcPr>
            <w:tcW w:w="1491" w:type="pct"/>
          </w:tcPr>
          <w:p w14:paraId="6AD95703"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IRS Form 1040 –</w:t>
            </w:r>
          </w:p>
          <w:p w14:paraId="2EEBF51E"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Schedule 1 Line 7</w:t>
            </w:r>
          </w:p>
        </w:tc>
      </w:tr>
      <w:tr w:rsidR="00204451" w:rsidRPr="00204451" w14:paraId="7A9E6C93" w14:textId="77777777" w:rsidTr="0086202F">
        <w:trPr>
          <w:cnfStyle w:val="000000010000" w:firstRow="0" w:lastRow="0" w:firstColumn="0" w:lastColumn="0" w:oddVBand="0" w:evenVBand="0" w:oddHBand="0" w:evenHBand="1" w:firstRowFirstColumn="0" w:firstRowLastColumn="0" w:lastRowFirstColumn="0" w:lastRowLastColumn="0"/>
        </w:trPr>
        <w:tc>
          <w:tcPr>
            <w:tcW w:w="2019" w:type="pct"/>
          </w:tcPr>
          <w:p w14:paraId="5846095E" w14:textId="77777777" w:rsidR="00204451" w:rsidRPr="00204451" w:rsidRDefault="00204451" w:rsidP="00370E14">
            <w:pPr>
              <w:autoSpaceDE w:val="0"/>
              <w:autoSpaceDN w:val="0"/>
              <w:adjustRightInd w:val="0"/>
              <w:rPr>
                <w:rFonts w:ascii="Skeena" w:eastAsia="Calibri" w:hAnsi="Skeena" w:cs="Arial"/>
                <w:b/>
                <w:sz w:val="22"/>
                <w:szCs w:val="22"/>
              </w:rPr>
            </w:pPr>
            <w:r w:rsidRPr="00204451">
              <w:rPr>
                <w:rFonts w:ascii="Skeena" w:eastAsia="Calibri" w:hAnsi="Skeena" w:cs="Arial"/>
                <w:b/>
                <w:sz w:val="22"/>
                <w:szCs w:val="22"/>
              </w:rPr>
              <w:t>Social Security benefits</w:t>
            </w:r>
          </w:p>
          <w:p w14:paraId="11E240D4"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(Taxable and non-taxable)</w:t>
            </w:r>
          </w:p>
        </w:tc>
        <w:tc>
          <w:tcPr>
            <w:tcW w:w="1490" w:type="pct"/>
          </w:tcPr>
          <w:p w14:paraId="2FDDCB26"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IRS Form 1040 Line 20a</w:t>
            </w:r>
          </w:p>
        </w:tc>
        <w:tc>
          <w:tcPr>
            <w:tcW w:w="1491" w:type="pct"/>
          </w:tcPr>
          <w:p w14:paraId="6AC74B3E"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IRS Form 1040 – Line 6a</w:t>
            </w:r>
          </w:p>
        </w:tc>
      </w:tr>
      <w:tr w:rsidR="00204451" w:rsidRPr="00204451" w14:paraId="32CE3FF1" w14:textId="77777777" w:rsidTr="0086202F">
        <w:tc>
          <w:tcPr>
            <w:tcW w:w="2019" w:type="pct"/>
          </w:tcPr>
          <w:p w14:paraId="2AB848B4"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b/>
                <w:sz w:val="22"/>
                <w:szCs w:val="22"/>
              </w:rPr>
              <w:t>Other income</w:t>
            </w:r>
          </w:p>
          <w:p w14:paraId="7AC9DA42"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(Gambling winnings, gifts, prizes, cancellation of debt, jury duty pay, foreign earned income)</w:t>
            </w:r>
          </w:p>
        </w:tc>
        <w:tc>
          <w:tcPr>
            <w:tcW w:w="1490" w:type="pct"/>
          </w:tcPr>
          <w:p w14:paraId="2CC71103"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IRS Form 1040 Line 21</w:t>
            </w:r>
          </w:p>
          <w:p w14:paraId="6BE45D74"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Some sources may be considered as lump sum (gambling, prizes, cancellation of debt)</w:t>
            </w:r>
          </w:p>
        </w:tc>
        <w:tc>
          <w:tcPr>
            <w:tcW w:w="1491" w:type="pct"/>
          </w:tcPr>
          <w:p w14:paraId="32E22247"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IRS Form 1040 –</w:t>
            </w:r>
          </w:p>
          <w:p w14:paraId="2849D071"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Schedule 1 Line 8</w:t>
            </w:r>
          </w:p>
        </w:tc>
      </w:tr>
      <w:tr w:rsidR="00204451" w:rsidRPr="00204451" w14:paraId="3D848B07" w14:textId="77777777" w:rsidTr="0086202F">
        <w:trPr>
          <w:cnfStyle w:val="000000010000" w:firstRow="0" w:lastRow="0" w:firstColumn="0" w:lastColumn="0" w:oddVBand="0" w:evenVBand="0" w:oddHBand="0" w:evenHBand="1" w:firstRowFirstColumn="0" w:firstRowLastColumn="0" w:lastRowFirstColumn="0" w:lastRowLastColumn="0"/>
        </w:trPr>
        <w:tc>
          <w:tcPr>
            <w:tcW w:w="2019" w:type="pct"/>
          </w:tcPr>
          <w:p w14:paraId="2D77BF91" w14:textId="77777777" w:rsidR="00204451" w:rsidRPr="00204451" w:rsidRDefault="00204451" w:rsidP="00370E14">
            <w:pPr>
              <w:autoSpaceDE w:val="0"/>
              <w:autoSpaceDN w:val="0"/>
              <w:adjustRightInd w:val="0"/>
              <w:rPr>
                <w:rFonts w:ascii="Skeena" w:eastAsia="Calibri" w:hAnsi="Skeena" w:cs="Arial"/>
                <w:b/>
                <w:sz w:val="22"/>
                <w:szCs w:val="22"/>
              </w:rPr>
            </w:pPr>
            <w:r w:rsidRPr="00204451">
              <w:rPr>
                <w:rFonts w:ascii="Skeena" w:eastAsia="Calibri" w:hAnsi="Skeena" w:cs="Arial"/>
                <w:b/>
                <w:sz w:val="22"/>
                <w:szCs w:val="22"/>
              </w:rPr>
              <w:t>Tax exempt foreign earned income</w:t>
            </w:r>
          </w:p>
        </w:tc>
        <w:tc>
          <w:tcPr>
            <w:tcW w:w="1490" w:type="pct"/>
          </w:tcPr>
          <w:p w14:paraId="65FCEE4C"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IRS Form 1040 Line 21</w:t>
            </w:r>
          </w:p>
          <w:p w14:paraId="334EC488"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IRS Form 2555</w:t>
            </w:r>
          </w:p>
          <w:p w14:paraId="6FD676F6"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Count non-taxable foreign earnings identified</w:t>
            </w:r>
          </w:p>
        </w:tc>
        <w:tc>
          <w:tcPr>
            <w:tcW w:w="1491" w:type="pct"/>
          </w:tcPr>
          <w:p w14:paraId="119EA83E"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IRS Form 1040 – Line 21</w:t>
            </w:r>
          </w:p>
          <w:p w14:paraId="0EA90328"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IRS Form 2555</w:t>
            </w:r>
          </w:p>
          <w:p w14:paraId="04EAC497"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Count non-taxable foreign earnings identified</w:t>
            </w:r>
          </w:p>
        </w:tc>
      </w:tr>
      <w:tr w:rsidR="00204451" w:rsidRPr="00204451" w14:paraId="48201860" w14:textId="77777777" w:rsidTr="0086202F">
        <w:tc>
          <w:tcPr>
            <w:tcW w:w="2019" w:type="pct"/>
          </w:tcPr>
          <w:p w14:paraId="20D671E6" w14:textId="77777777" w:rsidR="00204451" w:rsidRPr="00204451" w:rsidRDefault="00204451" w:rsidP="00370E14">
            <w:pPr>
              <w:autoSpaceDE w:val="0"/>
              <w:autoSpaceDN w:val="0"/>
              <w:adjustRightInd w:val="0"/>
              <w:rPr>
                <w:rFonts w:ascii="Skeena" w:eastAsia="Calibri" w:hAnsi="Skeena" w:cs="Arial"/>
                <w:b/>
                <w:sz w:val="22"/>
                <w:szCs w:val="22"/>
              </w:rPr>
            </w:pPr>
            <w:r w:rsidRPr="00204451">
              <w:rPr>
                <w:rFonts w:ascii="Skeena" w:eastAsia="Calibri" w:hAnsi="Skeena" w:cs="Arial"/>
                <w:b/>
                <w:sz w:val="22"/>
                <w:szCs w:val="22"/>
              </w:rPr>
              <w:t>Veteran’s disability benefits</w:t>
            </w:r>
          </w:p>
        </w:tc>
        <w:tc>
          <w:tcPr>
            <w:tcW w:w="1490" w:type="pct"/>
          </w:tcPr>
          <w:p w14:paraId="5DDC3CAD"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Not counted</w:t>
            </w:r>
          </w:p>
        </w:tc>
        <w:tc>
          <w:tcPr>
            <w:tcW w:w="1491" w:type="pct"/>
          </w:tcPr>
          <w:p w14:paraId="6510948F"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Not counted</w:t>
            </w:r>
          </w:p>
        </w:tc>
      </w:tr>
      <w:tr w:rsidR="00204451" w:rsidRPr="00204451" w14:paraId="0F098A9B" w14:textId="77777777" w:rsidTr="0086202F">
        <w:trPr>
          <w:cnfStyle w:val="000000010000" w:firstRow="0" w:lastRow="0" w:firstColumn="0" w:lastColumn="0" w:oddVBand="0" w:evenVBand="0" w:oddHBand="0" w:evenHBand="1" w:firstRowFirstColumn="0" w:firstRowLastColumn="0" w:lastRowFirstColumn="0" w:lastRowLastColumn="0"/>
        </w:trPr>
        <w:tc>
          <w:tcPr>
            <w:tcW w:w="2019" w:type="pct"/>
          </w:tcPr>
          <w:p w14:paraId="12540055" w14:textId="77777777" w:rsidR="00204451" w:rsidRPr="00204451" w:rsidRDefault="00204451" w:rsidP="00370E14">
            <w:pPr>
              <w:autoSpaceDE w:val="0"/>
              <w:autoSpaceDN w:val="0"/>
              <w:adjustRightInd w:val="0"/>
              <w:rPr>
                <w:rFonts w:ascii="Skeena" w:eastAsia="Calibri" w:hAnsi="Skeena" w:cs="Arial"/>
                <w:b/>
                <w:sz w:val="22"/>
                <w:szCs w:val="22"/>
              </w:rPr>
            </w:pPr>
            <w:r w:rsidRPr="00204451">
              <w:rPr>
                <w:rFonts w:ascii="Skeena" w:eastAsia="Calibri" w:hAnsi="Skeena" w:cs="Arial"/>
                <w:b/>
                <w:sz w:val="22"/>
                <w:szCs w:val="22"/>
              </w:rPr>
              <w:t>Veteran’s pension benefits</w:t>
            </w:r>
          </w:p>
        </w:tc>
        <w:tc>
          <w:tcPr>
            <w:tcW w:w="1490" w:type="pct"/>
          </w:tcPr>
          <w:p w14:paraId="3B9D6E1B"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Not counted</w:t>
            </w:r>
          </w:p>
        </w:tc>
        <w:tc>
          <w:tcPr>
            <w:tcW w:w="1491" w:type="pct"/>
          </w:tcPr>
          <w:p w14:paraId="2195E89D"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Not counted</w:t>
            </w:r>
          </w:p>
        </w:tc>
      </w:tr>
      <w:tr w:rsidR="00204451" w:rsidRPr="00204451" w14:paraId="60584C5E" w14:textId="77777777" w:rsidTr="0086202F">
        <w:tc>
          <w:tcPr>
            <w:tcW w:w="2019" w:type="pct"/>
          </w:tcPr>
          <w:p w14:paraId="7C171F4B" w14:textId="77777777" w:rsidR="00204451" w:rsidRPr="00204451" w:rsidRDefault="00204451" w:rsidP="00370E14">
            <w:pPr>
              <w:autoSpaceDE w:val="0"/>
              <w:autoSpaceDN w:val="0"/>
              <w:adjustRightInd w:val="0"/>
              <w:rPr>
                <w:rFonts w:ascii="Skeena" w:eastAsia="Calibri" w:hAnsi="Skeena" w:cs="Arial"/>
                <w:b/>
                <w:sz w:val="22"/>
                <w:szCs w:val="22"/>
              </w:rPr>
            </w:pPr>
            <w:r w:rsidRPr="00204451">
              <w:rPr>
                <w:rFonts w:ascii="Skeena" w:eastAsia="Calibri" w:hAnsi="Skeena" w:cs="Arial"/>
                <w:b/>
                <w:sz w:val="22"/>
                <w:szCs w:val="22"/>
              </w:rPr>
              <w:t>Veteran’s education benefits</w:t>
            </w:r>
          </w:p>
        </w:tc>
        <w:tc>
          <w:tcPr>
            <w:tcW w:w="1490" w:type="pct"/>
          </w:tcPr>
          <w:p w14:paraId="1E1868EC"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Not counted</w:t>
            </w:r>
          </w:p>
        </w:tc>
        <w:tc>
          <w:tcPr>
            <w:tcW w:w="1491" w:type="pct"/>
          </w:tcPr>
          <w:p w14:paraId="297DF622"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Not counted</w:t>
            </w:r>
          </w:p>
        </w:tc>
      </w:tr>
      <w:tr w:rsidR="00204451" w:rsidRPr="00204451" w14:paraId="354695F5" w14:textId="77777777" w:rsidTr="0086202F">
        <w:trPr>
          <w:cnfStyle w:val="000000010000" w:firstRow="0" w:lastRow="0" w:firstColumn="0" w:lastColumn="0" w:oddVBand="0" w:evenVBand="0" w:oddHBand="0" w:evenHBand="1" w:firstRowFirstColumn="0" w:firstRowLastColumn="0" w:lastRowFirstColumn="0" w:lastRowLastColumn="0"/>
        </w:trPr>
        <w:tc>
          <w:tcPr>
            <w:tcW w:w="2019" w:type="pct"/>
          </w:tcPr>
          <w:p w14:paraId="3676A012" w14:textId="77777777" w:rsidR="00204451" w:rsidRPr="00204451" w:rsidRDefault="00204451" w:rsidP="00370E14">
            <w:pPr>
              <w:autoSpaceDE w:val="0"/>
              <w:autoSpaceDN w:val="0"/>
              <w:adjustRightInd w:val="0"/>
              <w:rPr>
                <w:rFonts w:ascii="Skeena" w:eastAsia="Calibri" w:hAnsi="Skeena" w:cs="Arial"/>
                <w:b/>
                <w:sz w:val="22"/>
                <w:szCs w:val="22"/>
              </w:rPr>
            </w:pPr>
            <w:r w:rsidRPr="00204451">
              <w:rPr>
                <w:rFonts w:ascii="Skeena" w:eastAsia="Calibri" w:hAnsi="Skeena" w:cs="Arial"/>
                <w:b/>
                <w:sz w:val="22"/>
                <w:szCs w:val="22"/>
              </w:rPr>
              <w:lastRenderedPageBreak/>
              <w:t>Child Support Received</w:t>
            </w:r>
          </w:p>
        </w:tc>
        <w:tc>
          <w:tcPr>
            <w:tcW w:w="1490" w:type="pct"/>
          </w:tcPr>
          <w:p w14:paraId="7FE797EB"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Not counted</w:t>
            </w:r>
          </w:p>
        </w:tc>
        <w:tc>
          <w:tcPr>
            <w:tcW w:w="1491" w:type="pct"/>
          </w:tcPr>
          <w:p w14:paraId="72BC1A37"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Not counted</w:t>
            </w:r>
          </w:p>
        </w:tc>
      </w:tr>
      <w:tr w:rsidR="00204451" w:rsidRPr="00204451" w14:paraId="08B2EB34" w14:textId="77777777" w:rsidTr="0086202F">
        <w:tc>
          <w:tcPr>
            <w:tcW w:w="2019" w:type="pct"/>
          </w:tcPr>
          <w:p w14:paraId="6FF3BA15" w14:textId="77777777" w:rsidR="00204451" w:rsidRPr="00204451" w:rsidRDefault="00204451" w:rsidP="00370E14">
            <w:pPr>
              <w:autoSpaceDE w:val="0"/>
              <w:autoSpaceDN w:val="0"/>
              <w:adjustRightInd w:val="0"/>
              <w:rPr>
                <w:rFonts w:ascii="Skeena" w:eastAsia="Calibri" w:hAnsi="Skeena" w:cs="Arial"/>
                <w:b/>
                <w:sz w:val="22"/>
                <w:szCs w:val="22"/>
              </w:rPr>
            </w:pPr>
            <w:r w:rsidRPr="00204451">
              <w:rPr>
                <w:rFonts w:ascii="Skeena" w:eastAsia="Calibri" w:hAnsi="Skeena" w:cs="Arial"/>
                <w:b/>
                <w:sz w:val="22"/>
                <w:szCs w:val="22"/>
              </w:rPr>
              <w:t>Worker’s Compensation</w:t>
            </w:r>
          </w:p>
        </w:tc>
        <w:tc>
          <w:tcPr>
            <w:tcW w:w="1490" w:type="pct"/>
          </w:tcPr>
          <w:p w14:paraId="7436AEE9"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Not counted</w:t>
            </w:r>
          </w:p>
        </w:tc>
        <w:tc>
          <w:tcPr>
            <w:tcW w:w="1491" w:type="pct"/>
          </w:tcPr>
          <w:p w14:paraId="70E12770"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Not counted</w:t>
            </w:r>
          </w:p>
        </w:tc>
      </w:tr>
      <w:tr w:rsidR="00204451" w:rsidRPr="00204451" w14:paraId="0B78E13E" w14:textId="77777777" w:rsidTr="0086202F">
        <w:trPr>
          <w:cnfStyle w:val="000000010000" w:firstRow="0" w:lastRow="0" w:firstColumn="0" w:lastColumn="0" w:oddVBand="0" w:evenVBand="0" w:oddHBand="0" w:evenHBand="1" w:firstRowFirstColumn="0" w:firstRowLastColumn="0" w:lastRowFirstColumn="0" w:lastRowLastColumn="0"/>
        </w:trPr>
        <w:tc>
          <w:tcPr>
            <w:tcW w:w="2019" w:type="pct"/>
          </w:tcPr>
          <w:p w14:paraId="52F5D293" w14:textId="77777777" w:rsidR="00204451" w:rsidRPr="00204451" w:rsidRDefault="00204451" w:rsidP="00370E14">
            <w:pPr>
              <w:autoSpaceDE w:val="0"/>
              <w:autoSpaceDN w:val="0"/>
              <w:adjustRightInd w:val="0"/>
              <w:rPr>
                <w:rFonts w:ascii="Skeena" w:eastAsia="Calibri" w:hAnsi="Skeena" w:cs="Arial"/>
                <w:b/>
                <w:sz w:val="22"/>
                <w:szCs w:val="22"/>
              </w:rPr>
            </w:pPr>
            <w:r w:rsidRPr="00204451">
              <w:rPr>
                <w:rFonts w:ascii="Skeena" w:eastAsia="Calibri" w:hAnsi="Skeena" w:cs="Arial"/>
                <w:b/>
                <w:sz w:val="22"/>
                <w:szCs w:val="22"/>
              </w:rPr>
              <w:t>Railroad retirement benefits</w:t>
            </w:r>
          </w:p>
        </w:tc>
        <w:tc>
          <w:tcPr>
            <w:tcW w:w="1490" w:type="pct"/>
          </w:tcPr>
          <w:p w14:paraId="3B9C4372"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Not counted</w:t>
            </w:r>
          </w:p>
        </w:tc>
        <w:tc>
          <w:tcPr>
            <w:tcW w:w="1491" w:type="pct"/>
          </w:tcPr>
          <w:p w14:paraId="74D4316C"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Not counted</w:t>
            </w:r>
          </w:p>
        </w:tc>
      </w:tr>
      <w:tr w:rsidR="00204451" w:rsidRPr="00204451" w14:paraId="0B9A1332" w14:textId="77777777" w:rsidTr="0086202F">
        <w:tc>
          <w:tcPr>
            <w:tcW w:w="2019" w:type="pct"/>
          </w:tcPr>
          <w:p w14:paraId="3765B54E" w14:textId="77777777" w:rsidR="00204451" w:rsidRPr="00204451" w:rsidRDefault="00204451" w:rsidP="00370E14">
            <w:pPr>
              <w:autoSpaceDE w:val="0"/>
              <w:autoSpaceDN w:val="0"/>
              <w:adjustRightInd w:val="0"/>
              <w:rPr>
                <w:rFonts w:ascii="Skeena" w:eastAsia="Calibri" w:hAnsi="Skeena" w:cs="Arial"/>
                <w:b/>
                <w:sz w:val="22"/>
                <w:szCs w:val="22"/>
              </w:rPr>
            </w:pPr>
            <w:r w:rsidRPr="00204451">
              <w:rPr>
                <w:rFonts w:ascii="Skeena" w:eastAsia="Calibri" w:hAnsi="Skeena" w:cs="Arial"/>
                <w:b/>
                <w:sz w:val="22"/>
                <w:szCs w:val="22"/>
              </w:rPr>
              <w:t>SSI benefits</w:t>
            </w:r>
          </w:p>
        </w:tc>
        <w:tc>
          <w:tcPr>
            <w:tcW w:w="1490" w:type="pct"/>
          </w:tcPr>
          <w:p w14:paraId="53E94A80"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Not counted</w:t>
            </w:r>
          </w:p>
        </w:tc>
        <w:tc>
          <w:tcPr>
            <w:tcW w:w="1491" w:type="pct"/>
          </w:tcPr>
          <w:p w14:paraId="37DBF02F"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Not counted</w:t>
            </w:r>
          </w:p>
        </w:tc>
      </w:tr>
      <w:tr w:rsidR="00204451" w:rsidRPr="00204451" w14:paraId="623C06A9" w14:textId="77777777" w:rsidTr="0086202F">
        <w:trPr>
          <w:cnfStyle w:val="000000010000" w:firstRow="0" w:lastRow="0" w:firstColumn="0" w:lastColumn="0" w:oddVBand="0" w:evenVBand="0" w:oddHBand="0" w:evenHBand="1" w:firstRowFirstColumn="0" w:firstRowLastColumn="0" w:lastRowFirstColumn="0" w:lastRowLastColumn="0"/>
        </w:trPr>
        <w:tc>
          <w:tcPr>
            <w:tcW w:w="2019" w:type="pct"/>
          </w:tcPr>
          <w:p w14:paraId="30DF09A8" w14:textId="77777777" w:rsidR="00204451" w:rsidRPr="00204451" w:rsidRDefault="00204451" w:rsidP="00370E14">
            <w:pPr>
              <w:autoSpaceDE w:val="0"/>
              <w:autoSpaceDN w:val="0"/>
              <w:adjustRightInd w:val="0"/>
              <w:rPr>
                <w:rFonts w:ascii="Skeena" w:eastAsia="Calibri" w:hAnsi="Skeena" w:cs="Arial"/>
                <w:b/>
                <w:sz w:val="22"/>
                <w:szCs w:val="22"/>
              </w:rPr>
            </w:pPr>
            <w:r w:rsidRPr="00204451">
              <w:rPr>
                <w:rFonts w:ascii="Skeena" w:eastAsia="Calibri" w:hAnsi="Skeena" w:cs="Arial"/>
                <w:b/>
                <w:sz w:val="22"/>
                <w:szCs w:val="22"/>
              </w:rPr>
              <w:t>Welfare benefits and other public assistance payments</w:t>
            </w:r>
          </w:p>
          <w:p w14:paraId="7782371D"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(Payments based on need, victims of crime, disaster relief)</w:t>
            </w:r>
          </w:p>
        </w:tc>
        <w:tc>
          <w:tcPr>
            <w:tcW w:w="1490" w:type="pct"/>
          </w:tcPr>
          <w:p w14:paraId="59893F81"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Not counted</w:t>
            </w:r>
          </w:p>
        </w:tc>
        <w:tc>
          <w:tcPr>
            <w:tcW w:w="1491" w:type="pct"/>
          </w:tcPr>
          <w:p w14:paraId="01562E54"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Not counted</w:t>
            </w:r>
          </w:p>
        </w:tc>
      </w:tr>
      <w:tr w:rsidR="00204451" w:rsidRPr="00204451" w14:paraId="7C0FA82C" w14:textId="77777777" w:rsidTr="0086202F">
        <w:tc>
          <w:tcPr>
            <w:tcW w:w="2019" w:type="pct"/>
          </w:tcPr>
          <w:p w14:paraId="33D85970" w14:textId="77777777" w:rsidR="00204451" w:rsidRPr="00204451" w:rsidRDefault="00204451" w:rsidP="00370E14">
            <w:pPr>
              <w:autoSpaceDE w:val="0"/>
              <w:autoSpaceDN w:val="0"/>
              <w:adjustRightInd w:val="0"/>
              <w:rPr>
                <w:rFonts w:ascii="Skeena" w:eastAsia="Calibri" w:hAnsi="Skeena" w:cs="Arial"/>
                <w:b/>
                <w:sz w:val="22"/>
                <w:szCs w:val="22"/>
              </w:rPr>
            </w:pPr>
            <w:r w:rsidRPr="00204451">
              <w:rPr>
                <w:rFonts w:ascii="Skeena" w:eastAsia="Calibri" w:hAnsi="Skeena" w:cs="Arial"/>
                <w:b/>
                <w:sz w:val="22"/>
                <w:szCs w:val="22"/>
              </w:rPr>
              <w:t>Foster Care and Adoptions Assistance payments</w:t>
            </w:r>
          </w:p>
        </w:tc>
        <w:tc>
          <w:tcPr>
            <w:tcW w:w="1490" w:type="pct"/>
          </w:tcPr>
          <w:p w14:paraId="0DEBED0A"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Not counted</w:t>
            </w:r>
          </w:p>
        </w:tc>
        <w:tc>
          <w:tcPr>
            <w:tcW w:w="1491" w:type="pct"/>
          </w:tcPr>
          <w:p w14:paraId="2EF159D2"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Not counted</w:t>
            </w:r>
          </w:p>
        </w:tc>
      </w:tr>
      <w:tr w:rsidR="00204451" w:rsidRPr="00204451" w14:paraId="13E1FD4A" w14:textId="77777777" w:rsidTr="0086202F">
        <w:trPr>
          <w:cnfStyle w:val="000000010000" w:firstRow="0" w:lastRow="0" w:firstColumn="0" w:lastColumn="0" w:oddVBand="0" w:evenVBand="0" w:oddHBand="0" w:evenHBand="1" w:firstRowFirstColumn="0" w:firstRowLastColumn="0" w:lastRowFirstColumn="0" w:lastRowLastColumn="0"/>
        </w:trPr>
        <w:tc>
          <w:tcPr>
            <w:tcW w:w="2019" w:type="pct"/>
          </w:tcPr>
          <w:p w14:paraId="7FB3ACD9" w14:textId="77777777" w:rsidR="00204451" w:rsidRPr="00204451" w:rsidRDefault="00204451" w:rsidP="00370E14">
            <w:pPr>
              <w:autoSpaceDE w:val="0"/>
              <w:autoSpaceDN w:val="0"/>
              <w:adjustRightInd w:val="0"/>
              <w:rPr>
                <w:rFonts w:ascii="Skeena" w:eastAsia="Calibri" w:hAnsi="Skeena" w:cs="Arial"/>
                <w:b/>
                <w:sz w:val="22"/>
                <w:szCs w:val="22"/>
              </w:rPr>
            </w:pPr>
            <w:r w:rsidRPr="00204451">
              <w:rPr>
                <w:rFonts w:ascii="Skeena" w:eastAsia="Calibri" w:hAnsi="Skeena" w:cs="Arial"/>
                <w:b/>
                <w:sz w:val="22"/>
                <w:szCs w:val="22"/>
              </w:rPr>
              <w:t>Military allowances</w:t>
            </w:r>
          </w:p>
          <w:p w14:paraId="2AFAED41"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(BAH/BAS)</w:t>
            </w:r>
          </w:p>
        </w:tc>
        <w:tc>
          <w:tcPr>
            <w:tcW w:w="1490" w:type="pct"/>
          </w:tcPr>
          <w:p w14:paraId="776CAA28"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Not counted</w:t>
            </w:r>
          </w:p>
        </w:tc>
        <w:tc>
          <w:tcPr>
            <w:tcW w:w="1491" w:type="pct"/>
          </w:tcPr>
          <w:p w14:paraId="1EC8AEAE"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Not counted</w:t>
            </w:r>
          </w:p>
        </w:tc>
      </w:tr>
      <w:tr w:rsidR="00204451" w:rsidRPr="00204451" w14:paraId="6B852556" w14:textId="77777777" w:rsidTr="0086202F">
        <w:tc>
          <w:tcPr>
            <w:tcW w:w="2019" w:type="pct"/>
          </w:tcPr>
          <w:p w14:paraId="5FBEBC93" w14:textId="77777777" w:rsidR="00204451" w:rsidRPr="00204451" w:rsidRDefault="00204451" w:rsidP="00370E14">
            <w:pPr>
              <w:autoSpaceDE w:val="0"/>
              <w:autoSpaceDN w:val="0"/>
              <w:adjustRightInd w:val="0"/>
              <w:rPr>
                <w:rFonts w:ascii="Skeena" w:eastAsia="Calibri" w:hAnsi="Skeena" w:cs="Arial"/>
                <w:b/>
                <w:sz w:val="22"/>
                <w:szCs w:val="22"/>
              </w:rPr>
            </w:pPr>
            <w:r w:rsidRPr="00204451">
              <w:rPr>
                <w:rFonts w:ascii="Skeena" w:eastAsia="Calibri" w:hAnsi="Skeena" w:cs="Arial"/>
                <w:b/>
                <w:sz w:val="22"/>
                <w:szCs w:val="22"/>
              </w:rPr>
              <w:t xml:space="preserve">Holocaust </w:t>
            </w:r>
            <w:proofErr w:type="gramStart"/>
            <w:r w:rsidRPr="00204451">
              <w:rPr>
                <w:rFonts w:ascii="Skeena" w:eastAsia="Calibri" w:hAnsi="Skeena" w:cs="Arial"/>
                <w:b/>
                <w:sz w:val="22"/>
                <w:szCs w:val="22"/>
              </w:rPr>
              <w:t>victims</w:t>
            </w:r>
            <w:proofErr w:type="gramEnd"/>
            <w:r w:rsidRPr="00204451">
              <w:rPr>
                <w:rFonts w:ascii="Skeena" w:eastAsia="Calibri" w:hAnsi="Skeena" w:cs="Arial"/>
                <w:b/>
                <w:sz w:val="22"/>
                <w:szCs w:val="22"/>
              </w:rPr>
              <w:t xml:space="preserve"> restitution</w:t>
            </w:r>
          </w:p>
        </w:tc>
        <w:tc>
          <w:tcPr>
            <w:tcW w:w="1490" w:type="pct"/>
          </w:tcPr>
          <w:p w14:paraId="33553230"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Not counted</w:t>
            </w:r>
          </w:p>
        </w:tc>
        <w:tc>
          <w:tcPr>
            <w:tcW w:w="1491" w:type="pct"/>
          </w:tcPr>
          <w:p w14:paraId="66732CA8"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Not counted</w:t>
            </w:r>
          </w:p>
        </w:tc>
      </w:tr>
      <w:tr w:rsidR="00204451" w:rsidRPr="00204451" w14:paraId="55D45082" w14:textId="77777777" w:rsidTr="0086202F">
        <w:trPr>
          <w:cnfStyle w:val="000000010000" w:firstRow="0" w:lastRow="0" w:firstColumn="0" w:lastColumn="0" w:oddVBand="0" w:evenVBand="0" w:oddHBand="0" w:evenHBand="1" w:firstRowFirstColumn="0" w:firstRowLastColumn="0" w:lastRowFirstColumn="0" w:lastRowLastColumn="0"/>
        </w:trPr>
        <w:tc>
          <w:tcPr>
            <w:tcW w:w="2019" w:type="pct"/>
          </w:tcPr>
          <w:p w14:paraId="6DF63B31"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b/>
                <w:sz w:val="22"/>
                <w:szCs w:val="22"/>
              </w:rPr>
              <w:t>Lump sum income</w:t>
            </w:r>
          </w:p>
          <w:p w14:paraId="1A49B6D2"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(Gambling winnings, prizes, cancellation of debt, surviving spouse receives salary or wages from decedent’s employer)</w:t>
            </w:r>
          </w:p>
        </w:tc>
        <w:tc>
          <w:tcPr>
            <w:tcW w:w="1490" w:type="pct"/>
          </w:tcPr>
          <w:p w14:paraId="18F75F0C"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IRS Form 1040 Line 21</w:t>
            </w:r>
          </w:p>
          <w:p w14:paraId="65061125"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Count in month received</w:t>
            </w:r>
          </w:p>
        </w:tc>
        <w:tc>
          <w:tcPr>
            <w:tcW w:w="1491" w:type="pct"/>
          </w:tcPr>
          <w:p w14:paraId="34CCA4B7"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IRS Form 1040 –</w:t>
            </w:r>
          </w:p>
          <w:p w14:paraId="29D7C604"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Schedule 1 Line 8</w:t>
            </w:r>
          </w:p>
        </w:tc>
      </w:tr>
      <w:tr w:rsidR="00204451" w:rsidRPr="00204451" w14:paraId="692AFEC8" w14:textId="77777777" w:rsidTr="0086202F">
        <w:tc>
          <w:tcPr>
            <w:tcW w:w="2019" w:type="pct"/>
          </w:tcPr>
          <w:p w14:paraId="4D2168E3"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b/>
                <w:sz w:val="22"/>
                <w:szCs w:val="22"/>
              </w:rPr>
              <w:t>Lump sum income</w:t>
            </w:r>
          </w:p>
          <w:p w14:paraId="15C1A841"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(Retroactive Social Security and Railroad Retirement benefits)</w:t>
            </w:r>
          </w:p>
        </w:tc>
        <w:tc>
          <w:tcPr>
            <w:tcW w:w="1490" w:type="pct"/>
          </w:tcPr>
          <w:p w14:paraId="41608CA5"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IRS Form 1040</w:t>
            </w:r>
          </w:p>
          <w:p w14:paraId="30007746"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Count in month received</w:t>
            </w:r>
          </w:p>
        </w:tc>
        <w:tc>
          <w:tcPr>
            <w:tcW w:w="1491" w:type="pct"/>
          </w:tcPr>
          <w:p w14:paraId="1CEC9066"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IRS Form 1040</w:t>
            </w:r>
          </w:p>
          <w:p w14:paraId="3A6C55F9"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Count in month received</w:t>
            </w:r>
          </w:p>
        </w:tc>
      </w:tr>
      <w:tr w:rsidR="00204451" w:rsidRPr="00204451" w14:paraId="157394FE" w14:textId="77777777" w:rsidTr="0086202F">
        <w:trPr>
          <w:cnfStyle w:val="000000010000" w:firstRow="0" w:lastRow="0" w:firstColumn="0" w:lastColumn="0" w:oddVBand="0" w:evenVBand="0" w:oddHBand="0" w:evenHBand="1" w:firstRowFirstColumn="0" w:firstRowLastColumn="0" w:lastRowFirstColumn="0" w:lastRowLastColumn="0"/>
        </w:trPr>
        <w:tc>
          <w:tcPr>
            <w:tcW w:w="2019" w:type="pct"/>
          </w:tcPr>
          <w:p w14:paraId="317D29E1"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b/>
                <w:sz w:val="22"/>
                <w:szCs w:val="22"/>
              </w:rPr>
              <w:t>Education scholarships, awards, fellowship grants</w:t>
            </w:r>
          </w:p>
          <w:p w14:paraId="29BC73CF"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(See AI/AN exemptions)</w:t>
            </w:r>
          </w:p>
        </w:tc>
        <w:tc>
          <w:tcPr>
            <w:tcW w:w="1490" w:type="pct"/>
          </w:tcPr>
          <w:p w14:paraId="3DB38239"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Count if used for living expenses</w:t>
            </w:r>
          </w:p>
        </w:tc>
        <w:tc>
          <w:tcPr>
            <w:tcW w:w="1491" w:type="pct"/>
          </w:tcPr>
          <w:p w14:paraId="2A979D20"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Count if used for living expenses</w:t>
            </w:r>
          </w:p>
        </w:tc>
      </w:tr>
      <w:tr w:rsidR="00204451" w:rsidRPr="00204451" w14:paraId="13B99565" w14:textId="77777777" w:rsidTr="0086202F">
        <w:tc>
          <w:tcPr>
            <w:tcW w:w="2019" w:type="pct"/>
          </w:tcPr>
          <w:p w14:paraId="0E2788E0" w14:textId="77777777" w:rsidR="00204451" w:rsidRPr="00204451" w:rsidRDefault="00204451" w:rsidP="00370E14">
            <w:pPr>
              <w:autoSpaceDE w:val="0"/>
              <w:autoSpaceDN w:val="0"/>
              <w:adjustRightInd w:val="0"/>
              <w:rPr>
                <w:rFonts w:ascii="Skeena" w:eastAsia="Calibri" w:hAnsi="Skeena" w:cs="Arial"/>
                <w:b/>
                <w:sz w:val="22"/>
                <w:szCs w:val="22"/>
              </w:rPr>
            </w:pPr>
            <w:r w:rsidRPr="00204451">
              <w:rPr>
                <w:rFonts w:ascii="Skeena" w:eastAsia="Calibri" w:hAnsi="Skeena" w:cs="Arial"/>
                <w:b/>
                <w:sz w:val="22"/>
                <w:szCs w:val="22"/>
              </w:rPr>
              <w:t>American Indian/Alaska Native (AI/AN) exemptions</w:t>
            </w:r>
          </w:p>
        </w:tc>
        <w:tc>
          <w:tcPr>
            <w:tcW w:w="1490" w:type="pct"/>
          </w:tcPr>
          <w:p w14:paraId="1DBAC07C"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Not counted, see below</w:t>
            </w:r>
          </w:p>
        </w:tc>
        <w:tc>
          <w:tcPr>
            <w:tcW w:w="1491" w:type="pct"/>
          </w:tcPr>
          <w:p w14:paraId="207716FC" w14:textId="77777777" w:rsidR="00204451" w:rsidRPr="00204451" w:rsidRDefault="00204451" w:rsidP="00370E14">
            <w:pPr>
              <w:autoSpaceDE w:val="0"/>
              <w:autoSpaceDN w:val="0"/>
              <w:adjustRightInd w:val="0"/>
              <w:rPr>
                <w:rFonts w:ascii="Skeena" w:eastAsia="Calibri" w:hAnsi="Skeena" w:cs="Arial"/>
                <w:sz w:val="22"/>
                <w:szCs w:val="22"/>
              </w:rPr>
            </w:pPr>
            <w:r w:rsidRPr="00204451">
              <w:rPr>
                <w:rFonts w:ascii="Skeena" w:eastAsia="Calibri" w:hAnsi="Skeena" w:cs="Arial"/>
                <w:sz w:val="22"/>
                <w:szCs w:val="22"/>
              </w:rPr>
              <w:t>Not counted, see below</w:t>
            </w:r>
          </w:p>
        </w:tc>
      </w:tr>
      <w:tr w:rsidR="00204451" w:rsidRPr="00204451" w14:paraId="3E7F6A21" w14:textId="77777777" w:rsidTr="0086202F">
        <w:trPr>
          <w:cnfStyle w:val="000000010000" w:firstRow="0" w:lastRow="0" w:firstColumn="0" w:lastColumn="0" w:oddVBand="0" w:evenVBand="0" w:oddHBand="0" w:evenHBand="1" w:firstRowFirstColumn="0" w:firstRowLastColumn="0" w:lastRowFirstColumn="0" w:lastRowLastColumn="0"/>
        </w:trPr>
        <w:tc>
          <w:tcPr>
            <w:tcW w:w="5000" w:type="pct"/>
            <w:gridSpan w:val="3"/>
          </w:tcPr>
          <w:p w14:paraId="51A500FB" w14:textId="77777777" w:rsidR="00204451" w:rsidRPr="00204451" w:rsidRDefault="00204451" w:rsidP="00370E14">
            <w:pPr>
              <w:autoSpaceDE w:val="0"/>
              <w:autoSpaceDN w:val="0"/>
              <w:adjustRightInd w:val="0"/>
              <w:rPr>
                <w:rFonts w:ascii="Skeena" w:eastAsia="Calibri" w:hAnsi="Skeena" w:cs="Arial"/>
                <w:color w:val="000000"/>
                <w:sz w:val="22"/>
                <w:szCs w:val="22"/>
              </w:rPr>
            </w:pPr>
            <w:r w:rsidRPr="00204451">
              <w:rPr>
                <w:rFonts w:ascii="Skeena" w:eastAsia="Calibri" w:hAnsi="Skeena" w:cs="Arial"/>
                <w:b/>
                <w:color w:val="000000"/>
                <w:sz w:val="22"/>
                <w:szCs w:val="22"/>
              </w:rPr>
              <w:t>AI/AN exemptions</w:t>
            </w:r>
          </w:p>
          <w:p w14:paraId="42238D5A" w14:textId="77777777" w:rsidR="00204451" w:rsidRPr="00204451" w:rsidRDefault="00204451" w:rsidP="00017F19">
            <w:pPr>
              <w:numPr>
                <w:ilvl w:val="0"/>
                <w:numId w:val="65"/>
              </w:numPr>
              <w:kinsoku w:val="0"/>
              <w:overflowPunct w:val="0"/>
              <w:autoSpaceDE w:val="0"/>
              <w:autoSpaceDN w:val="0"/>
              <w:adjustRightInd w:val="0"/>
              <w:ind w:left="504" w:hanging="288"/>
              <w:rPr>
                <w:rFonts w:ascii="Skeena" w:eastAsia="Arial" w:hAnsi="Skeena" w:cs="Arial"/>
                <w:sz w:val="22"/>
                <w:szCs w:val="22"/>
              </w:rPr>
            </w:pPr>
            <w:r w:rsidRPr="00204451">
              <w:rPr>
                <w:rFonts w:ascii="Skeena" w:eastAsia="Arial" w:hAnsi="Skeena" w:cs="Arial"/>
                <w:spacing w:val="-1"/>
                <w:sz w:val="22"/>
                <w:szCs w:val="22"/>
              </w:rPr>
              <w:t>Di</w:t>
            </w:r>
            <w:r w:rsidRPr="00204451">
              <w:rPr>
                <w:rFonts w:ascii="Skeena" w:eastAsia="Arial" w:hAnsi="Skeena" w:cs="Arial"/>
                <w:sz w:val="22"/>
                <w:szCs w:val="22"/>
              </w:rPr>
              <w:t>st</w:t>
            </w:r>
            <w:r w:rsidRPr="00204451">
              <w:rPr>
                <w:rFonts w:ascii="Skeena" w:eastAsia="Arial" w:hAnsi="Skeena" w:cs="Arial"/>
                <w:spacing w:val="-1"/>
                <w:sz w:val="22"/>
                <w:szCs w:val="22"/>
              </w:rPr>
              <w:t>ri</w:t>
            </w:r>
            <w:r w:rsidRPr="00204451">
              <w:rPr>
                <w:rFonts w:ascii="Skeena" w:eastAsia="Arial" w:hAnsi="Skeena" w:cs="Arial"/>
                <w:sz w:val="22"/>
                <w:szCs w:val="22"/>
              </w:rPr>
              <w:t>but</w:t>
            </w:r>
            <w:r w:rsidRPr="00204451">
              <w:rPr>
                <w:rFonts w:ascii="Skeena" w:eastAsia="Arial" w:hAnsi="Skeena" w:cs="Arial"/>
                <w:spacing w:val="-1"/>
                <w:sz w:val="22"/>
                <w:szCs w:val="22"/>
              </w:rPr>
              <w:t>i</w:t>
            </w:r>
            <w:r w:rsidRPr="00204451">
              <w:rPr>
                <w:rFonts w:ascii="Skeena" w:eastAsia="Arial" w:hAnsi="Skeena" w:cs="Arial"/>
                <w:sz w:val="22"/>
                <w:szCs w:val="22"/>
              </w:rPr>
              <w:t>ons</w:t>
            </w:r>
            <w:r w:rsidRPr="00204451">
              <w:rPr>
                <w:rFonts w:ascii="Skeena" w:eastAsia="Arial" w:hAnsi="Skeena" w:cs="Arial"/>
                <w:spacing w:val="-2"/>
                <w:sz w:val="22"/>
                <w:szCs w:val="22"/>
              </w:rPr>
              <w:t xml:space="preserve"> </w:t>
            </w:r>
            <w:r w:rsidRPr="00204451">
              <w:rPr>
                <w:rFonts w:ascii="Skeena" w:eastAsia="Arial" w:hAnsi="Skeena" w:cs="Arial"/>
                <w:spacing w:val="2"/>
                <w:sz w:val="22"/>
                <w:szCs w:val="22"/>
              </w:rPr>
              <w:t>f</w:t>
            </w:r>
            <w:r w:rsidRPr="00204451">
              <w:rPr>
                <w:rFonts w:ascii="Skeena" w:eastAsia="Arial" w:hAnsi="Skeena" w:cs="Arial"/>
                <w:spacing w:val="-1"/>
                <w:sz w:val="22"/>
                <w:szCs w:val="22"/>
              </w:rPr>
              <w:t>r</w:t>
            </w:r>
            <w:r w:rsidRPr="00204451">
              <w:rPr>
                <w:rFonts w:ascii="Skeena" w:eastAsia="Arial" w:hAnsi="Skeena" w:cs="Arial"/>
                <w:spacing w:val="-2"/>
                <w:sz w:val="22"/>
                <w:szCs w:val="22"/>
              </w:rPr>
              <w:t>o</w:t>
            </w:r>
            <w:r w:rsidRPr="00204451">
              <w:rPr>
                <w:rFonts w:ascii="Skeena" w:eastAsia="Arial" w:hAnsi="Skeena" w:cs="Arial"/>
                <w:sz w:val="22"/>
                <w:szCs w:val="22"/>
              </w:rPr>
              <w:t>m</w:t>
            </w:r>
            <w:r w:rsidRPr="00204451">
              <w:rPr>
                <w:rFonts w:ascii="Skeena" w:eastAsia="Arial" w:hAnsi="Skeena" w:cs="Arial"/>
                <w:spacing w:val="2"/>
                <w:sz w:val="22"/>
                <w:szCs w:val="22"/>
              </w:rPr>
              <w:t xml:space="preserve"> </w:t>
            </w:r>
            <w:r w:rsidRPr="00204451">
              <w:rPr>
                <w:rFonts w:ascii="Skeena" w:eastAsia="Arial" w:hAnsi="Skeena" w:cs="Arial"/>
                <w:sz w:val="22"/>
                <w:szCs w:val="22"/>
              </w:rPr>
              <w:t>A</w:t>
            </w:r>
            <w:r w:rsidRPr="00204451">
              <w:rPr>
                <w:rFonts w:ascii="Skeena" w:eastAsia="Arial" w:hAnsi="Skeena" w:cs="Arial"/>
                <w:spacing w:val="-3"/>
                <w:sz w:val="22"/>
                <w:szCs w:val="22"/>
              </w:rPr>
              <w:t>l</w:t>
            </w:r>
            <w:r w:rsidRPr="00204451">
              <w:rPr>
                <w:rFonts w:ascii="Skeena" w:eastAsia="Arial" w:hAnsi="Skeena" w:cs="Arial"/>
                <w:sz w:val="22"/>
                <w:szCs w:val="22"/>
              </w:rPr>
              <w:t>a</w:t>
            </w:r>
            <w:r w:rsidRPr="00204451">
              <w:rPr>
                <w:rFonts w:ascii="Skeena" w:eastAsia="Arial" w:hAnsi="Skeena" w:cs="Arial"/>
                <w:spacing w:val="-3"/>
                <w:sz w:val="22"/>
                <w:szCs w:val="22"/>
              </w:rPr>
              <w:t>s</w:t>
            </w:r>
            <w:r w:rsidRPr="00204451">
              <w:rPr>
                <w:rFonts w:ascii="Skeena" w:eastAsia="Arial" w:hAnsi="Skeena" w:cs="Arial"/>
                <w:sz w:val="22"/>
                <w:szCs w:val="22"/>
              </w:rPr>
              <w:t>ka</w:t>
            </w:r>
            <w:r w:rsidRPr="00204451">
              <w:rPr>
                <w:rFonts w:ascii="Skeena" w:eastAsia="Arial" w:hAnsi="Skeena" w:cs="Arial"/>
                <w:spacing w:val="1"/>
                <w:sz w:val="22"/>
                <w:szCs w:val="22"/>
              </w:rPr>
              <w:t xml:space="preserve"> </w:t>
            </w:r>
            <w:r w:rsidRPr="00204451">
              <w:rPr>
                <w:rFonts w:ascii="Skeena" w:eastAsia="Arial" w:hAnsi="Skeena" w:cs="Arial"/>
                <w:spacing w:val="-1"/>
                <w:sz w:val="22"/>
                <w:szCs w:val="22"/>
              </w:rPr>
              <w:t>N</w:t>
            </w:r>
            <w:r w:rsidRPr="00204451">
              <w:rPr>
                <w:rFonts w:ascii="Skeena" w:eastAsia="Arial" w:hAnsi="Skeena" w:cs="Arial"/>
                <w:sz w:val="22"/>
                <w:szCs w:val="22"/>
              </w:rPr>
              <w:t>at</w:t>
            </w:r>
            <w:r w:rsidRPr="00204451">
              <w:rPr>
                <w:rFonts w:ascii="Skeena" w:eastAsia="Arial" w:hAnsi="Skeena" w:cs="Arial"/>
                <w:spacing w:val="-1"/>
                <w:sz w:val="22"/>
                <w:szCs w:val="22"/>
              </w:rPr>
              <w:t>i</w:t>
            </w:r>
            <w:r w:rsidRPr="00204451">
              <w:rPr>
                <w:rFonts w:ascii="Skeena" w:eastAsia="Arial" w:hAnsi="Skeena" w:cs="Arial"/>
                <w:spacing w:val="-3"/>
                <w:sz w:val="22"/>
                <w:szCs w:val="22"/>
              </w:rPr>
              <w:t>v</w:t>
            </w:r>
            <w:r w:rsidRPr="00204451">
              <w:rPr>
                <w:rFonts w:ascii="Skeena" w:eastAsia="Arial" w:hAnsi="Skeena" w:cs="Arial"/>
                <w:sz w:val="22"/>
                <w:szCs w:val="22"/>
              </w:rPr>
              <w:t>e</w:t>
            </w:r>
            <w:r w:rsidRPr="00204451">
              <w:rPr>
                <w:rFonts w:ascii="Skeena" w:eastAsia="Arial" w:hAnsi="Skeena" w:cs="Arial"/>
                <w:spacing w:val="1"/>
                <w:sz w:val="22"/>
                <w:szCs w:val="22"/>
              </w:rPr>
              <w:t xml:space="preserve"> </w:t>
            </w:r>
            <w:r w:rsidRPr="00204451">
              <w:rPr>
                <w:rFonts w:ascii="Skeena" w:eastAsia="Arial" w:hAnsi="Skeena" w:cs="Arial"/>
                <w:spacing w:val="-1"/>
                <w:sz w:val="22"/>
                <w:szCs w:val="22"/>
              </w:rPr>
              <w:t>C</w:t>
            </w:r>
            <w:r w:rsidRPr="00204451">
              <w:rPr>
                <w:rFonts w:ascii="Skeena" w:eastAsia="Arial" w:hAnsi="Skeena" w:cs="Arial"/>
                <w:sz w:val="22"/>
                <w:szCs w:val="22"/>
              </w:rPr>
              <w:t>o</w:t>
            </w:r>
            <w:r w:rsidRPr="00204451">
              <w:rPr>
                <w:rFonts w:ascii="Skeena" w:eastAsia="Arial" w:hAnsi="Skeena" w:cs="Arial"/>
                <w:spacing w:val="-1"/>
                <w:sz w:val="22"/>
                <w:szCs w:val="22"/>
              </w:rPr>
              <w:t>r</w:t>
            </w:r>
            <w:r w:rsidRPr="00204451">
              <w:rPr>
                <w:rFonts w:ascii="Skeena" w:eastAsia="Arial" w:hAnsi="Skeena" w:cs="Arial"/>
                <w:sz w:val="22"/>
                <w:szCs w:val="22"/>
              </w:rPr>
              <w:t>po</w:t>
            </w:r>
            <w:r w:rsidRPr="00204451">
              <w:rPr>
                <w:rFonts w:ascii="Skeena" w:eastAsia="Arial" w:hAnsi="Skeena" w:cs="Arial"/>
                <w:spacing w:val="-1"/>
                <w:sz w:val="22"/>
                <w:szCs w:val="22"/>
              </w:rPr>
              <w:t>r</w:t>
            </w:r>
            <w:r w:rsidRPr="00204451">
              <w:rPr>
                <w:rFonts w:ascii="Skeena" w:eastAsia="Arial" w:hAnsi="Skeena" w:cs="Arial"/>
                <w:sz w:val="22"/>
                <w:szCs w:val="22"/>
              </w:rPr>
              <w:t>at</w:t>
            </w:r>
            <w:r w:rsidRPr="00204451">
              <w:rPr>
                <w:rFonts w:ascii="Skeena" w:eastAsia="Arial" w:hAnsi="Skeena" w:cs="Arial"/>
                <w:spacing w:val="-1"/>
                <w:sz w:val="22"/>
                <w:szCs w:val="22"/>
              </w:rPr>
              <w:t>i</w:t>
            </w:r>
            <w:r w:rsidRPr="00204451">
              <w:rPr>
                <w:rFonts w:ascii="Skeena" w:eastAsia="Arial" w:hAnsi="Skeena" w:cs="Arial"/>
                <w:spacing w:val="-2"/>
                <w:sz w:val="22"/>
                <w:szCs w:val="22"/>
              </w:rPr>
              <w:t>o</w:t>
            </w:r>
            <w:r w:rsidRPr="00204451">
              <w:rPr>
                <w:rFonts w:ascii="Skeena" w:eastAsia="Arial" w:hAnsi="Skeena" w:cs="Arial"/>
                <w:sz w:val="22"/>
                <w:szCs w:val="22"/>
              </w:rPr>
              <w:t>ns</w:t>
            </w:r>
            <w:r w:rsidRPr="00204451">
              <w:rPr>
                <w:rFonts w:ascii="Skeena" w:eastAsia="Arial" w:hAnsi="Skeena" w:cs="Arial"/>
                <w:spacing w:val="-2"/>
                <w:sz w:val="22"/>
                <w:szCs w:val="22"/>
              </w:rPr>
              <w:t xml:space="preserve"> </w:t>
            </w:r>
            <w:r w:rsidRPr="00204451">
              <w:rPr>
                <w:rFonts w:ascii="Skeena" w:eastAsia="Arial" w:hAnsi="Skeena" w:cs="Arial"/>
                <w:sz w:val="22"/>
                <w:szCs w:val="22"/>
              </w:rPr>
              <w:t>and</w:t>
            </w:r>
            <w:r w:rsidRPr="00204451">
              <w:rPr>
                <w:rFonts w:ascii="Skeena" w:eastAsia="Arial" w:hAnsi="Skeena" w:cs="Arial"/>
                <w:spacing w:val="-1"/>
                <w:sz w:val="22"/>
                <w:szCs w:val="22"/>
              </w:rPr>
              <w:t xml:space="preserve"> </w:t>
            </w:r>
            <w:r w:rsidRPr="00204451">
              <w:rPr>
                <w:rFonts w:ascii="Skeena" w:eastAsia="Arial" w:hAnsi="Skeena" w:cs="Arial"/>
                <w:sz w:val="22"/>
                <w:szCs w:val="22"/>
              </w:rPr>
              <w:t>Se</w:t>
            </w:r>
            <w:r w:rsidRPr="00204451">
              <w:rPr>
                <w:rFonts w:ascii="Skeena" w:eastAsia="Arial" w:hAnsi="Skeena" w:cs="Arial"/>
                <w:spacing w:val="-2"/>
                <w:sz w:val="22"/>
                <w:szCs w:val="22"/>
              </w:rPr>
              <w:t>t</w:t>
            </w:r>
            <w:r w:rsidRPr="00204451">
              <w:rPr>
                <w:rFonts w:ascii="Skeena" w:eastAsia="Arial" w:hAnsi="Skeena" w:cs="Arial"/>
                <w:sz w:val="22"/>
                <w:szCs w:val="22"/>
              </w:rPr>
              <w:t>t</w:t>
            </w:r>
            <w:r w:rsidRPr="00204451">
              <w:rPr>
                <w:rFonts w:ascii="Skeena" w:eastAsia="Arial" w:hAnsi="Skeena" w:cs="Arial"/>
                <w:spacing w:val="-1"/>
                <w:sz w:val="22"/>
                <w:szCs w:val="22"/>
              </w:rPr>
              <w:t>l</w:t>
            </w:r>
            <w:r w:rsidRPr="00204451">
              <w:rPr>
                <w:rFonts w:ascii="Skeena" w:eastAsia="Arial" w:hAnsi="Skeena" w:cs="Arial"/>
                <w:spacing w:val="-2"/>
                <w:sz w:val="22"/>
                <w:szCs w:val="22"/>
              </w:rPr>
              <w:t>e</w:t>
            </w:r>
            <w:r w:rsidRPr="00204451">
              <w:rPr>
                <w:rFonts w:ascii="Skeena" w:eastAsia="Arial" w:hAnsi="Skeena" w:cs="Arial"/>
                <w:spacing w:val="1"/>
                <w:sz w:val="22"/>
                <w:szCs w:val="22"/>
              </w:rPr>
              <w:t>m</w:t>
            </w:r>
            <w:r w:rsidRPr="00204451">
              <w:rPr>
                <w:rFonts w:ascii="Skeena" w:eastAsia="Arial" w:hAnsi="Skeena" w:cs="Arial"/>
                <w:sz w:val="22"/>
                <w:szCs w:val="22"/>
              </w:rPr>
              <w:t>e</w:t>
            </w:r>
            <w:r w:rsidRPr="00204451">
              <w:rPr>
                <w:rFonts w:ascii="Skeena" w:eastAsia="Arial" w:hAnsi="Skeena" w:cs="Arial"/>
                <w:spacing w:val="-2"/>
                <w:sz w:val="22"/>
                <w:szCs w:val="22"/>
              </w:rPr>
              <w:t>n</w:t>
            </w:r>
            <w:r w:rsidRPr="00204451">
              <w:rPr>
                <w:rFonts w:ascii="Skeena" w:eastAsia="Arial" w:hAnsi="Skeena" w:cs="Arial"/>
                <w:sz w:val="22"/>
                <w:szCs w:val="22"/>
              </w:rPr>
              <w:t>t</w:t>
            </w:r>
            <w:r w:rsidRPr="00204451">
              <w:rPr>
                <w:rFonts w:ascii="Skeena" w:eastAsia="Arial" w:hAnsi="Skeena" w:cs="Arial"/>
                <w:spacing w:val="-2"/>
                <w:sz w:val="22"/>
                <w:szCs w:val="22"/>
              </w:rPr>
              <w:t xml:space="preserve"> </w:t>
            </w:r>
            <w:r w:rsidRPr="00204451">
              <w:rPr>
                <w:rFonts w:ascii="Skeena" w:eastAsia="Arial" w:hAnsi="Skeena" w:cs="Arial"/>
                <w:spacing w:val="2"/>
                <w:sz w:val="22"/>
                <w:szCs w:val="22"/>
              </w:rPr>
              <w:t>T</w:t>
            </w:r>
            <w:r w:rsidRPr="00204451">
              <w:rPr>
                <w:rFonts w:ascii="Skeena" w:eastAsia="Arial" w:hAnsi="Skeena" w:cs="Arial"/>
                <w:spacing w:val="-1"/>
                <w:sz w:val="22"/>
                <w:szCs w:val="22"/>
              </w:rPr>
              <w:t>r</w:t>
            </w:r>
            <w:r w:rsidRPr="00204451">
              <w:rPr>
                <w:rFonts w:ascii="Skeena" w:eastAsia="Arial" w:hAnsi="Skeena" w:cs="Arial"/>
                <w:sz w:val="22"/>
                <w:szCs w:val="22"/>
              </w:rPr>
              <w:t>usts</w:t>
            </w:r>
          </w:p>
          <w:p w14:paraId="68F28C4F" w14:textId="77777777" w:rsidR="00204451" w:rsidRPr="00204451" w:rsidRDefault="00204451" w:rsidP="00017F19">
            <w:pPr>
              <w:numPr>
                <w:ilvl w:val="0"/>
                <w:numId w:val="65"/>
              </w:numPr>
              <w:kinsoku w:val="0"/>
              <w:overflowPunct w:val="0"/>
              <w:autoSpaceDE w:val="0"/>
              <w:autoSpaceDN w:val="0"/>
              <w:adjustRightInd w:val="0"/>
              <w:ind w:left="504" w:right="915" w:hanging="288"/>
              <w:rPr>
                <w:rFonts w:ascii="Skeena" w:eastAsia="Arial" w:hAnsi="Skeena" w:cs="Arial"/>
                <w:sz w:val="22"/>
                <w:szCs w:val="22"/>
              </w:rPr>
            </w:pPr>
            <w:r w:rsidRPr="00204451">
              <w:rPr>
                <w:rFonts w:ascii="Skeena" w:eastAsia="Arial" w:hAnsi="Skeena" w:cs="Arial"/>
                <w:spacing w:val="-1"/>
                <w:sz w:val="22"/>
                <w:szCs w:val="22"/>
              </w:rPr>
              <w:t>Di</w:t>
            </w:r>
            <w:r w:rsidRPr="00204451">
              <w:rPr>
                <w:rFonts w:ascii="Skeena" w:eastAsia="Arial" w:hAnsi="Skeena" w:cs="Arial"/>
                <w:sz w:val="22"/>
                <w:szCs w:val="22"/>
              </w:rPr>
              <w:t>st</w:t>
            </w:r>
            <w:r w:rsidRPr="00204451">
              <w:rPr>
                <w:rFonts w:ascii="Skeena" w:eastAsia="Arial" w:hAnsi="Skeena" w:cs="Arial"/>
                <w:spacing w:val="-1"/>
                <w:sz w:val="22"/>
                <w:szCs w:val="22"/>
              </w:rPr>
              <w:t>ri</w:t>
            </w:r>
            <w:r w:rsidRPr="00204451">
              <w:rPr>
                <w:rFonts w:ascii="Skeena" w:eastAsia="Arial" w:hAnsi="Skeena" w:cs="Arial"/>
                <w:sz w:val="22"/>
                <w:szCs w:val="22"/>
              </w:rPr>
              <w:t>but</w:t>
            </w:r>
            <w:r w:rsidRPr="00204451">
              <w:rPr>
                <w:rFonts w:ascii="Skeena" w:eastAsia="Arial" w:hAnsi="Skeena" w:cs="Arial"/>
                <w:spacing w:val="-1"/>
                <w:sz w:val="22"/>
                <w:szCs w:val="22"/>
              </w:rPr>
              <w:t>i</w:t>
            </w:r>
            <w:r w:rsidRPr="00204451">
              <w:rPr>
                <w:rFonts w:ascii="Skeena" w:eastAsia="Arial" w:hAnsi="Skeena" w:cs="Arial"/>
                <w:sz w:val="22"/>
                <w:szCs w:val="22"/>
              </w:rPr>
              <w:t>ons</w:t>
            </w:r>
            <w:r w:rsidRPr="00204451">
              <w:rPr>
                <w:rFonts w:ascii="Skeena" w:eastAsia="Arial" w:hAnsi="Skeena" w:cs="Arial"/>
                <w:spacing w:val="-2"/>
                <w:sz w:val="22"/>
                <w:szCs w:val="22"/>
              </w:rPr>
              <w:t xml:space="preserve"> </w:t>
            </w:r>
            <w:r w:rsidRPr="00204451">
              <w:rPr>
                <w:rFonts w:ascii="Skeena" w:eastAsia="Arial" w:hAnsi="Skeena" w:cs="Arial"/>
                <w:spacing w:val="2"/>
                <w:sz w:val="22"/>
                <w:szCs w:val="22"/>
              </w:rPr>
              <w:t>f</w:t>
            </w:r>
            <w:r w:rsidRPr="00204451">
              <w:rPr>
                <w:rFonts w:ascii="Skeena" w:eastAsia="Arial" w:hAnsi="Skeena" w:cs="Arial"/>
                <w:spacing w:val="-1"/>
                <w:sz w:val="22"/>
                <w:szCs w:val="22"/>
              </w:rPr>
              <w:t>r</w:t>
            </w:r>
            <w:r w:rsidRPr="00204451">
              <w:rPr>
                <w:rFonts w:ascii="Skeena" w:eastAsia="Arial" w:hAnsi="Skeena" w:cs="Arial"/>
                <w:spacing w:val="-2"/>
                <w:sz w:val="22"/>
                <w:szCs w:val="22"/>
              </w:rPr>
              <w:t>o</w:t>
            </w:r>
            <w:r w:rsidRPr="00204451">
              <w:rPr>
                <w:rFonts w:ascii="Skeena" w:eastAsia="Arial" w:hAnsi="Skeena" w:cs="Arial"/>
                <w:sz w:val="22"/>
                <w:szCs w:val="22"/>
              </w:rPr>
              <w:t>m</w:t>
            </w:r>
            <w:r w:rsidRPr="00204451">
              <w:rPr>
                <w:rFonts w:ascii="Skeena" w:eastAsia="Arial" w:hAnsi="Skeena" w:cs="Arial"/>
                <w:spacing w:val="-1"/>
                <w:sz w:val="22"/>
                <w:szCs w:val="22"/>
              </w:rPr>
              <w:t xml:space="preserve"> </w:t>
            </w:r>
            <w:r w:rsidRPr="00204451">
              <w:rPr>
                <w:rFonts w:ascii="Skeena" w:eastAsia="Arial" w:hAnsi="Skeena" w:cs="Arial"/>
                <w:sz w:val="22"/>
                <w:szCs w:val="22"/>
              </w:rPr>
              <w:t>any</w:t>
            </w:r>
            <w:r w:rsidRPr="00204451">
              <w:rPr>
                <w:rFonts w:ascii="Skeena" w:eastAsia="Arial" w:hAnsi="Skeena" w:cs="Arial"/>
                <w:spacing w:val="-2"/>
                <w:sz w:val="22"/>
                <w:szCs w:val="22"/>
              </w:rPr>
              <w:t xml:space="preserve"> </w:t>
            </w:r>
            <w:r w:rsidRPr="00204451">
              <w:rPr>
                <w:rFonts w:ascii="Skeena" w:eastAsia="Arial" w:hAnsi="Skeena" w:cs="Arial"/>
                <w:sz w:val="22"/>
                <w:szCs w:val="22"/>
              </w:rPr>
              <w:t>p</w:t>
            </w:r>
            <w:r w:rsidRPr="00204451">
              <w:rPr>
                <w:rFonts w:ascii="Skeena" w:eastAsia="Arial" w:hAnsi="Skeena" w:cs="Arial"/>
                <w:spacing w:val="-1"/>
                <w:sz w:val="22"/>
                <w:szCs w:val="22"/>
              </w:rPr>
              <w:t>r</w:t>
            </w:r>
            <w:r w:rsidRPr="00204451">
              <w:rPr>
                <w:rFonts w:ascii="Skeena" w:eastAsia="Arial" w:hAnsi="Skeena" w:cs="Arial"/>
                <w:sz w:val="22"/>
                <w:szCs w:val="22"/>
              </w:rPr>
              <w:t>ope</w:t>
            </w:r>
            <w:r w:rsidRPr="00204451">
              <w:rPr>
                <w:rFonts w:ascii="Skeena" w:eastAsia="Arial" w:hAnsi="Skeena" w:cs="Arial"/>
                <w:spacing w:val="-1"/>
                <w:sz w:val="22"/>
                <w:szCs w:val="22"/>
              </w:rPr>
              <w:t>r</w:t>
            </w:r>
            <w:r w:rsidRPr="00204451">
              <w:rPr>
                <w:rFonts w:ascii="Skeena" w:eastAsia="Arial" w:hAnsi="Skeena" w:cs="Arial"/>
                <w:sz w:val="22"/>
                <w:szCs w:val="22"/>
              </w:rPr>
              <w:t>ty</w:t>
            </w:r>
            <w:r w:rsidRPr="00204451">
              <w:rPr>
                <w:rFonts w:ascii="Skeena" w:eastAsia="Arial" w:hAnsi="Skeena" w:cs="Arial"/>
                <w:spacing w:val="-2"/>
                <w:sz w:val="22"/>
                <w:szCs w:val="22"/>
              </w:rPr>
              <w:t xml:space="preserve"> </w:t>
            </w:r>
            <w:r w:rsidRPr="00204451">
              <w:rPr>
                <w:rFonts w:ascii="Skeena" w:eastAsia="Arial" w:hAnsi="Skeena" w:cs="Arial"/>
                <w:sz w:val="22"/>
                <w:szCs w:val="22"/>
              </w:rPr>
              <w:t>he</w:t>
            </w:r>
            <w:r w:rsidRPr="00204451">
              <w:rPr>
                <w:rFonts w:ascii="Skeena" w:eastAsia="Arial" w:hAnsi="Skeena" w:cs="Arial"/>
                <w:spacing w:val="-1"/>
                <w:sz w:val="22"/>
                <w:szCs w:val="22"/>
              </w:rPr>
              <w:t>l</w:t>
            </w:r>
            <w:r w:rsidRPr="00204451">
              <w:rPr>
                <w:rFonts w:ascii="Skeena" w:eastAsia="Arial" w:hAnsi="Skeena" w:cs="Arial"/>
                <w:sz w:val="22"/>
                <w:szCs w:val="22"/>
              </w:rPr>
              <w:t>d</w:t>
            </w:r>
            <w:r w:rsidRPr="00204451">
              <w:rPr>
                <w:rFonts w:ascii="Skeena" w:eastAsia="Arial" w:hAnsi="Skeena" w:cs="Arial"/>
                <w:spacing w:val="1"/>
                <w:sz w:val="22"/>
                <w:szCs w:val="22"/>
              </w:rPr>
              <w:t xml:space="preserve"> </w:t>
            </w:r>
            <w:r w:rsidRPr="00204451">
              <w:rPr>
                <w:rFonts w:ascii="Skeena" w:eastAsia="Arial" w:hAnsi="Skeena" w:cs="Arial"/>
                <w:spacing w:val="-3"/>
                <w:sz w:val="22"/>
                <w:szCs w:val="22"/>
              </w:rPr>
              <w:t>i</w:t>
            </w:r>
            <w:r w:rsidRPr="00204451">
              <w:rPr>
                <w:rFonts w:ascii="Skeena" w:eastAsia="Arial" w:hAnsi="Skeena" w:cs="Arial"/>
                <w:sz w:val="22"/>
                <w:szCs w:val="22"/>
              </w:rPr>
              <w:t>n</w:t>
            </w:r>
            <w:r w:rsidRPr="00204451">
              <w:rPr>
                <w:rFonts w:ascii="Skeena" w:eastAsia="Arial" w:hAnsi="Skeena" w:cs="Arial"/>
                <w:spacing w:val="1"/>
                <w:sz w:val="22"/>
                <w:szCs w:val="22"/>
              </w:rPr>
              <w:t xml:space="preserve"> </w:t>
            </w:r>
            <w:r w:rsidRPr="00204451">
              <w:rPr>
                <w:rFonts w:ascii="Skeena" w:eastAsia="Arial" w:hAnsi="Skeena" w:cs="Arial"/>
                <w:sz w:val="22"/>
                <w:szCs w:val="22"/>
              </w:rPr>
              <w:t>t</w:t>
            </w:r>
            <w:r w:rsidRPr="00204451">
              <w:rPr>
                <w:rFonts w:ascii="Skeena" w:eastAsia="Arial" w:hAnsi="Skeena" w:cs="Arial"/>
                <w:spacing w:val="-1"/>
                <w:sz w:val="22"/>
                <w:szCs w:val="22"/>
              </w:rPr>
              <w:t>r</w:t>
            </w:r>
            <w:r w:rsidRPr="00204451">
              <w:rPr>
                <w:rFonts w:ascii="Skeena" w:eastAsia="Arial" w:hAnsi="Skeena" w:cs="Arial"/>
                <w:sz w:val="22"/>
                <w:szCs w:val="22"/>
              </w:rPr>
              <w:t>us</w:t>
            </w:r>
            <w:r w:rsidRPr="00204451">
              <w:rPr>
                <w:rFonts w:ascii="Skeena" w:eastAsia="Arial" w:hAnsi="Skeena" w:cs="Arial"/>
                <w:spacing w:val="-2"/>
                <w:sz w:val="22"/>
                <w:szCs w:val="22"/>
              </w:rPr>
              <w:t>t</w:t>
            </w:r>
            <w:r w:rsidRPr="00204451">
              <w:rPr>
                <w:rFonts w:ascii="Skeena" w:eastAsia="Arial" w:hAnsi="Skeena" w:cs="Arial"/>
                <w:sz w:val="22"/>
                <w:szCs w:val="22"/>
              </w:rPr>
              <w:t xml:space="preserve">, </w:t>
            </w:r>
            <w:r w:rsidRPr="00204451">
              <w:rPr>
                <w:rFonts w:ascii="Skeena" w:eastAsia="Arial" w:hAnsi="Skeena" w:cs="Arial"/>
                <w:spacing w:val="-3"/>
                <w:sz w:val="22"/>
                <w:szCs w:val="22"/>
              </w:rPr>
              <w:t>s</w:t>
            </w:r>
            <w:r w:rsidRPr="00204451">
              <w:rPr>
                <w:rFonts w:ascii="Skeena" w:eastAsia="Arial" w:hAnsi="Skeena" w:cs="Arial"/>
                <w:sz w:val="22"/>
                <w:szCs w:val="22"/>
              </w:rPr>
              <w:t>ub</w:t>
            </w:r>
            <w:r w:rsidRPr="00204451">
              <w:rPr>
                <w:rFonts w:ascii="Skeena" w:eastAsia="Arial" w:hAnsi="Skeena" w:cs="Arial"/>
                <w:spacing w:val="-1"/>
                <w:sz w:val="22"/>
                <w:szCs w:val="22"/>
              </w:rPr>
              <w:t>j</w:t>
            </w:r>
            <w:r w:rsidRPr="00204451">
              <w:rPr>
                <w:rFonts w:ascii="Skeena" w:eastAsia="Arial" w:hAnsi="Skeena" w:cs="Arial"/>
                <w:sz w:val="22"/>
                <w:szCs w:val="22"/>
              </w:rPr>
              <w:t>ect</w:t>
            </w:r>
            <w:r w:rsidRPr="00204451">
              <w:rPr>
                <w:rFonts w:ascii="Skeena" w:eastAsia="Arial" w:hAnsi="Skeena" w:cs="Arial"/>
                <w:spacing w:val="-2"/>
                <w:sz w:val="22"/>
                <w:szCs w:val="22"/>
              </w:rPr>
              <w:t xml:space="preserve"> </w:t>
            </w:r>
            <w:r w:rsidRPr="00204451">
              <w:rPr>
                <w:rFonts w:ascii="Skeena" w:eastAsia="Arial" w:hAnsi="Skeena" w:cs="Arial"/>
                <w:sz w:val="22"/>
                <w:szCs w:val="22"/>
              </w:rPr>
              <w:t>to</w:t>
            </w:r>
            <w:r w:rsidRPr="00204451">
              <w:rPr>
                <w:rFonts w:ascii="Skeena" w:eastAsia="Arial" w:hAnsi="Skeena" w:cs="Arial"/>
                <w:spacing w:val="-1"/>
                <w:sz w:val="22"/>
                <w:szCs w:val="22"/>
              </w:rPr>
              <w:t xml:space="preserve"> </w:t>
            </w:r>
            <w:r w:rsidRPr="00204451">
              <w:rPr>
                <w:rFonts w:ascii="Skeena" w:eastAsia="Arial" w:hAnsi="Skeena" w:cs="Arial"/>
                <w:sz w:val="22"/>
                <w:szCs w:val="22"/>
              </w:rPr>
              <w:t>fe</w:t>
            </w:r>
            <w:r w:rsidRPr="00204451">
              <w:rPr>
                <w:rFonts w:ascii="Skeena" w:eastAsia="Arial" w:hAnsi="Skeena" w:cs="Arial"/>
                <w:spacing w:val="-2"/>
                <w:sz w:val="22"/>
                <w:szCs w:val="22"/>
              </w:rPr>
              <w:t>d</w:t>
            </w:r>
            <w:r w:rsidRPr="00204451">
              <w:rPr>
                <w:rFonts w:ascii="Skeena" w:eastAsia="Arial" w:hAnsi="Skeena" w:cs="Arial"/>
                <w:sz w:val="22"/>
                <w:szCs w:val="22"/>
              </w:rPr>
              <w:t>e</w:t>
            </w:r>
            <w:r w:rsidRPr="00204451">
              <w:rPr>
                <w:rFonts w:ascii="Skeena" w:eastAsia="Arial" w:hAnsi="Skeena" w:cs="Arial"/>
                <w:spacing w:val="-1"/>
                <w:sz w:val="22"/>
                <w:szCs w:val="22"/>
              </w:rPr>
              <w:t>r</w:t>
            </w:r>
            <w:r w:rsidRPr="00204451">
              <w:rPr>
                <w:rFonts w:ascii="Skeena" w:eastAsia="Arial" w:hAnsi="Skeena" w:cs="Arial"/>
                <w:sz w:val="22"/>
                <w:szCs w:val="22"/>
              </w:rPr>
              <w:t xml:space="preserve">al </w:t>
            </w:r>
            <w:r w:rsidRPr="00204451">
              <w:rPr>
                <w:rFonts w:ascii="Skeena" w:eastAsia="Arial" w:hAnsi="Skeena" w:cs="Arial"/>
                <w:spacing w:val="-1"/>
                <w:sz w:val="22"/>
                <w:szCs w:val="22"/>
              </w:rPr>
              <w:t>r</w:t>
            </w:r>
            <w:r w:rsidRPr="00204451">
              <w:rPr>
                <w:rFonts w:ascii="Skeena" w:eastAsia="Arial" w:hAnsi="Skeena" w:cs="Arial"/>
                <w:sz w:val="22"/>
                <w:szCs w:val="22"/>
              </w:rPr>
              <w:t>est</w:t>
            </w:r>
            <w:r w:rsidRPr="00204451">
              <w:rPr>
                <w:rFonts w:ascii="Skeena" w:eastAsia="Arial" w:hAnsi="Skeena" w:cs="Arial"/>
                <w:spacing w:val="-1"/>
                <w:sz w:val="22"/>
                <w:szCs w:val="22"/>
              </w:rPr>
              <w:t>ri</w:t>
            </w:r>
            <w:r w:rsidRPr="00204451">
              <w:rPr>
                <w:rFonts w:ascii="Skeena" w:eastAsia="Arial" w:hAnsi="Skeena" w:cs="Arial"/>
                <w:sz w:val="22"/>
                <w:szCs w:val="22"/>
              </w:rPr>
              <w:t>ct</w:t>
            </w:r>
            <w:r w:rsidRPr="00204451">
              <w:rPr>
                <w:rFonts w:ascii="Skeena" w:eastAsia="Arial" w:hAnsi="Skeena" w:cs="Arial"/>
                <w:spacing w:val="-1"/>
                <w:sz w:val="22"/>
                <w:szCs w:val="22"/>
              </w:rPr>
              <w:t>i</w:t>
            </w:r>
            <w:r w:rsidRPr="00204451">
              <w:rPr>
                <w:rFonts w:ascii="Skeena" w:eastAsia="Arial" w:hAnsi="Skeena" w:cs="Arial"/>
                <w:sz w:val="22"/>
                <w:szCs w:val="22"/>
              </w:rPr>
              <w:t xml:space="preserve">ons, </w:t>
            </w:r>
            <w:r w:rsidRPr="00204451">
              <w:rPr>
                <w:rFonts w:ascii="Skeena" w:eastAsia="Arial" w:hAnsi="Skeena" w:cs="Arial"/>
                <w:spacing w:val="-1"/>
                <w:sz w:val="22"/>
                <w:szCs w:val="22"/>
              </w:rPr>
              <w:t>l</w:t>
            </w:r>
            <w:r w:rsidRPr="00204451">
              <w:rPr>
                <w:rFonts w:ascii="Skeena" w:eastAsia="Arial" w:hAnsi="Skeena" w:cs="Arial"/>
                <w:sz w:val="22"/>
                <w:szCs w:val="22"/>
              </w:rPr>
              <w:t>o</w:t>
            </w:r>
            <w:r w:rsidRPr="00204451">
              <w:rPr>
                <w:rFonts w:ascii="Skeena" w:eastAsia="Arial" w:hAnsi="Skeena" w:cs="Arial"/>
                <w:spacing w:val="-3"/>
                <w:sz w:val="22"/>
                <w:szCs w:val="22"/>
              </w:rPr>
              <w:t>c</w:t>
            </w:r>
            <w:r w:rsidRPr="00204451">
              <w:rPr>
                <w:rFonts w:ascii="Skeena" w:eastAsia="Arial" w:hAnsi="Skeena" w:cs="Arial"/>
                <w:sz w:val="22"/>
                <w:szCs w:val="22"/>
              </w:rPr>
              <w:t>at</w:t>
            </w:r>
            <w:r w:rsidRPr="00204451">
              <w:rPr>
                <w:rFonts w:ascii="Skeena" w:eastAsia="Arial" w:hAnsi="Skeena" w:cs="Arial"/>
                <w:spacing w:val="-2"/>
                <w:sz w:val="22"/>
                <w:szCs w:val="22"/>
              </w:rPr>
              <w:t>e</w:t>
            </w:r>
            <w:r w:rsidRPr="00204451">
              <w:rPr>
                <w:rFonts w:ascii="Skeena" w:eastAsia="Arial" w:hAnsi="Skeena" w:cs="Arial"/>
                <w:sz w:val="22"/>
                <w:szCs w:val="22"/>
              </w:rPr>
              <w:t>d</w:t>
            </w:r>
            <w:r w:rsidRPr="00204451">
              <w:rPr>
                <w:rFonts w:ascii="Skeena" w:eastAsia="Arial" w:hAnsi="Skeena" w:cs="Arial"/>
                <w:spacing w:val="1"/>
                <w:sz w:val="22"/>
                <w:szCs w:val="22"/>
              </w:rPr>
              <w:t xml:space="preserve"> </w:t>
            </w:r>
            <w:r w:rsidRPr="00204451">
              <w:rPr>
                <w:rFonts w:ascii="Skeena" w:eastAsia="Arial" w:hAnsi="Skeena" w:cs="Arial"/>
                <w:spacing w:val="-3"/>
                <w:sz w:val="22"/>
                <w:szCs w:val="22"/>
              </w:rPr>
              <w:t>w</w:t>
            </w:r>
            <w:r w:rsidRPr="00204451">
              <w:rPr>
                <w:rFonts w:ascii="Skeena" w:eastAsia="Arial" w:hAnsi="Skeena" w:cs="Arial"/>
                <w:spacing w:val="-1"/>
                <w:sz w:val="22"/>
                <w:szCs w:val="22"/>
              </w:rPr>
              <w:t>i</w:t>
            </w:r>
            <w:r w:rsidRPr="00204451">
              <w:rPr>
                <w:rFonts w:ascii="Skeena" w:eastAsia="Arial" w:hAnsi="Skeena" w:cs="Arial"/>
                <w:sz w:val="22"/>
                <w:szCs w:val="22"/>
              </w:rPr>
              <w:t>th</w:t>
            </w:r>
            <w:r w:rsidRPr="00204451">
              <w:rPr>
                <w:rFonts w:ascii="Skeena" w:eastAsia="Arial" w:hAnsi="Skeena" w:cs="Arial"/>
                <w:spacing w:val="-1"/>
                <w:sz w:val="22"/>
                <w:szCs w:val="22"/>
              </w:rPr>
              <w:t>i</w:t>
            </w:r>
            <w:r w:rsidRPr="00204451">
              <w:rPr>
                <w:rFonts w:ascii="Skeena" w:eastAsia="Arial" w:hAnsi="Skeena" w:cs="Arial"/>
                <w:sz w:val="22"/>
                <w:szCs w:val="22"/>
              </w:rPr>
              <w:t>n</w:t>
            </w:r>
            <w:r w:rsidRPr="00204451">
              <w:rPr>
                <w:rFonts w:ascii="Skeena" w:eastAsia="Arial" w:hAnsi="Skeena" w:cs="Arial"/>
                <w:spacing w:val="1"/>
                <w:sz w:val="22"/>
                <w:szCs w:val="22"/>
              </w:rPr>
              <w:t xml:space="preserve"> </w:t>
            </w:r>
            <w:r w:rsidRPr="00204451">
              <w:rPr>
                <w:rFonts w:ascii="Skeena" w:eastAsia="Arial" w:hAnsi="Skeena" w:cs="Arial"/>
                <w:sz w:val="22"/>
                <w:szCs w:val="22"/>
              </w:rPr>
              <w:t>t</w:t>
            </w:r>
            <w:r w:rsidRPr="00204451">
              <w:rPr>
                <w:rFonts w:ascii="Skeena" w:eastAsia="Arial" w:hAnsi="Skeena" w:cs="Arial"/>
                <w:spacing w:val="-2"/>
                <w:sz w:val="22"/>
                <w:szCs w:val="22"/>
              </w:rPr>
              <w:t>h</w:t>
            </w:r>
            <w:r w:rsidRPr="00204451">
              <w:rPr>
                <w:rFonts w:ascii="Skeena" w:eastAsia="Arial" w:hAnsi="Skeena" w:cs="Arial"/>
                <w:sz w:val="22"/>
                <w:szCs w:val="22"/>
              </w:rPr>
              <w:t>e</w:t>
            </w:r>
            <w:r w:rsidRPr="00204451">
              <w:rPr>
                <w:rFonts w:ascii="Skeena" w:eastAsia="Arial" w:hAnsi="Skeena" w:cs="Arial"/>
                <w:spacing w:val="1"/>
                <w:sz w:val="22"/>
                <w:szCs w:val="22"/>
              </w:rPr>
              <w:t xml:space="preserve"> </w:t>
            </w:r>
            <w:r w:rsidRPr="00204451">
              <w:rPr>
                <w:rFonts w:ascii="Skeena" w:eastAsia="Arial" w:hAnsi="Skeena" w:cs="Arial"/>
                <w:spacing w:val="-1"/>
                <w:sz w:val="22"/>
                <w:szCs w:val="22"/>
              </w:rPr>
              <w:t>m</w:t>
            </w:r>
            <w:r w:rsidRPr="00204451">
              <w:rPr>
                <w:rFonts w:ascii="Skeena" w:eastAsia="Arial" w:hAnsi="Skeena" w:cs="Arial"/>
                <w:sz w:val="22"/>
                <w:szCs w:val="22"/>
              </w:rPr>
              <w:t xml:space="preserve">ost </w:t>
            </w:r>
            <w:r w:rsidRPr="00204451">
              <w:rPr>
                <w:rFonts w:ascii="Skeena" w:eastAsia="Arial" w:hAnsi="Skeena" w:cs="Arial"/>
                <w:spacing w:val="-1"/>
                <w:sz w:val="22"/>
                <w:szCs w:val="22"/>
              </w:rPr>
              <w:t>r</w:t>
            </w:r>
            <w:r w:rsidRPr="00204451">
              <w:rPr>
                <w:rFonts w:ascii="Skeena" w:eastAsia="Arial" w:hAnsi="Skeena" w:cs="Arial"/>
                <w:sz w:val="22"/>
                <w:szCs w:val="22"/>
              </w:rPr>
              <w:t>e</w:t>
            </w:r>
            <w:r w:rsidRPr="00204451">
              <w:rPr>
                <w:rFonts w:ascii="Skeena" w:eastAsia="Arial" w:hAnsi="Skeena" w:cs="Arial"/>
                <w:spacing w:val="-3"/>
                <w:sz w:val="22"/>
                <w:szCs w:val="22"/>
              </w:rPr>
              <w:t>c</w:t>
            </w:r>
            <w:r w:rsidRPr="00204451">
              <w:rPr>
                <w:rFonts w:ascii="Skeena" w:eastAsia="Arial" w:hAnsi="Skeena" w:cs="Arial"/>
                <w:sz w:val="22"/>
                <w:szCs w:val="22"/>
              </w:rPr>
              <w:t>ent bo</w:t>
            </w:r>
            <w:r w:rsidRPr="00204451">
              <w:rPr>
                <w:rFonts w:ascii="Skeena" w:eastAsia="Arial" w:hAnsi="Skeena" w:cs="Arial"/>
                <w:spacing w:val="-2"/>
                <w:sz w:val="22"/>
                <w:szCs w:val="22"/>
              </w:rPr>
              <w:t>u</w:t>
            </w:r>
            <w:r w:rsidRPr="00204451">
              <w:rPr>
                <w:rFonts w:ascii="Skeena" w:eastAsia="Arial" w:hAnsi="Skeena" w:cs="Arial"/>
                <w:sz w:val="22"/>
                <w:szCs w:val="22"/>
              </w:rPr>
              <w:t>nda</w:t>
            </w:r>
            <w:r w:rsidRPr="00204451">
              <w:rPr>
                <w:rFonts w:ascii="Skeena" w:eastAsia="Arial" w:hAnsi="Skeena" w:cs="Arial"/>
                <w:spacing w:val="-1"/>
                <w:sz w:val="22"/>
                <w:szCs w:val="22"/>
              </w:rPr>
              <w:t>ri</w:t>
            </w:r>
            <w:r w:rsidRPr="00204451">
              <w:rPr>
                <w:rFonts w:ascii="Skeena" w:eastAsia="Arial" w:hAnsi="Skeena" w:cs="Arial"/>
                <w:sz w:val="22"/>
                <w:szCs w:val="22"/>
              </w:rPr>
              <w:t>es</w:t>
            </w:r>
            <w:r w:rsidRPr="00204451">
              <w:rPr>
                <w:rFonts w:ascii="Skeena" w:eastAsia="Arial" w:hAnsi="Skeena" w:cs="Arial"/>
                <w:spacing w:val="-2"/>
                <w:sz w:val="22"/>
                <w:szCs w:val="22"/>
              </w:rPr>
              <w:t xml:space="preserve"> o</w:t>
            </w:r>
            <w:r w:rsidRPr="00204451">
              <w:rPr>
                <w:rFonts w:ascii="Skeena" w:eastAsia="Arial" w:hAnsi="Skeena" w:cs="Arial"/>
                <w:sz w:val="22"/>
                <w:szCs w:val="22"/>
              </w:rPr>
              <w:t>f a</w:t>
            </w:r>
            <w:r w:rsidRPr="00204451">
              <w:rPr>
                <w:rFonts w:ascii="Skeena" w:eastAsia="Arial" w:hAnsi="Skeena" w:cs="Arial"/>
                <w:spacing w:val="1"/>
                <w:sz w:val="22"/>
                <w:szCs w:val="22"/>
              </w:rPr>
              <w:t xml:space="preserve"> </w:t>
            </w:r>
            <w:r w:rsidRPr="00204451">
              <w:rPr>
                <w:rFonts w:ascii="Skeena" w:eastAsia="Arial" w:hAnsi="Skeena" w:cs="Arial"/>
                <w:sz w:val="22"/>
                <w:szCs w:val="22"/>
              </w:rPr>
              <w:t>p</w:t>
            </w:r>
            <w:r w:rsidRPr="00204451">
              <w:rPr>
                <w:rFonts w:ascii="Skeena" w:eastAsia="Arial" w:hAnsi="Skeena" w:cs="Arial"/>
                <w:spacing w:val="-1"/>
                <w:sz w:val="22"/>
                <w:szCs w:val="22"/>
              </w:rPr>
              <w:t>ri</w:t>
            </w:r>
            <w:r w:rsidRPr="00204451">
              <w:rPr>
                <w:rFonts w:ascii="Skeena" w:eastAsia="Arial" w:hAnsi="Skeena" w:cs="Arial"/>
                <w:sz w:val="22"/>
                <w:szCs w:val="22"/>
              </w:rPr>
              <w:t>or</w:t>
            </w:r>
            <w:r w:rsidRPr="00204451">
              <w:rPr>
                <w:rFonts w:ascii="Skeena" w:eastAsia="Arial" w:hAnsi="Skeena" w:cs="Arial"/>
                <w:spacing w:val="-1"/>
                <w:sz w:val="22"/>
                <w:szCs w:val="22"/>
              </w:rPr>
              <w:t xml:space="preserve"> </w:t>
            </w:r>
            <w:r w:rsidRPr="00204451">
              <w:rPr>
                <w:rFonts w:ascii="Skeena" w:eastAsia="Arial" w:hAnsi="Skeena" w:cs="Arial"/>
                <w:spacing w:val="-3"/>
                <w:sz w:val="22"/>
                <w:szCs w:val="22"/>
              </w:rPr>
              <w:t>F</w:t>
            </w:r>
            <w:r w:rsidRPr="00204451">
              <w:rPr>
                <w:rFonts w:ascii="Skeena" w:eastAsia="Arial" w:hAnsi="Skeena" w:cs="Arial"/>
                <w:sz w:val="22"/>
                <w:szCs w:val="22"/>
              </w:rPr>
              <w:t>ede</w:t>
            </w:r>
            <w:r w:rsidRPr="00204451">
              <w:rPr>
                <w:rFonts w:ascii="Skeena" w:eastAsia="Arial" w:hAnsi="Skeena" w:cs="Arial"/>
                <w:spacing w:val="-1"/>
                <w:sz w:val="22"/>
                <w:szCs w:val="22"/>
              </w:rPr>
              <w:t>r</w:t>
            </w:r>
            <w:r w:rsidRPr="00204451">
              <w:rPr>
                <w:rFonts w:ascii="Skeena" w:eastAsia="Arial" w:hAnsi="Skeena" w:cs="Arial"/>
                <w:sz w:val="22"/>
                <w:szCs w:val="22"/>
              </w:rPr>
              <w:t xml:space="preserve">al </w:t>
            </w:r>
            <w:r w:rsidRPr="00204451">
              <w:rPr>
                <w:rFonts w:ascii="Skeena" w:eastAsia="Arial" w:hAnsi="Skeena" w:cs="Arial"/>
                <w:spacing w:val="-1"/>
                <w:sz w:val="22"/>
                <w:szCs w:val="22"/>
              </w:rPr>
              <w:t>r</w:t>
            </w:r>
            <w:r w:rsidRPr="00204451">
              <w:rPr>
                <w:rFonts w:ascii="Skeena" w:eastAsia="Arial" w:hAnsi="Skeena" w:cs="Arial"/>
                <w:sz w:val="22"/>
                <w:szCs w:val="22"/>
              </w:rPr>
              <w:t>e</w:t>
            </w:r>
            <w:r w:rsidRPr="00204451">
              <w:rPr>
                <w:rFonts w:ascii="Skeena" w:eastAsia="Arial" w:hAnsi="Skeena" w:cs="Arial"/>
                <w:spacing w:val="-3"/>
                <w:sz w:val="22"/>
                <w:szCs w:val="22"/>
              </w:rPr>
              <w:t>s</w:t>
            </w:r>
            <w:r w:rsidRPr="00204451">
              <w:rPr>
                <w:rFonts w:ascii="Skeena" w:eastAsia="Arial" w:hAnsi="Skeena" w:cs="Arial"/>
                <w:sz w:val="22"/>
                <w:szCs w:val="22"/>
              </w:rPr>
              <w:t>e</w:t>
            </w:r>
            <w:r w:rsidRPr="00204451">
              <w:rPr>
                <w:rFonts w:ascii="Skeena" w:eastAsia="Arial" w:hAnsi="Skeena" w:cs="Arial"/>
                <w:spacing w:val="-1"/>
                <w:sz w:val="22"/>
                <w:szCs w:val="22"/>
              </w:rPr>
              <w:t>r</w:t>
            </w:r>
            <w:r w:rsidRPr="00204451">
              <w:rPr>
                <w:rFonts w:ascii="Skeena" w:eastAsia="Arial" w:hAnsi="Skeena" w:cs="Arial"/>
                <w:spacing w:val="-3"/>
                <w:sz w:val="22"/>
                <w:szCs w:val="22"/>
              </w:rPr>
              <w:t>v</w:t>
            </w:r>
            <w:r w:rsidRPr="00204451">
              <w:rPr>
                <w:rFonts w:ascii="Skeena" w:eastAsia="Arial" w:hAnsi="Skeena" w:cs="Arial"/>
                <w:sz w:val="22"/>
                <w:szCs w:val="22"/>
              </w:rPr>
              <w:t>at</w:t>
            </w:r>
            <w:r w:rsidRPr="00204451">
              <w:rPr>
                <w:rFonts w:ascii="Skeena" w:eastAsia="Arial" w:hAnsi="Skeena" w:cs="Arial"/>
                <w:spacing w:val="-1"/>
                <w:sz w:val="22"/>
                <w:szCs w:val="22"/>
              </w:rPr>
              <w:t>i</w:t>
            </w:r>
            <w:r w:rsidRPr="00204451">
              <w:rPr>
                <w:rFonts w:ascii="Skeena" w:eastAsia="Arial" w:hAnsi="Skeena" w:cs="Arial"/>
                <w:sz w:val="22"/>
                <w:szCs w:val="22"/>
              </w:rPr>
              <w:t>on, or</w:t>
            </w:r>
            <w:r w:rsidRPr="00204451">
              <w:rPr>
                <w:rFonts w:ascii="Skeena" w:eastAsia="Arial" w:hAnsi="Skeena" w:cs="Arial"/>
                <w:spacing w:val="-3"/>
                <w:sz w:val="22"/>
                <w:szCs w:val="22"/>
              </w:rPr>
              <w:t xml:space="preserve"> </w:t>
            </w:r>
            <w:r w:rsidRPr="00204451">
              <w:rPr>
                <w:rFonts w:ascii="Skeena" w:eastAsia="Arial" w:hAnsi="Skeena" w:cs="Arial"/>
                <w:sz w:val="22"/>
                <w:szCs w:val="22"/>
              </w:rPr>
              <w:t>othe</w:t>
            </w:r>
            <w:r w:rsidRPr="00204451">
              <w:rPr>
                <w:rFonts w:ascii="Skeena" w:eastAsia="Arial" w:hAnsi="Skeena" w:cs="Arial"/>
                <w:spacing w:val="-1"/>
                <w:sz w:val="22"/>
                <w:szCs w:val="22"/>
              </w:rPr>
              <w:t>r</w:t>
            </w:r>
            <w:r w:rsidRPr="00204451">
              <w:rPr>
                <w:rFonts w:ascii="Skeena" w:eastAsia="Arial" w:hAnsi="Skeena" w:cs="Arial"/>
                <w:spacing w:val="-3"/>
                <w:sz w:val="22"/>
                <w:szCs w:val="22"/>
              </w:rPr>
              <w:t>w</w:t>
            </w:r>
            <w:r w:rsidRPr="00204451">
              <w:rPr>
                <w:rFonts w:ascii="Skeena" w:eastAsia="Arial" w:hAnsi="Skeena" w:cs="Arial"/>
                <w:spacing w:val="-1"/>
                <w:sz w:val="22"/>
                <w:szCs w:val="22"/>
              </w:rPr>
              <w:t>i</w:t>
            </w:r>
            <w:r w:rsidRPr="00204451">
              <w:rPr>
                <w:rFonts w:ascii="Skeena" w:eastAsia="Arial" w:hAnsi="Skeena" w:cs="Arial"/>
                <w:sz w:val="22"/>
                <w:szCs w:val="22"/>
              </w:rPr>
              <w:t>se</w:t>
            </w:r>
            <w:r w:rsidRPr="00204451">
              <w:rPr>
                <w:rFonts w:ascii="Skeena" w:eastAsia="Arial" w:hAnsi="Skeena" w:cs="Arial"/>
                <w:spacing w:val="1"/>
                <w:sz w:val="22"/>
                <w:szCs w:val="22"/>
              </w:rPr>
              <w:t xml:space="preserve"> </w:t>
            </w:r>
            <w:r w:rsidRPr="00204451">
              <w:rPr>
                <w:rFonts w:ascii="Skeena" w:eastAsia="Arial" w:hAnsi="Skeena" w:cs="Arial"/>
                <w:sz w:val="22"/>
                <w:szCs w:val="22"/>
              </w:rPr>
              <w:t>un</w:t>
            </w:r>
            <w:r w:rsidRPr="00204451">
              <w:rPr>
                <w:rFonts w:ascii="Skeena" w:eastAsia="Arial" w:hAnsi="Skeena" w:cs="Arial"/>
                <w:spacing w:val="-2"/>
                <w:sz w:val="22"/>
                <w:szCs w:val="22"/>
              </w:rPr>
              <w:t>d</w:t>
            </w:r>
            <w:r w:rsidRPr="00204451">
              <w:rPr>
                <w:rFonts w:ascii="Skeena" w:eastAsia="Arial" w:hAnsi="Skeena" w:cs="Arial"/>
                <w:sz w:val="22"/>
                <w:szCs w:val="22"/>
              </w:rPr>
              <w:t>er</w:t>
            </w:r>
            <w:r w:rsidRPr="00204451">
              <w:rPr>
                <w:rFonts w:ascii="Skeena" w:eastAsia="Arial" w:hAnsi="Skeena" w:cs="Arial"/>
                <w:spacing w:val="-1"/>
                <w:sz w:val="22"/>
                <w:szCs w:val="22"/>
              </w:rPr>
              <w:t xml:space="preserve"> </w:t>
            </w:r>
            <w:r w:rsidRPr="00204451">
              <w:rPr>
                <w:rFonts w:ascii="Skeena" w:eastAsia="Arial" w:hAnsi="Skeena" w:cs="Arial"/>
                <w:sz w:val="22"/>
                <w:szCs w:val="22"/>
              </w:rPr>
              <w:t>t</w:t>
            </w:r>
            <w:r w:rsidRPr="00204451">
              <w:rPr>
                <w:rFonts w:ascii="Skeena" w:eastAsia="Arial" w:hAnsi="Skeena" w:cs="Arial"/>
                <w:spacing w:val="-2"/>
                <w:sz w:val="22"/>
                <w:szCs w:val="22"/>
              </w:rPr>
              <w:t>h</w:t>
            </w:r>
            <w:r w:rsidRPr="00204451">
              <w:rPr>
                <w:rFonts w:ascii="Skeena" w:eastAsia="Arial" w:hAnsi="Skeena" w:cs="Arial"/>
                <w:sz w:val="22"/>
                <w:szCs w:val="22"/>
              </w:rPr>
              <w:t>e</w:t>
            </w:r>
            <w:r w:rsidRPr="00204451">
              <w:rPr>
                <w:rFonts w:ascii="Skeena" w:eastAsia="Arial" w:hAnsi="Skeena" w:cs="Arial"/>
                <w:spacing w:val="1"/>
                <w:sz w:val="22"/>
                <w:szCs w:val="22"/>
              </w:rPr>
              <w:t xml:space="preserve"> </w:t>
            </w:r>
            <w:r w:rsidRPr="00204451">
              <w:rPr>
                <w:rFonts w:ascii="Skeena" w:eastAsia="Arial" w:hAnsi="Skeena" w:cs="Arial"/>
                <w:sz w:val="22"/>
                <w:szCs w:val="22"/>
              </w:rPr>
              <w:t>s</w:t>
            </w:r>
            <w:r w:rsidRPr="00204451">
              <w:rPr>
                <w:rFonts w:ascii="Skeena" w:eastAsia="Arial" w:hAnsi="Skeena" w:cs="Arial"/>
                <w:spacing w:val="-2"/>
                <w:sz w:val="22"/>
                <w:szCs w:val="22"/>
              </w:rPr>
              <w:t>u</w:t>
            </w:r>
            <w:r w:rsidRPr="00204451">
              <w:rPr>
                <w:rFonts w:ascii="Skeena" w:eastAsia="Arial" w:hAnsi="Skeena" w:cs="Arial"/>
                <w:sz w:val="22"/>
                <w:szCs w:val="22"/>
              </w:rPr>
              <w:t>pe</w:t>
            </w:r>
            <w:r w:rsidRPr="00204451">
              <w:rPr>
                <w:rFonts w:ascii="Skeena" w:eastAsia="Arial" w:hAnsi="Skeena" w:cs="Arial"/>
                <w:spacing w:val="-1"/>
                <w:sz w:val="22"/>
                <w:szCs w:val="22"/>
              </w:rPr>
              <w:t>r</w:t>
            </w:r>
            <w:r w:rsidRPr="00204451">
              <w:rPr>
                <w:rFonts w:ascii="Skeena" w:eastAsia="Arial" w:hAnsi="Skeena" w:cs="Arial"/>
                <w:spacing w:val="-3"/>
                <w:sz w:val="22"/>
                <w:szCs w:val="22"/>
              </w:rPr>
              <w:t>v</w:t>
            </w:r>
            <w:r w:rsidRPr="00204451">
              <w:rPr>
                <w:rFonts w:ascii="Skeena" w:eastAsia="Arial" w:hAnsi="Skeena" w:cs="Arial"/>
                <w:spacing w:val="-1"/>
                <w:sz w:val="22"/>
                <w:szCs w:val="22"/>
              </w:rPr>
              <w:t>i</w:t>
            </w:r>
            <w:r w:rsidRPr="00204451">
              <w:rPr>
                <w:rFonts w:ascii="Skeena" w:eastAsia="Arial" w:hAnsi="Skeena" w:cs="Arial"/>
                <w:sz w:val="22"/>
                <w:szCs w:val="22"/>
              </w:rPr>
              <w:t>s</w:t>
            </w:r>
            <w:r w:rsidRPr="00204451">
              <w:rPr>
                <w:rFonts w:ascii="Skeena" w:eastAsia="Arial" w:hAnsi="Skeena" w:cs="Arial"/>
                <w:spacing w:val="-1"/>
                <w:sz w:val="22"/>
                <w:szCs w:val="22"/>
              </w:rPr>
              <w:t>i</w:t>
            </w:r>
            <w:r w:rsidRPr="00204451">
              <w:rPr>
                <w:rFonts w:ascii="Skeena" w:eastAsia="Arial" w:hAnsi="Skeena" w:cs="Arial"/>
                <w:sz w:val="22"/>
                <w:szCs w:val="22"/>
              </w:rPr>
              <w:t>on</w:t>
            </w:r>
            <w:r w:rsidRPr="00204451">
              <w:rPr>
                <w:rFonts w:ascii="Skeena" w:eastAsia="Arial" w:hAnsi="Skeena" w:cs="Arial"/>
                <w:spacing w:val="1"/>
                <w:sz w:val="22"/>
                <w:szCs w:val="22"/>
              </w:rPr>
              <w:t xml:space="preserve"> </w:t>
            </w:r>
            <w:r w:rsidRPr="00204451">
              <w:rPr>
                <w:rFonts w:ascii="Skeena" w:eastAsia="Arial" w:hAnsi="Skeena" w:cs="Arial"/>
                <w:spacing w:val="-2"/>
                <w:sz w:val="22"/>
                <w:szCs w:val="22"/>
              </w:rPr>
              <w:t>o</w:t>
            </w:r>
            <w:r w:rsidRPr="00204451">
              <w:rPr>
                <w:rFonts w:ascii="Skeena" w:eastAsia="Arial" w:hAnsi="Skeena" w:cs="Arial"/>
                <w:sz w:val="22"/>
                <w:szCs w:val="22"/>
              </w:rPr>
              <w:t>f</w:t>
            </w:r>
            <w:r w:rsidRPr="00204451">
              <w:rPr>
                <w:rFonts w:ascii="Skeena" w:eastAsia="Arial" w:hAnsi="Skeena" w:cs="Arial"/>
                <w:spacing w:val="3"/>
                <w:sz w:val="22"/>
                <w:szCs w:val="22"/>
              </w:rPr>
              <w:t xml:space="preserve"> </w:t>
            </w:r>
            <w:r w:rsidRPr="00204451">
              <w:rPr>
                <w:rFonts w:ascii="Skeena" w:eastAsia="Arial" w:hAnsi="Skeena" w:cs="Arial"/>
                <w:sz w:val="22"/>
                <w:szCs w:val="22"/>
              </w:rPr>
              <w:t>t</w:t>
            </w:r>
            <w:r w:rsidRPr="00204451">
              <w:rPr>
                <w:rFonts w:ascii="Skeena" w:eastAsia="Arial" w:hAnsi="Skeena" w:cs="Arial"/>
                <w:spacing w:val="-2"/>
                <w:sz w:val="22"/>
                <w:szCs w:val="22"/>
              </w:rPr>
              <w:t>h</w:t>
            </w:r>
            <w:r w:rsidRPr="00204451">
              <w:rPr>
                <w:rFonts w:ascii="Skeena" w:eastAsia="Arial" w:hAnsi="Skeena" w:cs="Arial"/>
                <w:sz w:val="22"/>
                <w:szCs w:val="22"/>
              </w:rPr>
              <w:t>e</w:t>
            </w:r>
            <w:r w:rsidRPr="00204451">
              <w:rPr>
                <w:rFonts w:ascii="Skeena" w:eastAsia="Arial" w:hAnsi="Skeena" w:cs="Arial"/>
                <w:spacing w:val="1"/>
                <w:sz w:val="22"/>
                <w:szCs w:val="22"/>
              </w:rPr>
              <w:t xml:space="preserve"> </w:t>
            </w:r>
            <w:r w:rsidRPr="00204451">
              <w:rPr>
                <w:rFonts w:ascii="Skeena" w:eastAsia="Arial" w:hAnsi="Skeena" w:cs="Arial"/>
                <w:spacing w:val="-2"/>
                <w:sz w:val="22"/>
                <w:szCs w:val="22"/>
              </w:rPr>
              <w:t>S</w:t>
            </w:r>
            <w:r w:rsidRPr="00204451">
              <w:rPr>
                <w:rFonts w:ascii="Skeena" w:eastAsia="Arial" w:hAnsi="Skeena" w:cs="Arial"/>
                <w:sz w:val="22"/>
                <w:szCs w:val="22"/>
              </w:rPr>
              <w:t>ec</w:t>
            </w:r>
            <w:r w:rsidRPr="00204451">
              <w:rPr>
                <w:rFonts w:ascii="Skeena" w:eastAsia="Arial" w:hAnsi="Skeena" w:cs="Arial"/>
                <w:spacing w:val="-1"/>
                <w:sz w:val="22"/>
                <w:szCs w:val="22"/>
              </w:rPr>
              <w:t>r</w:t>
            </w:r>
            <w:r w:rsidRPr="00204451">
              <w:rPr>
                <w:rFonts w:ascii="Skeena" w:eastAsia="Arial" w:hAnsi="Skeena" w:cs="Arial"/>
                <w:sz w:val="22"/>
                <w:szCs w:val="22"/>
              </w:rPr>
              <w:t>e</w:t>
            </w:r>
            <w:r w:rsidRPr="00204451">
              <w:rPr>
                <w:rFonts w:ascii="Skeena" w:eastAsia="Arial" w:hAnsi="Skeena" w:cs="Arial"/>
                <w:spacing w:val="-2"/>
                <w:sz w:val="22"/>
                <w:szCs w:val="22"/>
              </w:rPr>
              <w:t>t</w:t>
            </w:r>
            <w:r w:rsidRPr="00204451">
              <w:rPr>
                <w:rFonts w:ascii="Skeena" w:eastAsia="Arial" w:hAnsi="Skeena" w:cs="Arial"/>
                <w:sz w:val="22"/>
                <w:szCs w:val="22"/>
              </w:rPr>
              <w:t>a</w:t>
            </w:r>
            <w:r w:rsidRPr="00204451">
              <w:rPr>
                <w:rFonts w:ascii="Skeena" w:eastAsia="Arial" w:hAnsi="Skeena" w:cs="Arial"/>
                <w:spacing w:val="-1"/>
                <w:sz w:val="22"/>
                <w:szCs w:val="22"/>
              </w:rPr>
              <w:t>r</w:t>
            </w:r>
            <w:r w:rsidRPr="00204451">
              <w:rPr>
                <w:rFonts w:ascii="Skeena" w:eastAsia="Arial" w:hAnsi="Skeena" w:cs="Arial"/>
                <w:sz w:val="22"/>
                <w:szCs w:val="22"/>
              </w:rPr>
              <w:t>y</w:t>
            </w:r>
            <w:r w:rsidRPr="00204451">
              <w:rPr>
                <w:rFonts w:ascii="Skeena" w:eastAsia="Arial" w:hAnsi="Skeena" w:cs="Arial"/>
                <w:spacing w:val="-2"/>
                <w:sz w:val="22"/>
                <w:szCs w:val="22"/>
              </w:rPr>
              <w:t xml:space="preserve"> </w:t>
            </w:r>
            <w:r w:rsidRPr="00204451">
              <w:rPr>
                <w:rFonts w:ascii="Skeena" w:eastAsia="Arial" w:hAnsi="Skeena" w:cs="Arial"/>
                <w:sz w:val="22"/>
                <w:szCs w:val="22"/>
              </w:rPr>
              <w:t>of</w:t>
            </w:r>
            <w:r w:rsidRPr="00204451">
              <w:rPr>
                <w:rFonts w:ascii="Skeena" w:eastAsia="Arial" w:hAnsi="Skeena" w:cs="Arial"/>
                <w:spacing w:val="3"/>
                <w:sz w:val="22"/>
                <w:szCs w:val="22"/>
              </w:rPr>
              <w:t xml:space="preserve"> </w:t>
            </w:r>
            <w:r w:rsidRPr="00204451">
              <w:rPr>
                <w:rFonts w:ascii="Skeena" w:eastAsia="Arial" w:hAnsi="Skeena" w:cs="Arial"/>
                <w:spacing w:val="-2"/>
                <w:sz w:val="22"/>
                <w:szCs w:val="22"/>
              </w:rPr>
              <w:t>t</w:t>
            </w:r>
            <w:r w:rsidRPr="00204451">
              <w:rPr>
                <w:rFonts w:ascii="Skeena" w:eastAsia="Arial" w:hAnsi="Skeena" w:cs="Arial"/>
                <w:sz w:val="22"/>
                <w:szCs w:val="22"/>
              </w:rPr>
              <w:t>he</w:t>
            </w:r>
            <w:r w:rsidRPr="00204451">
              <w:rPr>
                <w:rFonts w:ascii="Skeena" w:eastAsia="Arial" w:hAnsi="Skeena" w:cs="Arial"/>
                <w:spacing w:val="-1"/>
                <w:sz w:val="22"/>
                <w:szCs w:val="22"/>
              </w:rPr>
              <w:t xml:space="preserve"> </w:t>
            </w:r>
            <w:r w:rsidRPr="00204451">
              <w:rPr>
                <w:rFonts w:ascii="Skeena" w:eastAsia="Arial" w:hAnsi="Skeena" w:cs="Arial"/>
                <w:sz w:val="22"/>
                <w:szCs w:val="22"/>
              </w:rPr>
              <w:t>Inte</w:t>
            </w:r>
            <w:r w:rsidRPr="00204451">
              <w:rPr>
                <w:rFonts w:ascii="Skeena" w:eastAsia="Arial" w:hAnsi="Skeena" w:cs="Arial"/>
                <w:spacing w:val="-1"/>
                <w:sz w:val="22"/>
                <w:szCs w:val="22"/>
              </w:rPr>
              <w:t>ri</w:t>
            </w:r>
            <w:r w:rsidRPr="00204451">
              <w:rPr>
                <w:rFonts w:ascii="Skeena" w:eastAsia="Arial" w:hAnsi="Skeena" w:cs="Arial"/>
                <w:sz w:val="22"/>
                <w:szCs w:val="22"/>
              </w:rPr>
              <w:t>or</w:t>
            </w:r>
          </w:p>
          <w:p w14:paraId="3BFDB201" w14:textId="77777777" w:rsidR="00204451" w:rsidRPr="00204451" w:rsidRDefault="00204451" w:rsidP="00017F19">
            <w:pPr>
              <w:numPr>
                <w:ilvl w:val="0"/>
                <w:numId w:val="65"/>
              </w:numPr>
              <w:kinsoku w:val="0"/>
              <w:overflowPunct w:val="0"/>
              <w:autoSpaceDE w:val="0"/>
              <w:autoSpaceDN w:val="0"/>
              <w:adjustRightInd w:val="0"/>
              <w:ind w:left="504" w:right="225" w:hanging="288"/>
              <w:rPr>
                <w:rFonts w:ascii="Skeena" w:eastAsia="Arial" w:hAnsi="Skeena" w:cs="Arial"/>
                <w:sz w:val="22"/>
                <w:szCs w:val="22"/>
              </w:rPr>
            </w:pPr>
            <w:r w:rsidRPr="00204451">
              <w:rPr>
                <w:rFonts w:ascii="Skeena" w:eastAsia="Arial" w:hAnsi="Skeena" w:cs="Arial"/>
                <w:spacing w:val="-1"/>
                <w:sz w:val="22"/>
                <w:szCs w:val="22"/>
              </w:rPr>
              <w:t>Di</w:t>
            </w:r>
            <w:r w:rsidRPr="00204451">
              <w:rPr>
                <w:rFonts w:ascii="Skeena" w:eastAsia="Arial" w:hAnsi="Skeena" w:cs="Arial"/>
                <w:sz w:val="22"/>
                <w:szCs w:val="22"/>
              </w:rPr>
              <w:t>st</w:t>
            </w:r>
            <w:r w:rsidRPr="00204451">
              <w:rPr>
                <w:rFonts w:ascii="Skeena" w:eastAsia="Arial" w:hAnsi="Skeena" w:cs="Arial"/>
                <w:spacing w:val="-1"/>
                <w:sz w:val="22"/>
                <w:szCs w:val="22"/>
              </w:rPr>
              <w:t>ri</w:t>
            </w:r>
            <w:r w:rsidRPr="00204451">
              <w:rPr>
                <w:rFonts w:ascii="Skeena" w:eastAsia="Arial" w:hAnsi="Skeena" w:cs="Arial"/>
                <w:sz w:val="22"/>
                <w:szCs w:val="22"/>
              </w:rPr>
              <w:t>but</w:t>
            </w:r>
            <w:r w:rsidRPr="00204451">
              <w:rPr>
                <w:rFonts w:ascii="Skeena" w:eastAsia="Arial" w:hAnsi="Skeena" w:cs="Arial"/>
                <w:spacing w:val="-1"/>
                <w:sz w:val="22"/>
                <w:szCs w:val="22"/>
              </w:rPr>
              <w:t>i</w:t>
            </w:r>
            <w:r w:rsidRPr="00204451">
              <w:rPr>
                <w:rFonts w:ascii="Skeena" w:eastAsia="Arial" w:hAnsi="Skeena" w:cs="Arial"/>
                <w:sz w:val="22"/>
                <w:szCs w:val="22"/>
              </w:rPr>
              <w:t xml:space="preserve">ons </w:t>
            </w:r>
            <w:r w:rsidRPr="00204451">
              <w:rPr>
                <w:rFonts w:ascii="Skeena" w:eastAsia="Arial" w:hAnsi="Skeena" w:cs="Arial"/>
                <w:spacing w:val="-2"/>
                <w:sz w:val="22"/>
                <w:szCs w:val="22"/>
              </w:rPr>
              <w:t>a</w:t>
            </w:r>
            <w:r w:rsidRPr="00204451">
              <w:rPr>
                <w:rFonts w:ascii="Skeena" w:eastAsia="Arial" w:hAnsi="Skeena" w:cs="Arial"/>
                <w:sz w:val="22"/>
                <w:szCs w:val="22"/>
              </w:rPr>
              <w:t>nd</w:t>
            </w:r>
            <w:r w:rsidRPr="00204451">
              <w:rPr>
                <w:rFonts w:ascii="Skeena" w:eastAsia="Arial" w:hAnsi="Skeena" w:cs="Arial"/>
                <w:spacing w:val="-1"/>
                <w:sz w:val="22"/>
                <w:szCs w:val="22"/>
              </w:rPr>
              <w:t xml:space="preserve"> </w:t>
            </w:r>
            <w:r w:rsidRPr="00204451">
              <w:rPr>
                <w:rFonts w:ascii="Skeena" w:eastAsia="Arial" w:hAnsi="Skeena" w:cs="Arial"/>
                <w:sz w:val="22"/>
                <w:szCs w:val="22"/>
              </w:rPr>
              <w:t>pa</w:t>
            </w:r>
            <w:r w:rsidRPr="00204451">
              <w:rPr>
                <w:rFonts w:ascii="Skeena" w:eastAsia="Arial" w:hAnsi="Skeena" w:cs="Arial"/>
                <w:spacing w:val="-3"/>
                <w:sz w:val="22"/>
                <w:szCs w:val="22"/>
              </w:rPr>
              <w:t>y</w:t>
            </w:r>
            <w:r w:rsidRPr="00204451">
              <w:rPr>
                <w:rFonts w:ascii="Skeena" w:eastAsia="Arial" w:hAnsi="Skeena" w:cs="Arial"/>
                <w:spacing w:val="-1"/>
                <w:sz w:val="22"/>
                <w:szCs w:val="22"/>
              </w:rPr>
              <w:t>m</w:t>
            </w:r>
            <w:r w:rsidRPr="00204451">
              <w:rPr>
                <w:rFonts w:ascii="Skeena" w:eastAsia="Arial" w:hAnsi="Skeena" w:cs="Arial"/>
                <w:sz w:val="22"/>
                <w:szCs w:val="22"/>
              </w:rPr>
              <w:t>ents</w:t>
            </w:r>
            <w:r w:rsidRPr="00204451">
              <w:rPr>
                <w:rFonts w:ascii="Skeena" w:eastAsia="Arial" w:hAnsi="Skeena" w:cs="Arial"/>
                <w:spacing w:val="-2"/>
                <w:sz w:val="22"/>
                <w:szCs w:val="22"/>
              </w:rPr>
              <w:t xml:space="preserve"> </w:t>
            </w:r>
            <w:r w:rsidRPr="00204451">
              <w:rPr>
                <w:rFonts w:ascii="Skeena" w:eastAsia="Arial" w:hAnsi="Skeena" w:cs="Arial"/>
                <w:spacing w:val="2"/>
                <w:sz w:val="22"/>
                <w:szCs w:val="22"/>
              </w:rPr>
              <w:t>f</w:t>
            </w:r>
            <w:r w:rsidRPr="00204451">
              <w:rPr>
                <w:rFonts w:ascii="Skeena" w:eastAsia="Arial" w:hAnsi="Skeena" w:cs="Arial"/>
                <w:spacing w:val="-1"/>
                <w:sz w:val="22"/>
                <w:szCs w:val="22"/>
              </w:rPr>
              <w:t>r</w:t>
            </w:r>
            <w:r w:rsidRPr="00204451">
              <w:rPr>
                <w:rFonts w:ascii="Skeena" w:eastAsia="Arial" w:hAnsi="Skeena" w:cs="Arial"/>
                <w:spacing w:val="-2"/>
                <w:sz w:val="22"/>
                <w:szCs w:val="22"/>
              </w:rPr>
              <w:t>o</w:t>
            </w:r>
            <w:r w:rsidRPr="00204451">
              <w:rPr>
                <w:rFonts w:ascii="Skeena" w:eastAsia="Arial" w:hAnsi="Skeena" w:cs="Arial"/>
                <w:sz w:val="22"/>
                <w:szCs w:val="22"/>
              </w:rPr>
              <w:t>m</w:t>
            </w:r>
            <w:r w:rsidRPr="00204451">
              <w:rPr>
                <w:rFonts w:ascii="Skeena" w:eastAsia="Arial" w:hAnsi="Skeena" w:cs="Arial"/>
                <w:spacing w:val="2"/>
                <w:sz w:val="22"/>
                <w:szCs w:val="22"/>
              </w:rPr>
              <w:t xml:space="preserve"> </w:t>
            </w:r>
            <w:r w:rsidRPr="00204451">
              <w:rPr>
                <w:rFonts w:ascii="Skeena" w:eastAsia="Arial" w:hAnsi="Skeena" w:cs="Arial"/>
                <w:spacing w:val="-1"/>
                <w:sz w:val="22"/>
                <w:szCs w:val="22"/>
              </w:rPr>
              <w:t>r</w:t>
            </w:r>
            <w:r w:rsidRPr="00204451">
              <w:rPr>
                <w:rFonts w:ascii="Skeena" w:eastAsia="Arial" w:hAnsi="Skeena" w:cs="Arial"/>
                <w:spacing w:val="-2"/>
                <w:sz w:val="22"/>
                <w:szCs w:val="22"/>
              </w:rPr>
              <w:t>e</w:t>
            </w:r>
            <w:r w:rsidRPr="00204451">
              <w:rPr>
                <w:rFonts w:ascii="Skeena" w:eastAsia="Arial" w:hAnsi="Skeena" w:cs="Arial"/>
                <w:sz w:val="22"/>
                <w:szCs w:val="22"/>
              </w:rPr>
              <w:t xml:space="preserve">nts, </w:t>
            </w:r>
            <w:r w:rsidRPr="00204451">
              <w:rPr>
                <w:rFonts w:ascii="Skeena" w:eastAsia="Arial" w:hAnsi="Skeena" w:cs="Arial"/>
                <w:spacing w:val="-3"/>
                <w:sz w:val="22"/>
                <w:szCs w:val="22"/>
              </w:rPr>
              <w:t>l</w:t>
            </w:r>
            <w:r w:rsidRPr="00204451">
              <w:rPr>
                <w:rFonts w:ascii="Skeena" w:eastAsia="Arial" w:hAnsi="Skeena" w:cs="Arial"/>
                <w:sz w:val="22"/>
                <w:szCs w:val="22"/>
              </w:rPr>
              <w:t>ease</w:t>
            </w:r>
            <w:r w:rsidRPr="00204451">
              <w:rPr>
                <w:rFonts w:ascii="Skeena" w:eastAsia="Arial" w:hAnsi="Skeena" w:cs="Arial"/>
                <w:spacing w:val="-3"/>
                <w:sz w:val="22"/>
                <w:szCs w:val="22"/>
              </w:rPr>
              <w:t>s</w:t>
            </w:r>
            <w:r w:rsidRPr="00204451">
              <w:rPr>
                <w:rFonts w:ascii="Skeena" w:eastAsia="Arial" w:hAnsi="Skeena" w:cs="Arial"/>
                <w:sz w:val="22"/>
                <w:szCs w:val="22"/>
              </w:rPr>
              <w:t xml:space="preserve">, </w:t>
            </w:r>
            <w:r w:rsidRPr="00204451">
              <w:rPr>
                <w:rFonts w:ascii="Skeena" w:eastAsia="Arial" w:hAnsi="Skeena" w:cs="Arial"/>
                <w:spacing w:val="-1"/>
                <w:sz w:val="22"/>
                <w:szCs w:val="22"/>
              </w:rPr>
              <w:t>ri</w:t>
            </w:r>
            <w:r w:rsidRPr="00204451">
              <w:rPr>
                <w:rFonts w:ascii="Skeena" w:eastAsia="Arial" w:hAnsi="Skeena" w:cs="Arial"/>
                <w:spacing w:val="-2"/>
                <w:sz w:val="22"/>
                <w:szCs w:val="22"/>
              </w:rPr>
              <w:t>g</w:t>
            </w:r>
            <w:r w:rsidRPr="00204451">
              <w:rPr>
                <w:rFonts w:ascii="Skeena" w:eastAsia="Arial" w:hAnsi="Skeena" w:cs="Arial"/>
                <w:sz w:val="22"/>
                <w:szCs w:val="22"/>
              </w:rPr>
              <w:t xml:space="preserve">hts </w:t>
            </w:r>
            <w:r w:rsidRPr="00204451">
              <w:rPr>
                <w:rFonts w:ascii="Skeena" w:eastAsia="Arial" w:hAnsi="Skeena" w:cs="Arial"/>
                <w:spacing w:val="-2"/>
                <w:sz w:val="22"/>
                <w:szCs w:val="22"/>
              </w:rPr>
              <w:t>o</w:t>
            </w:r>
            <w:r w:rsidRPr="00204451">
              <w:rPr>
                <w:rFonts w:ascii="Skeena" w:eastAsia="Arial" w:hAnsi="Skeena" w:cs="Arial"/>
                <w:sz w:val="22"/>
                <w:szCs w:val="22"/>
              </w:rPr>
              <w:t>f</w:t>
            </w:r>
            <w:r w:rsidRPr="00204451">
              <w:rPr>
                <w:rFonts w:ascii="Skeena" w:eastAsia="Arial" w:hAnsi="Skeena" w:cs="Arial"/>
                <w:spacing w:val="3"/>
                <w:sz w:val="22"/>
                <w:szCs w:val="22"/>
              </w:rPr>
              <w:t xml:space="preserve"> </w:t>
            </w:r>
            <w:r w:rsidRPr="00204451">
              <w:rPr>
                <w:rFonts w:ascii="Skeena" w:eastAsia="Arial" w:hAnsi="Skeena" w:cs="Arial"/>
                <w:spacing w:val="-3"/>
                <w:sz w:val="22"/>
                <w:szCs w:val="22"/>
              </w:rPr>
              <w:t>w</w:t>
            </w:r>
            <w:r w:rsidRPr="00204451">
              <w:rPr>
                <w:rFonts w:ascii="Skeena" w:eastAsia="Arial" w:hAnsi="Skeena" w:cs="Arial"/>
                <w:sz w:val="22"/>
                <w:szCs w:val="22"/>
              </w:rPr>
              <w:t>a</w:t>
            </w:r>
            <w:r w:rsidRPr="00204451">
              <w:rPr>
                <w:rFonts w:ascii="Skeena" w:eastAsia="Arial" w:hAnsi="Skeena" w:cs="Arial"/>
                <w:spacing w:val="-3"/>
                <w:sz w:val="22"/>
                <w:szCs w:val="22"/>
              </w:rPr>
              <w:t>y</w:t>
            </w:r>
            <w:r w:rsidRPr="00204451">
              <w:rPr>
                <w:rFonts w:ascii="Skeena" w:eastAsia="Arial" w:hAnsi="Skeena" w:cs="Arial"/>
                <w:sz w:val="22"/>
                <w:szCs w:val="22"/>
              </w:rPr>
              <w:t xml:space="preserve">, </w:t>
            </w:r>
            <w:r w:rsidRPr="00204451">
              <w:rPr>
                <w:rFonts w:ascii="Skeena" w:eastAsia="Arial" w:hAnsi="Skeena" w:cs="Arial"/>
                <w:spacing w:val="-1"/>
                <w:sz w:val="22"/>
                <w:szCs w:val="22"/>
              </w:rPr>
              <w:t>r</w:t>
            </w:r>
            <w:r w:rsidRPr="00204451">
              <w:rPr>
                <w:rFonts w:ascii="Skeena" w:eastAsia="Arial" w:hAnsi="Skeena" w:cs="Arial"/>
                <w:sz w:val="22"/>
                <w:szCs w:val="22"/>
              </w:rPr>
              <w:t>o</w:t>
            </w:r>
            <w:r w:rsidRPr="00204451">
              <w:rPr>
                <w:rFonts w:ascii="Skeena" w:eastAsia="Arial" w:hAnsi="Skeena" w:cs="Arial"/>
                <w:spacing w:val="-3"/>
                <w:sz w:val="22"/>
                <w:szCs w:val="22"/>
              </w:rPr>
              <w:t>y</w:t>
            </w:r>
            <w:r w:rsidRPr="00204451">
              <w:rPr>
                <w:rFonts w:ascii="Skeena" w:eastAsia="Arial" w:hAnsi="Skeena" w:cs="Arial"/>
                <w:sz w:val="22"/>
                <w:szCs w:val="22"/>
              </w:rPr>
              <w:t>a</w:t>
            </w:r>
            <w:r w:rsidRPr="00204451">
              <w:rPr>
                <w:rFonts w:ascii="Skeena" w:eastAsia="Arial" w:hAnsi="Skeena" w:cs="Arial"/>
                <w:spacing w:val="-1"/>
                <w:sz w:val="22"/>
                <w:szCs w:val="22"/>
              </w:rPr>
              <w:t>l</w:t>
            </w:r>
            <w:r w:rsidRPr="00204451">
              <w:rPr>
                <w:rFonts w:ascii="Skeena" w:eastAsia="Arial" w:hAnsi="Skeena" w:cs="Arial"/>
                <w:sz w:val="22"/>
                <w:szCs w:val="22"/>
              </w:rPr>
              <w:t>t</w:t>
            </w:r>
            <w:r w:rsidRPr="00204451">
              <w:rPr>
                <w:rFonts w:ascii="Skeena" w:eastAsia="Arial" w:hAnsi="Skeena" w:cs="Arial"/>
                <w:spacing w:val="-1"/>
                <w:sz w:val="22"/>
                <w:szCs w:val="22"/>
              </w:rPr>
              <w:t>i</w:t>
            </w:r>
            <w:r w:rsidRPr="00204451">
              <w:rPr>
                <w:rFonts w:ascii="Skeena" w:eastAsia="Arial" w:hAnsi="Skeena" w:cs="Arial"/>
                <w:spacing w:val="3"/>
                <w:sz w:val="22"/>
                <w:szCs w:val="22"/>
              </w:rPr>
              <w:t>e</w:t>
            </w:r>
            <w:r w:rsidRPr="00204451">
              <w:rPr>
                <w:rFonts w:ascii="Skeena" w:eastAsia="Arial" w:hAnsi="Skeena" w:cs="Arial"/>
                <w:sz w:val="22"/>
                <w:szCs w:val="22"/>
              </w:rPr>
              <w:t>s, usa</w:t>
            </w:r>
            <w:r w:rsidRPr="00204451">
              <w:rPr>
                <w:rFonts w:ascii="Skeena" w:eastAsia="Arial" w:hAnsi="Skeena" w:cs="Arial"/>
                <w:spacing w:val="-2"/>
                <w:sz w:val="22"/>
                <w:szCs w:val="22"/>
              </w:rPr>
              <w:t>g</w:t>
            </w:r>
            <w:r w:rsidRPr="00204451">
              <w:rPr>
                <w:rFonts w:ascii="Skeena" w:eastAsia="Arial" w:hAnsi="Skeena" w:cs="Arial"/>
                <w:sz w:val="22"/>
                <w:szCs w:val="22"/>
              </w:rPr>
              <w:t>e</w:t>
            </w:r>
            <w:r w:rsidRPr="00204451">
              <w:rPr>
                <w:rFonts w:ascii="Skeena" w:eastAsia="Arial" w:hAnsi="Skeena" w:cs="Arial"/>
                <w:spacing w:val="1"/>
                <w:sz w:val="22"/>
                <w:szCs w:val="22"/>
              </w:rPr>
              <w:t xml:space="preserve"> </w:t>
            </w:r>
            <w:r w:rsidRPr="00204451">
              <w:rPr>
                <w:rFonts w:ascii="Skeena" w:eastAsia="Arial" w:hAnsi="Skeena" w:cs="Arial"/>
                <w:spacing w:val="-1"/>
                <w:sz w:val="22"/>
                <w:szCs w:val="22"/>
              </w:rPr>
              <w:t>ri</w:t>
            </w:r>
            <w:r w:rsidRPr="00204451">
              <w:rPr>
                <w:rFonts w:ascii="Skeena" w:eastAsia="Arial" w:hAnsi="Skeena" w:cs="Arial"/>
                <w:spacing w:val="-2"/>
                <w:sz w:val="22"/>
                <w:szCs w:val="22"/>
              </w:rPr>
              <w:t>g</w:t>
            </w:r>
            <w:r w:rsidRPr="00204451">
              <w:rPr>
                <w:rFonts w:ascii="Skeena" w:eastAsia="Arial" w:hAnsi="Skeena" w:cs="Arial"/>
                <w:sz w:val="22"/>
                <w:szCs w:val="22"/>
              </w:rPr>
              <w:t>hts, or</w:t>
            </w:r>
            <w:r w:rsidRPr="00204451">
              <w:rPr>
                <w:rFonts w:ascii="Skeena" w:eastAsia="Arial" w:hAnsi="Skeena" w:cs="Arial"/>
                <w:spacing w:val="-3"/>
                <w:sz w:val="22"/>
                <w:szCs w:val="22"/>
              </w:rPr>
              <w:t xml:space="preserve"> </w:t>
            </w:r>
            <w:r w:rsidRPr="00204451">
              <w:rPr>
                <w:rFonts w:ascii="Skeena" w:eastAsia="Arial" w:hAnsi="Skeena" w:cs="Arial"/>
                <w:sz w:val="22"/>
                <w:szCs w:val="22"/>
              </w:rPr>
              <w:t>na</w:t>
            </w:r>
            <w:r w:rsidRPr="00204451">
              <w:rPr>
                <w:rFonts w:ascii="Skeena" w:eastAsia="Arial" w:hAnsi="Skeena" w:cs="Arial"/>
                <w:spacing w:val="-2"/>
                <w:sz w:val="22"/>
                <w:szCs w:val="22"/>
              </w:rPr>
              <w:t>tu</w:t>
            </w:r>
            <w:r w:rsidRPr="00204451">
              <w:rPr>
                <w:rFonts w:ascii="Skeena" w:eastAsia="Arial" w:hAnsi="Skeena" w:cs="Arial"/>
                <w:spacing w:val="-1"/>
                <w:sz w:val="22"/>
                <w:szCs w:val="22"/>
              </w:rPr>
              <w:t>r</w:t>
            </w:r>
            <w:r w:rsidRPr="00204451">
              <w:rPr>
                <w:rFonts w:ascii="Skeena" w:eastAsia="Arial" w:hAnsi="Skeena" w:cs="Arial"/>
                <w:sz w:val="22"/>
                <w:szCs w:val="22"/>
              </w:rPr>
              <w:t xml:space="preserve">al </w:t>
            </w:r>
            <w:r w:rsidRPr="00204451">
              <w:rPr>
                <w:rFonts w:ascii="Skeena" w:eastAsia="Arial" w:hAnsi="Skeena" w:cs="Arial"/>
                <w:spacing w:val="-1"/>
                <w:sz w:val="22"/>
                <w:szCs w:val="22"/>
              </w:rPr>
              <w:t>r</w:t>
            </w:r>
            <w:r w:rsidRPr="00204451">
              <w:rPr>
                <w:rFonts w:ascii="Skeena" w:eastAsia="Arial" w:hAnsi="Skeena" w:cs="Arial"/>
                <w:sz w:val="22"/>
                <w:szCs w:val="22"/>
              </w:rPr>
              <w:t>esou</w:t>
            </w:r>
            <w:r w:rsidRPr="00204451">
              <w:rPr>
                <w:rFonts w:ascii="Skeena" w:eastAsia="Arial" w:hAnsi="Skeena" w:cs="Arial"/>
                <w:spacing w:val="-1"/>
                <w:sz w:val="22"/>
                <w:szCs w:val="22"/>
              </w:rPr>
              <w:t>r</w:t>
            </w:r>
            <w:r w:rsidRPr="00204451">
              <w:rPr>
                <w:rFonts w:ascii="Skeena" w:eastAsia="Arial" w:hAnsi="Skeena" w:cs="Arial"/>
                <w:sz w:val="22"/>
                <w:szCs w:val="22"/>
              </w:rPr>
              <w:t>ce</w:t>
            </w:r>
            <w:r w:rsidRPr="00204451">
              <w:rPr>
                <w:rFonts w:ascii="Skeena" w:eastAsia="Arial" w:hAnsi="Skeena" w:cs="Arial"/>
                <w:spacing w:val="-1"/>
                <w:sz w:val="22"/>
                <w:szCs w:val="22"/>
              </w:rPr>
              <w:t xml:space="preserve"> </w:t>
            </w:r>
            <w:r w:rsidRPr="00204451">
              <w:rPr>
                <w:rFonts w:ascii="Skeena" w:eastAsia="Arial" w:hAnsi="Skeena" w:cs="Arial"/>
                <w:sz w:val="22"/>
                <w:szCs w:val="22"/>
              </w:rPr>
              <w:t>e</w:t>
            </w:r>
            <w:r w:rsidRPr="00204451">
              <w:rPr>
                <w:rFonts w:ascii="Skeena" w:eastAsia="Arial" w:hAnsi="Skeena" w:cs="Arial"/>
                <w:spacing w:val="-3"/>
                <w:sz w:val="22"/>
                <w:szCs w:val="22"/>
              </w:rPr>
              <w:t>x</w:t>
            </w:r>
            <w:r w:rsidRPr="00204451">
              <w:rPr>
                <w:rFonts w:ascii="Skeena" w:eastAsia="Arial" w:hAnsi="Skeena" w:cs="Arial"/>
                <w:sz w:val="22"/>
                <w:szCs w:val="22"/>
              </w:rPr>
              <w:t>t</w:t>
            </w:r>
            <w:r w:rsidRPr="00204451">
              <w:rPr>
                <w:rFonts w:ascii="Skeena" w:eastAsia="Arial" w:hAnsi="Skeena" w:cs="Arial"/>
                <w:spacing w:val="-1"/>
                <w:sz w:val="22"/>
                <w:szCs w:val="22"/>
              </w:rPr>
              <w:t>r</w:t>
            </w:r>
            <w:r w:rsidRPr="00204451">
              <w:rPr>
                <w:rFonts w:ascii="Skeena" w:eastAsia="Arial" w:hAnsi="Skeena" w:cs="Arial"/>
                <w:sz w:val="22"/>
                <w:szCs w:val="22"/>
              </w:rPr>
              <w:t>act</w:t>
            </w:r>
            <w:r w:rsidRPr="00204451">
              <w:rPr>
                <w:rFonts w:ascii="Skeena" w:eastAsia="Arial" w:hAnsi="Skeena" w:cs="Arial"/>
                <w:spacing w:val="-1"/>
                <w:sz w:val="22"/>
                <w:szCs w:val="22"/>
              </w:rPr>
              <w:t>i</w:t>
            </w:r>
            <w:r w:rsidRPr="00204451">
              <w:rPr>
                <w:rFonts w:ascii="Skeena" w:eastAsia="Arial" w:hAnsi="Skeena" w:cs="Arial"/>
                <w:sz w:val="22"/>
                <w:szCs w:val="22"/>
              </w:rPr>
              <w:t>on and</w:t>
            </w:r>
            <w:r w:rsidRPr="00204451">
              <w:rPr>
                <w:rFonts w:ascii="Skeena" w:eastAsia="Arial" w:hAnsi="Skeena" w:cs="Arial"/>
                <w:spacing w:val="-1"/>
                <w:sz w:val="22"/>
                <w:szCs w:val="22"/>
              </w:rPr>
              <w:t xml:space="preserve"> </w:t>
            </w:r>
            <w:r w:rsidRPr="00204451">
              <w:rPr>
                <w:rFonts w:ascii="Skeena" w:eastAsia="Arial" w:hAnsi="Skeena" w:cs="Arial"/>
                <w:sz w:val="22"/>
                <w:szCs w:val="22"/>
              </w:rPr>
              <w:t>ha</w:t>
            </w:r>
            <w:r w:rsidRPr="00204451">
              <w:rPr>
                <w:rFonts w:ascii="Skeena" w:eastAsia="Arial" w:hAnsi="Skeena" w:cs="Arial"/>
                <w:spacing w:val="-1"/>
                <w:sz w:val="22"/>
                <w:szCs w:val="22"/>
              </w:rPr>
              <w:t>r</w:t>
            </w:r>
            <w:r w:rsidRPr="00204451">
              <w:rPr>
                <w:rFonts w:ascii="Skeena" w:eastAsia="Arial" w:hAnsi="Skeena" w:cs="Arial"/>
                <w:spacing w:val="-3"/>
                <w:sz w:val="22"/>
                <w:szCs w:val="22"/>
              </w:rPr>
              <w:t>v</w:t>
            </w:r>
            <w:r w:rsidRPr="00204451">
              <w:rPr>
                <w:rFonts w:ascii="Skeena" w:eastAsia="Arial" w:hAnsi="Skeena" w:cs="Arial"/>
                <w:sz w:val="22"/>
                <w:szCs w:val="22"/>
              </w:rPr>
              <w:t>est</w:t>
            </w:r>
            <w:r w:rsidRPr="00204451">
              <w:rPr>
                <w:rFonts w:ascii="Skeena" w:eastAsia="Arial" w:hAnsi="Skeena" w:cs="Arial"/>
                <w:spacing w:val="-2"/>
                <w:sz w:val="22"/>
                <w:szCs w:val="22"/>
              </w:rPr>
              <w:t xml:space="preserve"> </w:t>
            </w:r>
            <w:r w:rsidRPr="00204451">
              <w:rPr>
                <w:rFonts w:ascii="Skeena" w:eastAsia="Arial" w:hAnsi="Skeena" w:cs="Arial"/>
                <w:spacing w:val="2"/>
                <w:sz w:val="22"/>
                <w:szCs w:val="22"/>
              </w:rPr>
              <w:t>f</w:t>
            </w:r>
            <w:r w:rsidRPr="00204451">
              <w:rPr>
                <w:rFonts w:ascii="Skeena" w:eastAsia="Arial" w:hAnsi="Skeena" w:cs="Arial"/>
                <w:spacing w:val="-1"/>
                <w:sz w:val="22"/>
                <w:szCs w:val="22"/>
              </w:rPr>
              <w:t>r</w:t>
            </w:r>
            <w:r w:rsidRPr="00204451">
              <w:rPr>
                <w:rFonts w:ascii="Skeena" w:eastAsia="Arial" w:hAnsi="Skeena" w:cs="Arial"/>
                <w:spacing w:val="-2"/>
                <w:sz w:val="22"/>
                <w:szCs w:val="22"/>
              </w:rPr>
              <w:t>o</w:t>
            </w:r>
            <w:r w:rsidRPr="00204451">
              <w:rPr>
                <w:rFonts w:ascii="Skeena" w:eastAsia="Arial" w:hAnsi="Skeena" w:cs="Arial"/>
                <w:spacing w:val="1"/>
                <w:sz w:val="22"/>
                <w:szCs w:val="22"/>
              </w:rPr>
              <w:t>m</w:t>
            </w:r>
            <w:r w:rsidRPr="00204451">
              <w:rPr>
                <w:rFonts w:ascii="Skeena" w:eastAsia="Arial" w:hAnsi="Skeena" w:cs="Arial"/>
                <w:sz w:val="22"/>
                <w:szCs w:val="22"/>
              </w:rPr>
              <w:t>:</w:t>
            </w:r>
          </w:p>
          <w:p w14:paraId="0EA29B25" w14:textId="77777777" w:rsidR="00204451" w:rsidRPr="00204451" w:rsidRDefault="00204451" w:rsidP="00017F19">
            <w:pPr>
              <w:numPr>
                <w:ilvl w:val="1"/>
                <w:numId w:val="65"/>
              </w:numPr>
              <w:kinsoku w:val="0"/>
              <w:overflowPunct w:val="0"/>
              <w:autoSpaceDE w:val="0"/>
              <w:autoSpaceDN w:val="0"/>
              <w:adjustRightInd w:val="0"/>
              <w:ind w:left="864" w:hanging="288"/>
              <w:rPr>
                <w:rFonts w:ascii="Skeena" w:eastAsia="Arial" w:hAnsi="Skeena" w:cs="Arial"/>
                <w:sz w:val="22"/>
                <w:szCs w:val="22"/>
              </w:rPr>
            </w:pPr>
            <w:r w:rsidRPr="00204451">
              <w:rPr>
                <w:rFonts w:ascii="Skeena" w:eastAsia="Arial" w:hAnsi="Skeena" w:cs="Arial"/>
                <w:spacing w:val="-1"/>
                <w:sz w:val="22"/>
                <w:szCs w:val="22"/>
              </w:rPr>
              <w:t>Ri</w:t>
            </w:r>
            <w:r w:rsidRPr="00204451">
              <w:rPr>
                <w:rFonts w:ascii="Skeena" w:eastAsia="Arial" w:hAnsi="Skeena" w:cs="Arial"/>
                <w:spacing w:val="-2"/>
                <w:sz w:val="22"/>
                <w:szCs w:val="22"/>
              </w:rPr>
              <w:t>g</w:t>
            </w:r>
            <w:r w:rsidRPr="00204451">
              <w:rPr>
                <w:rFonts w:ascii="Skeena" w:eastAsia="Arial" w:hAnsi="Skeena" w:cs="Arial"/>
                <w:sz w:val="22"/>
                <w:szCs w:val="22"/>
              </w:rPr>
              <w:t>hts of o</w:t>
            </w:r>
            <w:r w:rsidRPr="00204451">
              <w:rPr>
                <w:rFonts w:ascii="Skeena" w:eastAsia="Arial" w:hAnsi="Skeena" w:cs="Arial"/>
                <w:spacing w:val="-3"/>
                <w:sz w:val="22"/>
                <w:szCs w:val="22"/>
              </w:rPr>
              <w:t>w</w:t>
            </w:r>
            <w:r w:rsidRPr="00204451">
              <w:rPr>
                <w:rFonts w:ascii="Skeena" w:eastAsia="Arial" w:hAnsi="Skeena" w:cs="Arial"/>
                <w:sz w:val="22"/>
                <w:szCs w:val="22"/>
              </w:rPr>
              <w:t>ne</w:t>
            </w:r>
            <w:r w:rsidRPr="00204451">
              <w:rPr>
                <w:rFonts w:ascii="Skeena" w:eastAsia="Arial" w:hAnsi="Skeena" w:cs="Arial"/>
                <w:spacing w:val="-1"/>
                <w:sz w:val="22"/>
                <w:szCs w:val="22"/>
              </w:rPr>
              <w:t>r</w:t>
            </w:r>
            <w:r w:rsidRPr="00204451">
              <w:rPr>
                <w:rFonts w:ascii="Skeena" w:eastAsia="Arial" w:hAnsi="Skeena" w:cs="Arial"/>
                <w:sz w:val="22"/>
                <w:szCs w:val="22"/>
              </w:rPr>
              <w:t>sh</w:t>
            </w:r>
            <w:r w:rsidRPr="00204451">
              <w:rPr>
                <w:rFonts w:ascii="Skeena" w:eastAsia="Arial" w:hAnsi="Skeena" w:cs="Arial"/>
                <w:spacing w:val="-1"/>
                <w:sz w:val="22"/>
                <w:szCs w:val="22"/>
              </w:rPr>
              <w:t>i</w:t>
            </w:r>
            <w:r w:rsidRPr="00204451">
              <w:rPr>
                <w:rFonts w:ascii="Skeena" w:eastAsia="Arial" w:hAnsi="Skeena" w:cs="Arial"/>
                <w:sz w:val="22"/>
                <w:szCs w:val="22"/>
              </w:rPr>
              <w:t>p</w:t>
            </w:r>
            <w:r w:rsidRPr="00204451">
              <w:rPr>
                <w:rFonts w:ascii="Skeena" w:eastAsia="Arial" w:hAnsi="Skeena" w:cs="Arial"/>
                <w:spacing w:val="1"/>
                <w:sz w:val="22"/>
                <w:szCs w:val="22"/>
              </w:rPr>
              <w:t xml:space="preserve"> </w:t>
            </w:r>
            <w:r w:rsidRPr="00204451">
              <w:rPr>
                <w:rFonts w:ascii="Skeena" w:eastAsia="Arial" w:hAnsi="Skeena" w:cs="Arial"/>
                <w:sz w:val="22"/>
                <w:szCs w:val="22"/>
              </w:rPr>
              <w:t>or</w:t>
            </w:r>
            <w:r w:rsidRPr="00204451">
              <w:rPr>
                <w:rFonts w:ascii="Skeena" w:eastAsia="Arial" w:hAnsi="Skeena" w:cs="Arial"/>
                <w:spacing w:val="-3"/>
                <w:sz w:val="22"/>
                <w:szCs w:val="22"/>
              </w:rPr>
              <w:t xml:space="preserve"> </w:t>
            </w:r>
            <w:r w:rsidRPr="00204451">
              <w:rPr>
                <w:rFonts w:ascii="Skeena" w:eastAsia="Arial" w:hAnsi="Skeena" w:cs="Arial"/>
                <w:sz w:val="22"/>
                <w:szCs w:val="22"/>
              </w:rPr>
              <w:t>possess</w:t>
            </w:r>
            <w:r w:rsidRPr="00204451">
              <w:rPr>
                <w:rFonts w:ascii="Skeena" w:eastAsia="Arial" w:hAnsi="Skeena" w:cs="Arial"/>
                <w:spacing w:val="-1"/>
                <w:sz w:val="22"/>
                <w:szCs w:val="22"/>
              </w:rPr>
              <w:t>i</w:t>
            </w:r>
            <w:r w:rsidRPr="00204451">
              <w:rPr>
                <w:rFonts w:ascii="Skeena" w:eastAsia="Arial" w:hAnsi="Skeena" w:cs="Arial"/>
                <w:spacing w:val="-2"/>
                <w:sz w:val="22"/>
                <w:szCs w:val="22"/>
              </w:rPr>
              <w:t>o</w:t>
            </w:r>
            <w:r w:rsidRPr="00204451">
              <w:rPr>
                <w:rFonts w:ascii="Skeena" w:eastAsia="Arial" w:hAnsi="Skeena" w:cs="Arial"/>
                <w:sz w:val="22"/>
                <w:szCs w:val="22"/>
              </w:rPr>
              <w:t>n</w:t>
            </w:r>
            <w:r w:rsidRPr="00204451">
              <w:rPr>
                <w:rFonts w:ascii="Skeena" w:eastAsia="Arial" w:hAnsi="Skeena" w:cs="Arial"/>
                <w:spacing w:val="1"/>
                <w:sz w:val="22"/>
                <w:szCs w:val="22"/>
              </w:rPr>
              <w:t xml:space="preserve"> </w:t>
            </w:r>
            <w:r w:rsidRPr="00204451">
              <w:rPr>
                <w:rFonts w:ascii="Skeena" w:eastAsia="Arial" w:hAnsi="Skeena" w:cs="Arial"/>
                <w:spacing w:val="-1"/>
                <w:sz w:val="22"/>
                <w:szCs w:val="22"/>
              </w:rPr>
              <w:t>i</w:t>
            </w:r>
            <w:r w:rsidRPr="00204451">
              <w:rPr>
                <w:rFonts w:ascii="Skeena" w:eastAsia="Arial" w:hAnsi="Skeena" w:cs="Arial"/>
                <w:sz w:val="22"/>
                <w:szCs w:val="22"/>
              </w:rPr>
              <w:t>n</w:t>
            </w:r>
            <w:r w:rsidRPr="00204451">
              <w:rPr>
                <w:rFonts w:ascii="Skeena" w:eastAsia="Arial" w:hAnsi="Skeena" w:cs="Arial"/>
                <w:spacing w:val="-1"/>
                <w:sz w:val="22"/>
                <w:szCs w:val="22"/>
              </w:rPr>
              <w:t xml:space="preserve"> </w:t>
            </w:r>
            <w:r w:rsidRPr="00204451">
              <w:rPr>
                <w:rFonts w:ascii="Skeena" w:eastAsia="Arial" w:hAnsi="Skeena" w:cs="Arial"/>
                <w:sz w:val="22"/>
                <w:szCs w:val="22"/>
              </w:rPr>
              <w:t>any</w:t>
            </w:r>
            <w:r w:rsidRPr="00204451">
              <w:rPr>
                <w:rFonts w:ascii="Skeena" w:eastAsia="Arial" w:hAnsi="Skeena" w:cs="Arial"/>
                <w:spacing w:val="-2"/>
                <w:sz w:val="22"/>
                <w:szCs w:val="22"/>
              </w:rPr>
              <w:t xml:space="preserve"> </w:t>
            </w:r>
            <w:r w:rsidRPr="00204451">
              <w:rPr>
                <w:rFonts w:ascii="Skeena" w:eastAsia="Arial" w:hAnsi="Skeena" w:cs="Arial"/>
                <w:spacing w:val="-1"/>
                <w:sz w:val="22"/>
                <w:szCs w:val="22"/>
              </w:rPr>
              <w:t>l</w:t>
            </w:r>
            <w:r w:rsidRPr="00204451">
              <w:rPr>
                <w:rFonts w:ascii="Skeena" w:eastAsia="Arial" w:hAnsi="Skeena" w:cs="Arial"/>
                <w:sz w:val="22"/>
                <w:szCs w:val="22"/>
              </w:rPr>
              <w:t>an</w:t>
            </w:r>
            <w:r w:rsidRPr="00204451">
              <w:rPr>
                <w:rFonts w:ascii="Skeena" w:eastAsia="Arial" w:hAnsi="Skeena" w:cs="Arial"/>
                <w:spacing w:val="-2"/>
                <w:sz w:val="22"/>
                <w:szCs w:val="22"/>
              </w:rPr>
              <w:t>d</w:t>
            </w:r>
            <w:r w:rsidRPr="00204451">
              <w:rPr>
                <w:rFonts w:ascii="Skeena" w:eastAsia="Arial" w:hAnsi="Skeena" w:cs="Arial"/>
                <w:sz w:val="22"/>
                <w:szCs w:val="22"/>
              </w:rPr>
              <w:t xml:space="preserve">s </w:t>
            </w:r>
            <w:r w:rsidRPr="00204451">
              <w:rPr>
                <w:rFonts w:ascii="Skeena" w:eastAsia="Arial" w:hAnsi="Skeena" w:cs="Arial"/>
                <w:spacing w:val="-1"/>
                <w:sz w:val="22"/>
                <w:szCs w:val="22"/>
              </w:rPr>
              <w:t>l</w:t>
            </w:r>
            <w:r w:rsidRPr="00204451">
              <w:rPr>
                <w:rFonts w:ascii="Skeena" w:eastAsia="Arial" w:hAnsi="Skeena" w:cs="Arial"/>
                <w:sz w:val="22"/>
                <w:szCs w:val="22"/>
              </w:rPr>
              <w:t>ocat</w:t>
            </w:r>
            <w:r w:rsidRPr="00204451">
              <w:rPr>
                <w:rFonts w:ascii="Skeena" w:eastAsia="Arial" w:hAnsi="Skeena" w:cs="Arial"/>
                <w:spacing w:val="-2"/>
                <w:sz w:val="22"/>
                <w:szCs w:val="22"/>
              </w:rPr>
              <w:t>e</w:t>
            </w:r>
            <w:r w:rsidRPr="00204451">
              <w:rPr>
                <w:rFonts w:ascii="Skeena" w:eastAsia="Arial" w:hAnsi="Skeena" w:cs="Arial"/>
                <w:sz w:val="22"/>
                <w:szCs w:val="22"/>
              </w:rPr>
              <w:t>d</w:t>
            </w:r>
            <w:r w:rsidRPr="00204451">
              <w:rPr>
                <w:rFonts w:ascii="Skeena" w:eastAsia="Arial" w:hAnsi="Skeena" w:cs="Arial"/>
                <w:spacing w:val="1"/>
                <w:sz w:val="22"/>
                <w:szCs w:val="22"/>
              </w:rPr>
              <w:t xml:space="preserve"> </w:t>
            </w:r>
            <w:r w:rsidRPr="00204451">
              <w:rPr>
                <w:rFonts w:ascii="Skeena" w:eastAsia="Arial" w:hAnsi="Skeena" w:cs="Arial"/>
                <w:spacing w:val="-3"/>
                <w:sz w:val="22"/>
                <w:szCs w:val="22"/>
              </w:rPr>
              <w:t>w</w:t>
            </w:r>
            <w:r w:rsidRPr="00204451">
              <w:rPr>
                <w:rFonts w:ascii="Skeena" w:eastAsia="Arial" w:hAnsi="Skeena" w:cs="Arial"/>
                <w:spacing w:val="-1"/>
                <w:sz w:val="22"/>
                <w:szCs w:val="22"/>
              </w:rPr>
              <w:t>i</w:t>
            </w:r>
            <w:r w:rsidRPr="00204451">
              <w:rPr>
                <w:rFonts w:ascii="Skeena" w:eastAsia="Arial" w:hAnsi="Skeena" w:cs="Arial"/>
                <w:sz w:val="22"/>
                <w:szCs w:val="22"/>
              </w:rPr>
              <w:t>th</w:t>
            </w:r>
            <w:r w:rsidRPr="00204451">
              <w:rPr>
                <w:rFonts w:ascii="Skeena" w:eastAsia="Arial" w:hAnsi="Skeena" w:cs="Arial"/>
                <w:spacing w:val="-1"/>
                <w:sz w:val="22"/>
                <w:szCs w:val="22"/>
              </w:rPr>
              <w:t>i</w:t>
            </w:r>
            <w:r w:rsidRPr="00204451">
              <w:rPr>
                <w:rFonts w:ascii="Skeena" w:eastAsia="Arial" w:hAnsi="Skeena" w:cs="Arial"/>
                <w:sz w:val="22"/>
                <w:szCs w:val="22"/>
              </w:rPr>
              <w:t>n</w:t>
            </w:r>
            <w:r w:rsidRPr="00204451">
              <w:rPr>
                <w:rFonts w:ascii="Skeena" w:eastAsia="Arial" w:hAnsi="Skeena" w:cs="Arial"/>
                <w:spacing w:val="1"/>
                <w:sz w:val="22"/>
                <w:szCs w:val="22"/>
              </w:rPr>
              <w:t xml:space="preserve"> </w:t>
            </w:r>
            <w:r w:rsidRPr="00204451">
              <w:rPr>
                <w:rFonts w:ascii="Skeena" w:eastAsia="Arial" w:hAnsi="Skeena" w:cs="Arial"/>
                <w:sz w:val="22"/>
                <w:szCs w:val="22"/>
              </w:rPr>
              <w:t>the</w:t>
            </w:r>
            <w:r w:rsidRPr="00204451">
              <w:rPr>
                <w:rFonts w:ascii="Skeena" w:eastAsia="Arial" w:hAnsi="Skeena" w:cs="Arial"/>
                <w:spacing w:val="-1"/>
                <w:sz w:val="22"/>
                <w:szCs w:val="22"/>
              </w:rPr>
              <w:t xml:space="preserve"> m</w:t>
            </w:r>
            <w:r w:rsidRPr="00204451">
              <w:rPr>
                <w:rFonts w:ascii="Skeena" w:eastAsia="Arial" w:hAnsi="Skeena" w:cs="Arial"/>
                <w:spacing w:val="-2"/>
                <w:sz w:val="22"/>
                <w:szCs w:val="22"/>
              </w:rPr>
              <w:t>o</w:t>
            </w:r>
            <w:r w:rsidRPr="00204451">
              <w:rPr>
                <w:rFonts w:ascii="Skeena" w:eastAsia="Arial" w:hAnsi="Skeena" w:cs="Arial"/>
                <w:sz w:val="22"/>
                <w:szCs w:val="22"/>
              </w:rPr>
              <w:t xml:space="preserve">st </w:t>
            </w:r>
            <w:r w:rsidRPr="00204451">
              <w:rPr>
                <w:rFonts w:ascii="Skeena" w:eastAsia="Arial" w:hAnsi="Skeena" w:cs="Arial"/>
                <w:spacing w:val="-1"/>
                <w:sz w:val="22"/>
                <w:szCs w:val="22"/>
              </w:rPr>
              <w:t>r</w:t>
            </w:r>
            <w:r w:rsidRPr="00204451">
              <w:rPr>
                <w:rFonts w:ascii="Skeena" w:eastAsia="Arial" w:hAnsi="Skeena" w:cs="Arial"/>
                <w:sz w:val="22"/>
                <w:szCs w:val="22"/>
              </w:rPr>
              <w:t>ecent</w:t>
            </w:r>
            <w:r w:rsidRPr="00204451">
              <w:rPr>
                <w:rFonts w:ascii="Skeena" w:eastAsia="Arial" w:hAnsi="Skeena" w:cs="Arial"/>
                <w:spacing w:val="-2"/>
                <w:sz w:val="22"/>
                <w:szCs w:val="22"/>
              </w:rPr>
              <w:t xml:space="preserve"> </w:t>
            </w:r>
            <w:r w:rsidRPr="00204451">
              <w:rPr>
                <w:rFonts w:ascii="Skeena" w:eastAsia="Arial" w:hAnsi="Skeena" w:cs="Arial"/>
                <w:sz w:val="22"/>
                <w:szCs w:val="22"/>
              </w:rPr>
              <w:t>b</w:t>
            </w:r>
            <w:r w:rsidRPr="00204451">
              <w:rPr>
                <w:rFonts w:ascii="Skeena" w:eastAsia="Arial" w:hAnsi="Skeena" w:cs="Arial"/>
                <w:spacing w:val="-2"/>
                <w:sz w:val="22"/>
                <w:szCs w:val="22"/>
              </w:rPr>
              <w:t>o</w:t>
            </w:r>
            <w:r w:rsidRPr="00204451">
              <w:rPr>
                <w:rFonts w:ascii="Skeena" w:eastAsia="Arial" w:hAnsi="Skeena" w:cs="Arial"/>
                <w:sz w:val="22"/>
                <w:szCs w:val="22"/>
              </w:rPr>
              <w:t>u</w:t>
            </w:r>
            <w:r w:rsidRPr="00204451">
              <w:rPr>
                <w:rFonts w:ascii="Skeena" w:eastAsia="Arial" w:hAnsi="Skeena" w:cs="Arial"/>
                <w:spacing w:val="-2"/>
                <w:sz w:val="22"/>
                <w:szCs w:val="22"/>
              </w:rPr>
              <w:t>n</w:t>
            </w:r>
            <w:r w:rsidRPr="00204451">
              <w:rPr>
                <w:rFonts w:ascii="Skeena" w:eastAsia="Arial" w:hAnsi="Skeena" w:cs="Arial"/>
                <w:sz w:val="22"/>
                <w:szCs w:val="22"/>
              </w:rPr>
              <w:t>da</w:t>
            </w:r>
            <w:r w:rsidRPr="00204451">
              <w:rPr>
                <w:rFonts w:ascii="Skeena" w:eastAsia="Arial" w:hAnsi="Skeena" w:cs="Arial"/>
                <w:spacing w:val="-1"/>
                <w:sz w:val="22"/>
                <w:szCs w:val="22"/>
              </w:rPr>
              <w:t>ri</w:t>
            </w:r>
            <w:r w:rsidRPr="00204451">
              <w:rPr>
                <w:rFonts w:ascii="Skeena" w:eastAsia="Arial" w:hAnsi="Skeena" w:cs="Arial"/>
                <w:sz w:val="22"/>
                <w:szCs w:val="22"/>
              </w:rPr>
              <w:t xml:space="preserve">es </w:t>
            </w:r>
            <w:r w:rsidRPr="00204451">
              <w:rPr>
                <w:rFonts w:ascii="Skeena" w:eastAsia="Arial" w:hAnsi="Skeena" w:cs="Arial"/>
                <w:spacing w:val="-2"/>
                <w:sz w:val="22"/>
                <w:szCs w:val="22"/>
              </w:rPr>
              <w:t>o</w:t>
            </w:r>
            <w:r w:rsidRPr="00204451">
              <w:rPr>
                <w:rFonts w:ascii="Skeena" w:eastAsia="Arial" w:hAnsi="Skeena" w:cs="Arial"/>
                <w:sz w:val="22"/>
                <w:szCs w:val="22"/>
              </w:rPr>
              <w:t>f</w:t>
            </w:r>
            <w:r w:rsidRPr="00204451">
              <w:rPr>
                <w:rFonts w:ascii="Skeena" w:eastAsia="Arial" w:hAnsi="Skeena" w:cs="Arial"/>
                <w:spacing w:val="-2"/>
                <w:sz w:val="22"/>
                <w:szCs w:val="22"/>
              </w:rPr>
              <w:t xml:space="preserve"> </w:t>
            </w:r>
            <w:r w:rsidRPr="00204451">
              <w:rPr>
                <w:rFonts w:ascii="Skeena" w:eastAsia="Arial" w:hAnsi="Skeena" w:cs="Arial"/>
                <w:sz w:val="22"/>
                <w:szCs w:val="22"/>
              </w:rPr>
              <w:t>a</w:t>
            </w:r>
            <w:r w:rsidRPr="00204451">
              <w:rPr>
                <w:rFonts w:ascii="Skeena" w:eastAsia="Arial" w:hAnsi="Skeena" w:cs="Arial"/>
                <w:spacing w:val="1"/>
                <w:sz w:val="22"/>
                <w:szCs w:val="22"/>
              </w:rPr>
              <w:t xml:space="preserve"> </w:t>
            </w:r>
            <w:r w:rsidRPr="00204451">
              <w:rPr>
                <w:rFonts w:ascii="Skeena" w:eastAsia="Arial" w:hAnsi="Skeena" w:cs="Arial"/>
                <w:sz w:val="22"/>
                <w:szCs w:val="22"/>
              </w:rPr>
              <w:t>p</w:t>
            </w:r>
            <w:r w:rsidRPr="00204451">
              <w:rPr>
                <w:rFonts w:ascii="Skeena" w:eastAsia="Arial" w:hAnsi="Skeena" w:cs="Arial"/>
                <w:spacing w:val="-1"/>
                <w:sz w:val="22"/>
                <w:szCs w:val="22"/>
              </w:rPr>
              <w:t>ri</w:t>
            </w:r>
            <w:r w:rsidRPr="00204451">
              <w:rPr>
                <w:rFonts w:ascii="Skeena" w:eastAsia="Arial" w:hAnsi="Skeena" w:cs="Arial"/>
                <w:sz w:val="22"/>
                <w:szCs w:val="22"/>
              </w:rPr>
              <w:t>or</w:t>
            </w:r>
            <w:r w:rsidRPr="00204451">
              <w:rPr>
                <w:rFonts w:ascii="Skeena" w:eastAsia="Arial" w:hAnsi="Skeena" w:cs="Arial"/>
                <w:spacing w:val="-1"/>
                <w:sz w:val="22"/>
                <w:szCs w:val="22"/>
              </w:rPr>
              <w:t xml:space="preserve"> F</w:t>
            </w:r>
            <w:r w:rsidRPr="00204451">
              <w:rPr>
                <w:rFonts w:ascii="Skeena" w:eastAsia="Arial" w:hAnsi="Skeena" w:cs="Arial"/>
                <w:spacing w:val="-2"/>
                <w:sz w:val="22"/>
                <w:szCs w:val="22"/>
              </w:rPr>
              <w:t>e</w:t>
            </w:r>
            <w:r w:rsidRPr="00204451">
              <w:rPr>
                <w:rFonts w:ascii="Skeena" w:eastAsia="Arial" w:hAnsi="Skeena" w:cs="Arial"/>
                <w:sz w:val="22"/>
                <w:szCs w:val="22"/>
              </w:rPr>
              <w:t>de</w:t>
            </w:r>
            <w:r w:rsidRPr="00204451">
              <w:rPr>
                <w:rFonts w:ascii="Skeena" w:eastAsia="Arial" w:hAnsi="Skeena" w:cs="Arial"/>
                <w:spacing w:val="-1"/>
                <w:sz w:val="22"/>
                <w:szCs w:val="22"/>
              </w:rPr>
              <w:t>r</w:t>
            </w:r>
            <w:r w:rsidRPr="00204451">
              <w:rPr>
                <w:rFonts w:ascii="Skeena" w:eastAsia="Arial" w:hAnsi="Skeena" w:cs="Arial"/>
                <w:sz w:val="22"/>
                <w:szCs w:val="22"/>
              </w:rPr>
              <w:t xml:space="preserve">al </w:t>
            </w:r>
            <w:r w:rsidRPr="00204451">
              <w:rPr>
                <w:rFonts w:ascii="Skeena" w:eastAsia="Arial" w:hAnsi="Skeena" w:cs="Arial"/>
                <w:spacing w:val="-1"/>
                <w:sz w:val="22"/>
                <w:szCs w:val="22"/>
              </w:rPr>
              <w:t>r</w:t>
            </w:r>
            <w:r w:rsidRPr="00204451">
              <w:rPr>
                <w:rFonts w:ascii="Skeena" w:eastAsia="Arial" w:hAnsi="Skeena" w:cs="Arial"/>
                <w:sz w:val="22"/>
                <w:szCs w:val="22"/>
              </w:rPr>
              <w:t>ese</w:t>
            </w:r>
            <w:r w:rsidRPr="00204451">
              <w:rPr>
                <w:rFonts w:ascii="Skeena" w:eastAsia="Arial" w:hAnsi="Skeena" w:cs="Arial"/>
                <w:spacing w:val="-1"/>
                <w:sz w:val="22"/>
                <w:szCs w:val="22"/>
              </w:rPr>
              <w:t>r</w:t>
            </w:r>
            <w:r w:rsidRPr="00204451">
              <w:rPr>
                <w:rFonts w:ascii="Skeena" w:eastAsia="Arial" w:hAnsi="Skeena" w:cs="Arial"/>
                <w:spacing w:val="-3"/>
                <w:sz w:val="22"/>
                <w:szCs w:val="22"/>
              </w:rPr>
              <w:t>v</w:t>
            </w:r>
            <w:r w:rsidRPr="00204451">
              <w:rPr>
                <w:rFonts w:ascii="Skeena" w:eastAsia="Arial" w:hAnsi="Skeena" w:cs="Arial"/>
                <w:sz w:val="22"/>
                <w:szCs w:val="22"/>
              </w:rPr>
              <w:t>at</w:t>
            </w:r>
            <w:r w:rsidRPr="00204451">
              <w:rPr>
                <w:rFonts w:ascii="Skeena" w:eastAsia="Arial" w:hAnsi="Skeena" w:cs="Arial"/>
                <w:spacing w:val="-1"/>
                <w:sz w:val="22"/>
                <w:szCs w:val="22"/>
              </w:rPr>
              <w:t>i</w:t>
            </w:r>
            <w:r w:rsidRPr="00204451">
              <w:rPr>
                <w:rFonts w:ascii="Skeena" w:eastAsia="Arial" w:hAnsi="Skeena" w:cs="Arial"/>
                <w:sz w:val="22"/>
                <w:szCs w:val="22"/>
              </w:rPr>
              <w:t>on, or</w:t>
            </w:r>
            <w:r w:rsidRPr="00204451">
              <w:rPr>
                <w:rFonts w:ascii="Skeena" w:eastAsia="Arial" w:hAnsi="Skeena" w:cs="Arial"/>
                <w:spacing w:val="-1"/>
                <w:sz w:val="22"/>
                <w:szCs w:val="22"/>
              </w:rPr>
              <w:t xml:space="preserve"> </w:t>
            </w:r>
            <w:r w:rsidRPr="00204451">
              <w:rPr>
                <w:rFonts w:ascii="Skeena" w:eastAsia="Arial" w:hAnsi="Skeena" w:cs="Arial"/>
                <w:spacing w:val="-2"/>
                <w:sz w:val="22"/>
                <w:szCs w:val="22"/>
              </w:rPr>
              <w:t>o</w:t>
            </w:r>
            <w:r w:rsidRPr="00204451">
              <w:rPr>
                <w:rFonts w:ascii="Skeena" w:eastAsia="Arial" w:hAnsi="Skeena" w:cs="Arial"/>
                <w:sz w:val="22"/>
                <w:szCs w:val="22"/>
              </w:rPr>
              <w:t>the</w:t>
            </w:r>
            <w:r w:rsidRPr="00204451">
              <w:rPr>
                <w:rFonts w:ascii="Skeena" w:eastAsia="Arial" w:hAnsi="Skeena" w:cs="Arial"/>
                <w:spacing w:val="-1"/>
                <w:sz w:val="22"/>
                <w:szCs w:val="22"/>
              </w:rPr>
              <w:t>r</w:t>
            </w:r>
            <w:r w:rsidRPr="00204451">
              <w:rPr>
                <w:rFonts w:ascii="Skeena" w:eastAsia="Arial" w:hAnsi="Skeena" w:cs="Arial"/>
                <w:spacing w:val="-3"/>
                <w:sz w:val="22"/>
                <w:szCs w:val="22"/>
              </w:rPr>
              <w:t>w</w:t>
            </w:r>
            <w:r w:rsidRPr="00204451">
              <w:rPr>
                <w:rFonts w:ascii="Skeena" w:eastAsia="Arial" w:hAnsi="Skeena" w:cs="Arial"/>
                <w:spacing w:val="-1"/>
                <w:sz w:val="22"/>
                <w:szCs w:val="22"/>
              </w:rPr>
              <w:t>i</w:t>
            </w:r>
            <w:r w:rsidRPr="00204451">
              <w:rPr>
                <w:rFonts w:ascii="Skeena" w:eastAsia="Arial" w:hAnsi="Skeena" w:cs="Arial"/>
                <w:sz w:val="22"/>
                <w:szCs w:val="22"/>
              </w:rPr>
              <w:t>se</w:t>
            </w:r>
            <w:r w:rsidRPr="00204451">
              <w:rPr>
                <w:rFonts w:ascii="Skeena" w:eastAsia="Arial" w:hAnsi="Skeena" w:cs="Arial"/>
                <w:spacing w:val="1"/>
                <w:sz w:val="22"/>
                <w:szCs w:val="22"/>
              </w:rPr>
              <w:t xml:space="preserve"> </w:t>
            </w:r>
            <w:r w:rsidRPr="00204451">
              <w:rPr>
                <w:rFonts w:ascii="Skeena" w:eastAsia="Arial" w:hAnsi="Skeena" w:cs="Arial"/>
                <w:sz w:val="22"/>
                <w:szCs w:val="22"/>
              </w:rPr>
              <w:t>u</w:t>
            </w:r>
            <w:r w:rsidRPr="00204451">
              <w:rPr>
                <w:rFonts w:ascii="Skeena" w:eastAsia="Arial" w:hAnsi="Skeena" w:cs="Arial"/>
                <w:spacing w:val="-2"/>
                <w:sz w:val="22"/>
                <w:szCs w:val="22"/>
              </w:rPr>
              <w:t>n</w:t>
            </w:r>
            <w:r w:rsidRPr="00204451">
              <w:rPr>
                <w:rFonts w:ascii="Skeena" w:eastAsia="Arial" w:hAnsi="Skeena" w:cs="Arial"/>
                <w:sz w:val="22"/>
                <w:szCs w:val="22"/>
              </w:rPr>
              <w:t>der</w:t>
            </w:r>
            <w:r w:rsidRPr="00204451">
              <w:rPr>
                <w:rFonts w:ascii="Skeena" w:eastAsia="Arial" w:hAnsi="Skeena" w:cs="Arial"/>
                <w:spacing w:val="-1"/>
                <w:sz w:val="22"/>
                <w:szCs w:val="22"/>
              </w:rPr>
              <w:t xml:space="preserve"> </w:t>
            </w:r>
            <w:r w:rsidRPr="00204451">
              <w:rPr>
                <w:rFonts w:ascii="Skeena" w:eastAsia="Arial" w:hAnsi="Skeena" w:cs="Arial"/>
                <w:spacing w:val="-2"/>
                <w:sz w:val="22"/>
                <w:szCs w:val="22"/>
              </w:rPr>
              <w:t>t</w:t>
            </w:r>
            <w:r w:rsidRPr="00204451">
              <w:rPr>
                <w:rFonts w:ascii="Skeena" w:eastAsia="Arial" w:hAnsi="Skeena" w:cs="Arial"/>
                <w:sz w:val="22"/>
                <w:szCs w:val="22"/>
              </w:rPr>
              <w:t>he</w:t>
            </w:r>
            <w:r w:rsidRPr="00204451">
              <w:rPr>
                <w:rFonts w:ascii="Skeena" w:eastAsia="Arial" w:hAnsi="Skeena" w:cs="Arial"/>
                <w:spacing w:val="1"/>
                <w:sz w:val="22"/>
                <w:szCs w:val="22"/>
              </w:rPr>
              <w:t xml:space="preserve"> </w:t>
            </w:r>
            <w:r w:rsidRPr="00204451">
              <w:rPr>
                <w:rFonts w:ascii="Skeena" w:eastAsia="Arial" w:hAnsi="Skeena" w:cs="Arial"/>
                <w:spacing w:val="-3"/>
                <w:sz w:val="22"/>
                <w:szCs w:val="22"/>
              </w:rPr>
              <w:t>s</w:t>
            </w:r>
            <w:r w:rsidRPr="00204451">
              <w:rPr>
                <w:rFonts w:ascii="Skeena" w:eastAsia="Arial" w:hAnsi="Skeena" w:cs="Arial"/>
                <w:sz w:val="22"/>
                <w:szCs w:val="22"/>
              </w:rPr>
              <w:t>upe</w:t>
            </w:r>
            <w:r w:rsidRPr="00204451">
              <w:rPr>
                <w:rFonts w:ascii="Skeena" w:eastAsia="Arial" w:hAnsi="Skeena" w:cs="Arial"/>
                <w:spacing w:val="-1"/>
                <w:sz w:val="22"/>
                <w:szCs w:val="22"/>
              </w:rPr>
              <w:t>r</w:t>
            </w:r>
            <w:r w:rsidRPr="00204451">
              <w:rPr>
                <w:rFonts w:ascii="Skeena" w:eastAsia="Arial" w:hAnsi="Skeena" w:cs="Arial"/>
                <w:spacing w:val="-3"/>
                <w:sz w:val="22"/>
                <w:szCs w:val="22"/>
              </w:rPr>
              <w:t>v</w:t>
            </w:r>
            <w:r w:rsidRPr="00204451">
              <w:rPr>
                <w:rFonts w:ascii="Skeena" w:eastAsia="Arial" w:hAnsi="Skeena" w:cs="Arial"/>
                <w:spacing w:val="-1"/>
                <w:sz w:val="22"/>
                <w:szCs w:val="22"/>
              </w:rPr>
              <w:t>i</w:t>
            </w:r>
            <w:r w:rsidRPr="00204451">
              <w:rPr>
                <w:rFonts w:ascii="Skeena" w:eastAsia="Arial" w:hAnsi="Skeena" w:cs="Arial"/>
                <w:sz w:val="22"/>
                <w:szCs w:val="22"/>
              </w:rPr>
              <w:t>s</w:t>
            </w:r>
            <w:r w:rsidRPr="00204451">
              <w:rPr>
                <w:rFonts w:ascii="Skeena" w:eastAsia="Arial" w:hAnsi="Skeena" w:cs="Arial"/>
                <w:spacing w:val="-1"/>
                <w:sz w:val="22"/>
                <w:szCs w:val="22"/>
              </w:rPr>
              <w:t>i</w:t>
            </w:r>
            <w:r w:rsidRPr="00204451">
              <w:rPr>
                <w:rFonts w:ascii="Skeena" w:eastAsia="Arial" w:hAnsi="Skeena" w:cs="Arial"/>
                <w:sz w:val="22"/>
                <w:szCs w:val="22"/>
              </w:rPr>
              <w:t>on</w:t>
            </w:r>
            <w:r w:rsidRPr="00204451">
              <w:rPr>
                <w:rFonts w:ascii="Skeena" w:eastAsia="Arial" w:hAnsi="Skeena" w:cs="Arial"/>
                <w:spacing w:val="1"/>
                <w:sz w:val="22"/>
                <w:szCs w:val="22"/>
              </w:rPr>
              <w:t xml:space="preserve"> </w:t>
            </w:r>
            <w:r w:rsidRPr="00204451">
              <w:rPr>
                <w:rFonts w:ascii="Skeena" w:eastAsia="Arial" w:hAnsi="Skeena" w:cs="Arial"/>
                <w:spacing w:val="-2"/>
                <w:sz w:val="22"/>
                <w:szCs w:val="22"/>
              </w:rPr>
              <w:t>o</w:t>
            </w:r>
            <w:r w:rsidRPr="00204451">
              <w:rPr>
                <w:rFonts w:ascii="Skeena" w:eastAsia="Arial" w:hAnsi="Skeena" w:cs="Arial"/>
                <w:sz w:val="22"/>
                <w:szCs w:val="22"/>
              </w:rPr>
              <w:t>f t</w:t>
            </w:r>
            <w:r w:rsidRPr="00204451">
              <w:rPr>
                <w:rFonts w:ascii="Skeena" w:eastAsia="Arial" w:hAnsi="Skeena" w:cs="Arial"/>
                <w:spacing w:val="-2"/>
                <w:sz w:val="22"/>
                <w:szCs w:val="22"/>
              </w:rPr>
              <w:t>h</w:t>
            </w:r>
            <w:r w:rsidRPr="00204451">
              <w:rPr>
                <w:rFonts w:ascii="Skeena" w:eastAsia="Arial" w:hAnsi="Skeena" w:cs="Arial"/>
                <w:sz w:val="22"/>
                <w:szCs w:val="22"/>
              </w:rPr>
              <w:t>e</w:t>
            </w:r>
            <w:r w:rsidRPr="00204451">
              <w:rPr>
                <w:rFonts w:ascii="Skeena" w:eastAsia="Arial" w:hAnsi="Skeena" w:cs="Arial"/>
                <w:spacing w:val="1"/>
                <w:sz w:val="22"/>
                <w:szCs w:val="22"/>
              </w:rPr>
              <w:t xml:space="preserve"> </w:t>
            </w:r>
            <w:r w:rsidRPr="00204451">
              <w:rPr>
                <w:rFonts w:ascii="Skeena" w:eastAsia="Arial" w:hAnsi="Skeena" w:cs="Arial"/>
                <w:spacing w:val="-2"/>
                <w:sz w:val="22"/>
                <w:szCs w:val="22"/>
              </w:rPr>
              <w:t>S</w:t>
            </w:r>
            <w:r w:rsidRPr="00204451">
              <w:rPr>
                <w:rFonts w:ascii="Skeena" w:eastAsia="Arial" w:hAnsi="Skeena" w:cs="Arial"/>
                <w:sz w:val="22"/>
                <w:szCs w:val="22"/>
              </w:rPr>
              <w:t>ec</w:t>
            </w:r>
            <w:r w:rsidRPr="00204451">
              <w:rPr>
                <w:rFonts w:ascii="Skeena" w:eastAsia="Arial" w:hAnsi="Skeena" w:cs="Arial"/>
                <w:spacing w:val="-1"/>
                <w:sz w:val="22"/>
                <w:szCs w:val="22"/>
              </w:rPr>
              <w:t>r</w:t>
            </w:r>
            <w:r w:rsidRPr="00204451">
              <w:rPr>
                <w:rFonts w:ascii="Skeena" w:eastAsia="Arial" w:hAnsi="Skeena" w:cs="Arial"/>
                <w:sz w:val="22"/>
                <w:szCs w:val="22"/>
              </w:rPr>
              <w:t>eta</w:t>
            </w:r>
            <w:r w:rsidRPr="00204451">
              <w:rPr>
                <w:rFonts w:ascii="Skeena" w:eastAsia="Arial" w:hAnsi="Skeena" w:cs="Arial"/>
                <w:spacing w:val="-1"/>
                <w:sz w:val="22"/>
                <w:szCs w:val="22"/>
              </w:rPr>
              <w:t>r</w:t>
            </w:r>
            <w:r w:rsidRPr="00204451">
              <w:rPr>
                <w:rFonts w:ascii="Skeena" w:eastAsia="Arial" w:hAnsi="Skeena" w:cs="Arial"/>
                <w:sz w:val="22"/>
                <w:szCs w:val="22"/>
              </w:rPr>
              <w:t>y</w:t>
            </w:r>
            <w:r w:rsidRPr="00204451">
              <w:rPr>
                <w:rFonts w:ascii="Skeena" w:eastAsia="Arial" w:hAnsi="Skeena" w:cs="Arial"/>
                <w:spacing w:val="-2"/>
                <w:sz w:val="22"/>
                <w:szCs w:val="22"/>
              </w:rPr>
              <w:t xml:space="preserve"> o</w:t>
            </w:r>
            <w:r w:rsidRPr="00204451">
              <w:rPr>
                <w:rFonts w:ascii="Skeena" w:eastAsia="Arial" w:hAnsi="Skeena" w:cs="Arial"/>
                <w:sz w:val="22"/>
                <w:szCs w:val="22"/>
              </w:rPr>
              <w:t>f</w:t>
            </w:r>
            <w:r w:rsidRPr="00204451">
              <w:rPr>
                <w:rFonts w:ascii="Skeena" w:eastAsia="Arial" w:hAnsi="Skeena" w:cs="Arial"/>
                <w:spacing w:val="3"/>
                <w:sz w:val="22"/>
                <w:szCs w:val="22"/>
              </w:rPr>
              <w:t xml:space="preserve"> </w:t>
            </w:r>
            <w:r w:rsidRPr="00204451">
              <w:rPr>
                <w:rFonts w:ascii="Skeena" w:eastAsia="Arial" w:hAnsi="Skeena" w:cs="Arial"/>
                <w:spacing w:val="-2"/>
                <w:sz w:val="22"/>
                <w:szCs w:val="22"/>
              </w:rPr>
              <w:t>t</w:t>
            </w:r>
            <w:r w:rsidRPr="00204451">
              <w:rPr>
                <w:rFonts w:ascii="Skeena" w:eastAsia="Arial" w:hAnsi="Skeena" w:cs="Arial"/>
                <w:sz w:val="22"/>
                <w:szCs w:val="22"/>
              </w:rPr>
              <w:t>he</w:t>
            </w:r>
            <w:r w:rsidRPr="00204451">
              <w:rPr>
                <w:rFonts w:ascii="Skeena" w:eastAsia="Arial" w:hAnsi="Skeena" w:cs="Arial"/>
                <w:spacing w:val="1"/>
                <w:sz w:val="22"/>
                <w:szCs w:val="22"/>
              </w:rPr>
              <w:t xml:space="preserve"> </w:t>
            </w:r>
            <w:r w:rsidRPr="00204451">
              <w:rPr>
                <w:rFonts w:ascii="Skeena" w:eastAsia="Arial" w:hAnsi="Skeena" w:cs="Arial"/>
                <w:spacing w:val="-2"/>
                <w:sz w:val="22"/>
                <w:szCs w:val="22"/>
              </w:rPr>
              <w:t>I</w:t>
            </w:r>
            <w:r w:rsidRPr="00204451">
              <w:rPr>
                <w:rFonts w:ascii="Skeena" w:eastAsia="Arial" w:hAnsi="Skeena" w:cs="Arial"/>
                <w:sz w:val="22"/>
                <w:szCs w:val="22"/>
              </w:rPr>
              <w:t>nte</w:t>
            </w:r>
            <w:r w:rsidRPr="00204451">
              <w:rPr>
                <w:rFonts w:ascii="Skeena" w:eastAsia="Arial" w:hAnsi="Skeena" w:cs="Arial"/>
                <w:spacing w:val="-1"/>
                <w:sz w:val="22"/>
                <w:szCs w:val="22"/>
              </w:rPr>
              <w:t>ri</w:t>
            </w:r>
            <w:r w:rsidRPr="00204451">
              <w:rPr>
                <w:rFonts w:ascii="Skeena" w:eastAsia="Arial" w:hAnsi="Skeena" w:cs="Arial"/>
                <w:sz w:val="22"/>
                <w:szCs w:val="22"/>
              </w:rPr>
              <w:t>or; and</w:t>
            </w:r>
          </w:p>
          <w:p w14:paraId="0F26988F" w14:textId="77777777" w:rsidR="00204451" w:rsidRPr="00204451" w:rsidRDefault="00204451" w:rsidP="00017F19">
            <w:pPr>
              <w:numPr>
                <w:ilvl w:val="1"/>
                <w:numId w:val="65"/>
              </w:numPr>
              <w:kinsoku w:val="0"/>
              <w:overflowPunct w:val="0"/>
              <w:autoSpaceDE w:val="0"/>
              <w:autoSpaceDN w:val="0"/>
              <w:adjustRightInd w:val="0"/>
              <w:ind w:left="864" w:hanging="288"/>
              <w:rPr>
                <w:rFonts w:ascii="Skeena" w:eastAsia="Arial" w:hAnsi="Skeena" w:cs="Arial"/>
                <w:sz w:val="22"/>
                <w:szCs w:val="22"/>
              </w:rPr>
            </w:pPr>
            <w:r w:rsidRPr="00204451">
              <w:rPr>
                <w:rFonts w:ascii="Skeena" w:eastAsia="Arial" w:hAnsi="Skeena" w:cs="Arial"/>
                <w:spacing w:val="-1"/>
                <w:sz w:val="22"/>
                <w:szCs w:val="22"/>
              </w:rPr>
              <w:t>F</w:t>
            </w:r>
            <w:r w:rsidRPr="00204451">
              <w:rPr>
                <w:rFonts w:ascii="Skeena" w:eastAsia="Arial" w:hAnsi="Skeena" w:cs="Arial"/>
                <w:sz w:val="22"/>
                <w:szCs w:val="22"/>
              </w:rPr>
              <w:t>ede</w:t>
            </w:r>
            <w:r w:rsidRPr="00204451">
              <w:rPr>
                <w:rFonts w:ascii="Skeena" w:eastAsia="Arial" w:hAnsi="Skeena" w:cs="Arial"/>
                <w:spacing w:val="-1"/>
                <w:sz w:val="22"/>
                <w:szCs w:val="22"/>
              </w:rPr>
              <w:t>r</w:t>
            </w:r>
            <w:r w:rsidRPr="00204451">
              <w:rPr>
                <w:rFonts w:ascii="Skeena" w:eastAsia="Arial" w:hAnsi="Skeena" w:cs="Arial"/>
                <w:sz w:val="22"/>
                <w:szCs w:val="22"/>
              </w:rPr>
              <w:t>a</w:t>
            </w:r>
            <w:r w:rsidRPr="00204451">
              <w:rPr>
                <w:rFonts w:ascii="Skeena" w:eastAsia="Arial" w:hAnsi="Skeena" w:cs="Arial"/>
                <w:spacing w:val="-1"/>
                <w:sz w:val="22"/>
                <w:szCs w:val="22"/>
              </w:rPr>
              <w:t>ll</w:t>
            </w:r>
            <w:r w:rsidRPr="00204451">
              <w:rPr>
                <w:rFonts w:ascii="Skeena" w:eastAsia="Arial" w:hAnsi="Skeena" w:cs="Arial"/>
                <w:sz w:val="22"/>
                <w:szCs w:val="22"/>
              </w:rPr>
              <w:t>y</w:t>
            </w:r>
            <w:r w:rsidRPr="00204451">
              <w:rPr>
                <w:rFonts w:ascii="Skeena" w:eastAsia="Arial" w:hAnsi="Skeena" w:cs="Arial"/>
                <w:spacing w:val="-2"/>
                <w:sz w:val="22"/>
                <w:szCs w:val="22"/>
              </w:rPr>
              <w:t xml:space="preserve"> </w:t>
            </w:r>
            <w:r w:rsidRPr="00204451">
              <w:rPr>
                <w:rFonts w:ascii="Skeena" w:eastAsia="Arial" w:hAnsi="Skeena" w:cs="Arial"/>
                <w:sz w:val="22"/>
                <w:szCs w:val="22"/>
              </w:rPr>
              <w:t>p</w:t>
            </w:r>
            <w:r w:rsidRPr="00204451">
              <w:rPr>
                <w:rFonts w:ascii="Skeena" w:eastAsia="Arial" w:hAnsi="Skeena" w:cs="Arial"/>
                <w:spacing w:val="-1"/>
                <w:sz w:val="22"/>
                <w:szCs w:val="22"/>
              </w:rPr>
              <w:t>r</w:t>
            </w:r>
            <w:r w:rsidRPr="00204451">
              <w:rPr>
                <w:rFonts w:ascii="Skeena" w:eastAsia="Arial" w:hAnsi="Skeena" w:cs="Arial"/>
                <w:sz w:val="22"/>
                <w:szCs w:val="22"/>
              </w:rPr>
              <w:t>otec</w:t>
            </w:r>
            <w:r w:rsidRPr="00204451">
              <w:rPr>
                <w:rFonts w:ascii="Skeena" w:eastAsia="Arial" w:hAnsi="Skeena" w:cs="Arial"/>
                <w:spacing w:val="-2"/>
                <w:sz w:val="22"/>
                <w:szCs w:val="22"/>
              </w:rPr>
              <w:t>t</w:t>
            </w:r>
            <w:r w:rsidRPr="00204451">
              <w:rPr>
                <w:rFonts w:ascii="Skeena" w:eastAsia="Arial" w:hAnsi="Skeena" w:cs="Arial"/>
                <w:sz w:val="22"/>
                <w:szCs w:val="22"/>
              </w:rPr>
              <w:t>ed</w:t>
            </w:r>
            <w:r w:rsidRPr="00204451">
              <w:rPr>
                <w:rFonts w:ascii="Skeena" w:eastAsia="Arial" w:hAnsi="Skeena" w:cs="Arial"/>
                <w:spacing w:val="1"/>
                <w:sz w:val="22"/>
                <w:szCs w:val="22"/>
              </w:rPr>
              <w:t xml:space="preserve"> </w:t>
            </w:r>
            <w:r w:rsidRPr="00204451">
              <w:rPr>
                <w:rFonts w:ascii="Skeena" w:eastAsia="Arial" w:hAnsi="Skeena" w:cs="Arial"/>
                <w:spacing w:val="-1"/>
                <w:sz w:val="22"/>
                <w:szCs w:val="22"/>
              </w:rPr>
              <w:t>ri</w:t>
            </w:r>
            <w:r w:rsidRPr="00204451">
              <w:rPr>
                <w:rFonts w:ascii="Skeena" w:eastAsia="Arial" w:hAnsi="Skeena" w:cs="Arial"/>
                <w:spacing w:val="-2"/>
                <w:sz w:val="22"/>
                <w:szCs w:val="22"/>
              </w:rPr>
              <w:t>g</w:t>
            </w:r>
            <w:r w:rsidRPr="00204451">
              <w:rPr>
                <w:rFonts w:ascii="Skeena" w:eastAsia="Arial" w:hAnsi="Skeena" w:cs="Arial"/>
                <w:sz w:val="22"/>
                <w:szCs w:val="22"/>
              </w:rPr>
              <w:t xml:space="preserve">hts </w:t>
            </w:r>
            <w:r w:rsidRPr="00204451">
              <w:rPr>
                <w:rFonts w:ascii="Skeena" w:eastAsia="Arial" w:hAnsi="Skeena" w:cs="Arial"/>
                <w:spacing w:val="-1"/>
                <w:sz w:val="22"/>
                <w:szCs w:val="22"/>
              </w:rPr>
              <w:t>r</w:t>
            </w:r>
            <w:r w:rsidRPr="00204451">
              <w:rPr>
                <w:rFonts w:ascii="Skeena" w:eastAsia="Arial" w:hAnsi="Skeena" w:cs="Arial"/>
                <w:sz w:val="22"/>
                <w:szCs w:val="22"/>
              </w:rPr>
              <w:t>e</w:t>
            </w:r>
            <w:r w:rsidRPr="00204451">
              <w:rPr>
                <w:rFonts w:ascii="Skeena" w:eastAsia="Arial" w:hAnsi="Skeena" w:cs="Arial"/>
                <w:spacing w:val="-2"/>
                <w:sz w:val="22"/>
                <w:szCs w:val="22"/>
              </w:rPr>
              <w:t>g</w:t>
            </w:r>
            <w:r w:rsidRPr="00204451">
              <w:rPr>
                <w:rFonts w:ascii="Skeena" w:eastAsia="Arial" w:hAnsi="Skeena" w:cs="Arial"/>
                <w:sz w:val="22"/>
                <w:szCs w:val="22"/>
              </w:rPr>
              <w:t>a</w:t>
            </w:r>
            <w:r w:rsidRPr="00204451">
              <w:rPr>
                <w:rFonts w:ascii="Skeena" w:eastAsia="Arial" w:hAnsi="Skeena" w:cs="Arial"/>
                <w:spacing w:val="-1"/>
                <w:sz w:val="22"/>
                <w:szCs w:val="22"/>
              </w:rPr>
              <w:t>r</w:t>
            </w:r>
            <w:r w:rsidRPr="00204451">
              <w:rPr>
                <w:rFonts w:ascii="Skeena" w:eastAsia="Arial" w:hAnsi="Skeena" w:cs="Arial"/>
                <w:sz w:val="22"/>
                <w:szCs w:val="22"/>
              </w:rPr>
              <w:t>d</w:t>
            </w:r>
            <w:r w:rsidRPr="00204451">
              <w:rPr>
                <w:rFonts w:ascii="Skeena" w:eastAsia="Arial" w:hAnsi="Skeena" w:cs="Arial"/>
                <w:spacing w:val="-1"/>
                <w:sz w:val="22"/>
                <w:szCs w:val="22"/>
              </w:rPr>
              <w:t>i</w:t>
            </w:r>
            <w:r w:rsidRPr="00204451">
              <w:rPr>
                <w:rFonts w:ascii="Skeena" w:eastAsia="Arial" w:hAnsi="Skeena" w:cs="Arial"/>
                <w:sz w:val="22"/>
                <w:szCs w:val="22"/>
              </w:rPr>
              <w:t>ng</w:t>
            </w:r>
            <w:r w:rsidRPr="00204451">
              <w:rPr>
                <w:rFonts w:ascii="Skeena" w:eastAsia="Arial" w:hAnsi="Skeena" w:cs="Arial"/>
                <w:spacing w:val="-1"/>
                <w:sz w:val="22"/>
                <w:szCs w:val="22"/>
              </w:rPr>
              <w:t xml:space="preserve"> </w:t>
            </w:r>
            <w:r w:rsidRPr="00204451">
              <w:rPr>
                <w:rFonts w:ascii="Skeena" w:eastAsia="Arial" w:hAnsi="Skeena" w:cs="Arial"/>
                <w:spacing w:val="-2"/>
                <w:sz w:val="22"/>
                <w:szCs w:val="22"/>
              </w:rPr>
              <w:t>o</w:t>
            </w:r>
            <w:r w:rsidRPr="00204451">
              <w:rPr>
                <w:rFonts w:ascii="Skeena" w:eastAsia="Arial" w:hAnsi="Skeena" w:cs="Arial"/>
                <w:sz w:val="22"/>
                <w:szCs w:val="22"/>
              </w:rPr>
              <w:t>f</w:t>
            </w:r>
            <w:r w:rsidRPr="00204451">
              <w:rPr>
                <w:rFonts w:ascii="Skeena" w:eastAsia="Arial" w:hAnsi="Skeena" w:cs="Arial"/>
                <w:spacing w:val="2"/>
                <w:sz w:val="22"/>
                <w:szCs w:val="22"/>
              </w:rPr>
              <w:t>f</w:t>
            </w:r>
            <w:r w:rsidRPr="00204451">
              <w:rPr>
                <w:rFonts w:ascii="Skeena" w:eastAsia="Arial" w:hAnsi="Skeena" w:cs="Arial"/>
                <w:spacing w:val="-1"/>
                <w:sz w:val="22"/>
                <w:szCs w:val="22"/>
              </w:rPr>
              <w:t>-r</w:t>
            </w:r>
            <w:r w:rsidRPr="00204451">
              <w:rPr>
                <w:rFonts w:ascii="Skeena" w:eastAsia="Arial" w:hAnsi="Skeena" w:cs="Arial"/>
                <w:sz w:val="22"/>
                <w:szCs w:val="22"/>
              </w:rPr>
              <w:t>ese</w:t>
            </w:r>
            <w:r w:rsidRPr="00204451">
              <w:rPr>
                <w:rFonts w:ascii="Skeena" w:eastAsia="Arial" w:hAnsi="Skeena" w:cs="Arial"/>
                <w:spacing w:val="-4"/>
                <w:sz w:val="22"/>
                <w:szCs w:val="22"/>
              </w:rPr>
              <w:t>r</w:t>
            </w:r>
            <w:r w:rsidRPr="00204451">
              <w:rPr>
                <w:rFonts w:ascii="Skeena" w:eastAsia="Arial" w:hAnsi="Skeena" w:cs="Arial"/>
                <w:spacing w:val="-3"/>
                <w:sz w:val="22"/>
                <w:szCs w:val="22"/>
              </w:rPr>
              <w:t>v</w:t>
            </w:r>
            <w:r w:rsidRPr="00204451">
              <w:rPr>
                <w:rFonts w:ascii="Skeena" w:eastAsia="Arial" w:hAnsi="Skeena" w:cs="Arial"/>
                <w:sz w:val="22"/>
                <w:szCs w:val="22"/>
              </w:rPr>
              <w:t>at</w:t>
            </w:r>
            <w:r w:rsidRPr="00204451">
              <w:rPr>
                <w:rFonts w:ascii="Skeena" w:eastAsia="Arial" w:hAnsi="Skeena" w:cs="Arial"/>
                <w:spacing w:val="-1"/>
                <w:sz w:val="22"/>
                <w:szCs w:val="22"/>
              </w:rPr>
              <w:t>i</w:t>
            </w:r>
            <w:r w:rsidRPr="00204451">
              <w:rPr>
                <w:rFonts w:ascii="Skeena" w:eastAsia="Arial" w:hAnsi="Skeena" w:cs="Arial"/>
                <w:sz w:val="22"/>
                <w:szCs w:val="22"/>
              </w:rPr>
              <w:t>on</w:t>
            </w:r>
            <w:r w:rsidRPr="00204451">
              <w:rPr>
                <w:rFonts w:ascii="Skeena" w:eastAsia="Arial" w:hAnsi="Skeena" w:cs="Arial"/>
                <w:spacing w:val="1"/>
                <w:sz w:val="22"/>
                <w:szCs w:val="22"/>
              </w:rPr>
              <w:t xml:space="preserve"> </w:t>
            </w:r>
            <w:r w:rsidRPr="00204451">
              <w:rPr>
                <w:rFonts w:ascii="Skeena" w:eastAsia="Arial" w:hAnsi="Skeena" w:cs="Arial"/>
                <w:sz w:val="22"/>
                <w:szCs w:val="22"/>
              </w:rPr>
              <w:t>hu</w:t>
            </w:r>
            <w:r w:rsidRPr="00204451">
              <w:rPr>
                <w:rFonts w:ascii="Skeena" w:eastAsia="Arial" w:hAnsi="Skeena" w:cs="Arial"/>
                <w:spacing w:val="-2"/>
                <w:sz w:val="22"/>
                <w:szCs w:val="22"/>
              </w:rPr>
              <w:t>n</w:t>
            </w:r>
            <w:r w:rsidRPr="00204451">
              <w:rPr>
                <w:rFonts w:ascii="Skeena" w:eastAsia="Arial" w:hAnsi="Skeena" w:cs="Arial"/>
                <w:sz w:val="22"/>
                <w:szCs w:val="22"/>
              </w:rPr>
              <w:t>t</w:t>
            </w:r>
            <w:r w:rsidRPr="00204451">
              <w:rPr>
                <w:rFonts w:ascii="Skeena" w:eastAsia="Arial" w:hAnsi="Skeena" w:cs="Arial"/>
                <w:spacing w:val="-1"/>
                <w:sz w:val="22"/>
                <w:szCs w:val="22"/>
              </w:rPr>
              <w:t>i</w:t>
            </w:r>
            <w:r w:rsidRPr="00204451">
              <w:rPr>
                <w:rFonts w:ascii="Skeena" w:eastAsia="Arial" w:hAnsi="Skeena" w:cs="Arial"/>
                <w:sz w:val="22"/>
                <w:szCs w:val="22"/>
              </w:rPr>
              <w:t>n</w:t>
            </w:r>
            <w:r w:rsidRPr="00204451">
              <w:rPr>
                <w:rFonts w:ascii="Skeena" w:eastAsia="Arial" w:hAnsi="Skeena" w:cs="Arial"/>
                <w:spacing w:val="-2"/>
                <w:sz w:val="22"/>
                <w:szCs w:val="22"/>
              </w:rPr>
              <w:t>g</w:t>
            </w:r>
            <w:r w:rsidRPr="00204451">
              <w:rPr>
                <w:rFonts w:ascii="Skeena" w:eastAsia="Arial" w:hAnsi="Skeena" w:cs="Arial"/>
                <w:sz w:val="22"/>
                <w:szCs w:val="22"/>
              </w:rPr>
              <w:t>,</w:t>
            </w:r>
            <w:r w:rsidRPr="00204451">
              <w:rPr>
                <w:rFonts w:ascii="Skeena" w:eastAsia="Arial" w:hAnsi="Skeena" w:cs="Arial"/>
                <w:spacing w:val="-2"/>
                <w:sz w:val="22"/>
                <w:szCs w:val="22"/>
              </w:rPr>
              <w:t xml:space="preserve"> </w:t>
            </w:r>
            <w:r w:rsidRPr="00204451">
              <w:rPr>
                <w:rFonts w:ascii="Skeena" w:eastAsia="Arial" w:hAnsi="Skeena" w:cs="Arial"/>
                <w:spacing w:val="2"/>
                <w:sz w:val="22"/>
                <w:szCs w:val="22"/>
              </w:rPr>
              <w:t>f</w:t>
            </w:r>
            <w:r w:rsidRPr="00204451">
              <w:rPr>
                <w:rFonts w:ascii="Skeena" w:eastAsia="Arial" w:hAnsi="Skeena" w:cs="Arial"/>
                <w:spacing w:val="-1"/>
                <w:sz w:val="22"/>
                <w:szCs w:val="22"/>
              </w:rPr>
              <w:t>i</w:t>
            </w:r>
            <w:r w:rsidRPr="00204451">
              <w:rPr>
                <w:rFonts w:ascii="Skeena" w:eastAsia="Arial" w:hAnsi="Skeena" w:cs="Arial"/>
                <w:sz w:val="22"/>
                <w:szCs w:val="22"/>
              </w:rPr>
              <w:t>sh</w:t>
            </w:r>
            <w:r w:rsidRPr="00204451">
              <w:rPr>
                <w:rFonts w:ascii="Skeena" w:eastAsia="Arial" w:hAnsi="Skeena" w:cs="Arial"/>
                <w:spacing w:val="-1"/>
                <w:sz w:val="22"/>
                <w:szCs w:val="22"/>
              </w:rPr>
              <w:t>i</w:t>
            </w:r>
            <w:r w:rsidRPr="00204451">
              <w:rPr>
                <w:rFonts w:ascii="Skeena" w:eastAsia="Arial" w:hAnsi="Skeena" w:cs="Arial"/>
                <w:sz w:val="22"/>
                <w:szCs w:val="22"/>
              </w:rPr>
              <w:t>n</w:t>
            </w:r>
            <w:r w:rsidRPr="00204451">
              <w:rPr>
                <w:rFonts w:ascii="Skeena" w:eastAsia="Arial" w:hAnsi="Skeena" w:cs="Arial"/>
                <w:spacing w:val="-2"/>
                <w:sz w:val="22"/>
                <w:szCs w:val="22"/>
              </w:rPr>
              <w:t>g</w:t>
            </w:r>
            <w:r w:rsidRPr="00204451">
              <w:rPr>
                <w:rFonts w:ascii="Skeena" w:eastAsia="Arial" w:hAnsi="Skeena" w:cs="Arial"/>
                <w:sz w:val="22"/>
                <w:szCs w:val="22"/>
              </w:rPr>
              <w:t>,</w:t>
            </w:r>
            <w:r w:rsidRPr="00204451">
              <w:rPr>
                <w:rFonts w:ascii="Skeena" w:eastAsia="Arial" w:hAnsi="Skeena" w:cs="Arial"/>
                <w:spacing w:val="-2"/>
                <w:sz w:val="22"/>
                <w:szCs w:val="22"/>
              </w:rPr>
              <w:t xml:space="preserve"> g</w:t>
            </w:r>
            <w:r w:rsidRPr="00204451">
              <w:rPr>
                <w:rFonts w:ascii="Skeena" w:eastAsia="Arial" w:hAnsi="Skeena" w:cs="Arial"/>
                <w:sz w:val="22"/>
                <w:szCs w:val="22"/>
              </w:rPr>
              <w:t>athe</w:t>
            </w:r>
            <w:r w:rsidRPr="00204451">
              <w:rPr>
                <w:rFonts w:ascii="Skeena" w:eastAsia="Arial" w:hAnsi="Skeena" w:cs="Arial"/>
                <w:spacing w:val="-1"/>
                <w:sz w:val="22"/>
                <w:szCs w:val="22"/>
              </w:rPr>
              <w:t>ri</w:t>
            </w:r>
            <w:r w:rsidRPr="00204451">
              <w:rPr>
                <w:rFonts w:ascii="Skeena" w:eastAsia="Arial" w:hAnsi="Skeena" w:cs="Arial"/>
                <w:sz w:val="22"/>
                <w:szCs w:val="22"/>
              </w:rPr>
              <w:t>n</w:t>
            </w:r>
            <w:r w:rsidRPr="00204451">
              <w:rPr>
                <w:rFonts w:ascii="Skeena" w:eastAsia="Arial" w:hAnsi="Skeena" w:cs="Arial"/>
                <w:spacing w:val="-2"/>
                <w:sz w:val="22"/>
                <w:szCs w:val="22"/>
              </w:rPr>
              <w:t>g</w:t>
            </w:r>
            <w:r w:rsidRPr="00204451">
              <w:rPr>
                <w:rFonts w:ascii="Skeena" w:eastAsia="Arial" w:hAnsi="Skeena" w:cs="Arial"/>
                <w:sz w:val="22"/>
                <w:szCs w:val="22"/>
              </w:rPr>
              <w:t>, or</w:t>
            </w:r>
            <w:r w:rsidRPr="00204451">
              <w:rPr>
                <w:rFonts w:ascii="Skeena" w:eastAsia="Arial" w:hAnsi="Skeena" w:cs="Arial"/>
                <w:spacing w:val="-1"/>
                <w:sz w:val="22"/>
                <w:szCs w:val="22"/>
              </w:rPr>
              <w:t xml:space="preserve"> </w:t>
            </w:r>
            <w:r w:rsidRPr="00204451">
              <w:rPr>
                <w:rFonts w:ascii="Skeena" w:eastAsia="Arial" w:hAnsi="Skeena" w:cs="Arial"/>
                <w:sz w:val="22"/>
                <w:szCs w:val="22"/>
              </w:rPr>
              <w:t>usa</w:t>
            </w:r>
            <w:r w:rsidRPr="00204451">
              <w:rPr>
                <w:rFonts w:ascii="Skeena" w:eastAsia="Arial" w:hAnsi="Skeena" w:cs="Arial"/>
                <w:spacing w:val="-2"/>
                <w:sz w:val="22"/>
                <w:szCs w:val="22"/>
              </w:rPr>
              <w:t>g</w:t>
            </w:r>
            <w:r w:rsidRPr="00204451">
              <w:rPr>
                <w:rFonts w:ascii="Skeena" w:eastAsia="Arial" w:hAnsi="Skeena" w:cs="Arial"/>
                <w:sz w:val="22"/>
                <w:szCs w:val="22"/>
              </w:rPr>
              <w:t>e</w:t>
            </w:r>
            <w:r w:rsidRPr="00204451">
              <w:rPr>
                <w:rFonts w:ascii="Skeena" w:eastAsia="Arial" w:hAnsi="Skeena" w:cs="Arial"/>
                <w:spacing w:val="-1"/>
                <w:sz w:val="22"/>
                <w:szCs w:val="22"/>
              </w:rPr>
              <w:t xml:space="preserve"> </w:t>
            </w:r>
            <w:r w:rsidRPr="00204451">
              <w:rPr>
                <w:rFonts w:ascii="Skeena" w:eastAsia="Arial" w:hAnsi="Skeena" w:cs="Arial"/>
                <w:spacing w:val="-2"/>
                <w:sz w:val="22"/>
                <w:szCs w:val="22"/>
              </w:rPr>
              <w:t>o</w:t>
            </w:r>
            <w:r w:rsidRPr="00204451">
              <w:rPr>
                <w:rFonts w:ascii="Skeena" w:eastAsia="Arial" w:hAnsi="Skeena" w:cs="Arial"/>
                <w:sz w:val="22"/>
                <w:szCs w:val="22"/>
              </w:rPr>
              <w:t>f natu</w:t>
            </w:r>
            <w:r w:rsidRPr="00204451">
              <w:rPr>
                <w:rFonts w:ascii="Skeena" w:eastAsia="Arial" w:hAnsi="Skeena" w:cs="Arial"/>
                <w:spacing w:val="-1"/>
                <w:sz w:val="22"/>
                <w:szCs w:val="22"/>
              </w:rPr>
              <w:t>r</w:t>
            </w:r>
            <w:r w:rsidRPr="00204451">
              <w:rPr>
                <w:rFonts w:ascii="Skeena" w:eastAsia="Arial" w:hAnsi="Skeena" w:cs="Arial"/>
                <w:sz w:val="22"/>
                <w:szCs w:val="22"/>
              </w:rPr>
              <w:t xml:space="preserve">al </w:t>
            </w:r>
            <w:proofErr w:type="gramStart"/>
            <w:r w:rsidRPr="00204451">
              <w:rPr>
                <w:rFonts w:ascii="Skeena" w:eastAsia="Arial" w:hAnsi="Skeena" w:cs="Arial"/>
                <w:spacing w:val="-4"/>
                <w:sz w:val="22"/>
                <w:szCs w:val="22"/>
              </w:rPr>
              <w:t>r</w:t>
            </w:r>
            <w:r w:rsidRPr="00204451">
              <w:rPr>
                <w:rFonts w:ascii="Skeena" w:eastAsia="Arial" w:hAnsi="Skeena" w:cs="Arial"/>
                <w:sz w:val="22"/>
                <w:szCs w:val="22"/>
              </w:rPr>
              <w:t>esou</w:t>
            </w:r>
            <w:r w:rsidRPr="00204451">
              <w:rPr>
                <w:rFonts w:ascii="Skeena" w:eastAsia="Arial" w:hAnsi="Skeena" w:cs="Arial"/>
                <w:spacing w:val="-1"/>
                <w:sz w:val="22"/>
                <w:szCs w:val="22"/>
              </w:rPr>
              <w:t>r</w:t>
            </w:r>
            <w:r w:rsidRPr="00204451">
              <w:rPr>
                <w:rFonts w:ascii="Skeena" w:eastAsia="Arial" w:hAnsi="Skeena" w:cs="Arial"/>
                <w:sz w:val="22"/>
                <w:szCs w:val="22"/>
              </w:rPr>
              <w:t>ces</w:t>
            </w:r>
            <w:proofErr w:type="gramEnd"/>
          </w:p>
          <w:p w14:paraId="56B76FAD" w14:textId="77777777" w:rsidR="00204451" w:rsidRPr="00204451" w:rsidRDefault="00204451" w:rsidP="00017F19">
            <w:pPr>
              <w:numPr>
                <w:ilvl w:val="0"/>
                <w:numId w:val="65"/>
              </w:numPr>
              <w:tabs>
                <w:tab w:val="left" w:pos="820"/>
              </w:tabs>
              <w:kinsoku w:val="0"/>
              <w:overflowPunct w:val="0"/>
              <w:autoSpaceDE w:val="0"/>
              <w:autoSpaceDN w:val="0"/>
              <w:adjustRightInd w:val="0"/>
              <w:ind w:left="504" w:hanging="288"/>
              <w:rPr>
                <w:rFonts w:ascii="Skeena" w:eastAsia="Arial" w:hAnsi="Skeena" w:cs="Arial"/>
                <w:sz w:val="22"/>
                <w:szCs w:val="22"/>
              </w:rPr>
            </w:pPr>
            <w:r w:rsidRPr="00204451">
              <w:rPr>
                <w:rFonts w:ascii="Skeena" w:eastAsia="Arial" w:hAnsi="Skeena" w:cs="Arial"/>
                <w:spacing w:val="-1"/>
                <w:sz w:val="22"/>
                <w:szCs w:val="22"/>
              </w:rPr>
              <w:t>Di</w:t>
            </w:r>
            <w:r w:rsidRPr="00204451">
              <w:rPr>
                <w:rFonts w:ascii="Skeena" w:eastAsia="Arial" w:hAnsi="Skeena" w:cs="Arial"/>
                <w:sz w:val="22"/>
                <w:szCs w:val="22"/>
              </w:rPr>
              <w:t>st</w:t>
            </w:r>
            <w:r w:rsidRPr="00204451">
              <w:rPr>
                <w:rFonts w:ascii="Skeena" w:eastAsia="Arial" w:hAnsi="Skeena" w:cs="Arial"/>
                <w:spacing w:val="-1"/>
                <w:sz w:val="22"/>
                <w:szCs w:val="22"/>
              </w:rPr>
              <w:t>ri</w:t>
            </w:r>
            <w:r w:rsidRPr="00204451">
              <w:rPr>
                <w:rFonts w:ascii="Skeena" w:eastAsia="Arial" w:hAnsi="Skeena" w:cs="Arial"/>
                <w:sz w:val="22"/>
                <w:szCs w:val="22"/>
              </w:rPr>
              <w:t>but</w:t>
            </w:r>
            <w:r w:rsidRPr="00204451">
              <w:rPr>
                <w:rFonts w:ascii="Skeena" w:eastAsia="Arial" w:hAnsi="Skeena" w:cs="Arial"/>
                <w:spacing w:val="-1"/>
                <w:sz w:val="22"/>
                <w:szCs w:val="22"/>
              </w:rPr>
              <w:t>i</w:t>
            </w:r>
            <w:r w:rsidRPr="00204451">
              <w:rPr>
                <w:rFonts w:ascii="Skeena" w:eastAsia="Arial" w:hAnsi="Skeena" w:cs="Arial"/>
                <w:sz w:val="22"/>
                <w:szCs w:val="22"/>
              </w:rPr>
              <w:t xml:space="preserve">ons </w:t>
            </w:r>
            <w:r w:rsidRPr="00204451">
              <w:rPr>
                <w:rFonts w:ascii="Skeena" w:eastAsia="Arial" w:hAnsi="Skeena" w:cs="Arial"/>
                <w:spacing w:val="-1"/>
                <w:sz w:val="22"/>
                <w:szCs w:val="22"/>
              </w:rPr>
              <w:t>r</w:t>
            </w:r>
            <w:r w:rsidRPr="00204451">
              <w:rPr>
                <w:rFonts w:ascii="Skeena" w:eastAsia="Arial" w:hAnsi="Skeena" w:cs="Arial"/>
                <w:sz w:val="22"/>
                <w:szCs w:val="22"/>
              </w:rPr>
              <w:t>esu</w:t>
            </w:r>
            <w:r w:rsidRPr="00204451">
              <w:rPr>
                <w:rFonts w:ascii="Skeena" w:eastAsia="Arial" w:hAnsi="Skeena" w:cs="Arial"/>
                <w:spacing w:val="-1"/>
                <w:sz w:val="22"/>
                <w:szCs w:val="22"/>
              </w:rPr>
              <w:t>l</w:t>
            </w:r>
            <w:r w:rsidRPr="00204451">
              <w:rPr>
                <w:rFonts w:ascii="Skeena" w:eastAsia="Arial" w:hAnsi="Skeena" w:cs="Arial"/>
                <w:sz w:val="22"/>
                <w:szCs w:val="22"/>
              </w:rPr>
              <w:t>t</w:t>
            </w:r>
            <w:r w:rsidRPr="00204451">
              <w:rPr>
                <w:rFonts w:ascii="Skeena" w:eastAsia="Arial" w:hAnsi="Skeena" w:cs="Arial"/>
                <w:spacing w:val="-3"/>
                <w:sz w:val="22"/>
                <w:szCs w:val="22"/>
              </w:rPr>
              <w:t>i</w:t>
            </w:r>
            <w:r w:rsidRPr="00204451">
              <w:rPr>
                <w:rFonts w:ascii="Skeena" w:eastAsia="Arial" w:hAnsi="Skeena" w:cs="Arial"/>
                <w:sz w:val="22"/>
                <w:szCs w:val="22"/>
              </w:rPr>
              <w:t>ng</w:t>
            </w:r>
            <w:r w:rsidRPr="00204451">
              <w:rPr>
                <w:rFonts w:ascii="Skeena" w:eastAsia="Arial" w:hAnsi="Skeena" w:cs="Arial"/>
                <w:spacing w:val="-1"/>
                <w:sz w:val="22"/>
                <w:szCs w:val="22"/>
              </w:rPr>
              <w:t xml:space="preserve"> </w:t>
            </w:r>
            <w:r w:rsidRPr="00204451">
              <w:rPr>
                <w:rFonts w:ascii="Skeena" w:eastAsia="Arial" w:hAnsi="Skeena" w:cs="Arial"/>
                <w:sz w:val="22"/>
                <w:szCs w:val="22"/>
              </w:rPr>
              <w:t>f</w:t>
            </w:r>
            <w:r w:rsidRPr="00204451">
              <w:rPr>
                <w:rFonts w:ascii="Skeena" w:eastAsia="Arial" w:hAnsi="Skeena" w:cs="Arial"/>
                <w:spacing w:val="-1"/>
                <w:sz w:val="22"/>
                <w:szCs w:val="22"/>
              </w:rPr>
              <w:t>r</w:t>
            </w:r>
            <w:r w:rsidRPr="00204451">
              <w:rPr>
                <w:rFonts w:ascii="Skeena" w:eastAsia="Arial" w:hAnsi="Skeena" w:cs="Arial"/>
                <w:sz w:val="22"/>
                <w:szCs w:val="22"/>
              </w:rPr>
              <w:t>om</w:t>
            </w:r>
            <w:r w:rsidRPr="00204451">
              <w:rPr>
                <w:rFonts w:ascii="Skeena" w:eastAsia="Arial" w:hAnsi="Skeena" w:cs="Arial"/>
                <w:spacing w:val="2"/>
                <w:sz w:val="22"/>
                <w:szCs w:val="22"/>
              </w:rPr>
              <w:t xml:space="preserve"> </w:t>
            </w:r>
            <w:r w:rsidRPr="00204451">
              <w:rPr>
                <w:rFonts w:ascii="Skeena" w:eastAsia="Arial" w:hAnsi="Skeena" w:cs="Arial"/>
                <w:spacing w:val="-1"/>
                <w:sz w:val="22"/>
                <w:szCs w:val="22"/>
              </w:rPr>
              <w:t>r</w:t>
            </w:r>
            <w:r w:rsidRPr="00204451">
              <w:rPr>
                <w:rFonts w:ascii="Skeena" w:eastAsia="Arial" w:hAnsi="Skeena" w:cs="Arial"/>
                <w:sz w:val="22"/>
                <w:szCs w:val="22"/>
              </w:rPr>
              <w:t>eal</w:t>
            </w:r>
            <w:r w:rsidRPr="00204451">
              <w:rPr>
                <w:rFonts w:ascii="Skeena" w:eastAsia="Arial" w:hAnsi="Skeena" w:cs="Arial"/>
                <w:spacing w:val="-3"/>
                <w:sz w:val="22"/>
                <w:szCs w:val="22"/>
              </w:rPr>
              <w:t xml:space="preserve"> </w:t>
            </w:r>
            <w:r w:rsidRPr="00204451">
              <w:rPr>
                <w:rFonts w:ascii="Skeena" w:eastAsia="Arial" w:hAnsi="Skeena" w:cs="Arial"/>
                <w:sz w:val="22"/>
                <w:szCs w:val="22"/>
              </w:rPr>
              <w:t>p</w:t>
            </w:r>
            <w:r w:rsidRPr="00204451">
              <w:rPr>
                <w:rFonts w:ascii="Skeena" w:eastAsia="Arial" w:hAnsi="Skeena" w:cs="Arial"/>
                <w:spacing w:val="-1"/>
                <w:sz w:val="22"/>
                <w:szCs w:val="22"/>
              </w:rPr>
              <w:t>r</w:t>
            </w:r>
            <w:r w:rsidRPr="00204451">
              <w:rPr>
                <w:rFonts w:ascii="Skeena" w:eastAsia="Arial" w:hAnsi="Skeena" w:cs="Arial"/>
                <w:sz w:val="22"/>
                <w:szCs w:val="22"/>
              </w:rPr>
              <w:t>o</w:t>
            </w:r>
            <w:r w:rsidRPr="00204451">
              <w:rPr>
                <w:rFonts w:ascii="Skeena" w:eastAsia="Arial" w:hAnsi="Skeena" w:cs="Arial"/>
                <w:spacing w:val="-2"/>
                <w:sz w:val="22"/>
                <w:szCs w:val="22"/>
              </w:rPr>
              <w:t>p</w:t>
            </w:r>
            <w:r w:rsidRPr="00204451">
              <w:rPr>
                <w:rFonts w:ascii="Skeena" w:eastAsia="Arial" w:hAnsi="Skeena" w:cs="Arial"/>
                <w:sz w:val="22"/>
                <w:szCs w:val="22"/>
              </w:rPr>
              <w:t>e</w:t>
            </w:r>
            <w:r w:rsidRPr="00204451">
              <w:rPr>
                <w:rFonts w:ascii="Skeena" w:eastAsia="Arial" w:hAnsi="Skeena" w:cs="Arial"/>
                <w:spacing w:val="-1"/>
                <w:sz w:val="22"/>
                <w:szCs w:val="22"/>
              </w:rPr>
              <w:t>r</w:t>
            </w:r>
            <w:r w:rsidRPr="00204451">
              <w:rPr>
                <w:rFonts w:ascii="Skeena" w:eastAsia="Arial" w:hAnsi="Skeena" w:cs="Arial"/>
                <w:sz w:val="22"/>
                <w:szCs w:val="22"/>
              </w:rPr>
              <w:t>ty</w:t>
            </w:r>
            <w:r w:rsidRPr="00204451">
              <w:rPr>
                <w:rFonts w:ascii="Skeena" w:eastAsia="Arial" w:hAnsi="Skeena" w:cs="Arial"/>
                <w:spacing w:val="-2"/>
                <w:sz w:val="22"/>
                <w:szCs w:val="22"/>
              </w:rPr>
              <w:t xml:space="preserve"> </w:t>
            </w:r>
            <w:r w:rsidRPr="00204451">
              <w:rPr>
                <w:rFonts w:ascii="Skeena" w:eastAsia="Arial" w:hAnsi="Skeena" w:cs="Arial"/>
                <w:sz w:val="22"/>
                <w:szCs w:val="22"/>
              </w:rPr>
              <w:t>o</w:t>
            </w:r>
            <w:r w:rsidRPr="00204451">
              <w:rPr>
                <w:rFonts w:ascii="Skeena" w:eastAsia="Arial" w:hAnsi="Skeena" w:cs="Arial"/>
                <w:spacing w:val="-3"/>
                <w:sz w:val="22"/>
                <w:szCs w:val="22"/>
              </w:rPr>
              <w:t>w</w:t>
            </w:r>
            <w:r w:rsidRPr="00204451">
              <w:rPr>
                <w:rFonts w:ascii="Skeena" w:eastAsia="Arial" w:hAnsi="Skeena" w:cs="Arial"/>
                <w:spacing w:val="3"/>
                <w:sz w:val="22"/>
                <w:szCs w:val="22"/>
              </w:rPr>
              <w:t>n</w:t>
            </w:r>
            <w:r w:rsidRPr="00204451">
              <w:rPr>
                <w:rFonts w:ascii="Skeena" w:eastAsia="Arial" w:hAnsi="Skeena" w:cs="Arial"/>
                <w:sz w:val="22"/>
                <w:szCs w:val="22"/>
              </w:rPr>
              <w:t>e</w:t>
            </w:r>
            <w:r w:rsidRPr="00204451">
              <w:rPr>
                <w:rFonts w:ascii="Skeena" w:eastAsia="Arial" w:hAnsi="Skeena" w:cs="Arial"/>
                <w:spacing w:val="-1"/>
                <w:sz w:val="22"/>
                <w:szCs w:val="22"/>
              </w:rPr>
              <w:t>r</w:t>
            </w:r>
            <w:r w:rsidRPr="00204451">
              <w:rPr>
                <w:rFonts w:ascii="Skeena" w:eastAsia="Arial" w:hAnsi="Skeena" w:cs="Arial"/>
                <w:sz w:val="22"/>
                <w:szCs w:val="22"/>
              </w:rPr>
              <w:t>sh</w:t>
            </w:r>
            <w:r w:rsidRPr="00204451">
              <w:rPr>
                <w:rFonts w:ascii="Skeena" w:eastAsia="Arial" w:hAnsi="Skeena" w:cs="Arial"/>
                <w:spacing w:val="-1"/>
                <w:sz w:val="22"/>
                <w:szCs w:val="22"/>
              </w:rPr>
              <w:t>i</w:t>
            </w:r>
            <w:r w:rsidRPr="00204451">
              <w:rPr>
                <w:rFonts w:ascii="Skeena" w:eastAsia="Arial" w:hAnsi="Skeena" w:cs="Arial"/>
                <w:sz w:val="22"/>
                <w:szCs w:val="22"/>
              </w:rPr>
              <w:t>p</w:t>
            </w:r>
            <w:r w:rsidRPr="00204451">
              <w:rPr>
                <w:rFonts w:ascii="Skeena" w:eastAsia="Arial" w:hAnsi="Skeena" w:cs="Arial"/>
                <w:spacing w:val="1"/>
                <w:sz w:val="22"/>
                <w:szCs w:val="22"/>
              </w:rPr>
              <w:t xml:space="preserve"> </w:t>
            </w:r>
            <w:r w:rsidRPr="00204451">
              <w:rPr>
                <w:rFonts w:ascii="Skeena" w:eastAsia="Arial" w:hAnsi="Skeena" w:cs="Arial"/>
                <w:spacing w:val="-1"/>
                <w:sz w:val="22"/>
                <w:szCs w:val="22"/>
              </w:rPr>
              <w:t>i</w:t>
            </w:r>
            <w:r w:rsidRPr="00204451">
              <w:rPr>
                <w:rFonts w:ascii="Skeena" w:eastAsia="Arial" w:hAnsi="Skeena" w:cs="Arial"/>
                <w:sz w:val="22"/>
                <w:szCs w:val="22"/>
              </w:rPr>
              <w:t>n</w:t>
            </w:r>
            <w:r w:rsidRPr="00204451">
              <w:rPr>
                <w:rFonts w:ascii="Skeena" w:eastAsia="Arial" w:hAnsi="Skeena" w:cs="Arial"/>
                <w:spacing w:val="-2"/>
                <w:sz w:val="22"/>
                <w:szCs w:val="22"/>
              </w:rPr>
              <w:t>t</w:t>
            </w:r>
            <w:r w:rsidRPr="00204451">
              <w:rPr>
                <w:rFonts w:ascii="Skeena" w:eastAsia="Arial" w:hAnsi="Skeena" w:cs="Arial"/>
                <w:sz w:val="22"/>
                <w:szCs w:val="22"/>
              </w:rPr>
              <w:t>e</w:t>
            </w:r>
            <w:r w:rsidRPr="00204451">
              <w:rPr>
                <w:rFonts w:ascii="Skeena" w:eastAsia="Arial" w:hAnsi="Skeena" w:cs="Arial"/>
                <w:spacing w:val="-1"/>
                <w:sz w:val="22"/>
                <w:szCs w:val="22"/>
              </w:rPr>
              <w:t>r</w:t>
            </w:r>
            <w:r w:rsidRPr="00204451">
              <w:rPr>
                <w:rFonts w:ascii="Skeena" w:eastAsia="Arial" w:hAnsi="Skeena" w:cs="Arial"/>
                <w:sz w:val="22"/>
                <w:szCs w:val="22"/>
              </w:rPr>
              <w:t xml:space="preserve">ests </w:t>
            </w:r>
            <w:r w:rsidRPr="00204451">
              <w:rPr>
                <w:rFonts w:ascii="Skeena" w:eastAsia="Arial" w:hAnsi="Skeena" w:cs="Arial"/>
                <w:spacing w:val="-1"/>
                <w:sz w:val="22"/>
                <w:szCs w:val="22"/>
              </w:rPr>
              <w:t>r</w:t>
            </w:r>
            <w:r w:rsidRPr="00204451">
              <w:rPr>
                <w:rFonts w:ascii="Skeena" w:eastAsia="Arial" w:hAnsi="Skeena" w:cs="Arial"/>
                <w:sz w:val="22"/>
                <w:szCs w:val="22"/>
              </w:rPr>
              <w:t>e</w:t>
            </w:r>
            <w:r w:rsidRPr="00204451">
              <w:rPr>
                <w:rFonts w:ascii="Skeena" w:eastAsia="Arial" w:hAnsi="Skeena" w:cs="Arial"/>
                <w:spacing w:val="-1"/>
                <w:sz w:val="22"/>
                <w:szCs w:val="22"/>
              </w:rPr>
              <w:t>l</w:t>
            </w:r>
            <w:r w:rsidRPr="00204451">
              <w:rPr>
                <w:rFonts w:ascii="Skeena" w:eastAsia="Arial" w:hAnsi="Skeena" w:cs="Arial"/>
                <w:spacing w:val="-2"/>
                <w:sz w:val="22"/>
                <w:szCs w:val="22"/>
              </w:rPr>
              <w:t>a</w:t>
            </w:r>
            <w:r w:rsidRPr="00204451">
              <w:rPr>
                <w:rFonts w:ascii="Skeena" w:eastAsia="Arial" w:hAnsi="Skeena" w:cs="Arial"/>
                <w:sz w:val="22"/>
                <w:szCs w:val="22"/>
              </w:rPr>
              <w:t>ted</w:t>
            </w:r>
            <w:r w:rsidRPr="00204451">
              <w:rPr>
                <w:rFonts w:ascii="Skeena" w:eastAsia="Arial" w:hAnsi="Skeena" w:cs="Arial"/>
                <w:spacing w:val="-1"/>
                <w:sz w:val="22"/>
                <w:szCs w:val="22"/>
              </w:rPr>
              <w:t xml:space="preserve"> </w:t>
            </w:r>
            <w:r w:rsidRPr="00204451">
              <w:rPr>
                <w:rFonts w:ascii="Skeena" w:eastAsia="Arial" w:hAnsi="Skeena" w:cs="Arial"/>
                <w:sz w:val="22"/>
                <w:szCs w:val="22"/>
              </w:rPr>
              <w:t>to</w:t>
            </w:r>
            <w:r w:rsidRPr="00204451">
              <w:rPr>
                <w:rFonts w:ascii="Skeena" w:eastAsia="Arial" w:hAnsi="Skeena" w:cs="Arial"/>
                <w:spacing w:val="1"/>
                <w:sz w:val="22"/>
                <w:szCs w:val="22"/>
              </w:rPr>
              <w:t xml:space="preserve"> </w:t>
            </w:r>
            <w:r w:rsidRPr="00204451">
              <w:rPr>
                <w:rFonts w:ascii="Skeena" w:eastAsia="Arial" w:hAnsi="Skeena" w:cs="Arial"/>
                <w:spacing w:val="-2"/>
                <w:sz w:val="22"/>
                <w:szCs w:val="22"/>
              </w:rPr>
              <w:t>n</w:t>
            </w:r>
            <w:r w:rsidRPr="00204451">
              <w:rPr>
                <w:rFonts w:ascii="Skeena" w:eastAsia="Arial" w:hAnsi="Skeena" w:cs="Arial"/>
                <w:sz w:val="22"/>
                <w:szCs w:val="22"/>
              </w:rPr>
              <w:t>atu</w:t>
            </w:r>
            <w:r w:rsidRPr="00204451">
              <w:rPr>
                <w:rFonts w:ascii="Skeena" w:eastAsia="Arial" w:hAnsi="Skeena" w:cs="Arial"/>
                <w:spacing w:val="-1"/>
                <w:sz w:val="22"/>
                <w:szCs w:val="22"/>
              </w:rPr>
              <w:t>r</w:t>
            </w:r>
            <w:r w:rsidRPr="00204451">
              <w:rPr>
                <w:rFonts w:ascii="Skeena" w:eastAsia="Arial" w:hAnsi="Skeena" w:cs="Arial"/>
                <w:sz w:val="22"/>
                <w:szCs w:val="22"/>
              </w:rPr>
              <w:t xml:space="preserve">al </w:t>
            </w:r>
            <w:r w:rsidRPr="00204451">
              <w:rPr>
                <w:rFonts w:ascii="Skeena" w:eastAsia="Arial" w:hAnsi="Skeena" w:cs="Arial"/>
                <w:spacing w:val="-4"/>
                <w:sz w:val="22"/>
                <w:szCs w:val="22"/>
              </w:rPr>
              <w:t>r</w:t>
            </w:r>
            <w:r w:rsidRPr="00204451">
              <w:rPr>
                <w:rFonts w:ascii="Skeena" w:eastAsia="Arial" w:hAnsi="Skeena" w:cs="Arial"/>
                <w:sz w:val="22"/>
                <w:szCs w:val="22"/>
              </w:rPr>
              <w:t>esou</w:t>
            </w:r>
            <w:r w:rsidRPr="00204451">
              <w:rPr>
                <w:rFonts w:ascii="Skeena" w:eastAsia="Arial" w:hAnsi="Skeena" w:cs="Arial"/>
                <w:spacing w:val="-1"/>
                <w:sz w:val="22"/>
                <w:szCs w:val="22"/>
              </w:rPr>
              <w:t>r</w:t>
            </w:r>
            <w:r w:rsidRPr="00204451">
              <w:rPr>
                <w:rFonts w:ascii="Skeena" w:eastAsia="Arial" w:hAnsi="Skeena" w:cs="Arial"/>
                <w:sz w:val="22"/>
                <w:szCs w:val="22"/>
              </w:rPr>
              <w:t>ces</w:t>
            </w:r>
            <w:r w:rsidRPr="00204451">
              <w:rPr>
                <w:rFonts w:ascii="Skeena" w:eastAsia="Arial" w:hAnsi="Skeena" w:cs="Arial"/>
                <w:spacing w:val="-2"/>
                <w:sz w:val="22"/>
                <w:szCs w:val="22"/>
              </w:rPr>
              <w:t xml:space="preserve"> a</w:t>
            </w:r>
            <w:r w:rsidRPr="00204451">
              <w:rPr>
                <w:rFonts w:ascii="Skeena" w:eastAsia="Arial" w:hAnsi="Skeena" w:cs="Arial"/>
                <w:sz w:val="22"/>
                <w:szCs w:val="22"/>
              </w:rPr>
              <w:t>nd</w:t>
            </w:r>
            <w:r w:rsidRPr="00204451">
              <w:rPr>
                <w:rFonts w:ascii="Skeena" w:eastAsia="Arial" w:hAnsi="Skeena" w:cs="Arial"/>
                <w:spacing w:val="1"/>
                <w:sz w:val="22"/>
                <w:szCs w:val="22"/>
              </w:rPr>
              <w:t xml:space="preserve"> </w:t>
            </w:r>
            <w:r w:rsidRPr="00204451">
              <w:rPr>
                <w:rFonts w:ascii="Skeena" w:eastAsia="Arial" w:hAnsi="Skeena" w:cs="Arial"/>
                <w:spacing w:val="-1"/>
                <w:sz w:val="22"/>
                <w:szCs w:val="22"/>
              </w:rPr>
              <w:t>im</w:t>
            </w:r>
            <w:r w:rsidRPr="00204451">
              <w:rPr>
                <w:rFonts w:ascii="Skeena" w:eastAsia="Arial" w:hAnsi="Skeena" w:cs="Arial"/>
                <w:sz w:val="22"/>
                <w:szCs w:val="22"/>
              </w:rPr>
              <w:t>p</w:t>
            </w:r>
            <w:r w:rsidRPr="00204451">
              <w:rPr>
                <w:rFonts w:ascii="Skeena" w:eastAsia="Arial" w:hAnsi="Skeena" w:cs="Arial"/>
                <w:spacing w:val="-1"/>
                <w:sz w:val="22"/>
                <w:szCs w:val="22"/>
              </w:rPr>
              <w:t>r</w:t>
            </w:r>
            <w:r w:rsidRPr="00204451">
              <w:rPr>
                <w:rFonts w:ascii="Skeena" w:eastAsia="Arial" w:hAnsi="Skeena" w:cs="Arial"/>
                <w:sz w:val="22"/>
                <w:szCs w:val="22"/>
              </w:rPr>
              <w:t>o</w:t>
            </w:r>
            <w:r w:rsidRPr="00204451">
              <w:rPr>
                <w:rFonts w:ascii="Skeena" w:eastAsia="Arial" w:hAnsi="Skeena" w:cs="Arial"/>
                <w:spacing w:val="-3"/>
                <w:sz w:val="22"/>
                <w:szCs w:val="22"/>
              </w:rPr>
              <w:t>v</w:t>
            </w:r>
            <w:r w:rsidRPr="00204451">
              <w:rPr>
                <w:rFonts w:ascii="Skeena" w:eastAsia="Arial" w:hAnsi="Skeena" w:cs="Arial"/>
                <w:sz w:val="22"/>
                <w:szCs w:val="22"/>
              </w:rPr>
              <w:t>e</w:t>
            </w:r>
            <w:r w:rsidRPr="00204451">
              <w:rPr>
                <w:rFonts w:ascii="Skeena" w:eastAsia="Arial" w:hAnsi="Skeena" w:cs="Arial"/>
                <w:spacing w:val="1"/>
                <w:sz w:val="22"/>
                <w:szCs w:val="22"/>
              </w:rPr>
              <w:t>m</w:t>
            </w:r>
            <w:r w:rsidRPr="00204451">
              <w:rPr>
                <w:rFonts w:ascii="Skeena" w:eastAsia="Arial" w:hAnsi="Skeena" w:cs="Arial"/>
                <w:spacing w:val="-2"/>
                <w:sz w:val="22"/>
                <w:szCs w:val="22"/>
              </w:rPr>
              <w:t>e</w:t>
            </w:r>
            <w:r w:rsidRPr="00204451">
              <w:rPr>
                <w:rFonts w:ascii="Skeena" w:eastAsia="Arial" w:hAnsi="Skeena" w:cs="Arial"/>
                <w:sz w:val="22"/>
                <w:szCs w:val="22"/>
              </w:rPr>
              <w:t>nts:</w:t>
            </w:r>
          </w:p>
          <w:p w14:paraId="564435DC" w14:textId="77777777" w:rsidR="00204451" w:rsidRPr="00204451" w:rsidRDefault="00204451" w:rsidP="00017F19">
            <w:pPr>
              <w:numPr>
                <w:ilvl w:val="1"/>
                <w:numId w:val="65"/>
              </w:numPr>
              <w:kinsoku w:val="0"/>
              <w:overflowPunct w:val="0"/>
              <w:autoSpaceDE w:val="0"/>
              <w:autoSpaceDN w:val="0"/>
              <w:adjustRightInd w:val="0"/>
              <w:spacing w:before="43"/>
              <w:ind w:left="864" w:hanging="288"/>
              <w:rPr>
                <w:rFonts w:ascii="Skeena" w:eastAsia="Arial" w:hAnsi="Skeena" w:cs="Arial"/>
                <w:sz w:val="22"/>
                <w:szCs w:val="22"/>
              </w:rPr>
            </w:pPr>
            <w:r w:rsidRPr="00204451">
              <w:rPr>
                <w:rFonts w:ascii="Skeena" w:eastAsia="Arial" w:hAnsi="Skeena" w:cs="Arial"/>
                <w:sz w:val="22"/>
                <w:szCs w:val="22"/>
              </w:rPr>
              <w:t>Loca</w:t>
            </w:r>
            <w:r w:rsidRPr="00204451">
              <w:rPr>
                <w:rFonts w:ascii="Skeena" w:eastAsia="Arial" w:hAnsi="Skeena" w:cs="Arial"/>
                <w:spacing w:val="-2"/>
                <w:sz w:val="22"/>
                <w:szCs w:val="22"/>
              </w:rPr>
              <w:t>t</w:t>
            </w:r>
            <w:r w:rsidRPr="00204451">
              <w:rPr>
                <w:rFonts w:ascii="Skeena" w:eastAsia="Arial" w:hAnsi="Skeena" w:cs="Arial"/>
                <w:sz w:val="22"/>
                <w:szCs w:val="22"/>
              </w:rPr>
              <w:t>ed</w:t>
            </w:r>
            <w:r w:rsidRPr="00204451">
              <w:rPr>
                <w:rFonts w:ascii="Skeena" w:eastAsia="Arial" w:hAnsi="Skeena" w:cs="Arial"/>
                <w:spacing w:val="-1"/>
                <w:sz w:val="22"/>
                <w:szCs w:val="22"/>
              </w:rPr>
              <w:t xml:space="preserve"> </w:t>
            </w:r>
            <w:r w:rsidRPr="00204451">
              <w:rPr>
                <w:rFonts w:ascii="Skeena" w:eastAsia="Arial" w:hAnsi="Skeena" w:cs="Arial"/>
                <w:sz w:val="22"/>
                <w:szCs w:val="22"/>
              </w:rPr>
              <w:t>on</w:t>
            </w:r>
            <w:r w:rsidRPr="00204451">
              <w:rPr>
                <w:rFonts w:ascii="Skeena" w:eastAsia="Arial" w:hAnsi="Skeena" w:cs="Arial"/>
                <w:spacing w:val="-1"/>
                <w:sz w:val="22"/>
                <w:szCs w:val="22"/>
              </w:rPr>
              <w:t xml:space="preserve"> </w:t>
            </w:r>
            <w:r w:rsidRPr="00204451">
              <w:rPr>
                <w:rFonts w:ascii="Skeena" w:eastAsia="Arial" w:hAnsi="Skeena" w:cs="Arial"/>
                <w:sz w:val="22"/>
                <w:szCs w:val="22"/>
              </w:rPr>
              <w:t>or</w:t>
            </w:r>
            <w:r w:rsidRPr="00204451">
              <w:rPr>
                <w:rFonts w:ascii="Skeena" w:eastAsia="Arial" w:hAnsi="Skeena" w:cs="Arial"/>
                <w:spacing w:val="-1"/>
                <w:sz w:val="22"/>
                <w:szCs w:val="22"/>
              </w:rPr>
              <w:t xml:space="preserve"> </w:t>
            </w:r>
            <w:r w:rsidRPr="00204451">
              <w:rPr>
                <w:rFonts w:ascii="Skeena" w:eastAsia="Arial" w:hAnsi="Skeena" w:cs="Arial"/>
                <w:sz w:val="22"/>
                <w:szCs w:val="22"/>
              </w:rPr>
              <w:t>n</w:t>
            </w:r>
            <w:r w:rsidRPr="00204451">
              <w:rPr>
                <w:rFonts w:ascii="Skeena" w:eastAsia="Arial" w:hAnsi="Skeena" w:cs="Arial"/>
                <w:spacing w:val="-2"/>
                <w:sz w:val="22"/>
                <w:szCs w:val="22"/>
              </w:rPr>
              <w:t>e</w:t>
            </w:r>
            <w:r w:rsidRPr="00204451">
              <w:rPr>
                <w:rFonts w:ascii="Skeena" w:eastAsia="Arial" w:hAnsi="Skeena" w:cs="Arial"/>
                <w:sz w:val="22"/>
                <w:szCs w:val="22"/>
              </w:rPr>
              <w:t>ar</w:t>
            </w:r>
            <w:r w:rsidRPr="00204451">
              <w:rPr>
                <w:rFonts w:ascii="Skeena" w:eastAsia="Arial" w:hAnsi="Skeena" w:cs="Arial"/>
                <w:spacing w:val="-1"/>
                <w:sz w:val="22"/>
                <w:szCs w:val="22"/>
              </w:rPr>
              <w:t xml:space="preserve"> </w:t>
            </w:r>
            <w:r w:rsidRPr="00204451">
              <w:rPr>
                <w:rFonts w:ascii="Skeena" w:eastAsia="Arial" w:hAnsi="Skeena" w:cs="Arial"/>
                <w:sz w:val="22"/>
                <w:szCs w:val="22"/>
              </w:rPr>
              <w:t>a</w:t>
            </w:r>
            <w:r w:rsidRPr="00204451">
              <w:rPr>
                <w:rFonts w:ascii="Skeena" w:eastAsia="Arial" w:hAnsi="Skeena" w:cs="Arial"/>
                <w:spacing w:val="1"/>
                <w:sz w:val="22"/>
                <w:szCs w:val="22"/>
              </w:rPr>
              <w:t xml:space="preserve"> </w:t>
            </w:r>
            <w:r w:rsidRPr="00204451">
              <w:rPr>
                <w:rFonts w:ascii="Skeena" w:eastAsia="Arial" w:hAnsi="Skeena" w:cs="Arial"/>
                <w:spacing w:val="-4"/>
                <w:sz w:val="22"/>
                <w:szCs w:val="22"/>
              </w:rPr>
              <w:t>r</w:t>
            </w:r>
            <w:r w:rsidRPr="00204451">
              <w:rPr>
                <w:rFonts w:ascii="Skeena" w:eastAsia="Arial" w:hAnsi="Skeena" w:cs="Arial"/>
                <w:sz w:val="22"/>
                <w:szCs w:val="22"/>
              </w:rPr>
              <w:t>ese</w:t>
            </w:r>
            <w:r w:rsidRPr="00204451">
              <w:rPr>
                <w:rFonts w:ascii="Skeena" w:eastAsia="Arial" w:hAnsi="Skeena" w:cs="Arial"/>
                <w:spacing w:val="-1"/>
                <w:sz w:val="22"/>
                <w:szCs w:val="22"/>
              </w:rPr>
              <w:t>r</w:t>
            </w:r>
            <w:r w:rsidRPr="00204451">
              <w:rPr>
                <w:rFonts w:ascii="Skeena" w:eastAsia="Arial" w:hAnsi="Skeena" w:cs="Arial"/>
                <w:spacing w:val="-3"/>
                <w:sz w:val="22"/>
                <w:szCs w:val="22"/>
              </w:rPr>
              <w:t>v</w:t>
            </w:r>
            <w:r w:rsidRPr="00204451">
              <w:rPr>
                <w:rFonts w:ascii="Skeena" w:eastAsia="Arial" w:hAnsi="Skeena" w:cs="Arial"/>
                <w:sz w:val="22"/>
                <w:szCs w:val="22"/>
              </w:rPr>
              <w:t>at</w:t>
            </w:r>
            <w:r w:rsidRPr="00204451">
              <w:rPr>
                <w:rFonts w:ascii="Skeena" w:eastAsia="Arial" w:hAnsi="Skeena" w:cs="Arial"/>
                <w:spacing w:val="-1"/>
                <w:sz w:val="22"/>
                <w:szCs w:val="22"/>
              </w:rPr>
              <w:t>i</w:t>
            </w:r>
            <w:r w:rsidRPr="00204451">
              <w:rPr>
                <w:rFonts w:ascii="Skeena" w:eastAsia="Arial" w:hAnsi="Skeena" w:cs="Arial"/>
                <w:sz w:val="22"/>
                <w:szCs w:val="22"/>
              </w:rPr>
              <w:t>on</w:t>
            </w:r>
            <w:r w:rsidRPr="00204451">
              <w:rPr>
                <w:rFonts w:ascii="Skeena" w:eastAsia="Arial" w:hAnsi="Skeena" w:cs="Arial"/>
                <w:spacing w:val="1"/>
                <w:sz w:val="22"/>
                <w:szCs w:val="22"/>
              </w:rPr>
              <w:t xml:space="preserve"> </w:t>
            </w:r>
            <w:r w:rsidRPr="00204451">
              <w:rPr>
                <w:rFonts w:ascii="Skeena" w:eastAsia="Arial" w:hAnsi="Skeena" w:cs="Arial"/>
                <w:sz w:val="22"/>
                <w:szCs w:val="22"/>
              </w:rPr>
              <w:t>or</w:t>
            </w:r>
            <w:r w:rsidRPr="00204451">
              <w:rPr>
                <w:rFonts w:ascii="Skeena" w:eastAsia="Arial" w:hAnsi="Skeena" w:cs="Arial"/>
                <w:spacing w:val="-1"/>
                <w:sz w:val="22"/>
                <w:szCs w:val="22"/>
              </w:rPr>
              <w:t xml:space="preserve"> </w:t>
            </w:r>
            <w:r w:rsidRPr="00204451">
              <w:rPr>
                <w:rFonts w:ascii="Skeena" w:eastAsia="Arial" w:hAnsi="Skeena" w:cs="Arial"/>
                <w:spacing w:val="-3"/>
                <w:sz w:val="22"/>
                <w:szCs w:val="22"/>
              </w:rPr>
              <w:t>w</w:t>
            </w:r>
            <w:r w:rsidRPr="00204451">
              <w:rPr>
                <w:rFonts w:ascii="Skeena" w:eastAsia="Arial" w:hAnsi="Skeena" w:cs="Arial"/>
                <w:spacing w:val="-1"/>
                <w:sz w:val="22"/>
                <w:szCs w:val="22"/>
              </w:rPr>
              <w:t>i</w:t>
            </w:r>
            <w:r w:rsidRPr="00204451">
              <w:rPr>
                <w:rFonts w:ascii="Skeena" w:eastAsia="Arial" w:hAnsi="Skeena" w:cs="Arial"/>
                <w:sz w:val="22"/>
                <w:szCs w:val="22"/>
              </w:rPr>
              <w:t>th</w:t>
            </w:r>
            <w:r w:rsidRPr="00204451">
              <w:rPr>
                <w:rFonts w:ascii="Skeena" w:eastAsia="Arial" w:hAnsi="Skeena" w:cs="Arial"/>
                <w:spacing w:val="-1"/>
                <w:sz w:val="22"/>
                <w:szCs w:val="22"/>
              </w:rPr>
              <w:t>i</w:t>
            </w:r>
            <w:r w:rsidRPr="00204451">
              <w:rPr>
                <w:rFonts w:ascii="Skeena" w:eastAsia="Arial" w:hAnsi="Skeena" w:cs="Arial"/>
                <w:sz w:val="22"/>
                <w:szCs w:val="22"/>
              </w:rPr>
              <w:t>n</w:t>
            </w:r>
            <w:r w:rsidRPr="00204451">
              <w:rPr>
                <w:rFonts w:ascii="Skeena" w:eastAsia="Arial" w:hAnsi="Skeena" w:cs="Arial"/>
                <w:spacing w:val="1"/>
                <w:sz w:val="22"/>
                <w:szCs w:val="22"/>
              </w:rPr>
              <w:t xml:space="preserve"> </w:t>
            </w:r>
            <w:r w:rsidRPr="00204451">
              <w:rPr>
                <w:rFonts w:ascii="Skeena" w:eastAsia="Arial" w:hAnsi="Skeena" w:cs="Arial"/>
                <w:sz w:val="22"/>
                <w:szCs w:val="22"/>
              </w:rPr>
              <w:t>t</w:t>
            </w:r>
            <w:r w:rsidRPr="00204451">
              <w:rPr>
                <w:rFonts w:ascii="Skeena" w:eastAsia="Arial" w:hAnsi="Skeena" w:cs="Arial"/>
                <w:spacing w:val="-2"/>
                <w:sz w:val="22"/>
                <w:szCs w:val="22"/>
              </w:rPr>
              <w:t>h</w:t>
            </w:r>
            <w:r w:rsidRPr="00204451">
              <w:rPr>
                <w:rFonts w:ascii="Skeena" w:eastAsia="Arial" w:hAnsi="Skeena" w:cs="Arial"/>
                <w:sz w:val="22"/>
                <w:szCs w:val="22"/>
              </w:rPr>
              <w:t>e</w:t>
            </w:r>
            <w:r w:rsidRPr="00204451">
              <w:rPr>
                <w:rFonts w:ascii="Skeena" w:eastAsia="Arial" w:hAnsi="Skeena" w:cs="Arial"/>
                <w:spacing w:val="1"/>
                <w:sz w:val="22"/>
                <w:szCs w:val="22"/>
              </w:rPr>
              <w:t xml:space="preserve"> </w:t>
            </w:r>
            <w:r w:rsidRPr="00204451">
              <w:rPr>
                <w:rFonts w:ascii="Skeena" w:eastAsia="Arial" w:hAnsi="Skeena" w:cs="Arial"/>
                <w:spacing w:val="-1"/>
                <w:sz w:val="22"/>
                <w:szCs w:val="22"/>
              </w:rPr>
              <w:t>m</w:t>
            </w:r>
            <w:r w:rsidRPr="00204451">
              <w:rPr>
                <w:rFonts w:ascii="Skeena" w:eastAsia="Arial" w:hAnsi="Skeena" w:cs="Arial"/>
                <w:sz w:val="22"/>
                <w:szCs w:val="22"/>
              </w:rPr>
              <w:t xml:space="preserve">ost </w:t>
            </w:r>
            <w:r w:rsidRPr="00204451">
              <w:rPr>
                <w:rFonts w:ascii="Skeena" w:eastAsia="Arial" w:hAnsi="Skeena" w:cs="Arial"/>
                <w:spacing w:val="-1"/>
                <w:sz w:val="22"/>
                <w:szCs w:val="22"/>
              </w:rPr>
              <w:t>r</w:t>
            </w:r>
            <w:r w:rsidRPr="00204451">
              <w:rPr>
                <w:rFonts w:ascii="Skeena" w:eastAsia="Arial" w:hAnsi="Skeena" w:cs="Arial"/>
                <w:sz w:val="22"/>
                <w:szCs w:val="22"/>
              </w:rPr>
              <w:t>e</w:t>
            </w:r>
            <w:r w:rsidRPr="00204451">
              <w:rPr>
                <w:rFonts w:ascii="Skeena" w:eastAsia="Arial" w:hAnsi="Skeena" w:cs="Arial"/>
                <w:spacing w:val="-3"/>
                <w:sz w:val="22"/>
                <w:szCs w:val="22"/>
              </w:rPr>
              <w:t>c</w:t>
            </w:r>
            <w:r w:rsidRPr="00204451">
              <w:rPr>
                <w:rFonts w:ascii="Skeena" w:eastAsia="Arial" w:hAnsi="Skeena" w:cs="Arial"/>
                <w:sz w:val="22"/>
                <w:szCs w:val="22"/>
              </w:rPr>
              <w:t>ent</w:t>
            </w:r>
            <w:r w:rsidRPr="00204451">
              <w:rPr>
                <w:rFonts w:ascii="Skeena" w:eastAsia="Arial" w:hAnsi="Skeena" w:cs="Arial"/>
                <w:spacing w:val="-2"/>
                <w:sz w:val="22"/>
                <w:szCs w:val="22"/>
              </w:rPr>
              <w:t xml:space="preserve"> </w:t>
            </w:r>
            <w:r w:rsidRPr="00204451">
              <w:rPr>
                <w:rFonts w:ascii="Skeena" w:eastAsia="Arial" w:hAnsi="Skeena" w:cs="Arial"/>
                <w:sz w:val="22"/>
                <w:szCs w:val="22"/>
              </w:rPr>
              <w:t>bo</w:t>
            </w:r>
            <w:r w:rsidRPr="00204451">
              <w:rPr>
                <w:rFonts w:ascii="Skeena" w:eastAsia="Arial" w:hAnsi="Skeena" w:cs="Arial"/>
                <w:spacing w:val="-2"/>
                <w:sz w:val="22"/>
                <w:szCs w:val="22"/>
              </w:rPr>
              <w:t>u</w:t>
            </w:r>
            <w:r w:rsidRPr="00204451">
              <w:rPr>
                <w:rFonts w:ascii="Skeena" w:eastAsia="Arial" w:hAnsi="Skeena" w:cs="Arial"/>
                <w:sz w:val="22"/>
                <w:szCs w:val="22"/>
              </w:rPr>
              <w:t>n</w:t>
            </w:r>
            <w:r w:rsidRPr="00204451">
              <w:rPr>
                <w:rFonts w:ascii="Skeena" w:eastAsia="Arial" w:hAnsi="Skeena" w:cs="Arial"/>
                <w:spacing w:val="-2"/>
                <w:sz w:val="22"/>
                <w:szCs w:val="22"/>
              </w:rPr>
              <w:t>d</w:t>
            </w:r>
            <w:r w:rsidRPr="00204451">
              <w:rPr>
                <w:rFonts w:ascii="Skeena" w:eastAsia="Arial" w:hAnsi="Skeena" w:cs="Arial"/>
                <w:sz w:val="22"/>
                <w:szCs w:val="22"/>
              </w:rPr>
              <w:t>a</w:t>
            </w:r>
            <w:r w:rsidRPr="00204451">
              <w:rPr>
                <w:rFonts w:ascii="Skeena" w:eastAsia="Arial" w:hAnsi="Skeena" w:cs="Arial"/>
                <w:spacing w:val="-1"/>
                <w:sz w:val="22"/>
                <w:szCs w:val="22"/>
              </w:rPr>
              <w:t>ri</w:t>
            </w:r>
            <w:r w:rsidRPr="00204451">
              <w:rPr>
                <w:rFonts w:ascii="Skeena" w:eastAsia="Arial" w:hAnsi="Skeena" w:cs="Arial"/>
                <w:sz w:val="22"/>
                <w:szCs w:val="22"/>
              </w:rPr>
              <w:t xml:space="preserve">es </w:t>
            </w:r>
            <w:r w:rsidRPr="00204451">
              <w:rPr>
                <w:rFonts w:ascii="Skeena" w:eastAsia="Arial" w:hAnsi="Skeena" w:cs="Arial"/>
                <w:spacing w:val="-2"/>
                <w:sz w:val="22"/>
                <w:szCs w:val="22"/>
              </w:rPr>
              <w:t>o</w:t>
            </w:r>
            <w:r w:rsidRPr="00204451">
              <w:rPr>
                <w:rFonts w:ascii="Skeena" w:eastAsia="Arial" w:hAnsi="Skeena" w:cs="Arial"/>
                <w:sz w:val="22"/>
                <w:szCs w:val="22"/>
              </w:rPr>
              <w:t>f a</w:t>
            </w:r>
            <w:r w:rsidRPr="00204451">
              <w:rPr>
                <w:rFonts w:ascii="Skeena" w:eastAsia="Arial" w:hAnsi="Skeena" w:cs="Arial"/>
                <w:spacing w:val="1"/>
                <w:sz w:val="22"/>
                <w:szCs w:val="22"/>
              </w:rPr>
              <w:t xml:space="preserve"> </w:t>
            </w:r>
            <w:r w:rsidRPr="00204451">
              <w:rPr>
                <w:rFonts w:ascii="Skeena" w:eastAsia="Arial" w:hAnsi="Skeena" w:cs="Arial"/>
                <w:sz w:val="22"/>
                <w:szCs w:val="22"/>
              </w:rPr>
              <w:t>p</w:t>
            </w:r>
            <w:r w:rsidRPr="00204451">
              <w:rPr>
                <w:rFonts w:ascii="Skeena" w:eastAsia="Arial" w:hAnsi="Skeena" w:cs="Arial"/>
                <w:spacing w:val="-1"/>
                <w:sz w:val="22"/>
                <w:szCs w:val="22"/>
              </w:rPr>
              <w:t>ri</w:t>
            </w:r>
            <w:r w:rsidRPr="00204451">
              <w:rPr>
                <w:rFonts w:ascii="Skeena" w:eastAsia="Arial" w:hAnsi="Skeena" w:cs="Arial"/>
                <w:sz w:val="22"/>
                <w:szCs w:val="22"/>
              </w:rPr>
              <w:t>or</w:t>
            </w:r>
            <w:r w:rsidRPr="00204451">
              <w:rPr>
                <w:rFonts w:ascii="Skeena" w:eastAsia="Arial" w:hAnsi="Skeena" w:cs="Arial"/>
                <w:spacing w:val="-1"/>
                <w:sz w:val="22"/>
                <w:szCs w:val="22"/>
              </w:rPr>
              <w:t xml:space="preserve"> F</w:t>
            </w:r>
            <w:r w:rsidRPr="00204451">
              <w:rPr>
                <w:rFonts w:ascii="Skeena" w:eastAsia="Arial" w:hAnsi="Skeena" w:cs="Arial"/>
                <w:spacing w:val="-2"/>
                <w:sz w:val="22"/>
                <w:szCs w:val="22"/>
              </w:rPr>
              <w:t>e</w:t>
            </w:r>
            <w:r w:rsidRPr="00204451">
              <w:rPr>
                <w:rFonts w:ascii="Skeena" w:eastAsia="Arial" w:hAnsi="Skeena" w:cs="Arial"/>
                <w:sz w:val="22"/>
                <w:szCs w:val="22"/>
              </w:rPr>
              <w:t>de</w:t>
            </w:r>
            <w:r w:rsidRPr="00204451">
              <w:rPr>
                <w:rFonts w:ascii="Skeena" w:eastAsia="Arial" w:hAnsi="Skeena" w:cs="Arial"/>
                <w:spacing w:val="-1"/>
                <w:sz w:val="22"/>
                <w:szCs w:val="22"/>
              </w:rPr>
              <w:t>r</w:t>
            </w:r>
            <w:r w:rsidRPr="00204451">
              <w:rPr>
                <w:rFonts w:ascii="Skeena" w:eastAsia="Arial" w:hAnsi="Skeena" w:cs="Arial"/>
                <w:sz w:val="22"/>
                <w:szCs w:val="22"/>
              </w:rPr>
              <w:t xml:space="preserve">al </w:t>
            </w:r>
            <w:r w:rsidRPr="00204451">
              <w:rPr>
                <w:rFonts w:ascii="Skeena" w:eastAsia="Arial" w:hAnsi="Skeena" w:cs="Arial"/>
                <w:spacing w:val="-1"/>
                <w:sz w:val="22"/>
                <w:szCs w:val="22"/>
              </w:rPr>
              <w:t>r</w:t>
            </w:r>
            <w:r w:rsidRPr="00204451">
              <w:rPr>
                <w:rFonts w:ascii="Skeena" w:eastAsia="Arial" w:hAnsi="Skeena" w:cs="Arial"/>
                <w:spacing w:val="-2"/>
                <w:sz w:val="22"/>
                <w:szCs w:val="22"/>
              </w:rPr>
              <w:t>e</w:t>
            </w:r>
            <w:r w:rsidRPr="00204451">
              <w:rPr>
                <w:rFonts w:ascii="Skeena" w:eastAsia="Arial" w:hAnsi="Skeena" w:cs="Arial"/>
                <w:sz w:val="22"/>
                <w:szCs w:val="22"/>
              </w:rPr>
              <w:t>se</w:t>
            </w:r>
            <w:r w:rsidRPr="00204451">
              <w:rPr>
                <w:rFonts w:ascii="Skeena" w:eastAsia="Arial" w:hAnsi="Skeena" w:cs="Arial"/>
                <w:spacing w:val="-1"/>
                <w:sz w:val="22"/>
                <w:szCs w:val="22"/>
              </w:rPr>
              <w:t>r</w:t>
            </w:r>
            <w:r w:rsidRPr="00204451">
              <w:rPr>
                <w:rFonts w:ascii="Skeena" w:eastAsia="Arial" w:hAnsi="Skeena" w:cs="Arial"/>
                <w:spacing w:val="-3"/>
                <w:sz w:val="22"/>
                <w:szCs w:val="22"/>
              </w:rPr>
              <w:t>v</w:t>
            </w:r>
            <w:r w:rsidRPr="00204451">
              <w:rPr>
                <w:rFonts w:ascii="Skeena" w:eastAsia="Arial" w:hAnsi="Skeena" w:cs="Arial"/>
                <w:sz w:val="22"/>
                <w:szCs w:val="22"/>
              </w:rPr>
              <w:t>at</w:t>
            </w:r>
            <w:r w:rsidRPr="00204451">
              <w:rPr>
                <w:rFonts w:ascii="Skeena" w:eastAsia="Arial" w:hAnsi="Skeena" w:cs="Arial"/>
                <w:spacing w:val="-1"/>
                <w:sz w:val="22"/>
                <w:szCs w:val="22"/>
              </w:rPr>
              <w:t>i</w:t>
            </w:r>
            <w:r w:rsidRPr="00204451">
              <w:rPr>
                <w:rFonts w:ascii="Skeena" w:eastAsia="Arial" w:hAnsi="Skeena" w:cs="Arial"/>
                <w:sz w:val="22"/>
                <w:szCs w:val="22"/>
              </w:rPr>
              <w:t>on; or</w:t>
            </w:r>
          </w:p>
          <w:p w14:paraId="11D315FC" w14:textId="77777777" w:rsidR="00204451" w:rsidRPr="00204451" w:rsidRDefault="00204451" w:rsidP="00017F19">
            <w:pPr>
              <w:numPr>
                <w:ilvl w:val="1"/>
                <w:numId w:val="65"/>
              </w:numPr>
              <w:kinsoku w:val="0"/>
              <w:overflowPunct w:val="0"/>
              <w:autoSpaceDE w:val="0"/>
              <w:autoSpaceDN w:val="0"/>
              <w:adjustRightInd w:val="0"/>
              <w:spacing w:before="19"/>
              <w:ind w:left="864" w:hanging="288"/>
              <w:rPr>
                <w:rFonts w:ascii="Skeena" w:eastAsia="Arial" w:hAnsi="Skeena" w:cs="Arial"/>
                <w:sz w:val="22"/>
                <w:szCs w:val="22"/>
              </w:rPr>
            </w:pPr>
            <w:r w:rsidRPr="00204451">
              <w:rPr>
                <w:rFonts w:ascii="Skeena" w:eastAsia="Arial" w:hAnsi="Skeena" w:cs="Arial"/>
                <w:spacing w:val="-1"/>
                <w:sz w:val="22"/>
                <w:szCs w:val="22"/>
              </w:rPr>
              <w:lastRenderedPageBreak/>
              <w:t>R</w:t>
            </w:r>
            <w:r w:rsidRPr="00204451">
              <w:rPr>
                <w:rFonts w:ascii="Skeena" w:eastAsia="Arial" w:hAnsi="Skeena" w:cs="Arial"/>
                <w:sz w:val="22"/>
                <w:szCs w:val="22"/>
              </w:rPr>
              <w:t>esu</w:t>
            </w:r>
            <w:r w:rsidRPr="00204451">
              <w:rPr>
                <w:rFonts w:ascii="Skeena" w:eastAsia="Arial" w:hAnsi="Skeena" w:cs="Arial"/>
                <w:spacing w:val="-1"/>
                <w:sz w:val="22"/>
                <w:szCs w:val="22"/>
              </w:rPr>
              <w:t>l</w:t>
            </w:r>
            <w:r w:rsidRPr="00204451">
              <w:rPr>
                <w:rFonts w:ascii="Skeena" w:eastAsia="Arial" w:hAnsi="Skeena" w:cs="Arial"/>
                <w:sz w:val="22"/>
                <w:szCs w:val="22"/>
              </w:rPr>
              <w:t>t</w:t>
            </w:r>
            <w:r w:rsidRPr="00204451">
              <w:rPr>
                <w:rFonts w:ascii="Skeena" w:eastAsia="Arial" w:hAnsi="Skeena" w:cs="Arial"/>
                <w:spacing w:val="-1"/>
                <w:sz w:val="22"/>
                <w:szCs w:val="22"/>
              </w:rPr>
              <w:t>i</w:t>
            </w:r>
            <w:r w:rsidRPr="00204451">
              <w:rPr>
                <w:rFonts w:ascii="Skeena" w:eastAsia="Arial" w:hAnsi="Skeena" w:cs="Arial"/>
                <w:sz w:val="22"/>
                <w:szCs w:val="22"/>
              </w:rPr>
              <w:t>ng</w:t>
            </w:r>
            <w:r w:rsidRPr="00204451">
              <w:rPr>
                <w:rFonts w:ascii="Skeena" w:eastAsia="Arial" w:hAnsi="Skeena" w:cs="Arial"/>
                <w:spacing w:val="-4"/>
                <w:sz w:val="22"/>
                <w:szCs w:val="22"/>
              </w:rPr>
              <w:t xml:space="preserve"> </w:t>
            </w:r>
            <w:r w:rsidRPr="00204451">
              <w:rPr>
                <w:rFonts w:ascii="Skeena" w:eastAsia="Arial" w:hAnsi="Skeena" w:cs="Arial"/>
                <w:spacing w:val="2"/>
                <w:sz w:val="22"/>
                <w:szCs w:val="22"/>
              </w:rPr>
              <w:t>f</w:t>
            </w:r>
            <w:r w:rsidRPr="00204451">
              <w:rPr>
                <w:rFonts w:ascii="Skeena" w:eastAsia="Arial" w:hAnsi="Skeena" w:cs="Arial"/>
                <w:spacing w:val="-1"/>
                <w:sz w:val="22"/>
                <w:szCs w:val="22"/>
              </w:rPr>
              <w:t>r</w:t>
            </w:r>
            <w:r w:rsidRPr="00204451">
              <w:rPr>
                <w:rFonts w:ascii="Skeena" w:eastAsia="Arial" w:hAnsi="Skeena" w:cs="Arial"/>
                <w:sz w:val="22"/>
                <w:szCs w:val="22"/>
              </w:rPr>
              <w:t>om</w:t>
            </w:r>
            <w:r w:rsidRPr="00204451">
              <w:rPr>
                <w:rFonts w:ascii="Skeena" w:eastAsia="Arial" w:hAnsi="Skeena" w:cs="Arial"/>
                <w:spacing w:val="-1"/>
                <w:sz w:val="22"/>
                <w:szCs w:val="22"/>
              </w:rPr>
              <w:t xml:space="preserve"> </w:t>
            </w:r>
            <w:r w:rsidRPr="00204451">
              <w:rPr>
                <w:rFonts w:ascii="Skeena" w:eastAsia="Arial" w:hAnsi="Skeena" w:cs="Arial"/>
                <w:sz w:val="22"/>
                <w:szCs w:val="22"/>
              </w:rPr>
              <w:t>the</w:t>
            </w:r>
            <w:r w:rsidRPr="00204451">
              <w:rPr>
                <w:rFonts w:ascii="Skeena" w:eastAsia="Arial" w:hAnsi="Skeena" w:cs="Arial"/>
                <w:spacing w:val="-1"/>
                <w:sz w:val="22"/>
                <w:szCs w:val="22"/>
              </w:rPr>
              <w:t xml:space="preserve"> </w:t>
            </w:r>
            <w:r w:rsidRPr="00204451">
              <w:rPr>
                <w:rFonts w:ascii="Skeena" w:eastAsia="Arial" w:hAnsi="Skeena" w:cs="Arial"/>
                <w:sz w:val="22"/>
                <w:szCs w:val="22"/>
              </w:rPr>
              <w:t>e</w:t>
            </w:r>
            <w:r w:rsidRPr="00204451">
              <w:rPr>
                <w:rFonts w:ascii="Skeena" w:eastAsia="Arial" w:hAnsi="Skeena" w:cs="Arial"/>
                <w:spacing w:val="-3"/>
                <w:sz w:val="22"/>
                <w:szCs w:val="22"/>
              </w:rPr>
              <w:t>x</w:t>
            </w:r>
            <w:r w:rsidRPr="00204451">
              <w:rPr>
                <w:rFonts w:ascii="Skeena" w:eastAsia="Arial" w:hAnsi="Skeena" w:cs="Arial"/>
                <w:sz w:val="22"/>
                <w:szCs w:val="22"/>
              </w:rPr>
              <w:t>e</w:t>
            </w:r>
            <w:r w:rsidRPr="00204451">
              <w:rPr>
                <w:rFonts w:ascii="Skeena" w:eastAsia="Arial" w:hAnsi="Skeena" w:cs="Arial"/>
                <w:spacing w:val="-1"/>
                <w:sz w:val="22"/>
                <w:szCs w:val="22"/>
              </w:rPr>
              <w:t>r</w:t>
            </w:r>
            <w:r w:rsidRPr="00204451">
              <w:rPr>
                <w:rFonts w:ascii="Skeena" w:eastAsia="Arial" w:hAnsi="Skeena" w:cs="Arial"/>
                <w:sz w:val="22"/>
                <w:szCs w:val="22"/>
              </w:rPr>
              <w:t>c</w:t>
            </w:r>
            <w:r w:rsidRPr="00204451">
              <w:rPr>
                <w:rFonts w:ascii="Skeena" w:eastAsia="Arial" w:hAnsi="Skeena" w:cs="Arial"/>
                <w:spacing w:val="-1"/>
                <w:sz w:val="22"/>
                <w:szCs w:val="22"/>
              </w:rPr>
              <w:t>i</w:t>
            </w:r>
            <w:r w:rsidRPr="00204451">
              <w:rPr>
                <w:rFonts w:ascii="Skeena" w:eastAsia="Arial" w:hAnsi="Skeena" w:cs="Arial"/>
                <w:sz w:val="22"/>
                <w:szCs w:val="22"/>
              </w:rPr>
              <w:t>se</w:t>
            </w:r>
            <w:r w:rsidRPr="00204451">
              <w:rPr>
                <w:rFonts w:ascii="Skeena" w:eastAsia="Arial" w:hAnsi="Skeena" w:cs="Arial"/>
                <w:spacing w:val="1"/>
                <w:sz w:val="22"/>
                <w:szCs w:val="22"/>
              </w:rPr>
              <w:t xml:space="preserve"> </w:t>
            </w:r>
            <w:r w:rsidRPr="00204451">
              <w:rPr>
                <w:rFonts w:ascii="Skeena" w:eastAsia="Arial" w:hAnsi="Skeena" w:cs="Arial"/>
                <w:spacing w:val="-2"/>
                <w:sz w:val="22"/>
                <w:szCs w:val="22"/>
              </w:rPr>
              <w:t>o</w:t>
            </w:r>
            <w:r w:rsidRPr="00204451">
              <w:rPr>
                <w:rFonts w:ascii="Skeena" w:eastAsia="Arial" w:hAnsi="Skeena" w:cs="Arial"/>
                <w:sz w:val="22"/>
                <w:szCs w:val="22"/>
              </w:rPr>
              <w:t xml:space="preserve">f </w:t>
            </w:r>
            <w:r w:rsidRPr="00204451">
              <w:rPr>
                <w:rFonts w:ascii="Skeena" w:eastAsia="Arial" w:hAnsi="Skeena" w:cs="Arial"/>
                <w:spacing w:val="2"/>
                <w:sz w:val="22"/>
                <w:szCs w:val="22"/>
              </w:rPr>
              <w:t>f</w:t>
            </w:r>
            <w:r w:rsidRPr="00204451">
              <w:rPr>
                <w:rFonts w:ascii="Skeena" w:eastAsia="Arial" w:hAnsi="Skeena" w:cs="Arial"/>
                <w:spacing w:val="-2"/>
                <w:sz w:val="22"/>
                <w:szCs w:val="22"/>
              </w:rPr>
              <w:t>e</w:t>
            </w:r>
            <w:r w:rsidRPr="00204451">
              <w:rPr>
                <w:rFonts w:ascii="Skeena" w:eastAsia="Arial" w:hAnsi="Skeena" w:cs="Arial"/>
                <w:sz w:val="22"/>
                <w:szCs w:val="22"/>
              </w:rPr>
              <w:t>de</w:t>
            </w:r>
            <w:r w:rsidRPr="00204451">
              <w:rPr>
                <w:rFonts w:ascii="Skeena" w:eastAsia="Arial" w:hAnsi="Skeena" w:cs="Arial"/>
                <w:spacing w:val="-1"/>
                <w:sz w:val="22"/>
                <w:szCs w:val="22"/>
              </w:rPr>
              <w:t>r</w:t>
            </w:r>
            <w:r w:rsidRPr="00204451">
              <w:rPr>
                <w:rFonts w:ascii="Skeena" w:eastAsia="Arial" w:hAnsi="Skeena" w:cs="Arial"/>
                <w:sz w:val="22"/>
                <w:szCs w:val="22"/>
              </w:rPr>
              <w:t>a</w:t>
            </w:r>
            <w:r w:rsidRPr="00204451">
              <w:rPr>
                <w:rFonts w:ascii="Skeena" w:eastAsia="Arial" w:hAnsi="Skeena" w:cs="Arial"/>
                <w:spacing w:val="-1"/>
                <w:sz w:val="22"/>
                <w:szCs w:val="22"/>
              </w:rPr>
              <w:t>ll</w:t>
            </w:r>
            <w:r w:rsidRPr="00204451">
              <w:rPr>
                <w:rFonts w:ascii="Skeena" w:eastAsia="Arial" w:hAnsi="Skeena" w:cs="Arial"/>
                <w:spacing w:val="-3"/>
                <w:sz w:val="22"/>
                <w:szCs w:val="22"/>
              </w:rPr>
              <w:t>y</w:t>
            </w:r>
            <w:r w:rsidRPr="00204451">
              <w:rPr>
                <w:rFonts w:ascii="Skeena" w:eastAsia="Arial" w:hAnsi="Skeena" w:cs="Arial"/>
                <w:spacing w:val="-1"/>
                <w:sz w:val="22"/>
                <w:szCs w:val="22"/>
              </w:rPr>
              <w:t xml:space="preserve"> protected</w:t>
            </w:r>
            <w:r w:rsidRPr="00204451">
              <w:rPr>
                <w:rFonts w:ascii="Skeena" w:eastAsia="Arial" w:hAnsi="Skeena" w:cs="Arial"/>
                <w:spacing w:val="1"/>
                <w:sz w:val="22"/>
                <w:szCs w:val="22"/>
              </w:rPr>
              <w:t xml:space="preserve"> </w:t>
            </w:r>
            <w:r w:rsidRPr="00204451">
              <w:rPr>
                <w:rFonts w:ascii="Skeena" w:eastAsia="Arial" w:hAnsi="Skeena" w:cs="Arial"/>
                <w:spacing w:val="-1"/>
                <w:sz w:val="22"/>
                <w:szCs w:val="22"/>
              </w:rPr>
              <w:t>ri</w:t>
            </w:r>
            <w:r w:rsidRPr="00204451">
              <w:rPr>
                <w:rFonts w:ascii="Skeena" w:eastAsia="Arial" w:hAnsi="Skeena" w:cs="Arial"/>
                <w:spacing w:val="-2"/>
                <w:sz w:val="22"/>
                <w:szCs w:val="22"/>
              </w:rPr>
              <w:t>g</w:t>
            </w:r>
            <w:r w:rsidRPr="00204451">
              <w:rPr>
                <w:rFonts w:ascii="Skeena" w:eastAsia="Arial" w:hAnsi="Skeena" w:cs="Arial"/>
                <w:sz w:val="22"/>
                <w:szCs w:val="22"/>
              </w:rPr>
              <w:t xml:space="preserve">hts </w:t>
            </w:r>
            <w:r w:rsidRPr="00204451">
              <w:rPr>
                <w:rFonts w:ascii="Skeena" w:eastAsia="Arial" w:hAnsi="Skeena" w:cs="Arial"/>
                <w:spacing w:val="-1"/>
                <w:sz w:val="22"/>
                <w:szCs w:val="22"/>
              </w:rPr>
              <w:t>r</w:t>
            </w:r>
            <w:r w:rsidRPr="00204451">
              <w:rPr>
                <w:rFonts w:ascii="Skeena" w:eastAsia="Arial" w:hAnsi="Skeena" w:cs="Arial"/>
                <w:sz w:val="22"/>
                <w:szCs w:val="22"/>
              </w:rPr>
              <w:t>e</w:t>
            </w:r>
            <w:r w:rsidRPr="00204451">
              <w:rPr>
                <w:rFonts w:ascii="Skeena" w:eastAsia="Arial" w:hAnsi="Skeena" w:cs="Arial"/>
                <w:spacing w:val="-1"/>
                <w:sz w:val="22"/>
                <w:szCs w:val="22"/>
              </w:rPr>
              <w:t>l</w:t>
            </w:r>
            <w:r w:rsidRPr="00204451">
              <w:rPr>
                <w:rFonts w:ascii="Skeena" w:eastAsia="Arial" w:hAnsi="Skeena" w:cs="Arial"/>
                <w:sz w:val="22"/>
                <w:szCs w:val="22"/>
              </w:rPr>
              <w:t>at</w:t>
            </w:r>
            <w:r w:rsidRPr="00204451">
              <w:rPr>
                <w:rFonts w:ascii="Skeena" w:eastAsia="Arial" w:hAnsi="Skeena" w:cs="Arial"/>
                <w:spacing w:val="-1"/>
                <w:sz w:val="22"/>
                <w:szCs w:val="22"/>
              </w:rPr>
              <w:t>i</w:t>
            </w:r>
            <w:r w:rsidRPr="00204451">
              <w:rPr>
                <w:rFonts w:ascii="Skeena" w:eastAsia="Arial" w:hAnsi="Skeena" w:cs="Arial"/>
                <w:sz w:val="22"/>
                <w:szCs w:val="22"/>
              </w:rPr>
              <w:t>ng</w:t>
            </w:r>
            <w:r w:rsidRPr="00204451">
              <w:rPr>
                <w:rFonts w:ascii="Skeena" w:eastAsia="Arial" w:hAnsi="Skeena" w:cs="Arial"/>
                <w:spacing w:val="-1"/>
                <w:sz w:val="22"/>
                <w:szCs w:val="22"/>
              </w:rPr>
              <w:t xml:space="preserve"> </w:t>
            </w:r>
            <w:r w:rsidRPr="00204451">
              <w:rPr>
                <w:rFonts w:ascii="Skeena" w:eastAsia="Arial" w:hAnsi="Skeena" w:cs="Arial"/>
                <w:spacing w:val="-2"/>
                <w:sz w:val="22"/>
                <w:szCs w:val="22"/>
              </w:rPr>
              <w:t>t</w:t>
            </w:r>
            <w:r w:rsidRPr="00204451">
              <w:rPr>
                <w:rFonts w:ascii="Skeena" w:eastAsia="Arial" w:hAnsi="Skeena" w:cs="Arial"/>
                <w:sz w:val="22"/>
                <w:szCs w:val="22"/>
              </w:rPr>
              <w:t>o</w:t>
            </w:r>
            <w:r w:rsidRPr="00204451">
              <w:rPr>
                <w:rFonts w:ascii="Skeena" w:eastAsia="Arial" w:hAnsi="Skeena" w:cs="Arial"/>
                <w:spacing w:val="1"/>
                <w:sz w:val="22"/>
                <w:szCs w:val="22"/>
              </w:rPr>
              <w:t xml:space="preserve"> </w:t>
            </w:r>
            <w:r w:rsidRPr="00204451">
              <w:rPr>
                <w:rFonts w:ascii="Skeena" w:eastAsia="Arial" w:hAnsi="Skeena" w:cs="Arial"/>
                <w:spacing w:val="-3"/>
                <w:sz w:val="22"/>
                <w:szCs w:val="22"/>
              </w:rPr>
              <w:t>s</w:t>
            </w:r>
            <w:r w:rsidRPr="00204451">
              <w:rPr>
                <w:rFonts w:ascii="Skeena" w:eastAsia="Arial" w:hAnsi="Skeena" w:cs="Arial"/>
                <w:sz w:val="22"/>
                <w:szCs w:val="22"/>
              </w:rPr>
              <w:t>uch</w:t>
            </w:r>
            <w:r w:rsidRPr="00204451">
              <w:rPr>
                <w:rFonts w:ascii="Skeena" w:eastAsia="Arial" w:hAnsi="Skeena" w:cs="Arial"/>
                <w:spacing w:val="1"/>
                <w:sz w:val="22"/>
                <w:szCs w:val="22"/>
              </w:rPr>
              <w:t xml:space="preserve"> </w:t>
            </w:r>
            <w:r w:rsidRPr="00204451">
              <w:rPr>
                <w:rFonts w:ascii="Skeena" w:eastAsia="Arial" w:hAnsi="Skeena" w:cs="Arial"/>
                <w:spacing w:val="-1"/>
                <w:sz w:val="22"/>
                <w:szCs w:val="22"/>
              </w:rPr>
              <w:t>r</w:t>
            </w:r>
            <w:r w:rsidRPr="00204451">
              <w:rPr>
                <w:rFonts w:ascii="Skeena" w:eastAsia="Arial" w:hAnsi="Skeena" w:cs="Arial"/>
                <w:sz w:val="22"/>
                <w:szCs w:val="22"/>
              </w:rPr>
              <w:t>eal</w:t>
            </w:r>
            <w:r w:rsidRPr="00204451">
              <w:rPr>
                <w:rFonts w:ascii="Skeena" w:eastAsia="Arial" w:hAnsi="Skeena" w:cs="Arial"/>
                <w:spacing w:val="-3"/>
                <w:sz w:val="22"/>
                <w:szCs w:val="22"/>
              </w:rPr>
              <w:t xml:space="preserve"> </w:t>
            </w:r>
            <w:r w:rsidRPr="00204451">
              <w:rPr>
                <w:rFonts w:ascii="Skeena" w:eastAsia="Arial" w:hAnsi="Skeena" w:cs="Arial"/>
                <w:sz w:val="22"/>
                <w:szCs w:val="22"/>
              </w:rPr>
              <w:t>p</w:t>
            </w:r>
            <w:r w:rsidRPr="00204451">
              <w:rPr>
                <w:rFonts w:ascii="Skeena" w:eastAsia="Arial" w:hAnsi="Skeena" w:cs="Arial"/>
                <w:spacing w:val="-1"/>
                <w:sz w:val="22"/>
                <w:szCs w:val="22"/>
              </w:rPr>
              <w:t>r</w:t>
            </w:r>
            <w:r w:rsidRPr="00204451">
              <w:rPr>
                <w:rFonts w:ascii="Skeena" w:eastAsia="Arial" w:hAnsi="Skeena" w:cs="Arial"/>
                <w:sz w:val="22"/>
                <w:szCs w:val="22"/>
              </w:rPr>
              <w:t>o</w:t>
            </w:r>
            <w:r w:rsidRPr="00204451">
              <w:rPr>
                <w:rFonts w:ascii="Skeena" w:eastAsia="Arial" w:hAnsi="Skeena" w:cs="Arial"/>
                <w:spacing w:val="-2"/>
                <w:sz w:val="22"/>
                <w:szCs w:val="22"/>
              </w:rPr>
              <w:t>p</w:t>
            </w:r>
            <w:r w:rsidRPr="00204451">
              <w:rPr>
                <w:rFonts w:ascii="Skeena" w:eastAsia="Arial" w:hAnsi="Skeena" w:cs="Arial"/>
                <w:sz w:val="22"/>
                <w:szCs w:val="22"/>
              </w:rPr>
              <w:t>e</w:t>
            </w:r>
            <w:r w:rsidRPr="00204451">
              <w:rPr>
                <w:rFonts w:ascii="Skeena" w:eastAsia="Arial" w:hAnsi="Skeena" w:cs="Arial"/>
                <w:spacing w:val="-1"/>
                <w:sz w:val="22"/>
                <w:szCs w:val="22"/>
              </w:rPr>
              <w:t>r</w:t>
            </w:r>
            <w:r w:rsidRPr="00204451">
              <w:rPr>
                <w:rFonts w:ascii="Skeena" w:eastAsia="Arial" w:hAnsi="Skeena" w:cs="Arial"/>
                <w:sz w:val="22"/>
                <w:szCs w:val="22"/>
              </w:rPr>
              <w:t>ty</w:t>
            </w:r>
            <w:r w:rsidRPr="00204451">
              <w:rPr>
                <w:rFonts w:ascii="Skeena" w:eastAsia="Arial" w:hAnsi="Skeena" w:cs="Arial"/>
                <w:spacing w:val="-2"/>
                <w:sz w:val="22"/>
                <w:szCs w:val="22"/>
              </w:rPr>
              <w:t xml:space="preserve"> </w:t>
            </w:r>
            <w:r w:rsidRPr="00204451">
              <w:rPr>
                <w:rFonts w:ascii="Skeena" w:eastAsia="Arial" w:hAnsi="Skeena" w:cs="Arial"/>
                <w:sz w:val="22"/>
                <w:szCs w:val="22"/>
              </w:rPr>
              <w:t>o</w:t>
            </w:r>
            <w:r w:rsidRPr="00204451">
              <w:rPr>
                <w:rFonts w:ascii="Skeena" w:eastAsia="Arial" w:hAnsi="Skeena" w:cs="Arial"/>
                <w:spacing w:val="-3"/>
                <w:sz w:val="22"/>
                <w:szCs w:val="22"/>
              </w:rPr>
              <w:t>w</w:t>
            </w:r>
            <w:r w:rsidRPr="00204451">
              <w:rPr>
                <w:rFonts w:ascii="Skeena" w:eastAsia="Arial" w:hAnsi="Skeena" w:cs="Arial"/>
                <w:sz w:val="22"/>
                <w:szCs w:val="22"/>
              </w:rPr>
              <w:t>ne</w:t>
            </w:r>
            <w:r w:rsidRPr="00204451">
              <w:rPr>
                <w:rFonts w:ascii="Skeena" w:eastAsia="Arial" w:hAnsi="Skeena" w:cs="Arial"/>
                <w:spacing w:val="-1"/>
                <w:sz w:val="22"/>
                <w:szCs w:val="22"/>
              </w:rPr>
              <w:t>r</w:t>
            </w:r>
            <w:r w:rsidRPr="00204451">
              <w:rPr>
                <w:rFonts w:ascii="Skeena" w:eastAsia="Arial" w:hAnsi="Skeena" w:cs="Arial"/>
                <w:sz w:val="22"/>
                <w:szCs w:val="22"/>
              </w:rPr>
              <w:t>sh</w:t>
            </w:r>
            <w:r w:rsidRPr="00204451">
              <w:rPr>
                <w:rFonts w:ascii="Skeena" w:eastAsia="Arial" w:hAnsi="Skeena" w:cs="Arial"/>
                <w:spacing w:val="-1"/>
                <w:sz w:val="22"/>
                <w:szCs w:val="22"/>
              </w:rPr>
              <w:t>i</w:t>
            </w:r>
            <w:r w:rsidRPr="00204451">
              <w:rPr>
                <w:rFonts w:ascii="Skeena" w:eastAsia="Arial" w:hAnsi="Skeena" w:cs="Arial"/>
                <w:sz w:val="22"/>
                <w:szCs w:val="22"/>
              </w:rPr>
              <w:t>p</w:t>
            </w:r>
            <w:r w:rsidRPr="00204451">
              <w:rPr>
                <w:rFonts w:ascii="Skeena" w:eastAsia="Arial" w:hAnsi="Skeena" w:cs="Arial"/>
                <w:spacing w:val="1"/>
                <w:sz w:val="22"/>
                <w:szCs w:val="22"/>
              </w:rPr>
              <w:t xml:space="preserve"> </w:t>
            </w:r>
            <w:r w:rsidRPr="00204451">
              <w:rPr>
                <w:rFonts w:ascii="Skeena" w:eastAsia="Arial" w:hAnsi="Skeena" w:cs="Arial"/>
                <w:spacing w:val="-1"/>
                <w:sz w:val="22"/>
                <w:szCs w:val="22"/>
              </w:rPr>
              <w:t>i</w:t>
            </w:r>
            <w:r w:rsidRPr="00204451">
              <w:rPr>
                <w:rFonts w:ascii="Skeena" w:eastAsia="Arial" w:hAnsi="Skeena" w:cs="Arial"/>
                <w:sz w:val="22"/>
                <w:szCs w:val="22"/>
              </w:rPr>
              <w:t>nte</w:t>
            </w:r>
            <w:r w:rsidRPr="00204451">
              <w:rPr>
                <w:rFonts w:ascii="Skeena" w:eastAsia="Arial" w:hAnsi="Skeena" w:cs="Arial"/>
                <w:spacing w:val="-1"/>
                <w:sz w:val="22"/>
                <w:szCs w:val="22"/>
              </w:rPr>
              <w:t>r</w:t>
            </w:r>
            <w:r w:rsidRPr="00204451">
              <w:rPr>
                <w:rFonts w:ascii="Skeena" w:eastAsia="Arial" w:hAnsi="Skeena" w:cs="Arial"/>
                <w:sz w:val="22"/>
                <w:szCs w:val="22"/>
              </w:rPr>
              <w:t>ests</w:t>
            </w:r>
          </w:p>
          <w:p w14:paraId="69FF2EF3" w14:textId="77777777" w:rsidR="00204451" w:rsidRPr="00204451" w:rsidRDefault="00204451" w:rsidP="00017F19">
            <w:pPr>
              <w:numPr>
                <w:ilvl w:val="0"/>
                <w:numId w:val="65"/>
              </w:numPr>
              <w:tabs>
                <w:tab w:val="left" w:pos="820"/>
              </w:tabs>
              <w:kinsoku w:val="0"/>
              <w:overflowPunct w:val="0"/>
              <w:autoSpaceDE w:val="0"/>
              <w:autoSpaceDN w:val="0"/>
              <w:adjustRightInd w:val="0"/>
              <w:ind w:left="504" w:right="171" w:hanging="288"/>
              <w:rPr>
                <w:rFonts w:ascii="Skeena" w:eastAsia="Arial" w:hAnsi="Skeena" w:cs="Arial"/>
                <w:sz w:val="22"/>
                <w:szCs w:val="22"/>
              </w:rPr>
            </w:pPr>
            <w:r w:rsidRPr="00204451">
              <w:rPr>
                <w:rFonts w:ascii="Skeena" w:eastAsia="Arial" w:hAnsi="Skeena" w:cs="Arial"/>
                <w:sz w:val="22"/>
                <w:szCs w:val="22"/>
              </w:rPr>
              <w:t>Pa</w:t>
            </w:r>
            <w:r w:rsidRPr="00204451">
              <w:rPr>
                <w:rFonts w:ascii="Skeena" w:eastAsia="Arial" w:hAnsi="Skeena" w:cs="Arial"/>
                <w:spacing w:val="-3"/>
                <w:sz w:val="22"/>
                <w:szCs w:val="22"/>
              </w:rPr>
              <w:t>y</w:t>
            </w:r>
            <w:r w:rsidRPr="00204451">
              <w:rPr>
                <w:rFonts w:ascii="Skeena" w:eastAsia="Arial" w:hAnsi="Skeena" w:cs="Arial"/>
                <w:spacing w:val="1"/>
                <w:sz w:val="22"/>
                <w:szCs w:val="22"/>
              </w:rPr>
              <w:t>m</w:t>
            </w:r>
            <w:r w:rsidRPr="00204451">
              <w:rPr>
                <w:rFonts w:ascii="Skeena" w:eastAsia="Arial" w:hAnsi="Skeena" w:cs="Arial"/>
                <w:sz w:val="22"/>
                <w:szCs w:val="22"/>
              </w:rPr>
              <w:t>ents</w:t>
            </w:r>
            <w:r w:rsidRPr="00204451">
              <w:rPr>
                <w:rFonts w:ascii="Skeena" w:eastAsia="Arial" w:hAnsi="Skeena" w:cs="Arial"/>
                <w:spacing w:val="-2"/>
                <w:sz w:val="22"/>
                <w:szCs w:val="22"/>
              </w:rPr>
              <w:t xml:space="preserve"> </w:t>
            </w:r>
            <w:r w:rsidRPr="00204451">
              <w:rPr>
                <w:rFonts w:ascii="Skeena" w:eastAsia="Arial" w:hAnsi="Skeena" w:cs="Arial"/>
                <w:spacing w:val="-1"/>
                <w:sz w:val="22"/>
                <w:szCs w:val="22"/>
              </w:rPr>
              <w:t>r</w:t>
            </w:r>
            <w:r w:rsidRPr="00204451">
              <w:rPr>
                <w:rFonts w:ascii="Skeena" w:eastAsia="Arial" w:hAnsi="Skeena" w:cs="Arial"/>
                <w:sz w:val="22"/>
                <w:szCs w:val="22"/>
              </w:rPr>
              <w:t>esu</w:t>
            </w:r>
            <w:r w:rsidRPr="00204451">
              <w:rPr>
                <w:rFonts w:ascii="Skeena" w:eastAsia="Arial" w:hAnsi="Skeena" w:cs="Arial"/>
                <w:spacing w:val="-1"/>
                <w:sz w:val="22"/>
                <w:szCs w:val="22"/>
              </w:rPr>
              <w:t>l</w:t>
            </w:r>
            <w:r w:rsidRPr="00204451">
              <w:rPr>
                <w:rFonts w:ascii="Skeena" w:eastAsia="Arial" w:hAnsi="Skeena" w:cs="Arial"/>
                <w:sz w:val="22"/>
                <w:szCs w:val="22"/>
              </w:rPr>
              <w:t>t</w:t>
            </w:r>
            <w:r w:rsidRPr="00204451">
              <w:rPr>
                <w:rFonts w:ascii="Skeena" w:eastAsia="Arial" w:hAnsi="Skeena" w:cs="Arial"/>
                <w:spacing w:val="-1"/>
                <w:sz w:val="22"/>
                <w:szCs w:val="22"/>
              </w:rPr>
              <w:t>i</w:t>
            </w:r>
            <w:r w:rsidRPr="00204451">
              <w:rPr>
                <w:rFonts w:ascii="Skeena" w:eastAsia="Arial" w:hAnsi="Skeena" w:cs="Arial"/>
                <w:sz w:val="22"/>
                <w:szCs w:val="22"/>
              </w:rPr>
              <w:t>ng</w:t>
            </w:r>
            <w:r w:rsidRPr="00204451">
              <w:rPr>
                <w:rFonts w:ascii="Skeena" w:eastAsia="Arial" w:hAnsi="Skeena" w:cs="Arial"/>
                <w:spacing w:val="-4"/>
                <w:sz w:val="22"/>
                <w:szCs w:val="22"/>
              </w:rPr>
              <w:t xml:space="preserve"> </w:t>
            </w:r>
            <w:r w:rsidRPr="00204451">
              <w:rPr>
                <w:rFonts w:ascii="Skeena" w:eastAsia="Arial" w:hAnsi="Skeena" w:cs="Arial"/>
                <w:spacing w:val="2"/>
                <w:sz w:val="22"/>
                <w:szCs w:val="22"/>
              </w:rPr>
              <w:t>f</w:t>
            </w:r>
            <w:r w:rsidRPr="00204451">
              <w:rPr>
                <w:rFonts w:ascii="Skeena" w:eastAsia="Arial" w:hAnsi="Skeena" w:cs="Arial"/>
                <w:spacing w:val="-1"/>
                <w:sz w:val="22"/>
                <w:szCs w:val="22"/>
              </w:rPr>
              <w:t>r</w:t>
            </w:r>
            <w:r w:rsidRPr="00204451">
              <w:rPr>
                <w:rFonts w:ascii="Skeena" w:eastAsia="Arial" w:hAnsi="Skeena" w:cs="Arial"/>
                <w:spacing w:val="-2"/>
                <w:sz w:val="22"/>
                <w:szCs w:val="22"/>
              </w:rPr>
              <w:t>o</w:t>
            </w:r>
            <w:r w:rsidRPr="00204451">
              <w:rPr>
                <w:rFonts w:ascii="Skeena" w:eastAsia="Arial" w:hAnsi="Skeena" w:cs="Arial"/>
                <w:sz w:val="22"/>
                <w:szCs w:val="22"/>
              </w:rPr>
              <w:t>m</w:t>
            </w:r>
            <w:r w:rsidRPr="00204451">
              <w:rPr>
                <w:rFonts w:ascii="Skeena" w:eastAsia="Arial" w:hAnsi="Skeena" w:cs="Arial"/>
                <w:spacing w:val="2"/>
                <w:sz w:val="22"/>
                <w:szCs w:val="22"/>
              </w:rPr>
              <w:t xml:space="preserve"> </w:t>
            </w:r>
            <w:r w:rsidRPr="00204451">
              <w:rPr>
                <w:rFonts w:ascii="Skeena" w:eastAsia="Arial" w:hAnsi="Skeena" w:cs="Arial"/>
                <w:sz w:val="22"/>
                <w:szCs w:val="22"/>
              </w:rPr>
              <w:t>o</w:t>
            </w:r>
            <w:r w:rsidRPr="00204451">
              <w:rPr>
                <w:rFonts w:ascii="Skeena" w:eastAsia="Arial" w:hAnsi="Skeena" w:cs="Arial"/>
                <w:spacing w:val="-3"/>
                <w:sz w:val="22"/>
                <w:szCs w:val="22"/>
              </w:rPr>
              <w:t>w</w:t>
            </w:r>
            <w:r w:rsidRPr="00204451">
              <w:rPr>
                <w:rFonts w:ascii="Skeena" w:eastAsia="Arial" w:hAnsi="Skeena" w:cs="Arial"/>
                <w:sz w:val="22"/>
                <w:szCs w:val="22"/>
              </w:rPr>
              <w:t>ne</w:t>
            </w:r>
            <w:r w:rsidRPr="00204451">
              <w:rPr>
                <w:rFonts w:ascii="Skeena" w:eastAsia="Arial" w:hAnsi="Skeena" w:cs="Arial"/>
                <w:spacing w:val="-1"/>
                <w:sz w:val="22"/>
                <w:szCs w:val="22"/>
              </w:rPr>
              <w:t>r</w:t>
            </w:r>
            <w:r w:rsidRPr="00204451">
              <w:rPr>
                <w:rFonts w:ascii="Skeena" w:eastAsia="Arial" w:hAnsi="Skeena" w:cs="Arial"/>
                <w:sz w:val="22"/>
                <w:szCs w:val="22"/>
              </w:rPr>
              <w:t>sh</w:t>
            </w:r>
            <w:r w:rsidRPr="00204451">
              <w:rPr>
                <w:rFonts w:ascii="Skeena" w:eastAsia="Arial" w:hAnsi="Skeena" w:cs="Arial"/>
                <w:spacing w:val="-1"/>
                <w:sz w:val="22"/>
                <w:szCs w:val="22"/>
              </w:rPr>
              <w:t>i</w:t>
            </w:r>
            <w:r w:rsidRPr="00204451">
              <w:rPr>
                <w:rFonts w:ascii="Skeena" w:eastAsia="Arial" w:hAnsi="Skeena" w:cs="Arial"/>
                <w:sz w:val="22"/>
                <w:szCs w:val="22"/>
              </w:rPr>
              <w:t>p</w:t>
            </w:r>
            <w:r w:rsidRPr="00204451">
              <w:rPr>
                <w:rFonts w:ascii="Skeena" w:eastAsia="Arial" w:hAnsi="Skeena" w:cs="Arial"/>
                <w:spacing w:val="1"/>
                <w:sz w:val="22"/>
                <w:szCs w:val="22"/>
              </w:rPr>
              <w:t xml:space="preserve"> </w:t>
            </w:r>
            <w:r w:rsidRPr="00204451">
              <w:rPr>
                <w:rFonts w:ascii="Skeena" w:eastAsia="Arial" w:hAnsi="Skeena" w:cs="Arial"/>
                <w:spacing w:val="-1"/>
                <w:sz w:val="22"/>
                <w:szCs w:val="22"/>
              </w:rPr>
              <w:t>i</w:t>
            </w:r>
            <w:r w:rsidRPr="00204451">
              <w:rPr>
                <w:rFonts w:ascii="Skeena" w:eastAsia="Arial" w:hAnsi="Skeena" w:cs="Arial"/>
                <w:spacing w:val="-2"/>
                <w:sz w:val="22"/>
                <w:szCs w:val="22"/>
              </w:rPr>
              <w:t>n</w:t>
            </w:r>
            <w:r w:rsidRPr="00204451">
              <w:rPr>
                <w:rFonts w:ascii="Skeena" w:eastAsia="Arial" w:hAnsi="Skeena" w:cs="Arial"/>
                <w:sz w:val="22"/>
                <w:szCs w:val="22"/>
              </w:rPr>
              <w:t>te</w:t>
            </w:r>
            <w:r w:rsidRPr="00204451">
              <w:rPr>
                <w:rFonts w:ascii="Skeena" w:eastAsia="Arial" w:hAnsi="Skeena" w:cs="Arial"/>
                <w:spacing w:val="-1"/>
                <w:sz w:val="22"/>
                <w:szCs w:val="22"/>
              </w:rPr>
              <w:t>r</w:t>
            </w:r>
            <w:r w:rsidRPr="00204451">
              <w:rPr>
                <w:rFonts w:ascii="Skeena" w:eastAsia="Arial" w:hAnsi="Skeena" w:cs="Arial"/>
                <w:sz w:val="22"/>
                <w:szCs w:val="22"/>
              </w:rPr>
              <w:t>est</w:t>
            </w:r>
            <w:r w:rsidRPr="00204451">
              <w:rPr>
                <w:rFonts w:ascii="Skeena" w:eastAsia="Arial" w:hAnsi="Skeena" w:cs="Arial"/>
                <w:spacing w:val="-2"/>
                <w:sz w:val="22"/>
                <w:szCs w:val="22"/>
              </w:rPr>
              <w:t xml:space="preserve"> </w:t>
            </w:r>
            <w:r w:rsidRPr="00204451">
              <w:rPr>
                <w:rFonts w:ascii="Skeena" w:eastAsia="Arial" w:hAnsi="Skeena" w:cs="Arial"/>
                <w:spacing w:val="-1"/>
                <w:sz w:val="22"/>
                <w:szCs w:val="22"/>
              </w:rPr>
              <w:t>i</w:t>
            </w:r>
            <w:r w:rsidRPr="00204451">
              <w:rPr>
                <w:rFonts w:ascii="Skeena" w:eastAsia="Arial" w:hAnsi="Skeena" w:cs="Arial"/>
                <w:sz w:val="22"/>
                <w:szCs w:val="22"/>
              </w:rPr>
              <w:t>n</w:t>
            </w:r>
            <w:r w:rsidRPr="00204451">
              <w:rPr>
                <w:rFonts w:ascii="Skeena" w:eastAsia="Arial" w:hAnsi="Skeena" w:cs="Arial"/>
                <w:spacing w:val="1"/>
                <w:sz w:val="22"/>
                <w:szCs w:val="22"/>
              </w:rPr>
              <w:t xml:space="preserve"> </w:t>
            </w:r>
            <w:r w:rsidRPr="00204451">
              <w:rPr>
                <w:rFonts w:ascii="Skeena" w:eastAsia="Arial" w:hAnsi="Skeena" w:cs="Arial"/>
                <w:sz w:val="22"/>
                <w:szCs w:val="22"/>
              </w:rPr>
              <w:t>or</w:t>
            </w:r>
            <w:r w:rsidRPr="00204451">
              <w:rPr>
                <w:rFonts w:ascii="Skeena" w:eastAsia="Arial" w:hAnsi="Skeena" w:cs="Arial"/>
                <w:spacing w:val="-1"/>
                <w:sz w:val="22"/>
                <w:szCs w:val="22"/>
              </w:rPr>
              <w:t xml:space="preserve"> </w:t>
            </w:r>
            <w:r w:rsidRPr="00204451">
              <w:rPr>
                <w:rFonts w:ascii="Skeena" w:eastAsia="Arial" w:hAnsi="Skeena" w:cs="Arial"/>
                <w:sz w:val="22"/>
                <w:szCs w:val="22"/>
              </w:rPr>
              <w:t>u</w:t>
            </w:r>
            <w:r w:rsidRPr="00204451">
              <w:rPr>
                <w:rFonts w:ascii="Skeena" w:eastAsia="Arial" w:hAnsi="Skeena" w:cs="Arial"/>
                <w:spacing w:val="-3"/>
                <w:sz w:val="22"/>
                <w:szCs w:val="22"/>
              </w:rPr>
              <w:t>s</w:t>
            </w:r>
            <w:r w:rsidRPr="00204451">
              <w:rPr>
                <w:rFonts w:ascii="Skeena" w:eastAsia="Arial" w:hAnsi="Skeena" w:cs="Arial"/>
                <w:sz w:val="22"/>
                <w:szCs w:val="22"/>
              </w:rPr>
              <w:t>a</w:t>
            </w:r>
            <w:r w:rsidRPr="00204451">
              <w:rPr>
                <w:rFonts w:ascii="Skeena" w:eastAsia="Arial" w:hAnsi="Skeena" w:cs="Arial"/>
                <w:spacing w:val="-2"/>
                <w:sz w:val="22"/>
                <w:szCs w:val="22"/>
              </w:rPr>
              <w:t>g</w:t>
            </w:r>
            <w:r w:rsidRPr="00204451">
              <w:rPr>
                <w:rFonts w:ascii="Skeena" w:eastAsia="Arial" w:hAnsi="Skeena" w:cs="Arial"/>
                <w:sz w:val="22"/>
                <w:szCs w:val="22"/>
              </w:rPr>
              <w:t>e</w:t>
            </w:r>
            <w:r w:rsidRPr="00204451">
              <w:rPr>
                <w:rFonts w:ascii="Skeena" w:eastAsia="Arial" w:hAnsi="Skeena" w:cs="Arial"/>
                <w:spacing w:val="1"/>
                <w:sz w:val="22"/>
                <w:szCs w:val="22"/>
              </w:rPr>
              <w:t xml:space="preserve"> </w:t>
            </w:r>
            <w:r w:rsidRPr="00204451">
              <w:rPr>
                <w:rFonts w:ascii="Skeena" w:eastAsia="Arial" w:hAnsi="Skeena" w:cs="Arial"/>
                <w:spacing w:val="-1"/>
                <w:sz w:val="22"/>
                <w:szCs w:val="22"/>
              </w:rPr>
              <w:t>ri</w:t>
            </w:r>
            <w:r w:rsidRPr="00204451">
              <w:rPr>
                <w:rFonts w:ascii="Skeena" w:eastAsia="Arial" w:hAnsi="Skeena" w:cs="Arial"/>
                <w:spacing w:val="-2"/>
                <w:sz w:val="22"/>
                <w:szCs w:val="22"/>
              </w:rPr>
              <w:t>g</w:t>
            </w:r>
            <w:r w:rsidRPr="00204451">
              <w:rPr>
                <w:rFonts w:ascii="Skeena" w:eastAsia="Arial" w:hAnsi="Skeena" w:cs="Arial"/>
                <w:sz w:val="22"/>
                <w:szCs w:val="22"/>
              </w:rPr>
              <w:t>hts to</w:t>
            </w:r>
            <w:r w:rsidRPr="00204451">
              <w:rPr>
                <w:rFonts w:ascii="Skeena" w:eastAsia="Arial" w:hAnsi="Skeena" w:cs="Arial"/>
                <w:spacing w:val="1"/>
                <w:sz w:val="22"/>
                <w:szCs w:val="22"/>
              </w:rPr>
              <w:t xml:space="preserve"> </w:t>
            </w:r>
            <w:r w:rsidRPr="00204451">
              <w:rPr>
                <w:rFonts w:ascii="Skeena" w:eastAsia="Arial" w:hAnsi="Skeena" w:cs="Arial"/>
                <w:spacing w:val="-1"/>
                <w:sz w:val="22"/>
                <w:szCs w:val="22"/>
              </w:rPr>
              <w:t>i</w:t>
            </w:r>
            <w:r w:rsidRPr="00204451">
              <w:rPr>
                <w:rFonts w:ascii="Skeena" w:eastAsia="Arial" w:hAnsi="Skeena" w:cs="Arial"/>
                <w:sz w:val="22"/>
                <w:szCs w:val="22"/>
              </w:rPr>
              <w:t>t</w:t>
            </w:r>
            <w:r w:rsidRPr="00204451">
              <w:rPr>
                <w:rFonts w:ascii="Skeena" w:eastAsia="Arial" w:hAnsi="Skeena" w:cs="Arial"/>
                <w:spacing w:val="-2"/>
                <w:sz w:val="22"/>
                <w:szCs w:val="22"/>
              </w:rPr>
              <w:t>e</w:t>
            </w:r>
            <w:r w:rsidRPr="00204451">
              <w:rPr>
                <w:rFonts w:ascii="Skeena" w:eastAsia="Arial" w:hAnsi="Skeena" w:cs="Arial"/>
                <w:spacing w:val="1"/>
                <w:sz w:val="22"/>
                <w:szCs w:val="22"/>
              </w:rPr>
              <w:t>m</w:t>
            </w:r>
            <w:r w:rsidRPr="00204451">
              <w:rPr>
                <w:rFonts w:ascii="Skeena" w:eastAsia="Arial" w:hAnsi="Skeena" w:cs="Arial"/>
                <w:sz w:val="22"/>
                <w:szCs w:val="22"/>
              </w:rPr>
              <w:t>s t</w:t>
            </w:r>
            <w:r w:rsidRPr="00204451">
              <w:rPr>
                <w:rFonts w:ascii="Skeena" w:eastAsia="Arial" w:hAnsi="Skeena" w:cs="Arial"/>
                <w:spacing w:val="-2"/>
                <w:sz w:val="22"/>
                <w:szCs w:val="22"/>
              </w:rPr>
              <w:t>h</w:t>
            </w:r>
            <w:r w:rsidRPr="00204451">
              <w:rPr>
                <w:rFonts w:ascii="Skeena" w:eastAsia="Arial" w:hAnsi="Skeena" w:cs="Arial"/>
                <w:sz w:val="22"/>
                <w:szCs w:val="22"/>
              </w:rPr>
              <w:t>at</w:t>
            </w:r>
            <w:r w:rsidRPr="00204451">
              <w:rPr>
                <w:rFonts w:ascii="Skeena" w:eastAsia="Arial" w:hAnsi="Skeena" w:cs="Arial"/>
                <w:spacing w:val="-2"/>
                <w:sz w:val="22"/>
                <w:szCs w:val="22"/>
              </w:rPr>
              <w:t xml:space="preserve"> </w:t>
            </w:r>
            <w:r w:rsidRPr="00204451">
              <w:rPr>
                <w:rFonts w:ascii="Skeena" w:eastAsia="Arial" w:hAnsi="Skeena" w:cs="Arial"/>
                <w:sz w:val="22"/>
                <w:szCs w:val="22"/>
              </w:rPr>
              <w:t>ha</w:t>
            </w:r>
            <w:r w:rsidRPr="00204451">
              <w:rPr>
                <w:rFonts w:ascii="Skeena" w:eastAsia="Arial" w:hAnsi="Skeena" w:cs="Arial"/>
                <w:spacing w:val="-3"/>
                <w:sz w:val="22"/>
                <w:szCs w:val="22"/>
              </w:rPr>
              <w:t>v</w:t>
            </w:r>
            <w:r w:rsidRPr="00204451">
              <w:rPr>
                <w:rFonts w:ascii="Skeena" w:eastAsia="Arial" w:hAnsi="Skeena" w:cs="Arial"/>
                <w:sz w:val="22"/>
                <w:szCs w:val="22"/>
              </w:rPr>
              <w:t>e</w:t>
            </w:r>
            <w:r w:rsidRPr="00204451">
              <w:rPr>
                <w:rFonts w:ascii="Skeena" w:eastAsia="Arial" w:hAnsi="Skeena" w:cs="Arial"/>
                <w:spacing w:val="1"/>
                <w:sz w:val="22"/>
                <w:szCs w:val="22"/>
              </w:rPr>
              <w:t xml:space="preserve"> </w:t>
            </w:r>
            <w:r w:rsidRPr="00204451">
              <w:rPr>
                <w:rFonts w:ascii="Skeena" w:eastAsia="Arial" w:hAnsi="Skeena" w:cs="Arial"/>
                <w:sz w:val="22"/>
                <w:szCs w:val="22"/>
              </w:rPr>
              <w:t>a</w:t>
            </w:r>
            <w:r w:rsidRPr="00204451">
              <w:rPr>
                <w:rFonts w:ascii="Skeena" w:eastAsia="Arial" w:hAnsi="Skeena" w:cs="Arial"/>
                <w:spacing w:val="-1"/>
                <w:sz w:val="22"/>
                <w:szCs w:val="22"/>
              </w:rPr>
              <w:t xml:space="preserve"> </w:t>
            </w:r>
            <w:r w:rsidRPr="00204451">
              <w:rPr>
                <w:rFonts w:ascii="Skeena" w:eastAsia="Arial" w:hAnsi="Skeena" w:cs="Arial"/>
                <w:sz w:val="22"/>
                <w:szCs w:val="22"/>
              </w:rPr>
              <w:t>un</w:t>
            </w:r>
            <w:r w:rsidRPr="00204451">
              <w:rPr>
                <w:rFonts w:ascii="Skeena" w:eastAsia="Arial" w:hAnsi="Skeena" w:cs="Arial"/>
                <w:spacing w:val="-1"/>
                <w:sz w:val="22"/>
                <w:szCs w:val="22"/>
              </w:rPr>
              <w:t>i</w:t>
            </w:r>
            <w:r w:rsidRPr="00204451">
              <w:rPr>
                <w:rFonts w:ascii="Skeena" w:eastAsia="Arial" w:hAnsi="Skeena" w:cs="Arial"/>
                <w:spacing w:val="-2"/>
                <w:sz w:val="22"/>
                <w:szCs w:val="22"/>
              </w:rPr>
              <w:t>q</w:t>
            </w:r>
            <w:r w:rsidRPr="00204451">
              <w:rPr>
                <w:rFonts w:ascii="Skeena" w:eastAsia="Arial" w:hAnsi="Skeena" w:cs="Arial"/>
                <w:sz w:val="22"/>
                <w:szCs w:val="22"/>
              </w:rPr>
              <w:t>ue</w:t>
            </w:r>
            <w:r w:rsidRPr="00204451">
              <w:rPr>
                <w:rFonts w:ascii="Skeena" w:eastAsia="Arial" w:hAnsi="Skeena" w:cs="Arial"/>
                <w:spacing w:val="-1"/>
                <w:sz w:val="22"/>
                <w:szCs w:val="22"/>
              </w:rPr>
              <w:t xml:space="preserve"> r</w:t>
            </w:r>
            <w:r w:rsidRPr="00204451">
              <w:rPr>
                <w:rFonts w:ascii="Skeena" w:eastAsia="Arial" w:hAnsi="Skeena" w:cs="Arial"/>
                <w:sz w:val="22"/>
                <w:szCs w:val="22"/>
              </w:rPr>
              <w:t>e</w:t>
            </w:r>
            <w:r w:rsidRPr="00204451">
              <w:rPr>
                <w:rFonts w:ascii="Skeena" w:eastAsia="Arial" w:hAnsi="Skeena" w:cs="Arial"/>
                <w:spacing w:val="-1"/>
                <w:sz w:val="22"/>
                <w:szCs w:val="22"/>
              </w:rPr>
              <w:t>li</w:t>
            </w:r>
            <w:r w:rsidRPr="00204451">
              <w:rPr>
                <w:rFonts w:ascii="Skeena" w:eastAsia="Arial" w:hAnsi="Skeena" w:cs="Arial"/>
                <w:spacing w:val="-2"/>
                <w:sz w:val="22"/>
                <w:szCs w:val="22"/>
              </w:rPr>
              <w:t>g</w:t>
            </w:r>
            <w:r w:rsidRPr="00204451">
              <w:rPr>
                <w:rFonts w:ascii="Skeena" w:eastAsia="Arial" w:hAnsi="Skeena" w:cs="Arial"/>
                <w:spacing w:val="-1"/>
                <w:sz w:val="22"/>
                <w:szCs w:val="22"/>
              </w:rPr>
              <w:t>i</w:t>
            </w:r>
            <w:r w:rsidRPr="00204451">
              <w:rPr>
                <w:rFonts w:ascii="Skeena" w:eastAsia="Arial" w:hAnsi="Skeena" w:cs="Arial"/>
                <w:sz w:val="22"/>
                <w:szCs w:val="22"/>
              </w:rPr>
              <w:t>ous, sp</w:t>
            </w:r>
            <w:r w:rsidRPr="00204451">
              <w:rPr>
                <w:rFonts w:ascii="Skeena" w:eastAsia="Arial" w:hAnsi="Skeena" w:cs="Arial"/>
                <w:spacing w:val="-1"/>
                <w:sz w:val="22"/>
                <w:szCs w:val="22"/>
              </w:rPr>
              <w:t>iri</w:t>
            </w:r>
            <w:r w:rsidRPr="00204451">
              <w:rPr>
                <w:rFonts w:ascii="Skeena" w:eastAsia="Arial" w:hAnsi="Skeena" w:cs="Arial"/>
                <w:sz w:val="22"/>
                <w:szCs w:val="22"/>
              </w:rPr>
              <w:t>tua</w:t>
            </w:r>
            <w:r w:rsidRPr="00204451">
              <w:rPr>
                <w:rFonts w:ascii="Skeena" w:eastAsia="Arial" w:hAnsi="Skeena" w:cs="Arial"/>
                <w:spacing w:val="-1"/>
                <w:sz w:val="22"/>
                <w:szCs w:val="22"/>
              </w:rPr>
              <w:t>l</w:t>
            </w:r>
            <w:r w:rsidRPr="00204451">
              <w:rPr>
                <w:rFonts w:ascii="Skeena" w:eastAsia="Arial" w:hAnsi="Skeena" w:cs="Arial"/>
                <w:sz w:val="22"/>
                <w:szCs w:val="22"/>
              </w:rPr>
              <w:t>, t</w:t>
            </w:r>
            <w:r w:rsidRPr="00204451">
              <w:rPr>
                <w:rFonts w:ascii="Skeena" w:eastAsia="Arial" w:hAnsi="Skeena" w:cs="Arial"/>
                <w:spacing w:val="-1"/>
                <w:sz w:val="22"/>
                <w:szCs w:val="22"/>
              </w:rPr>
              <w:t>r</w:t>
            </w:r>
            <w:r w:rsidRPr="00204451">
              <w:rPr>
                <w:rFonts w:ascii="Skeena" w:eastAsia="Arial" w:hAnsi="Skeena" w:cs="Arial"/>
                <w:sz w:val="22"/>
                <w:szCs w:val="22"/>
              </w:rPr>
              <w:t>ad</w:t>
            </w:r>
            <w:r w:rsidRPr="00204451">
              <w:rPr>
                <w:rFonts w:ascii="Skeena" w:eastAsia="Arial" w:hAnsi="Skeena" w:cs="Arial"/>
                <w:spacing w:val="-1"/>
                <w:sz w:val="22"/>
                <w:szCs w:val="22"/>
              </w:rPr>
              <w:t>i</w:t>
            </w:r>
            <w:r w:rsidRPr="00204451">
              <w:rPr>
                <w:rFonts w:ascii="Skeena" w:eastAsia="Arial" w:hAnsi="Skeena" w:cs="Arial"/>
                <w:sz w:val="22"/>
                <w:szCs w:val="22"/>
              </w:rPr>
              <w:t>t</w:t>
            </w:r>
            <w:r w:rsidRPr="00204451">
              <w:rPr>
                <w:rFonts w:ascii="Skeena" w:eastAsia="Arial" w:hAnsi="Skeena" w:cs="Arial"/>
                <w:spacing w:val="-1"/>
                <w:sz w:val="22"/>
                <w:szCs w:val="22"/>
              </w:rPr>
              <w:t>i</w:t>
            </w:r>
            <w:r w:rsidRPr="00204451">
              <w:rPr>
                <w:rFonts w:ascii="Skeena" w:eastAsia="Arial" w:hAnsi="Skeena" w:cs="Arial"/>
                <w:sz w:val="22"/>
                <w:szCs w:val="22"/>
              </w:rPr>
              <w:t>o</w:t>
            </w:r>
            <w:r w:rsidRPr="00204451">
              <w:rPr>
                <w:rFonts w:ascii="Skeena" w:eastAsia="Arial" w:hAnsi="Skeena" w:cs="Arial"/>
                <w:spacing w:val="-2"/>
                <w:sz w:val="22"/>
                <w:szCs w:val="22"/>
              </w:rPr>
              <w:t>n</w:t>
            </w:r>
            <w:r w:rsidRPr="00204451">
              <w:rPr>
                <w:rFonts w:ascii="Skeena" w:eastAsia="Arial" w:hAnsi="Skeena" w:cs="Arial"/>
                <w:sz w:val="22"/>
                <w:szCs w:val="22"/>
              </w:rPr>
              <w:t>a</w:t>
            </w:r>
            <w:r w:rsidRPr="00204451">
              <w:rPr>
                <w:rFonts w:ascii="Skeena" w:eastAsia="Arial" w:hAnsi="Skeena" w:cs="Arial"/>
                <w:spacing w:val="-1"/>
                <w:sz w:val="22"/>
                <w:szCs w:val="22"/>
              </w:rPr>
              <w:t>l</w:t>
            </w:r>
            <w:r w:rsidRPr="00204451">
              <w:rPr>
                <w:rFonts w:ascii="Skeena" w:eastAsia="Arial" w:hAnsi="Skeena" w:cs="Arial"/>
                <w:sz w:val="22"/>
                <w:szCs w:val="22"/>
              </w:rPr>
              <w:t>, or</w:t>
            </w:r>
            <w:r w:rsidRPr="00204451">
              <w:rPr>
                <w:rFonts w:ascii="Skeena" w:eastAsia="Arial" w:hAnsi="Skeena" w:cs="Arial"/>
                <w:spacing w:val="-1"/>
                <w:sz w:val="22"/>
                <w:szCs w:val="22"/>
              </w:rPr>
              <w:t xml:space="preserve"> </w:t>
            </w:r>
            <w:r w:rsidRPr="00204451">
              <w:rPr>
                <w:rFonts w:ascii="Skeena" w:eastAsia="Arial" w:hAnsi="Skeena" w:cs="Arial"/>
                <w:sz w:val="22"/>
                <w:szCs w:val="22"/>
              </w:rPr>
              <w:t>cu</w:t>
            </w:r>
            <w:r w:rsidRPr="00204451">
              <w:rPr>
                <w:rFonts w:ascii="Skeena" w:eastAsia="Arial" w:hAnsi="Skeena" w:cs="Arial"/>
                <w:spacing w:val="-1"/>
                <w:sz w:val="22"/>
                <w:szCs w:val="22"/>
              </w:rPr>
              <w:t>l</w:t>
            </w:r>
            <w:r w:rsidRPr="00204451">
              <w:rPr>
                <w:rFonts w:ascii="Skeena" w:eastAsia="Arial" w:hAnsi="Skeena" w:cs="Arial"/>
                <w:spacing w:val="-2"/>
                <w:sz w:val="22"/>
                <w:szCs w:val="22"/>
              </w:rPr>
              <w:t>t</w:t>
            </w:r>
            <w:r w:rsidRPr="00204451">
              <w:rPr>
                <w:rFonts w:ascii="Skeena" w:eastAsia="Arial" w:hAnsi="Skeena" w:cs="Arial"/>
                <w:sz w:val="22"/>
                <w:szCs w:val="22"/>
              </w:rPr>
              <w:t>u</w:t>
            </w:r>
            <w:r w:rsidRPr="00204451">
              <w:rPr>
                <w:rFonts w:ascii="Skeena" w:eastAsia="Arial" w:hAnsi="Skeena" w:cs="Arial"/>
                <w:spacing w:val="-1"/>
                <w:sz w:val="22"/>
                <w:szCs w:val="22"/>
              </w:rPr>
              <w:t>r</w:t>
            </w:r>
            <w:r w:rsidRPr="00204451">
              <w:rPr>
                <w:rFonts w:ascii="Skeena" w:eastAsia="Arial" w:hAnsi="Skeena" w:cs="Arial"/>
                <w:sz w:val="22"/>
                <w:szCs w:val="22"/>
              </w:rPr>
              <w:t xml:space="preserve">al </w:t>
            </w:r>
            <w:r w:rsidRPr="00204451">
              <w:rPr>
                <w:rFonts w:ascii="Skeena" w:eastAsia="Arial" w:hAnsi="Skeena" w:cs="Arial"/>
                <w:spacing w:val="-3"/>
                <w:sz w:val="22"/>
                <w:szCs w:val="22"/>
              </w:rPr>
              <w:t>s</w:t>
            </w:r>
            <w:r w:rsidRPr="00204451">
              <w:rPr>
                <w:rFonts w:ascii="Skeena" w:eastAsia="Arial" w:hAnsi="Skeena" w:cs="Arial"/>
                <w:spacing w:val="-1"/>
                <w:sz w:val="22"/>
                <w:szCs w:val="22"/>
              </w:rPr>
              <w:t>i</w:t>
            </w:r>
            <w:r w:rsidRPr="00204451">
              <w:rPr>
                <w:rFonts w:ascii="Skeena" w:eastAsia="Arial" w:hAnsi="Skeena" w:cs="Arial"/>
                <w:spacing w:val="-2"/>
                <w:sz w:val="22"/>
                <w:szCs w:val="22"/>
              </w:rPr>
              <w:t>g</w:t>
            </w:r>
            <w:r w:rsidRPr="00204451">
              <w:rPr>
                <w:rFonts w:ascii="Skeena" w:eastAsia="Arial" w:hAnsi="Skeena" w:cs="Arial"/>
                <w:sz w:val="22"/>
                <w:szCs w:val="22"/>
              </w:rPr>
              <w:t>n</w:t>
            </w:r>
            <w:r w:rsidRPr="00204451">
              <w:rPr>
                <w:rFonts w:ascii="Skeena" w:eastAsia="Arial" w:hAnsi="Skeena" w:cs="Arial"/>
                <w:spacing w:val="-1"/>
                <w:sz w:val="22"/>
                <w:szCs w:val="22"/>
              </w:rPr>
              <w:t>i</w:t>
            </w:r>
            <w:r w:rsidRPr="00204451">
              <w:rPr>
                <w:rFonts w:ascii="Skeena" w:eastAsia="Arial" w:hAnsi="Skeena" w:cs="Arial"/>
                <w:spacing w:val="2"/>
                <w:sz w:val="22"/>
                <w:szCs w:val="22"/>
              </w:rPr>
              <w:t>f</w:t>
            </w:r>
            <w:r w:rsidRPr="00204451">
              <w:rPr>
                <w:rFonts w:ascii="Skeena" w:eastAsia="Arial" w:hAnsi="Skeena" w:cs="Arial"/>
                <w:spacing w:val="-1"/>
                <w:sz w:val="22"/>
                <w:szCs w:val="22"/>
              </w:rPr>
              <w:t>i</w:t>
            </w:r>
            <w:r w:rsidRPr="00204451">
              <w:rPr>
                <w:rFonts w:ascii="Skeena" w:eastAsia="Arial" w:hAnsi="Skeena" w:cs="Arial"/>
                <w:sz w:val="22"/>
                <w:szCs w:val="22"/>
              </w:rPr>
              <w:t>cance</w:t>
            </w:r>
            <w:r w:rsidRPr="00204451">
              <w:rPr>
                <w:rFonts w:ascii="Skeena" w:eastAsia="Arial" w:hAnsi="Skeena" w:cs="Arial"/>
                <w:spacing w:val="-1"/>
                <w:sz w:val="22"/>
                <w:szCs w:val="22"/>
              </w:rPr>
              <w:t xml:space="preserve"> </w:t>
            </w:r>
            <w:r w:rsidRPr="00204451">
              <w:rPr>
                <w:rFonts w:ascii="Skeena" w:eastAsia="Arial" w:hAnsi="Skeena" w:cs="Arial"/>
                <w:sz w:val="22"/>
                <w:szCs w:val="22"/>
              </w:rPr>
              <w:t>or</w:t>
            </w:r>
            <w:r w:rsidRPr="00204451">
              <w:rPr>
                <w:rFonts w:ascii="Skeena" w:eastAsia="Arial" w:hAnsi="Skeena" w:cs="Arial"/>
                <w:spacing w:val="-1"/>
                <w:sz w:val="22"/>
                <w:szCs w:val="22"/>
              </w:rPr>
              <w:t xml:space="preserve"> ri</w:t>
            </w:r>
            <w:r w:rsidRPr="00204451">
              <w:rPr>
                <w:rFonts w:ascii="Skeena" w:eastAsia="Arial" w:hAnsi="Skeena" w:cs="Arial"/>
                <w:spacing w:val="-2"/>
                <w:sz w:val="22"/>
                <w:szCs w:val="22"/>
              </w:rPr>
              <w:t>g</w:t>
            </w:r>
            <w:r w:rsidRPr="00204451">
              <w:rPr>
                <w:rFonts w:ascii="Skeena" w:eastAsia="Arial" w:hAnsi="Skeena" w:cs="Arial"/>
                <w:sz w:val="22"/>
                <w:szCs w:val="22"/>
              </w:rPr>
              <w:t>hts t</w:t>
            </w:r>
            <w:r w:rsidRPr="00204451">
              <w:rPr>
                <w:rFonts w:ascii="Skeena" w:eastAsia="Arial" w:hAnsi="Skeena" w:cs="Arial"/>
                <w:spacing w:val="-2"/>
                <w:sz w:val="22"/>
                <w:szCs w:val="22"/>
              </w:rPr>
              <w:t>h</w:t>
            </w:r>
            <w:r w:rsidRPr="00204451">
              <w:rPr>
                <w:rFonts w:ascii="Skeena" w:eastAsia="Arial" w:hAnsi="Skeena" w:cs="Arial"/>
                <w:sz w:val="22"/>
                <w:szCs w:val="22"/>
              </w:rPr>
              <w:t>at s</w:t>
            </w:r>
            <w:r w:rsidRPr="00204451">
              <w:rPr>
                <w:rFonts w:ascii="Skeena" w:eastAsia="Arial" w:hAnsi="Skeena" w:cs="Arial"/>
                <w:spacing w:val="-2"/>
                <w:sz w:val="22"/>
                <w:szCs w:val="22"/>
              </w:rPr>
              <w:t>u</w:t>
            </w:r>
            <w:r w:rsidRPr="00204451">
              <w:rPr>
                <w:rFonts w:ascii="Skeena" w:eastAsia="Arial" w:hAnsi="Skeena" w:cs="Arial"/>
                <w:sz w:val="22"/>
                <w:szCs w:val="22"/>
              </w:rPr>
              <w:t>ppo</w:t>
            </w:r>
            <w:r w:rsidRPr="00204451">
              <w:rPr>
                <w:rFonts w:ascii="Skeena" w:eastAsia="Arial" w:hAnsi="Skeena" w:cs="Arial"/>
                <w:spacing w:val="-1"/>
                <w:sz w:val="22"/>
                <w:szCs w:val="22"/>
              </w:rPr>
              <w:t>r</w:t>
            </w:r>
            <w:r w:rsidRPr="00204451">
              <w:rPr>
                <w:rFonts w:ascii="Skeena" w:eastAsia="Arial" w:hAnsi="Skeena" w:cs="Arial"/>
                <w:sz w:val="22"/>
                <w:szCs w:val="22"/>
              </w:rPr>
              <w:t xml:space="preserve">t </w:t>
            </w:r>
            <w:r w:rsidRPr="00204451">
              <w:rPr>
                <w:rFonts w:ascii="Skeena" w:eastAsia="Arial" w:hAnsi="Skeena" w:cs="Arial"/>
                <w:spacing w:val="-3"/>
                <w:sz w:val="22"/>
                <w:szCs w:val="22"/>
              </w:rPr>
              <w:t>s</w:t>
            </w:r>
            <w:r w:rsidRPr="00204451">
              <w:rPr>
                <w:rFonts w:ascii="Skeena" w:eastAsia="Arial" w:hAnsi="Skeena" w:cs="Arial"/>
                <w:sz w:val="22"/>
                <w:szCs w:val="22"/>
              </w:rPr>
              <w:t>ubs</w:t>
            </w:r>
            <w:r w:rsidRPr="00204451">
              <w:rPr>
                <w:rFonts w:ascii="Skeena" w:eastAsia="Arial" w:hAnsi="Skeena" w:cs="Arial"/>
                <w:spacing w:val="-1"/>
                <w:sz w:val="22"/>
                <w:szCs w:val="22"/>
              </w:rPr>
              <w:t>i</w:t>
            </w:r>
            <w:r w:rsidRPr="00204451">
              <w:rPr>
                <w:rFonts w:ascii="Skeena" w:eastAsia="Arial" w:hAnsi="Skeena" w:cs="Arial"/>
                <w:sz w:val="22"/>
                <w:szCs w:val="22"/>
              </w:rPr>
              <w:t>s</w:t>
            </w:r>
            <w:r w:rsidRPr="00204451">
              <w:rPr>
                <w:rFonts w:ascii="Skeena" w:eastAsia="Arial" w:hAnsi="Skeena" w:cs="Arial"/>
                <w:spacing w:val="-2"/>
                <w:sz w:val="22"/>
                <w:szCs w:val="22"/>
              </w:rPr>
              <w:t>t</w:t>
            </w:r>
            <w:r w:rsidRPr="00204451">
              <w:rPr>
                <w:rFonts w:ascii="Skeena" w:eastAsia="Arial" w:hAnsi="Skeena" w:cs="Arial"/>
                <w:sz w:val="22"/>
                <w:szCs w:val="22"/>
              </w:rPr>
              <w:t>ence</w:t>
            </w:r>
            <w:r w:rsidRPr="00204451">
              <w:rPr>
                <w:rFonts w:ascii="Skeena" w:eastAsia="Arial" w:hAnsi="Skeena" w:cs="Arial"/>
                <w:spacing w:val="-1"/>
                <w:sz w:val="22"/>
                <w:szCs w:val="22"/>
              </w:rPr>
              <w:t xml:space="preserve"> </w:t>
            </w:r>
            <w:r w:rsidRPr="00204451">
              <w:rPr>
                <w:rFonts w:ascii="Skeena" w:eastAsia="Arial" w:hAnsi="Skeena" w:cs="Arial"/>
                <w:sz w:val="22"/>
                <w:szCs w:val="22"/>
              </w:rPr>
              <w:t>or</w:t>
            </w:r>
            <w:r w:rsidRPr="00204451">
              <w:rPr>
                <w:rFonts w:ascii="Skeena" w:eastAsia="Arial" w:hAnsi="Skeena" w:cs="Arial"/>
                <w:spacing w:val="-1"/>
                <w:sz w:val="22"/>
                <w:szCs w:val="22"/>
              </w:rPr>
              <w:t xml:space="preserve"> </w:t>
            </w:r>
            <w:r w:rsidRPr="00204451">
              <w:rPr>
                <w:rFonts w:ascii="Skeena" w:eastAsia="Arial" w:hAnsi="Skeena" w:cs="Arial"/>
                <w:sz w:val="22"/>
                <w:szCs w:val="22"/>
              </w:rPr>
              <w:t>a</w:t>
            </w:r>
            <w:r w:rsidRPr="00204451">
              <w:rPr>
                <w:rFonts w:ascii="Skeena" w:eastAsia="Arial" w:hAnsi="Skeena" w:cs="Arial"/>
                <w:spacing w:val="1"/>
                <w:sz w:val="22"/>
                <w:szCs w:val="22"/>
              </w:rPr>
              <w:t xml:space="preserve"> </w:t>
            </w:r>
            <w:r w:rsidRPr="00204451">
              <w:rPr>
                <w:rFonts w:ascii="Skeena" w:eastAsia="Arial" w:hAnsi="Skeena" w:cs="Arial"/>
                <w:sz w:val="22"/>
                <w:szCs w:val="22"/>
              </w:rPr>
              <w:t>t</w:t>
            </w:r>
            <w:r w:rsidRPr="00204451">
              <w:rPr>
                <w:rFonts w:ascii="Skeena" w:eastAsia="Arial" w:hAnsi="Skeena" w:cs="Arial"/>
                <w:spacing w:val="-1"/>
                <w:sz w:val="22"/>
                <w:szCs w:val="22"/>
              </w:rPr>
              <w:t>r</w:t>
            </w:r>
            <w:r w:rsidRPr="00204451">
              <w:rPr>
                <w:rFonts w:ascii="Skeena" w:eastAsia="Arial" w:hAnsi="Skeena" w:cs="Arial"/>
                <w:spacing w:val="-2"/>
                <w:sz w:val="22"/>
                <w:szCs w:val="22"/>
              </w:rPr>
              <w:t>a</w:t>
            </w:r>
            <w:r w:rsidRPr="00204451">
              <w:rPr>
                <w:rFonts w:ascii="Skeena" w:eastAsia="Arial" w:hAnsi="Skeena" w:cs="Arial"/>
                <w:sz w:val="22"/>
                <w:szCs w:val="22"/>
              </w:rPr>
              <w:t>d</w:t>
            </w:r>
            <w:r w:rsidRPr="00204451">
              <w:rPr>
                <w:rFonts w:ascii="Skeena" w:eastAsia="Arial" w:hAnsi="Skeena" w:cs="Arial"/>
                <w:spacing w:val="-1"/>
                <w:sz w:val="22"/>
                <w:szCs w:val="22"/>
              </w:rPr>
              <w:t>i</w:t>
            </w:r>
            <w:r w:rsidRPr="00204451">
              <w:rPr>
                <w:rFonts w:ascii="Skeena" w:eastAsia="Arial" w:hAnsi="Skeena" w:cs="Arial"/>
                <w:sz w:val="22"/>
                <w:szCs w:val="22"/>
              </w:rPr>
              <w:t>t</w:t>
            </w:r>
            <w:r w:rsidRPr="00204451">
              <w:rPr>
                <w:rFonts w:ascii="Skeena" w:eastAsia="Arial" w:hAnsi="Skeena" w:cs="Arial"/>
                <w:spacing w:val="-1"/>
                <w:sz w:val="22"/>
                <w:szCs w:val="22"/>
              </w:rPr>
              <w:t>i</w:t>
            </w:r>
            <w:r w:rsidRPr="00204451">
              <w:rPr>
                <w:rFonts w:ascii="Skeena" w:eastAsia="Arial" w:hAnsi="Skeena" w:cs="Arial"/>
                <w:sz w:val="22"/>
                <w:szCs w:val="22"/>
              </w:rPr>
              <w:t>o</w:t>
            </w:r>
            <w:r w:rsidRPr="00204451">
              <w:rPr>
                <w:rFonts w:ascii="Skeena" w:eastAsia="Arial" w:hAnsi="Skeena" w:cs="Arial"/>
                <w:spacing w:val="-2"/>
                <w:sz w:val="22"/>
                <w:szCs w:val="22"/>
              </w:rPr>
              <w:t>n</w:t>
            </w:r>
            <w:r w:rsidRPr="00204451">
              <w:rPr>
                <w:rFonts w:ascii="Skeena" w:eastAsia="Arial" w:hAnsi="Skeena" w:cs="Arial"/>
                <w:sz w:val="22"/>
                <w:szCs w:val="22"/>
              </w:rPr>
              <w:t xml:space="preserve">al </w:t>
            </w:r>
            <w:r w:rsidRPr="00204451">
              <w:rPr>
                <w:rFonts w:ascii="Skeena" w:eastAsia="Arial" w:hAnsi="Skeena" w:cs="Arial"/>
                <w:spacing w:val="-1"/>
                <w:sz w:val="22"/>
                <w:szCs w:val="22"/>
              </w:rPr>
              <w:t>li</w:t>
            </w:r>
            <w:r w:rsidRPr="00204451">
              <w:rPr>
                <w:rFonts w:ascii="Skeena" w:eastAsia="Arial" w:hAnsi="Skeena" w:cs="Arial"/>
                <w:sz w:val="22"/>
                <w:szCs w:val="22"/>
              </w:rPr>
              <w:t>fest</w:t>
            </w:r>
            <w:r w:rsidRPr="00204451">
              <w:rPr>
                <w:rFonts w:ascii="Skeena" w:eastAsia="Arial" w:hAnsi="Skeena" w:cs="Arial"/>
                <w:spacing w:val="-3"/>
                <w:sz w:val="22"/>
                <w:szCs w:val="22"/>
              </w:rPr>
              <w:t>y</w:t>
            </w:r>
            <w:r w:rsidRPr="00204451">
              <w:rPr>
                <w:rFonts w:ascii="Skeena" w:eastAsia="Arial" w:hAnsi="Skeena" w:cs="Arial"/>
                <w:spacing w:val="-1"/>
                <w:sz w:val="22"/>
                <w:szCs w:val="22"/>
              </w:rPr>
              <w:t>l</w:t>
            </w:r>
            <w:r w:rsidRPr="00204451">
              <w:rPr>
                <w:rFonts w:ascii="Skeena" w:eastAsia="Arial" w:hAnsi="Skeena" w:cs="Arial"/>
                <w:sz w:val="22"/>
                <w:szCs w:val="22"/>
              </w:rPr>
              <w:t>e</w:t>
            </w:r>
            <w:r w:rsidRPr="00204451">
              <w:rPr>
                <w:rFonts w:ascii="Skeena" w:eastAsia="Arial" w:hAnsi="Skeena" w:cs="Arial"/>
                <w:spacing w:val="1"/>
                <w:sz w:val="22"/>
                <w:szCs w:val="22"/>
              </w:rPr>
              <w:t xml:space="preserve"> </w:t>
            </w:r>
            <w:r w:rsidRPr="00204451">
              <w:rPr>
                <w:rFonts w:ascii="Skeena" w:eastAsia="Arial" w:hAnsi="Skeena" w:cs="Arial"/>
                <w:sz w:val="22"/>
                <w:szCs w:val="22"/>
              </w:rPr>
              <w:t>acco</w:t>
            </w:r>
            <w:r w:rsidRPr="00204451">
              <w:rPr>
                <w:rFonts w:ascii="Skeena" w:eastAsia="Arial" w:hAnsi="Skeena" w:cs="Arial"/>
                <w:spacing w:val="-1"/>
                <w:sz w:val="22"/>
                <w:szCs w:val="22"/>
              </w:rPr>
              <w:t>r</w:t>
            </w:r>
            <w:r w:rsidRPr="00204451">
              <w:rPr>
                <w:rFonts w:ascii="Skeena" w:eastAsia="Arial" w:hAnsi="Skeena" w:cs="Arial"/>
                <w:sz w:val="22"/>
                <w:szCs w:val="22"/>
              </w:rPr>
              <w:t>d</w:t>
            </w:r>
            <w:r w:rsidRPr="00204451">
              <w:rPr>
                <w:rFonts w:ascii="Skeena" w:eastAsia="Arial" w:hAnsi="Skeena" w:cs="Arial"/>
                <w:spacing w:val="-1"/>
                <w:sz w:val="22"/>
                <w:szCs w:val="22"/>
              </w:rPr>
              <w:t>i</w:t>
            </w:r>
            <w:r w:rsidRPr="00204451">
              <w:rPr>
                <w:rFonts w:ascii="Skeena" w:eastAsia="Arial" w:hAnsi="Skeena" w:cs="Arial"/>
                <w:sz w:val="22"/>
                <w:szCs w:val="22"/>
              </w:rPr>
              <w:t>ng</w:t>
            </w:r>
            <w:r w:rsidRPr="00204451">
              <w:rPr>
                <w:rFonts w:ascii="Skeena" w:eastAsia="Arial" w:hAnsi="Skeena" w:cs="Arial"/>
                <w:spacing w:val="-1"/>
                <w:sz w:val="22"/>
                <w:szCs w:val="22"/>
              </w:rPr>
              <w:t xml:space="preserve"> </w:t>
            </w:r>
            <w:r w:rsidRPr="00204451">
              <w:rPr>
                <w:rFonts w:ascii="Skeena" w:eastAsia="Arial" w:hAnsi="Skeena" w:cs="Arial"/>
                <w:sz w:val="22"/>
                <w:szCs w:val="22"/>
              </w:rPr>
              <w:t>to</w:t>
            </w:r>
            <w:r w:rsidRPr="00204451">
              <w:rPr>
                <w:rFonts w:ascii="Skeena" w:eastAsia="Arial" w:hAnsi="Skeena" w:cs="Arial"/>
                <w:spacing w:val="-1"/>
                <w:sz w:val="22"/>
                <w:szCs w:val="22"/>
              </w:rPr>
              <w:t xml:space="preserve"> </w:t>
            </w:r>
            <w:r w:rsidRPr="00204451">
              <w:rPr>
                <w:rFonts w:ascii="Skeena" w:eastAsia="Arial" w:hAnsi="Skeena" w:cs="Arial"/>
                <w:sz w:val="22"/>
                <w:szCs w:val="22"/>
              </w:rPr>
              <w:t>a</w:t>
            </w:r>
            <w:r w:rsidRPr="00204451">
              <w:rPr>
                <w:rFonts w:ascii="Skeena" w:eastAsia="Arial" w:hAnsi="Skeena" w:cs="Arial"/>
                <w:spacing w:val="-2"/>
                <w:sz w:val="22"/>
                <w:szCs w:val="22"/>
              </w:rPr>
              <w:t>p</w:t>
            </w:r>
            <w:r w:rsidRPr="00204451">
              <w:rPr>
                <w:rFonts w:ascii="Skeena" w:eastAsia="Arial" w:hAnsi="Skeena" w:cs="Arial"/>
                <w:sz w:val="22"/>
                <w:szCs w:val="22"/>
              </w:rPr>
              <w:t>p</w:t>
            </w:r>
            <w:r w:rsidRPr="00204451">
              <w:rPr>
                <w:rFonts w:ascii="Skeena" w:eastAsia="Arial" w:hAnsi="Skeena" w:cs="Arial"/>
                <w:spacing w:val="-1"/>
                <w:sz w:val="22"/>
                <w:szCs w:val="22"/>
              </w:rPr>
              <w:t>li</w:t>
            </w:r>
            <w:r w:rsidRPr="00204451">
              <w:rPr>
                <w:rFonts w:ascii="Skeena" w:eastAsia="Arial" w:hAnsi="Skeena" w:cs="Arial"/>
                <w:sz w:val="22"/>
                <w:szCs w:val="22"/>
              </w:rPr>
              <w:t>cab</w:t>
            </w:r>
            <w:r w:rsidRPr="00204451">
              <w:rPr>
                <w:rFonts w:ascii="Skeena" w:eastAsia="Arial" w:hAnsi="Skeena" w:cs="Arial"/>
                <w:spacing w:val="-3"/>
                <w:sz w:val="22"/>
                <w:szCs w:val="22"/>
              </w:rPr>
              <w:t>l</w:t>
            </w:r>
            <w:r w:rsidRPr="00204451">
              <w:rPr>
                <w:rFonts w:ascii="Skeena" w:eastAsia="Arial" w:hAnsi="Skeena" w:cs="Arial"/>
                <w:sz w:val="22"/>
                <w:szCs w:val="22"/>
              </w:rPr>
              <w:t xml:space="preserve">e </w:t>
            </w:r>
            <w:r w:rsidRPr="00204451">
              <w:rPr>
                <w:rFonts w:ascii="Skeena" w:eastAsia="Arial" w:hAnsi="Skeena" w:cs="Arial"/>
                <w:spacing w:val="2"/>
                <w:sz w:val="22"/>
                <w:szCs w:val="22"/>
              </w:rPr>
              <w:t>T</w:t>
            </w:r>
            <w:r w:rsidRPr="00204451">
              <w:rPr>
                <w:rFonts w:ascii="Skeena" w:eastAsia="Arial" w:hAnsi="Skeena" w:cs="Arial"/>
                <w:spacing w:val="-1"/>
                <w:sz w:val="22"/>
                <w:szCs w:val="22"/>
              </w:rPr>
              <w:t>ri</w:t>
            </w:r>
            <w:r w:rsidRPr="00204451">
              <w:rPr>
                <w:rFonts w:ascii="Skeena" w:eastAsia="Arial" w:hAnsi="Skeena" w:cs="Arial"/>
                <w:sz w:val="22"/>
                <w:szCs w:val="22"/>
              </w:rPr>
              <w:t>bal</w:t>
            </w:r>
            <w:r w:rsidRPr="00204451">
              <w:rPr>
                <w:rFonts w:ascii="Skeena" w:eastAsia="Arial" w:hAnsi="Skeena" w:cs="Arial"/>
                <w:spacing w:val="-3"/>
                <w:sz w:val="22"/>
                <w:szCs w:val="22"/>
              </w:rPr>
              <w:t xml:space="preserve"> </w:t>
            </w:r>
            <w:r w:rsidRPr="00204451">
              <w:rPr>
                <w:rFonts w:ascii="Skeena" w:eastAsia="Arial" w:hAnsi="Skeena" w:cs="Arial"/>
                <w:sz w:val="22"/>
                <w:szCs w:val="22"/>
              </w:rPr>
              <w:t>Law</w:t>
            </w:r>
            <w:r w:rsidRPr="00204451">
              <w:rPr>
                <w:rFonts w:ascii="Skeena" w:eastAsia="Arial" w:hAnsi="Skeena" w:cs="Arial"/>
                <w:spacing w:val="-3"/>
                <w:sz w:val="22"/>
                <w:szCs w:val="22"/>
              </w:rPr>
              <w:t xml:space="preserve"> </w:t>
            </w:r>
            <w:r w:rsidRPr="00204451">
              <w:rPr>
                <w:rFonts w:ascii="Skeena" w:eastAsia="Arial" w:hAnsi="Skeena" w:cs="Arial"/>
                <w:sz w:val="22"/>
                <w:szCs w:val="22"/>
              </w:rPr>
              <w:t>or</w:t>
            </w:r>
            <w:r w:rsidRPr="00204451">
              <w:rPr>
                <w:rFonts w:ascii="Skeena" w:eastAsia="Arial" w:hAnsi="Skeena" w:cs="Arial"/>
                <w:spacing w:val="-1"/>
                <w:sz w:val="22"/>
                <w:szCs w:val="22"/>
              </w:rPr>
              <w:t xml:space="preserve"> </w:t>
            </w:r>
            <w:proofErr w:type="gramStart"/>
            <w:r w:rsidRPr="00204451">
              <w:rPr>
                <w:rFonts w:ascii="Skeena" w:eastAsia="Arial" w:hAnsi="Skeena" w:cs="Arial"/>
                <w:sz w:val="22"/>
                <w:szCs w:val="22"/>
              </w:rPr>
              <w:t>cust</w:t>
            </w:r>
            <w:r w:rsidRPr="00204451">
              <w:rPr>
                <w:rFonts w:ascii="Skeena" w:eastAsia="Arial" w:hAnsi="Skeena" w:cs="Arial"/>
                <w:spacing w:val="-2"/>
                <w:sz w:val="22"/>
                <w:szCs w:val="22"/>
              </w:rPr>
              <w:t>o</w:t>
            </w:r>
            <w:r w:rsidRPr="00204451">
              <w:rPr>
                <w:rFonts w:ascii="Skeena" w:eastAsia="Arial" w:hAnsi="Skeena" w:cs="Arial"/>
                <w:sz w:val="22"/>
                <w:szCs w:val="22"/>
              </w:rPr>
              <w:t>m</w:t>
            </w:r>
            <w:proofErr w:type="gramEnd"/>
          </w:p>
          <w:p w14:paraId="7DB90846" w14:textId="77777777" w:rsidR="00204451" w:rsidRPr="00204451" w:rsidRDefault="00204451" w:rsidP="00017F19">
            <w:pPr>
              <w:numPr>
                <w:ilvl w:val="0"/>
                <w:numId w:val="65"/>
              </w:numPr>
              <w:autoSpaceDE w:val="0"/>
              <w:autoSpaceDN w:val="0"/>
              <w:adjustRightInd w:val="0"/>
              <w:ind w:left="504" w:hanging="288"/>
              <w:rPr>
                <w:rFonts w:ascii="Skeena" w:eastAsia="Calibri" w:hAnsi="Skeena" w:cs="Arial"/>
                <w:color w:val="000000"/>
                <w:sz w:val="22"/>
                <w:szCs w:val="22"/>
              </w:rPr>
            </w:pPr>
            <w:r w:rsidRPr="00204451">
              <w:rPr>
                <w:rFonts w:ascii="Skeena" w:eastAsia="Calibri" w:hAnsi="Skeena" w:cs="Arial"/>
                <w:sz w:val="22"/>
                <w:szCs w:val="22"/>
              </w:rPr>
              <w:t>Stu</w:t>
            </w:r>
            <w:r w:rsidRPr="00204451">
              <w:rPr>
                <w:rFonts w:ascii="Skeena" w:eastAsia="Calibri" w:hAnsi="Skeena" w:cs="Arial"/>
                <w:spacing w:val="-2"/>
                <w:sz w:val="22"/>
                <w:szCs w:val="22"/>
              </w:rPr>
              <w:t>d</w:t>
            </w:r>
            <w:r w:rsidRPr="00204451">
              <w:rPr>
                <w:rFonts w:ascii="Skeena" w:eastAsia="Calibri" w:hAnsi="Skeena" w:cs="Arial"/>
                <w:sz w:val="22"/>
                <w:szCs w:val="22"/>
              </w:rPr>
              <w:t>ent</w:t>
            </w:r>
            <w:r w:rsidRPr="00204451">
              <w:rPr>
                <w:rFonts w:ascii="Skeena" w:eastAsia="Calibri" w:hAnsi="Skeena" w:cs="Arial"/>
                <w:spacing w:val="-2"/>
                <w:sz w:val="22"/>
                <w:szCs w:val="22"/>
              </w:rPr>
              <w:t xml:space="preserve"> </w:t>
            </w:r>
            <w:r w:rsidRPr="00204451">
              <w:rPr>
                <w:rFonts w:ascii="Skeena" w:eastAsia="Calibri" w:hAnsi="Skeena" w:cs="Arial"/>
                <w:spacing w:val="2"/>
                <w:sz w:val="22"/>
                <w:szCs w:val="22"/>
              </w:rPr>
              <w:t>f</w:t>
            </w:r>
            <w:r w:rsidRPr="00204451">
              <w:rPr>
                <w:rFonts w:ascii="Skeena" w:eastAsia="Calibri" w:hAnsi="Skeena" w:cs="Arial"/>
                <w:spacing w:val="-3"/>
                <w:sz w:val="22"/>
                <w:szCs w:val="22"/>
              </w:rPr>
              <w:t>i</w:t>
            </w:r>
            <w:r w:rsidRPr="00204451">
              <w:rPr>
                <w:rFonts w:ascii="Skeena" w:eastAsia="Calibri" w:hAnsi="Skeena" w:cs="Arial"/>
                <w:sz w:val="22"/>
                <w:szCs w:val="22"/>
              </w:rPr>
              <w:t>n</w:t>
            </w:r>
            <w:r w:rsidRPr="00204451">
              <w:rPr>
                <w:rFonts w:ascii="Skeena" w:eastAsia="Calibri" w:hAnsi="Skeena" w:cs="Arial"/>
                <w:spacing w:val="-2"/>
                <w:sz w:val="22"/>
                <w:szCs w:val="22"/>
              </w:rPr>
              <w:t>a</w:t>
            </w:r>
            <w:r w:rsidRPr="00204451">
              <w:rPr>
                <w:rFonts w:ascii="Skeena" w:eastAsia="Calibri" w:hAnsi="Skeena" w:cs="Arial"/>
                <w:sz w:val="22"/>
                <w:szCs w:val="22"/>
              </w:rPr>
              <w:t>nc</w:t>
            </w:r>
            <w:r w:rsidRPr="00204451">
              <w:rPr>
                <w:rFonts w:ascii="Skeena" w:eastAsia="Calibri" w:hAnsi="Skeena" w:cs="Arial"/>
                <w:spacing w:val="-1"/>
                <w:sz w:val="22"/>
                <w:szCs w:val="22"/>
              </w:rPr>
              <w:t>i</w:t>
            </w:r>
            <w:r w:rsidRPr="00204451">
              <w:rPr>
                <w:rFonts w:ascii="Skeena" w:eastAsia="Calibri" w:hAnsi="Skeena" w:cs="Arial"/>
                <w:sz w:val="22"/>
                <w:szCs w:val="22"/>
              </w:rPr>
              <w:t>al a</w:t>
            </w:r>
            <w:r w:rsidRPr="00204451">
              <w:rPr>
                <w:rFonts w:ascii="Skeena" w:eastAsia="Calibri" w:hAnsi="Skeena" w:cs="Arial"/>
                <w:spacing w:val="-1"/>
                <w:sz w:val="22"/>
                <w:szCs w:val="22"/>
              </w:rPr>
              <w:t>i</w:t>
            </w:r>
            <w:r w:rsidRPr="00204451">
              <w:rPr>
                <w:rFonts w:ascii="Skeena" w:eastAsia="Calibri" w:hAnsi="Skeena" w:cs="Arial"/>
                <w:sz w:val="22"/>
                <w:szCs w:val="22"/>
              </w:rPr>
              <w:t>d</w:t>
            </w:r>
            <w:r w:rsidRPr="00204451">
              <w:rPr>
                <w:rFonts w:ascii="Skeena" w:eastAsia="Calibri" w:hAnsi="Skeena" w:cs="Arial"/>
                <w:spacing w:val="-1"/>
                <w:sz w:val="22"/>
                <w:szCs w:val="22"/>
              </w:rPr>
              <w:t xml:space="preserve"> </w:t>
            </w:r>
            <w:r w:rsidRPr="00204451">
              <w:rPr>
                <w:rFonts w:ascii="Skeena" w:eastAsia="Calibri" w:hAnsi="Skeena" w:cs="Arial"/>
                <w:sz w:val="22"/>
                <w:szCs w:val="22"/>
              </w:rPr>
              <w:t>p</w:t>
            </w:r>
            <w:r w:rsidRPr="00204451">
              <w:rPr>
                <w:rFonts w:ascii="Skeena" w:eastAsia="Calibri" w:hAnsi="Skeena" w:cs="Arial"/>
                <w:spacing w:val="-4"/>
                <w:sz w:val="22"/>
                <w:szCs w:val="22"/>
              </w:rPr>
              <w:t>r</w:t>
            </w:r>
            <w:r w:rsidRPr="00204451">
              <w:rPr>
                <w:rFonts w:ascii="Skeena" w:eastAsia="Calibri" w:hAnsi="Skeena" w:cs="Arial"/>
                <w:sz w:val="22"/>
                <w:szCs w:val="22"/>
              </w:rPr>
              <w:t>o</w:t>
            </w:r>
            <w:r w:rsidRPr="00204451">
              <w:rPr>
                <w:rFonts w:ascii="Skeena" w:eastAsia="Calibri" w:hAnsi="Skeena" w:cs="Arial"/>
                <w:spacing w:val="-3"/>
                <w:sz w:val="22"/>
                <w:szCs w:val="22"/>
              </w:rPr>
              <w:t>v</w:t>
            </w:r>
            <w:r w:rsidRPr="00204451">
              <w:rPr>
                <w:rFonts w:ascii="Skeena" w:eastAsia="Calibri" w:hAnsi="Skeena" w:cs="Arial"/>
                <w:spacing w:val="-1"/>
                <w:sz w:val="22"/>
                <w:szCs w:val="22"/>
              </w:rPr>
              <w:t>i</w:t>
            </w:r>
            <w:r w:rsidRPr="00204451">
              <w:rPr>
                <w:rFonts w:ascii="Skeena" w:eastAsia="Calibri" w:hAnsi="Skeena" w:cs="Arial"/>
                <w:sz w:val="22"/>
                <w:szCs w:val="22"/>
              </w:rPr>
              <w:t>ded</w:t>
            </w:r>
            <w:r w:rsidRPr="00204451">
              <w:rPr>
                <w:rFonts w:ascii="Skeena" w:eastAsia="Calibri" w:hAnsi="Skeena" w:cs="Arial"/>
                <w:spacing w:val="1"/>
                <w:sz w:val="22"/>
                <w:szCs w:val="22"/>
              </w:rPr>
              <w:t xml:space="preserve"> </w:t>
            </w:r>
            <w:r w:rsidRPr="00204451">
              <w:rPr>
                <w:rFonts w:ascii="Skeena" w:eastAsia="Calibri" w:hAnsi="Skeena" w:cs="Arial"/>
                <w:sz w:val="22"/>
                <w:szCs w:val="22"/>
              </w:rPr>
              <w:t>u</w:t>
            </w:r>
            <w:r w:rsidRPr="00204451">
              <w:rPr>
                <w:rFonts w:ascii="Skeena" w:eastAsia="Calibri" w:hAnsi="Skeena" w:cs="Arial"/>
                <w:spacing w:val="-2"/>
                <w:sz w:val="22"/>
                <w:szCs w:val="22"/>
              </w:rPr>
              <w:t>n</w:t>
            </w:r>
            <w:r w:rsidRPr="00204451">
              <w:rPr>
                <w:rFonts w:ascii="Skeena" w:eastAsia="Calibri" w:hAnsi="Skeena" w:cs="Arial"/>
                <w:sz w:val="22"/>
                <w:szCs w:val="22"/>
              </w:rPr>
              <w:t>der</w:t>
            </w:r>
            <w:r w:rsidRPr="00204451">
              <w:rPr>
                <w:rFonts w:ascii="Skeena" w:eastAsia="Calibri" w:hAnsi="Skeena" w:cs="Arial"/>
                <w:spacing w:val="-1"/>
                <w:sz w:val="22"/>
                <w:szCs w:val="22"/>
              </w:rPr>
              <w:t xml:space="preserve"> </w:t>
            </w:r>
            <w:r w:rsidRPr="00204451">
              <w:rPr>
                <w:rFonts w:ascii="Skeena" w:eastAsia="Calibri" w:hAnsi="Skeena" w:cs="Arial"/>
                <w:spacing w:val="-2"/>
                <w:sz w:val="22"/>
                <w:szCs w:val="22"/>
              </w:rPr>
              <w:t>t</w:t>
            </w:r>
            <w:r w:rsidRPr="00204451">
              <w:rPr>
                <w:rFonts w:ascii="Skeena" w:eastAsia="Calibri" w:hAnsi="Skeena" w:cs="Arial"/>
                <w:sz w:val="22"/>
                <w:szCs w:val="22"/>
              </w:rPr>
              <w:t>he</w:t>
            </w:r>
            <w:r w:rsidRPr="00204451">
              <w:rPr>
                <w:rFonts w:ascii="Skeena" w:eastAsia="Calibri" w:hAnsi="Skeena" w:cs="Arial"/>
                <w:spacing w:val="1"/>
                <w:sz w:val="22"/>
                <w:szCs w:val="22"/>
              </w:rPr>
              <w:t xml:space="preserve"> </w:t>
            </w:r>
            <w:r w:rsidRPr="00204451">
              <w:rPr>
                <w:rFonts w:ascii="Skeena" w:eastAsia="Calibri" w:hAnsi="Skeena" w:cs="Arial"/>
                <w:spacing w:val="-2"/>
                <w:sz w:val="22"/>
                <w:szCs w:val="22"/>
              </w:rPr>
              <w:t>B</w:t>
            </w:r>
            <w:r w:rsidRPr="00204451">
              <w:rPr>
                <w:rFonts w:ascii="Skeena" w:eastAsia="Calibri" w:hAnsi="Skeena" w:cs="Arial"/>
                <w:sz w:val="22"/>
                <w:szCs w:val="22"/>
              </w:rPr>
              <w:t>u</w:t>
            </w:r>
            <w:r w:rsidRPr="00204451">
              <w:rPr>
                <w:rFonts w:ascii="Skeena" w:eastAsia="Calibri" w:hAnsi="Skeena" w:cs="Arial"/>
                <w:spacing w:val="-1"/>
                <w:sz w:val="22"/>
                <w:szCs w:val="22"/>
              </w:rPr>
              <w:t>r</w:t>
            </w:r>
            <w:r w:rsidRPr="00204451">
              <w:rPr>
                <w:rFonts w:ascii="Skeena" w:eastAsia="Calibri" w:hAnsi="Skeena" w:cs="Arial"/>
                <w:spacing w:val="-2"/>
                <w:sz w:val="22"/>
                <w:szCs w:val="22"/>
              </w:rPr>
              <w:t>e</w:t>
            </w:r>
            <w:r w:rsidRPr="00204451">
              <w:rPr>
                <w:rFonts w:ascii="Skeena" w:eastAsia="Calibri" w:hAnsi="Skeena" w:cs="Arial"/>
                <w:sz w:val="22"/>
                <w:szCs w:val="22"/>
              </w:rPr>
              <w:t>au</w:t>
            </w:r>
            <w:r w:rsidRPr="00204451">
              <w:rPr>
                <w:rFonts w:ascii="Skeena" w:eastAsia="Calibri" w:hAnsi="Skeena" w:cs="Arial"/>
                <w:spacing w:val="1"/>
                <w:sz w:val="22"/>
                <w:szCs w:val="22"/>
              </w:rPr>
              <w:t xml:space="preserve"> </w:t>
            </w:r>
            <w:r w:rsidRPr="00204451">
              <w:rPr>
                <w:rFonts w:ascii="Skeena" w:eastAsia="Calibri" w:hAnsi="Skeena" w:cs="Arial"/>
                <w:spacing w:val="-2"/>
                <w:sz w:val="22"/>
                <w:szCs w:val="22"/>
              </w:rPr>
              <w:t>o</w:t>
            </w:r>
            <w:r w:rsidRPr="00204451">
              <w:rPr>
                <w:rFonts w:ascii="Skeena" w:eastAsia="Calibri" w:hAnsi="Skeena" w:cs="Arial"/>
                <w:sz w:val="22"/>
                <w:szCs w:val="22"/>
              </w:rPr>
              <w:t>f I</w:t>
            </w:r>
            <w:r w:rsidRPr="00204451">
              <w:rPr>
                <w:rFonts w:ascii="Skeena" w:eastAsia="Calibri" w:hAnsi="Skeena" w:cs="Arial"/>
                <w:spacing w:val="-2"/>
                <w:sz w:val="22"/>
                <w:szCs w:val="22"/>
              </w:rPr>
              <w:t>n</w:t>
            </w:r>
            <w:r w:rsidRPr="00204451">
              <w:rPr>
                <w:rFonts w:ascii="Skeena" w:eastAsia="Calibri" w:hAnsi="Skeena" w:cs="Arial"/>
                <w:sz w:val="22"/>
                <w:szCs w:val="22"/>
              </w:rPr>
              <w:t>d</w:t>
            </w:r>
            <w:r w:rsidRPr="00204451">
              <w:rPr>
                <w:rFonts w:ascii="Skeena" w:eastAsia="Calibri" w:hAnsi="Skeena" w:cs="Arial"/>
                <w:spacing w:val="-1"/>
                <w:sz w:val="22"/>
                <w:szCs w:val="22"/>
              </w:rPr>
              <w:t>i</w:t>
            </w:r>
            <w:r w:rsidRPr="00204451">
              <w:rPr>
                <w:rFonts w:ascii="Skeena" w:eastAsia="Calibri" w:hAnsi="Skeena" w:cs="Arial"/>
                <w:sz w:val="22"/>
                <w:szCs w:val="22"/>
              </w:rPr>
              <w:t>an</w:t>
            </w:r>
            <w:r w:rsidRPr="00204451">
              <w:rPr>
                <w:rFonts w:ascii="Skeena" w:eastAsia="Calibri" w:hAnsi="Skeena" w:cs="Arial"/>
                <w:spacing w:val="-1"/>
                <w:sz w:val="22"/>
                <w:szCs w:val="22"/>
              </w:rPr>
              <w:t xml:space="preserve"> </w:t>
            </w:r>
            <w:r w:rsidRPr="00204451">
              <w:rPr>
                <w:rFonts w:ascii="Skeena" w:eastAsia="Calibri" w:hAnsi="Skeena" w:cs="Arial"/>
                <w:spacing w:val="-2"/>
                <w:sz w:val="22"/>
                <w:szCs w:val="22"/>
              </w:rPr>
              <w:t>A</w:t>
            </w:r>
            <w:r w:rsidRPr="00204451">
              <w:rPr>
                <w:rFonts w:ascii="Skeena" w:eastAsia="Calibri" w:hAnsi="Skeena" w:cs="Arial"/>
                <w:sz w:val="22"/>
                <w:szCs w:val="22"/>
              </w:rPr>
              <w:t>ffa</w:t>
            </w:r>
            <w:r w:rsidRPr="00204451">
              <w:rPr>
                <w:rFonts w:ascii="Skeena" w:eastAsia="Calibri" w:hAnsi="Skeena" w:cs="Arial"/>
                <w:spacing w:val="-1"/>
                <w:sz w:val="22"/>
                <w:szCs w:val="22"/>
              </w:rPr>
              <w:t>ir</w:t>
            </w:r>
            <w:r w:rsidRPr="00204451">
              <w:rPr>
                <w:rFonts w:ascii="Skeena" w:eastAsia="Calibri" w:hAnsi="Skeena" w:cs="Arial"/>
                <w:sz w:val="22"/>
                <w:szCs w:val="22"/>
              </w:rPr>
              <w:t>s e</w:t>
            </w:r>
            <w:r w:rsidRPr="00204451">
              <w:rPr>
                <w:rFonts w:ascii="Skeena" w:eastAsia="Calibri" w:hAnsi="Skeena" w:cs="Arial"/>
                <w:spacing w:val="-2"/>
                <w:sz w:val="22"/>
                <w:szCs w:val="22"/>
              </w:rPr>
              <w:t>d</w:t>
            </w:r>
            <w:r w:rsidRPr="00204451">
              <w:rPr>
                <w:rFonts w:ascii="Skeena" w:eastAsia="Calibri" w:hAnsi="Skeena" w:cs="Arial"/>
                <w:sz w:val="22"/>
                <w:szCs w:val="22"/>
              </w:rPr>
              <w:t>ucat</w:t>
            </w:r>
            <w:r w:rsidRPr="00204451">
              <w:rPr>
                <w:rFonts w:ascii="Skeena" w:eastAsia="Calibri" w:hAnsi="Skeena" w:cs="Arial"/>
                <w:spacing w:val="-1"/>
                <w:sz w:val="22"/>
                <w:szCs w:val="22"/>
              </w:rPr>
              <w:t>i</w:t>
            </w:r>
            <w:r w:rsidRPr="00204451">
              <w:rPr>
                <w:rFonts w:ascii="Skeena" w:eastAsia="Calibri" w:hAnsi="Skeena" w:cs="Arial"/>
                <w:spacing w:val="-2"/>
                <w:sz w:val="22"/>
                <w:szCs w:val="22"/>
              </w:rPr>
              <w:t>o</w:t>
            </w:r>
            <w:r w:rsidRPr="00204451">
              <w:rPr>
                <w:rFonts w:ascii="Skeena" w:eastAsia="Calibri" w:hAnsi="Skeena" w:cs="Arial"/>
                <w:sz w:val="22"/>
                <w:szCs w:val="22"/>
              </w:rPr>
              <w:t>n</w:t>
            </w:r>
            <w:r w:rsidRPr="00204451">
              <w:rPr>
                <w:rFonts w:ascii="Skeena" w:eastAsia="Calibri" w:hAnsi="Skeena" w:cs="Arial"/>
                <w:spacing w:val="1"/>
                <w:sz w:val="22"/>
                <w:szCs w:val="22"/>
              </w:rPr>
              <w:t xml:space="preserve"> </w:t>
            </w:r>
            <w:r w:rsidRPr="00204451">
              <w:rPr>
                <w:rFonts w:ascii="Skeena" w:eastAsia="Calibri" w:hAnsi="Skeena" w:cs="Arial"/>
                <w:sz w:val="22"/>
                <w:szCs w:val="22"/>
              </w:rPr>
              <w:t>p</w:t>
            </w:r>
            <w:r w:rsidRPr="00204451">
              <w:rPr>
                <w:rFonts w:ascii="Skeena" w:eastAsia="Calibri" w:hAnsi="Skeena" w:cs="Arial"/>
                <w:spacing w:val="-1"/>
                <w:sz w:val="22"/>
                <w:szCs w:val="22"/>
              </w:rPr>
              <w:t>r</w:t>
            </w:r>
            <w:r w:rsidRPr="00204451">
              <w:rPr>
                <w:rFonts w:ascii="Skeena" w:eastAsia="Calibri" w:hAnsi="Skeena" w:cs="Arial"/>
                <w:sz w:val="22"/>
                <w:szCs w:val="22"/>
              </w:rPr>
              <w:t>o</w:t>
            </w:r>
            <w:r w:rsidRPr="00204451">
              <w:rPr>
                <w:rFonts w:ascii="Skeena" w:eastAsia="Calibri" w:hAnsi="Skeena" w:cs="Arial"/>
                <w:spacing w:val="-2"/>
                <w:sz w:val="22"/>
                <w:szCs w:val="22"/>
              </w:rPr>
              <w:t>g</w:t>
            </w:r>
            <w:r w:rsidRPr="00204451">
              <w:rPr>
                <w:rFonts w:ascii="Skeena" w:eastAsia="Calibri" w:hAnsi="Skeena" w:cs="Arial"/>
                <w:spacing w:val="-1"/>
                <w:sz w:val="22"/>
                <w:szCs w:val="22"/>
              </w:rPr>
              <w:t>r</w:t>
            </w:r>
            <w:r w:rsidRPr="00204451">
              <w:rPr>
                <w:rFonts w:ascii="Skeena" w:eastAsia="Calibri" w:hAnsi="Skeena" w:cs="Arial"/>
                <w:sz w:val="22"/>
                <w:szCs w:val="22"/>
              </w:rPr>
              <w:t>a</w:t>
            </w:r>
            <w:r w:rsidRPr="00204451">
              <w:rPr>
                <w:rFonts w:ascii="Skeena" w:eastAsia="Calibri" w:hAnsi="Skeena" w:cs="Arial"/>
                <w:spacing w:val="1"/>
                <w:sz w:val="22"/>
                <w:szCs w:val="22"/>
              </w:rPr>
              <w:t>m</w:t>
            </w:r>
            <w:r w:rsidRPr="00204451">
              <w:rPr>
                <w:rFonts w:ascii="Skeena" w:eastAsia="Calibri" w:hAnsi="Skeena" w:cs="Arial"/>
                <w:sz w:val="22"/>
                <w:szCs w:val="22"/>
              </w:rPr>
              <w:t>s</w:t>
            </w:r>
          </w:p>
        </w:tc>
      </w:tr>
    </w:tbl>
    <w:p w14:paraId="391741D7" w14:textId="77777777" w:rsidR="00204451" w:rsidRPr="00204451" w:rsidRDefault="00204451" w:rsidP="00370E14">
      <w:pPr>
        <w:widowControl w:val="0"/>
        <w:tabs>
          <w:tab w:val="left" w:pos="2667"/>
        </w:tabs>
        <w:rPr>
          <w:rFonts w:ascii="Skeena" w:eastAsia="Calibri" w:hAnsi="Skeena" w:cs="Arial"/>
          <w:szCs w:val="22"/>
        </w:rPr>
      </w:pPr>
    </w:p>
    <w:p w14:paraId="4C45A461" w14:textId="77777777" w:rsidR="00204451" w:rsidRPr="007818A1" w:rsidRDefault="00204451" w:rsidP="00370E14">
      <w:pPr>
        <w:pStyle w:val="ManualHeading1"/>
        <w:rPr>
          <w:rFonts w:ascii="Skeena" w:hAnsi="Skeena"/>
        </w:rPr>
      </w:pPr>
      <w:bookmarkStart w:id="436" w:name="S_203_11"/>
      <w:bookmarkStart w:id="437" w:name="_Toc44446760"/>
      <w:bookmarkStart w:id="438" w:name="_Toc139897425"/>
      <w:bookmarkStart w:id="439" w:name="_Toc139899051"/>
      <w:bookmarkStart w:id="440" w:name="_Toc139900340"/>
      <w:bookmarkStart w:id="441" w:name="_Toc139902185"/>
      <w:bookmarkStart w:id="442" w:name="_Toc139903206"/>
      <w:r w:rsidRPr="007818A1">
        <w:rPr>
          <w:rFonts w:ascii="Skeena" w:hAnsi="Skeena"/>
        </w:rPr>
        <w:t>203.11</w:t>
      </w:r>
      <w:bookmarkEnd w:id="436"/>
      <w:r w:rsidRPr="007818A1">
        <w:rPr>
          <w:rFonts w:ascii="Skeena" w:hAnsi="Skeena"/>
        </w:rPr>
        <w:tab/>
        <w:t>MAGI Income Deductions on IRS 1040</w:t>
      </w:r>
      <w:bookmarkEnd w:id="437"/>
      <w:bookmarkEnd w:id="438"/>
      <w:bookmarkEnd w:id="439"/>
      <w:bookmarkEnd w:id="440"/>
      <w:bookmarkEnd w:id="441"/>
      <w:bookmarkEnd w:id="442"/>
    </w:p>
    <w:p w14:paraId="26BFFDD3" w14:textId="77777777" w:rsidR="00204451" w:rsidRPr="00204451" w:rsidRDefault="00204451" w:rsidP="00370E14">
      <w:pPr>
        <w:widowControl w:val="0"/>
        <w:jc w:val="right"/>
        <w:rPr>
          <w:rFonts w:ascii="Skeena" w:eastAsia="Calibri" w:hAnsi="Skeena" w:cs="Arial"/>
          <w:sz w:val="16"/>
          <w:szCs w:val="16"/>
        </w:rPr>
      </w:pPr>
      <w:r w:rsidRPr="00204451">
        <w:rPr>
          <w:rFonts w:ascii="Skeena" w:eastAsia="Calibri" w:hAnsi="Skeena" w:cs="Arial"/>
          <w:sz w:val="16"/>
          <w:szCs w:val="16"/>
        </w:rPr>
        <w:t>(Rev. 11/01/21, Eff. 01/01/21)</w:t>
      </w:r>
    </w:p>
    <w:p w14:paraId="2E79404D" w14:textId="77777777" w:rsidR="00204451" w:rsidRPr="00204451" w:rsidRDefault="00204451" w:rsidP="00370E14">
      <w:pPr>
        <w:widowControl w:val="0"/>
        <w:jc w:val="both"/>
        <w:rPr>
          <w:rFonts w:ascii="Skeena" w:eastAsia="Calibri" w:hAnsi="Skeena" w:cs="Arial"/>
        </w:rPr>
      </w:pPr>
      <w:r w:rsidRPr="00204451">
        <w:rPr>
          <w:rFonts w:ascii="Skeena" w:eastAsia="Calibri" w:hAnsi="Skeena" w:cs="Arial"/>
        </w:rPr>
        <w:t xml:space="preserve">Changes to the IRS code or forms may not be reflected in the table below. Refer to </w:t>
      </w:r>
      <w:hyperlink r:id="rId36" w:history="1">
        <w:r w:rsidRPr="00204451">
          <w:rPr>
            <w:rFonts w:ascii="Skeena" w:eastAsia="Calibri" w:hAnsi="Skeena" w:cs="Arial"/>
            <w:color w:val="0000FF"/>
            <w:u w:val="single"/>
          </w:rPr>
          <w:t>www.irs.gov</w:t>
        </w:r>
      </w:hyperlink>
      <w:r w:rsidRPr="00204451">
        <w:rPr>
          <w:rFonts w:ascii="Skeena" w:eastAsia="Calibri" w:hAnsi="Skeena" w:cs="Arial"/>
        </w:rPr>
        <w:t xml:space="preserve"> for the most current information</w:t>
      </w:r>
      <w:r w:rsidRPr="00204451">
        <w:rPr>
          <w:rFonts w:ascii="Skeena" w:eastAsia="Calibri" w:hAnsi="Skeena" w:cs="Arial"/>
          <w:color w:val="FF0000"/>
        </w:rPr>
        <w:t>.</w:t>
      </w:r>
    </w:p>
    <w:tbl>
      <w:tblPr>
        <w:tblStyle w:val="GridTable4"/>
        <w:tblW w:w="5000" w:type="pct"/>
        <w:tblLook w:val="0420" w:firstRow="1" w:lastRow="0" w:firstColumn="0" w:lastColumn="0" w:noHBand="0" w:noVBand="1"/>
      </w:tblPr>
      <w:tblGrid>
        <w:gridCol w:w="4266"/>
        <w:gridCol w:w="2541"/>
        <w:gridCol w:w="2543"/>
      </w:tblGrid>
      <w:tr w:rsidR="00204451" w:rsidRPr="00204451" w14:paraId="351C808C" w14:textId="77777777" w:rsidTr="00FC3C22">
        <w:trPr>
          <w:cnfStyle w:val="100000000000" w:firstRow="1" w:lastRow="0" w:firstColumn="0" w:lastColumn="0" w:oddVBand="0" w:evenVBand="0" w:oddHBand="0" w:evenHBand="0" w:firstRowFirstColumn="0" w:firstRowLastColumn="0" w:lastRowFirstColumn="0" w:lastRowLastColumn="0"/>
          <w:tblHeader/>
        </w:trPr>
        <w:tc>
          <w:tcPr>
            <w:tcW w:w="2281" w:type="pct"/>
          </w:tcPr>
          <w:p w14:paraId="7CA489BC" w14:textId="77777777" w:rsidR="00204451" w:rsidRPr="00204451" w:rsidRDefault="00204451" w:rsidP="00370E14">
            <w:pPr>
              <w:autoSpaceDE w:val="0"/>
              <w:autoSpaceDN w:val="0"/>
              <w:adjustRightInd w:val="0"/>
              <w:rPr>
                <w:rFonts w:ascii="Skeena" w:eastAsia="Calibri" w:hAnsi="Skeena" w:cs="Arial"/>
                <w:b w:val="0"/>
                <w:sz w:val="22"/>
                <w:szCs w:val="20"/>
              </w:rPr>
            </w:pPr>
            <w:r w:rsidRPr="00204451">
              <w:rPr>
                <w:rFonts w:ascii="Skeena" w:eastAsia="Calibri" w:hAnsi="Skeena" w:cs="Arial"/>
                <w:sz w:val="22"/>
                <w:szCs w:val="20"/>
              </w:rPr>
              <w:t>Income Deductions</w:t>
            </w:r>
          </w:p>
          <w:p w14:paraId="4F44E13D" w14:textId="77777777" w:rsidR="00204451" w:rsidRPr="00204451" w:rsidRDefault="00204451" w:rsidP="00370E14">
            <w:pPr>
              <w:autoSpaceDE w:val="0"/>
              <w:autoSpaceDN w:val="0"/>
              <w:adjustRightInd w:val="0"/>
              <w:rPr>
                <w:rFonts w:ascii="Skeena" w:eastAsia="Calibri" w:hAnsi="Skeena" w:cs="Arial"/>
                <w:b w:val="0"/>
                <w:sz w:val="22"/>
                <w:szCs w:val="20"/>
              </w:rPr>
            </w:pPr>
            <w:r w:rsidRPr="00204451">
              <w:rPr>
                <w:rFonts w:ascii="Skeena" w:eastAsia="Calibri" w:hAnsi="Skeena" w:cs="Arial"/>
                <w:sz w:val="22"/>
                <w:szCs w:val="20"/>
              </w:rPr>
              <w:t>MAGI: Medicaid</w:t>
            </w:r>
          </w:p>
        </w:tc>
        <w:tc>
          <w:tcPr>
            <w:tcW w:w="1359" w:type="pct"/>
          </w:tcPr>
          <w:p w14:paraId="2081C963" w14:textId="77777777" w:rsidR="00204451" w:rsidRPr="00204451" w:rsidRDefault="00204451" w:rsidP="00370E14">
            <w:pPr>
              <w:autoSpaceDE w:val="0"/>
              <w:autoSpaceDN w:val="0"/>
              <w:adjustRightInd w:val="0"/>
              <w:rPr>
                <w:rFonts w:ascii="Skeena" w:eastAsia="Calibri" w:hAnsi="Skeena" w:cs="Arial"/>
                <w:b w:val="0"/>
                <w:sz w:val="22"/>
                <w:szCs w:val="20"/>
              </w:rPr>
            </w:pPr>
            <w:r w:rsidRPr="00204451">
              <w:rPr>
                <w:rFonts w:ascii="Skeena" w:eastAsia="Calibri" w:hAnsi="Skeena" w:cs="Arial"/>
                <w:sz w:val="22"/>
                <w:szCs w:val="20"/>
              </w:rPr>
              <w:t>IRS Form 1040</w:t>
            </w:r>
          </w:p>
          <w:p w14:paraId="2E17A7D8" w14:textId="77777777" w:rsidR="00204451" w:rsidRPr="00204451" w:rsidRDefault="00204451" w:rsidP="00370E14">
            <w:pPr>
              <w:autoSpaceDE w:val="0"/>
              <w:autoSpaceDN w:val="0"/>
              <w:adjustRightInd w:val="0"/>
              <w:rPr>
                <w:rFonts w:ascii="Skeena" w:eastAsia="Calibri" w:hAnsi="Skeena" w:cs="Arial"/>
                <w:b w:val="0"/>
                <w:sz w:val="22"/>
                <w:szCs w:val="20"/>
              </w:rPr>
            </w:pPr>
            <w:r w:rsidRPr="00204451">
              <w:rPr>
                <w:rFonts w:ascii="Skeena" w:eastAsia="Calibri" w:hAnsi="Skeena" w:cs="Arial"/>
                <w:sz w:val="22"/>
                <w:szCs w:val="20"/>
              </w:rPr>
              <w:t>(2017 and before)</w:t>
            </w:r>
          </w:p>
        </w:tc>
        <w:tc>
          <w:tcPr>
            <w:tcW w:w="1360" w:type="pct"/>
          </w:tcPr>
          <w:p w14:paraId="5C8ECAE1" w14:textId="77777777" w:rsidR="00204451" w:rsidRPr="00204451" w:rsidRDefault="00204451" w:rsidP="00370E14">
            <w:pPr>
              <w:autoSpaceDE w:val="0"/>
              <w:autoSpaceDN w:val="0"/>
              <w:adjustRightInd w:val="0"/>
              <w:rPr>
                <w:rFonts w:ascii="Skeena" w:eastAsia="Calibri" w:hAnsi="Skeena" w:cs="Arial"/>
                <w:b w:val="0"/>
                <w:sz w:val="22"/>
                <w:szCs w:val="20"/>
              </w:rPr>
            </w:pPr>
            <w:r w:rsidRPr="00204451">
              <w:rPr>
                <w:rFonts w:ascii="Skeena" w:eastAsia="Calibri" w:hAnsi="Skeena" w:cs="Arial"/>
                <w:sz w:val="22"/>
                <w:szCs w:val="20"/>
              </w:rPr>
              <w:t>IRS Form 1040</w:t>
            </w:r>
          </w:p>
          <w:p w14:paraId="6D0A0987" w14:textId="77777777" w:rsidR="00204451" w:rsidRPr="00204451" w:rsidRDefault="00204451" w:rsidP="00370E14">
            <w:pPr>
              <w:autoSpaceDE w:val="0"/>
              <w:autoSpaceDN w:val="0"/>
              <w:adjustRightInd w:val="0"/>
              <w:rPr>
                <w:rFonts w:ascii="Skeena" w:eastAsia="Calibri" w:hAnsi="Skeena" w:cs="Arial"/>
                <w:b w:val="0"/>
                <w:sz w:val="22"/>
                <w:szCs w:val="20"/>
              </w:rPr>
            </w:pPr>
            <w:r w:rsidRPr="00204451">
              <w:rPr>
                <w:rFonts w:ascii="Skeena" w:eastAsia="Calibri" w:hAnsi="Skeena" w:cs="Arial"/>
                <w:sz w:val="22"/>
                <w:szCs w:val="20"/>
              </w:rPr>
              <w:t>(2020)</w:t>
            </w:r>
          </w:p>
        </w:tc>
      </w:tr>
      <w:tr w:rsidR="00204451" w:rsidRPr="00204451" w14:paraId="48F8D653" w14:textId="77777777" w:rsidTr="0086202F">
        <w:tc>
          <w:tcPr>
            <w:tcW w:w="2281" w:type="pct"/>
          </w:tcPr>
          <w:p w14:paraId="217C421E" w14:textId="77777777" w:rsidR="00204451" w:rsidRPr="00204451" w:rsidRDefault="00204451" w:rsidP="00370E14">
            <w:pPr>
              <w:kinsoku w:val="0"/>
              <w:overflowPunct w:val="0"/>
              <w:rPr>
                <w:rFonts w:ascii="Skeena" w:eastAsia="Arial" w:hAnsi="Skeena" w:cs="Arial"/>
                <w:b/>
                <w:sz w:val="22"/>
                <w:szCs w:val="20"/>
              </w:rPr>
            </w:pPr>
            <w:r w:rsidRPr="00204451">
              <w:rPr>
                <w:rFonts w:ascii="Skeena" w:eastAsia="Arial" w:hAnsi="Skeena" w:cs="Arial"/>
                <w:b/>
                <w:sz w:val="22"/>
                <w:szCs w:val="20"/>
              </w:rPr>
              <w:t>Educator expenses</w:t>
            </w:r>
          </w:p>
        </w:tc>
        <w:tc>
          <w:tcPr>
            <w:tcW w:w="1359" w:type="pct"/>
          </w:tcPr>
          <w:p w14:paraId="370148C6" w14:textId="77777777" w:rsidR="00204451" w:rsidRPr="00204451" w:rsidRDefault="00204451" w:rsidP="00370E14">
            <w:pPr>
              <w:kinsoku w:val="0"/>
              <w:overflowPunct w:val="0"/>
              <w:rPr>
                <w:rFonts w:ascii="Skeena" w:eastAsia="Arial" w:hAnsi="Skeena" w:cs="Arial"/>
                <w:sz w:val="22"/>
                <w:szCs w:val="20"/>
              </w:rPr>
            </w:pPr>
            <w:r w:rsidRPr="00204451">
              <w:rPr>
                <w:rFonts w:ascii="Skeena" w:eastAsia="Arial" w:hAnsi="Skeena" w:cs="Arial"/>
                <w:spacing w:val="-1"/>
                <w:sz w:val="22"/>
                <w:szCs w:val="20"/>
              </w:rPr>
              <w:t>IRS Form</w:t>
            </w:r>
            <w:r w:rsidRPr="00204451">
              <w:rPr>
                <w:rFonts w:ascii="Skeena" w:eastAsia="Arial" w:hAnsi="Skeena" w:cs="Arial"/>
                <w:sz w:val="22"/>
                <w:szCs w:val="20"/>
              </w:rPr>
              <w:t xml:space="preserve"> 10</w:t>
            </w:r>
            <w:r w:rsidRPr="00204451">
              <w:rPr>
                <w:rFonts w:ascii="Skeena" w:eastAsia="Arial" w:hAnsi="Skeena" w:cs="Arial"/>
                <w:spacing w:val="-2"/>
                <w:sz w:val="22"/>
                <w:szCs w:val="20"/>
              </w:rPr>
              <w:t>4</w:t>
            </w:r>
            <w:r w:rsidRPr="00204451">
              <w:rPr>
                <w:rFonts w:ascii="Skeena" w:eastAsia="Arial" w:hAnsi="Skeena" w:cs="Arial"/>
                <w:sz w:val="22"/>
                <w:szCs w:val="20"/>
              </w:rPr>
              <w:t xml:space="preserve">0 </w:t>
            </w:r>
            <w:r w:rsidRPr="00204451">
              <w:rPr>
                <w:rFonts w:ascii="Skeena" w:eastAsia="Arial" w:hAnsi="Skeena" w:cs="Arial"/>
                <w:spacing w:val="1"/>
                <w:sz w:val="22"/>
                <w:szCs w:val="20"/>
              </w:rPr>
              <w:t>Line</w:t>
            </w:r>
            <w:r w:rsidRPr="00204451">
              <w:rPr>
                <w:rFonts w:ascii="Skeena" w:eastAsia="Arial" w:hAnsi="Skeena" w:cs="Arial"/>
                <w:spacing w:val="-1"/>
                <w:sz w:val="22"/>
                <w:szCs w:val="20"/>
              </w:rPr>
              <w:t xml:space="preserve"> </w:t>
            </w:r>
            <w:r w:rsidRPr="00204451">
              <w:rPr>
                <w:rFonts w:ascii="Skeena" w:eastAsia="Arial" w:hAnsi="Skeena" w:cs="Arial"/>
                <w:sz w:val="22"/>
                <w:szCs w:val="20"/>
              </w:rPr>
              <w:t>23</w:t>
            </w:r>
          </w:p>
        </w:tc>
        <w:tc>
          <w:tcPr>
            <w:tcW w:w="1360" w:type="pct"/>
          </w:tcPr>
          <w:p w14:paraId="47519F88" w14:textId="77777777" w:rsidR="00204451" w:rsidRPr="00204451" w:rsidRDefault="00204451" w:rsidP="00370E14">
            <w:pPr>
              <w:kinsoku w:val="0"/>
              <w:overflowPunct w:val="0"/>
              <w:rPr>
                <w:rFonts w:ascii="Skeena" w:eastAsia="Arial" w:hAnsi="Skeena" w:cs="Arial"/>
                <w:spacing w:val="-1"/>
                <w:sz w:val="22"/>
                <w:szCs w:val="20"/>
              </w:rPr>
            </w:pPr>
            <w:r w:rsidRPr="00204451">
              <w:rPr>
                <w:rFonts w:ascii="Skeena" w:eastAsia="Arial" w:hAnsi="Skeena" w:cs="Arial"/>
                <w:spacing w:val="-1"/>
                <w:sz w:val="22"/>
                <w:szCs w:val="20"/>
              </w:rPr>
              <w:t xml:space="preserve">IRS Form 1040 – </w:t>
            </w:r>
          </w:p>
          <w:p w14:paraId="216208D0" w14:textId="77777777" w:rsidR="00204451" w:rsidRPr="00204451" w:rsidRDefault="00204451" w:rsidP="00370E14">
            <w:pPr>
              <w:kinsoku w:val="0"/>
              <w:overflowPunct w:val="0"/>
              <w:rPr>
                <w:rFonts w:ascii="Skeena" w:eastAsia="Arial" w:hAnsi="Skeena" w:cs="Arial"/>
                <w:spacing w:val="-1"/>
                <w:sz w:val="22"/>
                <w:szCs w:val="20"/>
              </w:rPr>
            </w:pPr>
            <w:r w:rsidRPr="00204451">
              <w:rPr>
                <w:rFonts w:ascii="Skeena" w:eastAsia="Arial" w:hAnsi="Skeena" w:cs="Arial"/>
                <w:spacing w:val="-1"/>
                <w:sz w:val="22"/>
                <w:szCs w:val="20"/>
              </w:rPr>
              <w:t>Schedule 1, Line 10</w:t>
            </w:r>
          </w:p>
        </w:tc>
      </w:tr>
      <w:tr w:rsidR="00204451" w:rsidRPr="00204451" w14:paraId="6291B7BB" w14:textId="77777777" w:rsidTr="0086202F">
        <w:trPr>
          <w:cnfStyle w:val="000000010000" w:firstRow="0" w:lastRow="0" w:firstColumn="0" w:lastColumn="0" w:oddVBand="0" w:evenVBand="0" w:oddHBand="0" w:evenHBand="1" w:firstRowFirstColumn="0" w:firstRowLastColumn="0" w:lastRowFirstColumn="0" w:lastRowLastColumn="0"/>
        </w:trPr>
        <w:tc>
          <w:tcPr>
            <w:tcW w:w="2281" w:type="pct"/>
          </w:tcPr>
          <w:p w14:paraId="0D4301ED" w14:textId="77777777" w:rsidR="00204451" w:rsidRPr="00204451" w:rsidRDefault="00204451" w:rsidP="00370E14">
            <w:pPr>
              <w:autoSpaceDE w:val="0"/>
              <w:autoSpaceDN w:val="0"/>
              <w:adjustRightInd w:val="0"/>
              <w:rPr>
                <w:rFonts w:ascii="Skeena" w:eastAsia="Calibri" w:hAnsi="Skeena" w:cs="Arial"/>
                <w:b/>
                <w:sz w:val="22"/>
                <w:szCs w:val="20"/>
              </w:rPr>
            </w:pPr>
            <w:r w:rsidRPr="00204451">
              <w:rPr>
                <w:rFonts w:ascii="Skeena" w:eastAsia="Calibri" w:hAnsi="Skeena" w:cs="Arial"/>
                <w:b/>
                <w:sz w:val="22"/>
                <w:szCs w:val="20"/>
              </w:rPr>
              <w:t>Business expenses of reservist, performing artists, etc.</w:t>
            </w:r>
          </w:p>
        </w:tc>
        <w:tc>
          <w:tcPr>
            <w:tcW w:w="1359" w:type="pct"/>
          </w:tcPr>
          <w:p w14:paraId="5EAD976B" w14:textId="77777777" w:rsidR="00204451" w:rsidRPr="00204451" w:rsidRDefault="00204451" w:rsidP="00370E14">
            <w:pPr>
              <w:autoSpaceDE w:val="0"/>
              <w:autoSpaceDN w:val="0"/>
              <w:adjustRightInd w:val="0"/>
              <w:rPr>
                <w:rFonts w:ascii="Skeena" w:eastAsia="Calibri" w:hAnsi="Skeena" w:cs="Arial"/>
                <w:sz w:val="22"/>
                <w:szCs w:val="20"/>
              </w:rPr>
            </w:pPr>
            <w:r w:rsidRPr="00204451">
              <w:rPr>
                <w:rFonts w:ascii="Skeena" w:eastAsia="Calibri" w:hAnsi="Skeena" w:cs="Arial"/>
                <w:sz w:val="22"/>
                <w:szCs w:val="20"/>
              </w:rPr>
              <w:t>IRS Form 1040 Line 24</w:t>
            </w:r>
          </w:p>
          <w:p w14:paraId="4496D829" w14:textId="77777777" w:rsidR="00204451" w:rsidRPr="00204451" w:rsidRDefault="00204451" w:rsidP="00370E14">
            <w:pPr>
              <w:autoSpaceDE w:val="0"/>
              <w:autoSpaceDN w:val="0"/>
              <w:adjustRightInd w:val="0"/>
              <w:rPr>
                <w:rFonts w:ascii="Skeena" w:eastAsia="Calibri" w:hAnsi="Skeena" w:cs="Arial"/>
                <w:sz w:val="22"/>
                <w:szCs w:val="20"/>
              </w:rPr>
            </w:pPr>
            <w:r w:rsidRPr="00204451">
              <w:rPr>
                <w:rFonts w:ascii="Skeena" w:eastAsia="Calibri" w:hAnsi="Skeena" w:cs="Arial"/>
                <w:sz w:val="22"/>
                <w:szCs w:val="20"/>
              </w:rPr>
              <w:t>Form 2106/2061-EZ</w:t>
            </w:r>
          </w:p>
        </w:tc>
        <w:tc>
          <w:tcPr>
            <w:tcW w:w="1360" w:type="pct"/>
          </w:tcPr>
          <w:p w14:paraId="69EF7322" w14:textId="77777777" w:rsidR="00204451" w:rsidRPr="00204451" w:rsidRDefault="00204451" w:rsidP="00370E14">
            <w:pPr>
              <w:kinsoku w:val="0"/>
              <w:overflowPunct w:val="0"/>
              <w:rPr>
                <w:rFonts w:ascii="Skeena" w:eastAsia="Arial" w:hAnsi="Skeena" w:cs="Arial"/>
                <w:spacing w:val="-1"/>
                <w:sz w:val="22"/>
                <w:szCs w:val="20"/>
              </w:rPr>
            </w:pPr>
            <w:r w:rsidRPr="00204451">
              <w:rPr>
                <w:rFonts w:ascii="Skeena" w:eastAsia="Arial" w:hAnsi="Skeena" w:cs="Arial"/>
                <w:spacing w:val="-1"/>
                <w:sz w:val="22"/>
                <w:szCs w:val="20"/>
              </w:rPr>
              <w:t xml:space="preserve">IRS Form 1040 – </w:t>
            </w:r>
          </w:p>
          <w:p w14:paraId="2220E22E" w14:textId="77777777" w:rsidR="00204451" w:rsidRPr="00204451" w:rsidRDefault="00204451" w:rsidP="00370E14">
            <w:pPr>
              <w:autoSpaceDE w:val="0"/>
              <w:autoSpaceDN w:val="0"/>
              <w:adjustRightInd w:val="0"/>
              <w:rPr>
                <w:rFonts w:ascii="Skeena" w:eastAsia="Calibri" w:hAnsi="Skeena" w:cs="Arial"/>
                <w:sz w:val="22"/>
                <w:szCs w:val="20"/>
              </w:rPr>
            </w:pPr>
            <w:r w:rsidRPr="00204451">
              <w:rPr>
                <w:rFonts w:ascii="Skeena" w:eastAsia="Arial" w:hAnsi="Skeena" w:cs="Arial"/>
                <w:spacing w:val="-1"/>
                <w:sz w:val="22"/>
                <w:szCs w:val="20"/>
              </w:rPr>
              <w:t>Schedule 1, Line 11</w:t>
            </w:r>
          </w:p>
        </w:tc>
      </w:tr>
      <w:tr w:rsidR="00204451" w:rsidRPr="00204451" w14:paraId="13C3FA5E" w14:textId="77777777" w:rsidTr="0086202F">
        <w:tc>
          <w:tcPr>
            <w:tcW w:w="2281" w:type="pct"/>
          </w:tcPr>
          <w:p w14:paraId="0B42638B" w14:textId="77777777" w:rsidR="00204451" w:rsidRPr="00204451" w:rsidRDefault="00204451" w:rsidP="00370E14">
            <w:pPr>
              <w:autoSpaceDE w:val="0"/>
              <w:autoSpaceDN w:val="0"/>
              <w:adjustRightInd w:val="0"/>
              <w:rPr>
                <w:rFonts w:ascii="Skeena" w:eastAsia="Calibri" w:hAnsi="Skeena" w:cs="Arial"/>
                <w:b/>
                <w:sz w:val="22"/>
                <w:szCs w:val="20"/>
              </w:rPr>
            </w:pPr>
            <w:r w:rsidRPr="00204451">
              <w:rPr>
                <w:rFonts w:ascii="Skeena" w:eastAsia="Calibri" w:hAnsi="Skeena" w:cs="Arial"/>
                <w:b/>
                <w:sz w:val="22"/>
                <w:szCs w:val="20"/>
              </w:rPr>
              <w:t>Health Savings Account</w:t>
            </w:r>
          </w:p>
        </w:tc>
        <w:tc>
          <w:tcPr>
            <w:tcW w:w="1359" w:type="pct"/>
          </w:tcPr>
          <w:p w14:paraId="0CF18079" w14:textId="77777777" w:rsidR="00204451" w:rsidRPr="00204451" w:rsidRDefault="00204451" w:rsidP="00370E14">
            <w:pPr>
              <w:autoSpaceDE w:val="0"/>
              <w:autoSpaceDN w:val="0"/>
              <w:adjustRightInd w:val="0"/>
              <w:rPr>
                <w:rFonts w:ascii="Skeena" w:eastAsia="Calibri" w:hAnsi="Skeena" w:cs="Arial"/>
                <w:sz w:val="22"/>
                <w:szCs w:val="20"/>
              </w:rPr>
            </w:pPr>
            <w:r w:rsidRPr="00204451">
              <w:rPr>
                <w:rFonts w:ascii="Skeena" w:eastAsia="Calibri" w:hAnsi="Skeena" w:cs="Arial"/>
                <w:sz w:val="22"/>
                <w:szCs w:val="20"/>
              </w:rPr>
              <w:t>IRS Form 1040 Line 25</w:t>
            </w:r>
          </w:p>
          <w:p w14:paraId="27DA658B" w14:textId="77777777" w:rsidR="00204451" w:rsidRPr="00204451" w:rsidRDefault="00204451" w:rsidP="00370E14">
            <w:pPr>
              <w:autoSpaceDE w:val="0"/>
              <w:autoSpaceDN w:val="0"/>
              <w:adjustRightInd w:val="0"/>
              <w:rPr>
                <w:rFonts w:ascii="Skeena" w:eastAsia="Calibri" w:hAnsi="Skeena" w:cs="Arial"/>
                <w:sz w:val="22"/>
                <w:szCs w:val="20"/>
              </w:rPr>
            </w:pPr>
            <w:r w:rsidRPr="00204451">
              <w:rPr>
                <w:rFonts w:ascii="Skeena" w:eastAsia="Calibri" w:hAnsi="Skeena" w:cs="Arial"/>
                <w:sz w:val="22"/>
                <w:szCs w:val="20"/>
              </w:rPr>
              <w:t xml:space="preserve">Form 8889 </w:t>
            </w:r>
          </w:p>
        </w:tc>
        <w:tc>
          <w:tcPr>
            <w:tcW w:w="1360" w:type="pct"/>
          </w:tcPr>
          <w:p w14:paraId="00765932" w14:textId="77777777" w:rsidR="00204451" w:rsidRPr="00204451" w:rsidRDefault="00204451" w:rsidP="00370E14">
            <w:pPr>
              <w:kinsoku w:val="0"/>
              <w:overflowPunct w:val="0"/>
              <w:rPr>
                <w:rFonts w:ascii="Skeena" w:eastAsia="Arial" w:hAnsi="Skeena" w:cs="Arial"/>
                <w:spacing w:val="-1"/>
                <w:sz w:val="22"/>
                <w:szCs w:val="20"/>
              </w:rPr>
            </w:pPr>
            <w:r w:rsidRPr="00204451">
              <w:rPr>
                <w:rFonts w:ascii="Skeena" w:eastAsia="Arial" w:hAnsi="Skeena" w:cs="Arial"/>
                <w:spacing w:val="-1"/>
                <w:sz w:val="22"/>
                <w:szCs w:val="20"/>
              </w:rPr>
              <w:t xml:space="preserve">IRS Form 1040 – </w:t>
            </w:r>
          </w:p>
          <w:p w14:paraId="57488285" w14:textId="77777777" w:rsidR="00204451" w:rsidRPr="00204451" w:rsidRDefault="00204451" w:rsidP="00370E14">
            <w:pPr>
              <w:autoSpaceDE w:val="0"/>
              <w:autoSpaceDN w:val="0"/>
              <w:adjustRightInd w:val="0"/>
              <w:rPr>
                <w:rFonts w:ascii="Skeena" w:eastAsia="Calibri" w:hAnsi="Skeena" w:cs="Arial"/>
                <w:sz w:val="22"/>
                <w:szCs w:val="20"/>
              </w:rPr>
            </w:pPr>
            <w:r w:rsidRPr="00204451">
              <w:rPr>
                <w:rFonts w:ascii="Skeena" w:eastAsia="Arial" w:hAnsi="Skeena" w:cs="Arial"/>
                <w:spacing w:val="-1"/>
                <w:sz w:val="22"/>
                <w:szCs w:val="20"/>
              </w:rPr>
              <w:t>Schedule 1, Line 12</w:t>
            </w:r>
          </w:p>
        </w:tc>
      </w:tr>
      <w:tr w:rsidR="00204451" w:rsidRPr="00204451" w14:paraId="02B755C9" w14:textId="77777777" w:rsidTr="0086202F">
        <w:trPr>
          <w:cnfStyle w:val="000000010000" w:firstRow="0" w:lastRow="0" w:firstColumn="0" w:lastColumn="0" w:oddVBand="0" w:evenVBand="0" w:oddHBand="0" w:evenHBand="1" w:firstRowFirstColumn="0" w:firstRowLastColumn="0" w:lastRowFirstColumn="0" w:lastRowLastColumn="0"/>
        </w:trPr>
        <w:tc>
          <w:tcPr>
            <w:tcW w:w="2281" w:type="pct"/>
          </w:tcPr>
          <w:p w14:paraId="6068A31E" w14:textId="77777777" w:rsidR="00204451" w:rsidRPr="00204451" w:rsidRDefault="00204451" w:rsidP="00370E14">
            <w:pPr>
              <w:autoSpaceDE w:val="0"/>
              <w:autoSpaceDN w:val="0"/>
              <w:adjustRightInd w:val="0"/>
              <w:rPr>
                <w:rFonts w:ascii="Skeena" w:eastAsia="Calibri" w:hAnsi="Skeena" w:cs="Arial"/>
                <w:b/>
                <w:sz w:val="22"/>
                <w:szCs w:val="20"/>
              </w:rPr>
            </w:pPr>
            <w:r w:rsidRPr="00204451">
              <w:rPr>
                <w:rFonts w:ascii="Skeena" w:eastAsia="Calibri" w:hAnsi="Skeena" w:cs="Arial"/>
                <w:b/>
                <w:sz w:val="22"/>
                <w:szCs w:val="20"/>
              </w:rPr>
              <w:t>Moving expenses</w:t>
            </w:r>
          </w:p>
          <w:p w14:paraId="29468DDE" w14:textId="77777777" w:rsidR="00204451" w:rsidRPr="00204451" w:rsidRDefault="00204451" w:rsidP="00370E14">
            <w:pPr>
              <w:autoSpaceDE w:val="0"/>
              <w:autoSpaceDN w:val="0"/>
              <w:adjustRightInd w:val="0"/>
              <w:rPr>
                <w:rFonts w:ascii="Skeena" w:eastAsia="Calibri" w:hAnsi="Skeena" w:cs="Arial"/>
                <w:sz w:val="22"/>
                <w:szCs w:val="20"/>
              </w:rPr>
            </w:pPr>
            <w:r w:rsidRPr="00204451">
              <w:rPr>
                <w:rFonts w:ascii="Skeena" w:eastAsia="Calibri" w:hAnsi="Skeena"/>
                <w:sz w:val="20"/>
                <w:szCs w:val="18"/>
              </w:rPr>
              <w:t>(Members of the Armed Forces only)</w:t>
            </w:r>
          </w:p>
        </w:tc>
        <w:tc>
          <w:tcPr>
            <w:tcW w:w="1359" w:type="pct"/>
          </w:tcPr>
          <w:p w14:paraId="12BD3A91" w14:textId="77777777" w:rsidR="00204451" w:rsidRPr="00204451" w:rsidRDefault="00204451" w:rsidP="00370E14">
            <w:pPr>
              <w:autoSpaceDE w:val="0"/>
              <w:autoSpaceDN w:val="0"/>
              <w:adjustRightInd w:val="0"/>
              <w:rPr>
                <w:rFonts w:ascii="Skeena" w:eastAsia="Calibri" w:hAnsi="Skeena" w:cs="Arial"/>
                <w:sz w:val="22"/>
                <w:szCs w:val="20"/>
              </w:rPr>
            </w:pPr>
            <w:r w:rsidRPr="00204451">
              <w:rPr>
                <w:rFonts w:ascii="Skeena" w:eastAsia="Calibri" w:hAnsi="Skeena" w:cs="Arial"/>
                <w:sz w:val="22"/>
                <w:szCs w:val="20"/>
              </w:rPr>
              <w:t>IRS Form 1040 Line 26</w:t>
            </w:r>
          </w:p>
          <w:p w14:paraId="007C9A02" w14:textId="77777777" w:rsidR="00204451" w:rsidRPr="00204451" w:rsidRDefault="00204451" w:rsidP="00370E14">
            <w:pPr>
              <w:autoSpaceDE w:val="0"/>
              <w:autoSpaceDN w:val="0"/>
              <w:adjustRightInd w:val="0"/>
              <w:rPr>
                <w:rFonts w:ascii="Skeena" w:eastAsia="Calibri" w:hAnsi="Skeena" w:cs="Arial"/>
                <w:sz w:val="22"/>
                <w:szCs w:val="20"/>
              </w:rPr>
            </w:pPr>
            <w:r w:rsidRPr="00204451">
              <w:rPr>
                <w:rFonts w:ascii="Skeena" w:eastAsia="Calibri" w:hAnsi="Skeena" w:cs="Arial"/>
                <w:sz w:val="22"/>
                <w:szCs w:val="20"/>
              </w:rPr>
              <w:t>Form 3903</w:t>
            </w:r>
          </w:p>
        </w:tc>
        <w:tc>
          <w:tcPr>
            <w:tcW w:w="1360" w:type="pct"/>
          </w:tcPr>
          <w:p w14:paraId="472CDD39" w14:textId="77777777" w:rsidR="00204451" w:rsidRPr="00204451" w:rsidRDefault="00204451" w:rsidP="00370E14">
            <w:pPr>
              <w:kinsoku w:val="0"/>
              <w:overflowPunct w:val="0"/>
              <w:rPr>
                <w:rFonts w:ascii="Skeena" w:eastAsia="Arial" w:hAnsi="Skeena" w:cs="Arial"/>
                <w:spacing w:val="-1"/>
                <w:sz w:val="22"/>
                <w:szCs w:val="20"/>
              </w:rPr>
            </w:pPr>
            <w:r w:rsidRPr="00204451">
              <w:rPr>
                <w:rFonts w:ascii="Skeena" w:eastAsia="Arial" w:hAnsi="Skeena" w:cs="Arial"/>
                <w:spacing w:val="-1"/>
                <w:sz w:val="22"/>
                <w:szCs w:val="20"/>
              </w:rPr>
              <w:t xml:space="preserve">IRS Form 1040 – </w:t>
            </w:r>
          </w:p>
          <w:p w14:paraId="1F2FAAC7" w14:textId="77777777" w:rsidR="00204451" w:rsidRPr="00204451" w:rsidRDefault="00204451" w:rsidP="00370E14">
            <w:pPr>
              <w:autoSpaceDE w:val="0"/>
              <w:autoSpaceDN w:val="0"/>
              <w:adjustRightInd w:val="0"/>
              <w:rPr>
                <w:rFonts w:ascii="Skeena" w:eastAsia="Calibri" w:hAnsi="Skeena" w:cs="Arial"/>
                <w:sz w:val="22"/>
                <w:szCs w:val="20"/>
              </w:rPr>
            </w:pPr>
            <w:r w:rsidRPr="00204451">
              <w:rPr>
                <w:rFonts w:ascii="Skeena" w:eastAsia="Arial" w:hAnsi="Skeena" w:cs="Arial"/>
                <w:spacing w:val="-1"/>
                <w:sz w:val="22"/>
                <w:szCs w:val="20"/>
              </w:rPr>
              <w:t>Schedule 1, Line 13</w:t>
            </w:r>
          </w:p>
        </w:tc>
      </w:tr>
      <w:tr w:rsidR="00204451" w:rsidRPr="00204451" w14:paraId="7C0EA59D" w14:textId="77777777" w:rsidTr="0086202F">
        <w:tc>
          <w:tcPr>
            <w:tcW w:w="2281" w:type="pct"/>
          </w:tcPr>
          <w:p w14:paraId="4E62AA0E" w14:textId="77777777" w:rsidR="00204451" w:rsidRPr="00204451" w:rsidRDefault="00204451" w:rsidP="00370E14">
            <w:pPr>
              <w:autoSpaceDE w:val="0"/>
              <w:autoSpaceDN w:val="0"/>
              <w:adjustRightInd w:val="0"/>
              <w:rPr>
                <w:rFonts w:ascii="Skeena" w:eastAsia="Calibri" w:hAnsi="Skeena" w:cs="Arial"/>
                <w:b/>
                <w:sz w:val="22"/>
                <w:szCs w:val="20"/>
              </w:rPr>
            </w:pPr>
            <w:r w:rsidRPr="00204451">
              <w:rPr>
                <w:rFonts w:ascii="Skeena" w:eastAsia="Calibri" w:hAnsi="Skeena" w:cs="Arial"/>
                <w:b/>
                <w:sz w:val="22"/>
                <w:szCs w:val="20"/>
              </w:rPr>
              <w:t>Deductible part of self-employment tax</w:t>
            </w:r>
          </w:p>
        </w:tc>
        <w:tc>
          <w:tcPr>
            <w:tcW w:w="1359" w:type="pct"/>
          </w:tcPr>
          <w:p w14:paraId="3A22B11B" w14:textId="77777777" w:rsidR="00204451" w:rsidRPr="00204451" w:rsidRDefault="00204451" w:rsidP="00370E14">
            <w:pPr>
              <w:autoSpaceDE w:val="0"/>
              <w:autoSpaceDN w:val="0"/>
              <w:adjustRightInd w:val="0"/>
              <w:rPr>
                <w:rFonts w:ascii="Skeena" w:eastAsia="Calibri" w:hAnsi="Skeena" w:cs="Arial"/>
                <w:sz w:val="22"/>
                <w:szCs w:val="20"/>
              </w:rPr>
            </w:pPr>
            <w:r w:rsidRPr="00204451">
              <w:rPr>
                <w:rFonts w:ascii="Skeena" w:eastAsia="Calibri" w:hAnsi="Skeena" w:cs="Arial"/>
                <w:sz w:val="22"/>
                <w:szCs w:val="20"/>
              </w:rPr>
              <w:t>IRS Form 1040 Line 27</w:t>
            </w:r>
          </w:p>
          <w:p w14:paraId="5FF1375E" w14:textId="77777777" w:rsidR="00204451" w:rsidRPr="00204451" w:rsidRDefault="00204451" w:rsidP="00370E14">
            <w:pPr>
              <w:autoSpaceDE w:val="0"/>
              <w:autoSpaceDN w:val="0"/>
              <w:adjustRightInd w:val="0"/>
              <w:rPr>
                <w:rFonts w:ascii="Skeena" w:eastAsia="Calibri" w:hAnsi="Skeena" w:cs="Arial"/>
                <w:sz w:val="22"/>
                <w:szCs w:val="20"/>
              </w:rPr>
            </w:pPr>
            <w:r w:rsidRPr="00204451">
              <w:rPr>
                <w:rFonts w:ascii="Skeena" w:eastAsia="Calibri" w:hAnsi="Skeena" w:cs="Arial"/>
                <w:sz w:val="22"/>
                <w:szCs w:val="20"/>
              </w:rPr>
              <w:t>Form SE</w:t>
            </w:r>
          </w:p>
        </w:tc>
        <w:tc>
          <w:tcPr>
            <w:tcW w:w="1360" w:type="pct"/>
          </w:tcPr>
          <w:p w14:paraId="43E5F3D4" w14:textId="77777777" w:rsidR="00204451" w:rsidRPr="00204451" w:rsidRDefault="00204451" w:rsidP="00370E14">
            <w:pPr>
              <w:kinsoku w:val="0"/>
              <w:overflowPunct w:val="0"/>
              <w:rPr>
                <w:rFonts w:ascii="Skeena" w:eastAsia="Arial" w:hAnsi="Skeena" w:cs="Arial"/>
                <w:spacing w:val="-1"/>
                <w:sz w:val="22"/>
                <w:szCs w:val="20"/>
              </w:rPr>
            </w:pPr>
            <w:r w:rsidRPr="00204451">
              <w:rPr>
                <w:rFonts w:ascii="Skeena" w:eastAsia="Arial" w:hAnsi="Skeena" w:cs="Arial"/>
                <w:spacing w:val="-1"/>
                <w:sz w:val="22"/>
                <w:szCs w:val="20"/>
              </w:rPr>
              <w:t xml:space="preserve">IRS Form 1040 – </w:t>
            </w:r>
          </w:p>
          <w:p w14:paraId="67C7EE52" w14:textId="77777777" w:rsidR="00204451" w:rsidRPr="00204451" w:rsidRDefault="00204451" w:rsidP="00370E14">
            <w:pPr>
              <w:autoSpaceDE w:val="0"/>
              <w:autoSpaceDN w:val="0"/>
              <w:adjustRightInd w:val="0"/>
              <w:rPr>
                <w:rFonts w:ascii="Skeena" w:eastAsia="Calibri" w:hAnsi="Skeena" w:cs="Arial"/>
                <w:sz w:val="22"/>
                <w:szCs w:val="20"/>
              </w:rPr>
            </w:pPr>
            <w:r w:rsidRPr="00204451">
              <w:rPr>
                <w:rFonts w:ascii="Skeena" w:eastAsia="Arial" w:hAnsi="Skeena" w:cs="Arial"/>
                <w:spacing w:val="-1"/>
                <w:sz w:val="22"/>
                <w:szCs w:val="20"/>
              </w:rPr>
              <w:t>Schedule 1, Line 14</w:t>
            </w:r>
          </w:p>
        </w:tc>
      </w:tr>
      <w:tr w:rsidR="00204451" w:rsidRPr="00204451" w14:paraId="02A2DC7F" w14:textId="77777777" w:rsidTr="0086202F">
        <w:trPr>
          <w:cnfStyle w:val="000000010000" w:firstRow="0" w:lastRow="0" w:firstColumn="0" w:lastColumn="0" w:oddVBand="0" w:evenVBand="0" w:oddHBand="0" w:evenHBand="1" w:firstRowFirstColumn="0" w:firstRowLastColumn="0" w:lastRowFirstColumn="0" w:lastRowLastColumn="0"/>
        </w:trPr>
        <w:tc>
          <w:tcPr>
            <w:tcW w:w="2281" w:type="pct"/>
          </w:tcPr>
          <w:p w14:paraId="58F47278" w14:textId="77777777" w:rsidR="00204451" w:rsidRPr="00204451" w:rsidRDefault="00204451" w:rsidP="00370E14">
            <w:pPr>
              <w:autoSpaceDE w:val="0"/>
              <w:autoSpaceDN w:val="0"/>
              <w:adjustRightInd w:val="0"/>
              <w:rPr>
                <w:rFonts w:ascii="Skeena" w:eastAsia="Calibri" w:hAnsi="Skeena" w:cs="Arial"/>
                <w:b/>
                <w:sz w:val="22"/>
                <w:szCs w:val="20"/>
              </w:rPr>
            </w:pPr>
            <w:r w:rsidRPr="00204451">
              <w:rPr>
                <w:rFonts w:ascii="Skeena" w:eastAsia="Calibri" w:hAnsi="Skeena" w:cs="Arial"/>
                <w:b/>
                <w:sz w:val="22"/>
                <w:szCs w:val="20"/>
              </w:rPr>
              <w:t>Self-employed SEP, SIMPLE, and qualified deduction</w:t>
            </w:r>
          </w:p>
        </w:tc>
        <w:tc>
          <w:tcPr>
            <w:tcW w:w="1359" w:type="pct"/>
          </w:tcPr>
          <w:p w14:paraId="34D837F1" w14:textId="77777777" w:rsidR="00204451" w:rsidRPr="00204451" w:rsidRDefault="00204451" w:rsidP="00370E14">
            <w:pPr>
              <w:autoSpaceDE w:val="0"/>
              <w:autoSpaceDN w:val="0"/>
              <w:adjustRightInd w:val="0"/>
              <w:rPr>
                <w:rFonts w:ascii="Skeena" w:eastAsia="Calibri" w:hAnsi="Skeena" w:cs="Arial"/>
                <w:sz w:val="22"/>
                <w:szCs w:val="20"/>
              </w:rPr>
            </w:pPr>
            <w:r w:rsidRPr="00204451">
              <w:rPr>
                <w:rFonts w:ascii="Skeena" w:eastAsia="Calibri" w:hAnsi="Skeena" w:cs="Arial"/>
                <w:sz w:val="22"/>
                <w:szCs w:val="20"/>
              </w:rPr>
              <w:t>IRS Form 1040 Line 28</w:t>
            </w:r>
          </w:p>
        </w:tc>
        <w:tc>
          <w:tcPr>
            <w:tcW w:w="1360" w:type="pct"/>
          </w:tcPr>
          <w:p w14:paraId="65E6E3ED" w14:textId="77777777" w:rsidR="00204451" w:rsidRPr="00204451" w:rsidRDefault="00204451" w:rsidP="00370E14">
            <w:pPr>
              <w:kinsoku w:val="0"/>
              <w:overflowPunct w:val="0"/>
              <w:rPr>
                <w:rFonts w:ascii="Skeena" w:eastAsia="Arial" w:hAnsi="Skeena" w:cs="Arial"/>
                <w:spacing w:val="-1"/>
                <w:sz w:val="22"/>
                <w:szCs w:val="20"/>
              </w:rPr>
            </w:pPr>
            <w:r w:rsidRPr="00204451">
              <w:rPr>
                <w:rFonts w:ascii="Skeena" w:eastAsia="Arial" w:hAnsi="Skeena" w:cs="Arial"/>
                <w:spacing w:val="-1"/>
                <w:sz w:val="22"/>
                <w:szCs w:val="20"/>
              </w:rPr>
              <w:t xml:space="preserve">IRS Form 1040 – </w:t>
            </w:r>
          </w:p>
          <w:p w14:paraId="65C2F0F5" w14:textId="77777777" w:rsidR="00204451" w:rsidRPr="00204451" w:rsidRDefault="00204451" w:rsidP="00370E14">
            <w:pPr>
              <w:autoSpaceDE w:val="0"/>
              <w:autoSpaceDN w:val="0"/>
              <w:adjustRightInd w:val="0"/>
              <w:rPr>
                <w:rFonts w:ascii="Skeena" w:eastAsia="Calibri" w:hAnsi="Skeena" w:cs="Arial"/>
                <w:sz w:val="22"/>
                <w:szCs w:val="20"/>
              </w:rPr>
            </w:pPr>
            <w:r w:rsidRPr="00204451">
              <w:rPr>
                <w:rFonts w:ascii="Skeena" w:eastAsia="Arial" w:hAnsi="Skeena" w:cs="Arial"/>
                <w:spacing w:val="-1"/>
                <w:sz w:val="22"/>
                <w:szCs w:val="20"/>
              </w:rPr>
              <w:t>Schedule 1, Line 15</w:t>
            </w:r>
          </w:p>
        </w:tc>
      </w:tr>
      <w:tr w:rsidR="00204451" w:rsidRPr="00204451" w14:paraId="584E89E2" w14:textId="77777777" w:rsidTr="0086202F">
        <w:tc>
          <w:tcPr>
            <w:tcW w:w="2281" w:type="pct"/>
          </w:tcPr>
          <w:p w14:paraId="3CF1A06B" w14:textId="77777777" w:rsidR="00204451" w:rsidRPr="00204451" w:rsidRDefault="00204451" w:rsidP="00370E14">
            <w:pPr>
              <w:autoSpaceDE w:val="0"/>
              <w:autoSpaceDN w:val="0"/>
              <w:adjustRightInd w:val="0"/>
              <w:rPr>
                <w:rFonts w:ascii="Skeena" w:eastAsia="Calibri" w:hAnsi="Skeena" w:cs="Arial"/>
                <w:b/>
                <w:sz w:val="22"/>
                <w:szCs w:val="20"/>
              </w:rPr>
            </w:pPr>
            <w:r w:rsidRPr="00204451">
              <w:rPr>
                <w:rFonts w:ascii="Skeena" w:eastAsia="Calibri" w:hAnsi="Skeena" w:cs="Arial"/>
                <w:b/>
                <w:sz w:val="22"/>
                <w:szCs w:val="20"/>
              </w:rPr>
              <w:t>Self-employed health insurance deduction</w:t>
            </w:r>
          </w:p>
        </w:tc>
        <w:tc>
          <w:tcPr>
            <w:tcW w:w="1359" w:type="pct"/>
          </w:tcPr>
          <w:p w14:paraId="1CA41021" w14:textId="77777777" w:rsidR="00204451" w:rsidRPr="00204451" w:rsidRDefault="00204451" w:rsidP="00370E14">
            <w:pPr>
              <w:autoSpaceDE w:val="0"/>
              <w:autoSpaceDN w:val="0"/>
              <w:adjustRightInd w:val="0"/>
              <w:rPr>
                <w:rFonts w:ascii="Skeena" w:eastAsia="Calibri" w:hAnsi="Skeena" w:cs="Arial"/>
                <w:sz w:val="22"/>
                <w:szCs w:val="20"/>
              </w:rPr>
            </w:pPr>
            <w:r w:rsidRPr="00204451">
              <w:rPr>
                <w:rFonts w:ascii="Skeena" w:eastAsia="Calibri" w:hAnsi="Skeena" w:cs="Arial"/>
                <w:sz w:val="22"/>
                <w:szCs w:val="20"/>
              </w:rPr>
              <w:t>IRS Form 1040 Line 29</w:t>
            </w:r>
          </w:p>
        </w:tc>
        <w:tc>
          <w:tcPr>
            <w:tcW w:w="1360" w:type="pct"/>
          </w:tcPr>
          <w:p w14:paraId="5D0B71A4" w14:textId="77777777" w:rsidR="00204451" w:rsidRPr="00204451" w:rsidRDefault="00204451" w:rsidP="00370E14">
            <w:pPr>
              <w:kinsoku w:val="0"/>
              <w:overflowPunct w:val="0"/>
              <w:rPr>
                <w:rFonts w:ascii="Skeena" w:eastAsia="Arial" w:hAnsi="Skeena" w:cs="Arial"/>
                <w:spacing w:val="-1"/>
                <w:sz w:val="22"/>
                <w:szCs w:val="20"/>
              </w:rPr>
            </w:pPr>
            <w:r w:rsidRPr="00204451">
              <w:rPr>
                <w:rFonts w:ascii="Skeena" w:eastAsia="Arial" w:hAnsi="Skeena" w:cs="Arial"/>
                <w:spacing w:val="-1"/>
                <w:sz w:val="22"/>
                <w:szCs w:val="20"/>
              </w:rPr>
              <w:t xml:space="preserve">IRS Form 1040 – </w:t>
            </w:r>
          </w:p>
          <w:p w14:paraId="1B138E80" w14:textId="77777777" w:rsidR="00204451" w:rsidRPr="00204451" w:rsidRDefault="00204451" w:rsidP="00370E14">
            <w:pPr>
              <w:autoSpaceDE w:val="0"/>
              <w:autoSpaceDN w:val="0"/>
              <w:adjustRightInd w:val="0"/>
              <w:rPr>
                <w:rFonts w:ascii="Skeena" w:eastAsia="Calibri" w:hAnsi="Skeena" w:cs="Arial"/>
                <w:sz w:val="22"/>
                <w:szCs w:val="20"/>
              </w:rPr>
            </w:pPr>
            <w:r w:rsidRPr="00204451">
              <w:rPr>
                <w:rFonts w:ascii="Skeena" w:eastAsia="Arial" w:hAnsi="Skeena" w:cs="Arial"/>
                <w:spacing w:val="-1"/>
                <w:sz w:val="22"/>
                <w:szCs w:val="20"/>
              </w:rPr>
              <w:t>Schedule 1, Line 16</w:t>
            </w:r>
          </w:p>
        </w:tc>
      </w:tr>
      <w:tr w:rsidR="00204451" w:rsidRPr="00204451" w14:paraId="5B83F5F5" w14:textId="77777777" w:rsidTr="0086202F">
        <w:trPr>
          <w:cnfStyle w:val="000000010000" w:firstRow="0" w:lastRow="0" w:firstColumn="0" w:lastColumn="0" w:oddVBand="0" w:evenVBand="0" w:oddHBand="0" w:evenHBand="1" w:firstRowFirstColumn="0" w:firstRowLastColumn="0" w:lastRowFirstColumn="0" w:lastRowLastColumn="0"/>
        </w:trPr>
        <w:tc>
          <w:tcPr>
            <w:tcW w:w="2281" w:type="pct"/>
          </w:tcPr>
          <w:p w14:paraId="580C8495" w14:textId="77777777" w:rsidR="00204451" w:rsidRPr="00204451" w:rsidRDefault="00204451" w:rsidP="00370E14">
            <w:pPr>
              <w:autoSpaceDE w:val="0"/>
              <w:autoSpaceDN w:val="0"/>
              <w:adjustRightInd w:val="0"/>
              <w:rPr>
                <w:rFonts w:ascii="Skeena" w:eastAsia="Calibri" w:hAnsi="Skeena" w:cs="Arial"/>
                <w:b/>
                <w:sz w:val="22"/>
                <w:szCs w:val="20"/>
              </w:rPr>
            </w:pPr>
            <w:r w:rsidRPr="00204451">
              <w:rPr>
                <w:rFonts w:ascii="Skeena" w:eastAsia="Calibri" w:hAnsi="Skeena" w:cs="Arial"/>
                <w:b/>
                <w:sz w:val="22"/>
                <w:szCs w:val="20"/>
              </w:rPr>
              <w:t>Penalty on early withdrawal of savings</w:t>
            </w:r>
          </w:p>
        </w:tc>
        <w:tc>
          <w:tcPr>
            <w:tcW w:w="1359" w:type="pct"/>
          </w:tcPr>
          <w:p w14:paraId="73472E07" w14:textId="77777777" w:rsidR="00204451" w:rsidRPr="00204451" w:rsidRDefault="00204451" w:rsidP="00370E14">
            <w:pPr>
              <w:autoSpaceDE w:val="0"/>
              <w:autoSpaceDN w:val="0"/>
              <w:adjustRightInd w:val="0"/>
              <w:rPr>
                <w:rFonts w:ascii="Skeena" w:eastAsia="Calibri" w:hAnsi="Skeena" w:cs="Arial"/>
                <w:sz w:val="22"/>
                <w:szCs w:val="20"/>
              </w:rPr>
            </w:pPr>
            <w:r w:rsidRPr="00204451">
              <w:rPr>
                <w:rFonts w:ascii="Skeena" w:eastAsia="Calibri" w:hAnsi="Skeena" w:cs="Arial"/>
                <w:sz w:val="22"/>
                <w:szCs w:val="20"/>
              </w:rPr>
              <w:t>IRS Form 1040 Line 30</w:t>
            </w:r>
          </w:p>
        </w:tc>
        <w:tc>
          <w:tcPr>
            <w:tcW w:w="1360" w:type="pct"/>
          </w:tcPr>
          <w:p w14:paraId="0CBDC3F3" w14:textId="77777777" w:rsidR="00204451" w:rsidRPr="00204451" w:rsidRDefault="00204451" w:rsidP="00370E14">
            <w:pPr>
              <w:kinsoku w:val="0"/>
              <w:overflowPunct w:val="0"/>
              <w:rPr>
                <w:rFonts w:ascii="Skeena" w:eastAsia="Arial" w:hAnsi="Skeena" w:cs="Arial"/>
                <w:spacing w:val="-1"/>
                <w:sz w:val="22"/>
                <w:szCs w:val="20"/>
              </w:rPr>
            </w:pPr>
            <w:r w:rsidRPr="00204451">
              <w:rPr>
                <w:rFonts w:ascii="Skeena" w:eastAsia="Arial" w:hAnsi="Skeena" w:cs="Arial"/>
                <w:spacing w:val="-1"/>
                <w:sz w:val="22"/>
                <w:szCs w:val="20"/>
              </w:rPr>
              <w:t xml:space="preserve">IRS Form 1040 – </w:t>
            </w:r>
          </w:p>
          <w:p w14:paraId="6712E910" w14:textId="77777777" w:rsidR="00204451" w:rsidRPr="00204451" w:rsidRDefault="00204451" w:rsidP="00370E14">
            <w:pPr>
              <w:autoSpaceDE w:val="0"/>
              <w:autoSpaceDN w:val="0"/>
              <w:adjustRightInd w:val="0"/>
              <w:rPr>
                <w:rFonts w:ascii="Skeena" w:eastAsia="Calibri" w:hAnsi="Skeena" w:cs="Arial"/>
                <w:sz w:val="22"/>
                <w:szCs w:val="20"/>
              </w:rPr>
            </w:pPr>
            <w:r w:rsidRPr="00204451">
              <w:rPr>
                <w:rFonts w:ascii="Skeena" w:eastAsia="Arial" w:hAnsi="Skeena" w:cs="Arial"/>
                <w:spacing w:val="-1"/>
                <w:sz w:val="22"/>
                <w:szCs w:val="20"/>
              </w:rPr>
              <w:t>Schedule 1, Line 17</w:t>
            </w:r>
          </w:p>
        </w:tc>
      </w:tr>
      <w:tr w:rsidR="00204451" w:rsidRPr="00204451" w14:paraId="172C86F2" w14:textId="77777777" w:rsidTr="0086202F">
        <w:tc>
          <w:tcPr>
            <w:tcW w:w="2281" w:type="pct"/>
          </w:tcPr>
          <w:p w14:paraId="707FAE77" w14:textId="77777777" w:rsidR="00204451" w:rsidRPr="00204451" w:rsidRDefault="00204451" w:rsidP="00370E14">
            <w:pPr>
              <w:autoSpaceDE w:val="0"/>
              <w:autoSpaceDN w:val="0"/>
              <w:adjustRightInd w:val="0"/>
              <w:rPr>
                <w:rFonts w:ascii="Skeena" w:eastAsia="Calibri" w:hAnsi="Skeena" w:cs="Arial"/>
                <w:b/>
                <w:sz w:val="22"/>
                <w:szCs w:val="20"/>
              </w:rPr>
            </w:pPr>
            <w:r w:rsidRPr="00204451">
              <w:rPr>
                <w:rFonts w:ascii="Skeena" w:eastAsia="Calibri" w:hAnsi="Skeena" w:cs="Arial"/>
                <w:b/>
                <w:sz w:val="22"/>
                <w:szCs w:val="20"/>
              </w:rPr>
              <w:t>Alimony paid</w:t>
            </w:r>
          </w:p>
        </w:tc>
        <w:tc>
          <w:tcPr>
            <w:tcW w:w="1359" w:type="pct"/>
          </w:tcPr>
          <w:p w14:paraId="6D54EBBC" w14:textId="77777777" w:rsidR="00204451" w:rsidRPr="00204451" w:rsidRDefault="00204451" w:rsidP="00370E14">
            <w:pPr>
              <w:autoSpaceDE w:val="0"/>
              <w:autoSpaceDN w:val="0"/>
              <w:adjustRightInd w:val="0"/>
              <w:rPr>
                <w:rFonts w:ascii="Skeena" w:eastAsia="Calibri" w:hAnsi="Skeena" w:cs="Arial"/>
                <w:sz w:val="22"/>
                <w:szCs w:val="20"/>
              </w:rPr>
            </w:pPr>
            <w:r w:rsidRPr="00204451">
              <w:rPr>
                <w:rFonts w:ascii="Skeena" w:eastAsia="Calibri" w:hAnsi="Skeena" w:cs="Arial"/>
                <w:sz w:val="22"/>
                <w:szCs w:val="20"/>
              </w:rPr>
              <w:t>IRS Form 1040 Line 31a</w:t>
            </w:r>
          </w:p>
        </w:tc>
        <w:tc>
          <w:tcPr>
            <w:tcW w:w="1360" w:type="pct"/>
          </w:tcPr>
          <w:p w14:paraId="6DE489B3" w14:textId="77777777" w:rsidR="00204451" w:rsidRPr="00204451" w:rsidRDefault="00204451" w:rsidP="00370E14">
            <w:pPr>
              <w:kinsoku w:val="0"/>
              <w:overflowPunct w:val="0"/>
              <w:rPr>
                <w:rFonts w:ascii="Skeena" w:eastAsia="Arial" w:hAnsi="Skeena" w:cs="Arial"/>
                <w:spacing w:val="-1"/>
                <w:sz w:val="22"/>
                <w:szCs w:val="20"/>
              </w:rPr>
            </w:pPr>
            <w:r w:rsidRPr="00204451">
              <w:rPr>
                <w:rFonts w:ascii="Skeena" w:eastAsia="Arial" w:hAnsi="Skeena" w:cs="Arial"/>
                <w:spacing w:val="-1"/>
                <w:sz w:val="22"/>
                <w:szCs w:val="20"/>
              </w:rPr>
              <w:t xml:space="preserve">IRS Form 1040 – </w:t>
            </w:r>
          </w:p>
          <w:p w14:paraId="73838259" w14:textId="77777777" w:rsidR="00204451" w:rsidRPr="00204451" w:rsidRDefault="00204451" w:rsidP="00370E14">
            <w:pPr>
              <w:autoSpaceDE w:val="0"/>
              <w:autoSpaceDN w:val="0"/>
              <w:adjustRightInd w:val="0"/>
              <w:rPr>
                <w:rFonts w:ascii="Skeena" w:eastAsia="Calibri" w:hAnsi="Skeena" w:cs="Arial"/>
                <w:sz w:val="22"/>
                <w:szCs w:val="20"/>
              </w:rPr>
            </w:pPr>
            <w:r w:rsidRPr="00204451">
              <w:rPr>
                <w:rFonts w:ascii="Skeena" w:eastAsia="Arial" w:hAnsi="Skeena" w:cs="Arial"/>
                <w:spacing w:val="-1"/>
                <w:sz w:val="22"/>
                <w:szCs w:val="20"/>
              </w:rPr>
              <w:t>Schedule 1, Line 18a</w:t>
            </w:r>
          </w:p>
        </w:tc>
      </w:tr>
      <w:tr w:rsidR="00204451" w:rsidRPr="00204451" w14:paraId="5A5E0E84" w14:textId="77777777" w:rsidTr="0086202F">
        <w:trPr>
          <w:cnfStyle w:val="000000010000" w:firstRow="0" w:lastRow="0" w:firstColumn="0" w:lastColumn="0" w:oddVBand="0" w:evenVBand="0" w:oddHBand="0" w:evenHBand="1" w:firstRowFirstColumn="0" w:firstRowLastColumn="0" w:lastRowFirstColumn="0" w:lastRowLastColumn="0"/>
        </w:trPr>
        <w:tc>
          <w:tcPr>
            <w:tcW w:w="2281" w:type="pct"/>
          </w:tcPr>
          <w:p w14:paraId="2241BA12" w14:textId="77777777" w:rsidR="00204451" w:rsidRPr="00204451" w:rsidRDefault="00204451" w:rsidP="00370E14">
            <w:pPr>
              <w:autoSpaceDE w:val="0"/>
              <w:autoSpaceDN w:val="0"/>
              <w:adjustRightInd w:val="0"/>
              <w:rPr>
                <w:rFonts w:ascii="Skeena" w:eastAsia="Calibri" w:hAnsi="Skeena" w:cs="Arial"/>
                <w:b/>
                <w:sz w:val="22"/>
                <w:szCs w:val="20"/>
              </w:rPr>
            </w:pPr>
            <w:r w:rsidRPr="00204451">
              <w:rPr>
                <w:rFonts w:ascii="Skeena" w:eastAsia="Calibri" w:hAnsi="Skeena" w:cs="Arial"/>
                <w:b/>
                <w:sz w:val="22"/>
                <w:szCs w:val="20"/>
              </w:rPr>
              <w:t>Child support paid</w:t>
            </w:r>
          </w:p>
        </w:tc>
        <w:tc>
          <w:tcPr>
            <w:tcW w:w="1359" w:type="pct"/>
          </w:tcPr>
          <w:p w14:paraId="4E8C1B4E" w14:textId="77777777" w:rsidR="00204451" w:rsidRPr="00204451" w:rsidRDefault="00204451" w:rsidP="00370E14">
            <w:pPr>
              <w:autoSpaceDE w:val="0"/>
              <w:autoSpaceDN w:val="0"/>
              <w:adjustRightInd w:val="0"/>
              <w:rPr>
                <w:rFonts w:ascii="Skeena" w:eastAsia="Calibri" w:hAnsi="Skeena" w:cs="Arial"/>
                <w:sz w:val="22"/>
                <w:szCs w:val="20"/>
              </w:rPr>
            </w:pPr>
            <w:r w:rsidRPr="00204451">
              <w:rPr>
                <w:rFonts w:ascii="Skeena" w:eastAsia="Calibri" w:hAnsi="Skeena" w:cs="Arial"/>
                <w:sz w:val="22"/>
                <w:szCs w:val="20"/>
              </w:rPr>
              <w:t>Not deducted</w:t>
            </w:r>
          </w:p>
        </w:tc>
        <w:tc>
          <w:tcPr>
            <w:tcW w:w="1360" w:type="pct"/>
          </w:tcPr>
          <w:p w14:paraId="70006636" w14:textId="77777777" w:rsidR="00204451" w:rsidRPr="00204451" w:rsidRDefault="00204451" w:rsidP="00370E14">
            <w:pPr>
              <w:autoSpaceDE w:val="0"/>
              <w:autoSpaceDN w:val="0"/>
              <w:adjustRightInd w:val="0"/>
              <w:rPr>
                <w:rFonts w:ascii="Skeena" w:eastAsia="Calibri" w:hAnsi="Skeena" w:cs="Arial"/>
                <w:sz w:val="22"/>
                <w:szCs w:val="20"/>
              </w:rPr>
            </w:pPr>
            <w:r w:rsidRPr="00204451">
              <w:rPr>
                <w:rFonts w:ascii="Skeena" w:eastAsia="Calibri" w:hAnsi="Skeena" w:cs="Arial"/>
                <w:sz w:val="22"/>
                <w:szCs w:val="20"/>
              </w:rPr>
              <w:t>Not deducted</w:t>
            </w:r>
          </w:p>
        </w:tc>
      </w:tr>
      <w:tr w:rsidR="00204451" w:rsidRPr="00204451" w14:paraId="3CCBE884" w14:textId="77777777" w:rsidTr="0086202F">
        <w:tc>
          <w:tcPr>
            <w:tcW w:w="2281" w:type="pct"/>
          </w:tcPr>
          <w:p w14:paraId="655FC32E" w14:textId="77777777" w:rsidR="00204451" w:rsidRPr="00204451" w:rsidRDefault="00204451" w:rsidP="00370E14">
            <w:pPr>
              <w:autoSpaceDE w:val="0"/>
              <w:autoSpaceDN w:val="0"/>
              <w:adjustRightInd w:val="0"/>
              <w:rPr>
                <w:rFonts w:ascii="Skeena" w:eastAsia="Calibri" w:hAnsi="Skeena" w:cs="Arial"/>
                <w:b/>
                <w:sz w:val="22"/>
                <w:szCs w:val="20"/>
              </w:rPr>
            </w:pPr>
            <w:r w:rsidRPr="00204451">
              <w:rPr>
                <w:rFonts w:ascii="Skeena" w:eastAsia="Calibri" w:hAnsi="Skeena" w:cs="Arial"/>
                <w:b/>
                <w:sz w:val="22"/>
                <w:szCs w:val="20"/>
              </w:rPr>
              <w:t>IRA deduction</w:t>
            </w:r>
          </w:p>
        </w:tc>
        <w:tc>
          <w:tcPr>
            <w:tcW w:w="1359" w:type="pct"/>
          </w:tcPr>
          <w:p w14:paraId="25CFA4C3" w14:textId="77777777" w:rsidR="00204451" w:rsidRPr="00204451" w:rsidRDefault="00204451" w:rsidP="00370E14">
            <w:pPr>
              <w:autoSpaceDE w:val="0"/>
              <w:autoSpaceDN w:val="0"/>
              <w:adjustRightInd w:val="0"/>
              <w:rPr>
                <w:rFonts w:ascii="Skeena" w:eastAsia="Calibri" w:hAnsi="Skeena" w:cs="Arial"/>
                <w:sz w:val="22"/>
                <w:szCs w:val="20"/>
              </w:rPr>
            </w:pPr>
            <w:r w:rsidRPr="00204451">
              <w:rPr>
                <w:rFonts w:ascii="Skeena" w:eastAsia="Calibri" w:hAnsi="Skeena" w:cs="Arial"/>
                <w:sz w:val="22"/>
                <w:szCs w:val="20"/>
              </w:rPr>
              <w:t>IRS Form 1040 Line 32</w:t>
            </w:r>
          </w:p>
        </w:tc>
        <w:tc>
          <w:tcPr>
            <w:tcW w:w="1360" w:type="pct"/>
          </w:tcPr>
          <w:p w14:paraId="29F099A5" w14:textId="77777777" w:rsidR="00204451" w:rsidRPr="00204451" w:rsidRDefault="00204451" w:rsidP="00370E14">
            <w:pPr>
              <w:kinsoku w:val="0"/>
              <w:overflowPunct w:val="0"/>
              <w:rPr>
                <w:rFonts w:ascii="Skeena" w:eastAsia="Arial" w:hAnsi="Skeena" w:cs="Arial"/>
                <w:spacing w:val="-1"/>
                <w:sz w:val="22"/>
                <w:szCs w:val="20"/>
              </w:rPr>
            </w:pPr>
            <w:r w:rsidRPr="00204451">
              <w:rPr>
                <w:rFonts w:ascii="Skeena" w:eastAsia="Arial" w:hAnsi="Skeena" w:cs="Arial"/>
                <w:spacing w:val="-1"/>
                <w:sz w:val="22"/>
                <w:szCs w:val="20"/>
              </w:rPr>
              <w:t xml:space="preserve">IRS Form 1040 – </w:t>
            </w:r>
          </w:p>
          <w:p w14:paraId="0E430964" w14:textId="77777777" w:rsidR="00204451" w:rsidRPr="00204451" w:rsidRDefault="00204451" w:rsidP="00370E14">
            <w:pPr>
              <w:autoSpaceDE w:val="0"/>
              <w:autoSpaceDN w:val="0"/>
              <w:adjustRightInd w:val="0"/>
              <w:rPr>
                <w:rFonts w:ascii="Skeena" w:eastAsia="Calibri" w:hAnsi="Skeena" w:cs="Arial"/>
                <w:sz w:val="22"/>
                <w:szCs w:val="20"/>
              </w:rPr>
            </w:pPr>
            <w:r w:rsidRPr="00204451">
              <w:rPr>
                <w:rFonts w:ascii="Skeena" w:eastAsia="Arial" w:hAnsi="Skeena" w:cs="Arial"/>
                <w:spacing w:val="-1"/>
                <w:sz w:val="22"/>
                <w:szCs w:val="20"/>
              </w:rPr>
              <w:t>Schedule 1, Line 19</w:t>
            </w:r>
          </w:p>
        </w:tc>
      </w:tr>
      <w:tr w:rsidR="00204451" w:rsidRPr="00204451" w14:paraId="2CBC6CF4" w14:textId="77777777" w:rsidTr="0086202F">
        <w:trPr>
          <w:cnfStyle w:val="000000010000" w:firstRow="0" w:lastRow="0" w:firstColumn="0" w:lastColumn="0" w:oddVBand="0" w:evenVBand="0" w:oddHBand="0" w:evenHBand="1" w:firstRowFirstColumn="0" w:firstRowLastColumn="0" w:lastRowFirstColumn="0" w:lastRowLastColumn="0"/>
        </w:trPr>
        <w:tc>
          <w:tcPr>
            <w:tcW w:w="2281" w:type="pct"/>
          </w:tcPr>
          <w:p w14:paraId="75A3E9B7" w14:textId="77777777" w:rsidR="00204451" w:rsidRPr="00204451" w:rsidRDefault="00204451" w:rsidP="00370E14">
            <w:pPr>
              <w:autoSpaceDE w:val="0"/>
              <w:autoSpaceDN w:val="0"/>
              <w:adjustRightInd w:val="0"/>
              <w:rPr>
                <w:rFonts w:ascii="Skeena" w:eastAsia="Calibri" w:hAnsi="Skeena" w:cs="Arial"/>
                <w:b/>
                <w:sz w:val="22"/>
                <w:szCs w:val="20"/>
              </w:rPr>
            </w:pPr>
            <w:r w:rsidRPr="00204451">
              <w:rPr>
                <w:rFonts w:ascii="Skeena" w:eastAsia="Calibri" w:hAnsi="Skeena" w:cs="Arial"/>
                <w:b/>
                <w:sz w:val="22"/>
                <w:szCs w:val="20"/>
              </w:rPr>
              <w:t>Student loan interest</w:t>
            </w:r>
          </w:p>
        </w:tc>
        <w:tc>
          <w:tcPr>
            <w:tcW w:w="1359" w:type="pct"/>
          </w:tcPr>
          <w:p w14:paraId="2C4A028C" w14:textId="77777777" w:rsidR="00204451" w:rsidRPr="00204451" w:rsidRDefault="00204451" w:rsidP="00370E14">
            <w:pPr>
              <w:autoSpaceDE w:val="0"/>
              <w:autoSpaceDN w:val="0"/>
              <w:adjustRightInd w:val="0"/>
              <w:rPr>
                <w:rFonts w:ascii="Skeena" w:eastAsia="Calibri" w:hAnsi="Skeena" w:cs="Arial"/>
                <w:sz w:val="22"/>
                <w:szCs w:val="20"/>
              </w:rPr>
            </w:pPr>
            <w:r w:rsidRPr="00204451">
              <w:rPr>
                <w:rFonts w:ascii="Skeena" w:eastAsia="Calibri" w:hAnsi="Skeena" w:cs="Arial"/>
                <w:sz w:val="22"/>
                <w:szCs w:val="20"/>
              </w:rPr>
              <w:t>IRS Form 1040 Line 33</w:t>
            </w:r>
          </w:p>
        </w:tc>
        <w:tc>
          <w:tcPr>
            <w:tcW w:w="1360" w:type="pct"/>
          </w:tcPr>
          <w:p w14:paraId="2E509272" w14:textId="77777777" w:rsidR="00204451" w:rsidRPr="00204451" w:rsidRDefault="00204451" w:rsidP="00370E14">
            <w:pPr>
              <w:kinsoku w:val="0"/>
              <w:overflowPunct w:val="0"/>
              <w:rPr>
                <w:rFonts w:ascii="Skeena" w:eastAsia="Arial" w:hAnsi="Skeena" w:cs="Arial"/>
                <w:spacing w:val="-1"/>
                <w:sz w:val="22"/>
                <w:szCs w:val="20"/>
              </w:rPr>
            </w:pPr>
            <w:r w:rsidRPr="00204451">
              <w:rPr>
                <w:rFonts w:ascii="Skeena" w:eastAsia="Arial" w:hAnsi="Skeena" w:cs="Arial"/>
                <w:spacing w:val="-1"/>
                <w:sz w:val="22"/>
                <w:szCs w:val="20"/>
              </w:rPr>
              <w:t xml:space="preserve">IRS Form 1040 – </w:t>
            </w:r>
          </w:p>
          <w:p w14:paraId="640EF43B" w14:textId="77777777" w:rsidR="00204451" w:rsidRPr="00204451" w:rsidRDefault="00204451" w:rsidP="00370E14">
            <w:pPr>
              <w:autoSpaceDE w:val="0"/>
              <w:autoSpaceDN w:val="0"/>
              <w:adjustRightInd w:val="0"/>
              <w:rPr>
                <w:rFonts w:ascii="Skeena" w:eastAsia="Calibri" w:hAnsi="Skeena" w:cs="Arial"/>
                <w:sz w:val="22"/>
                <w:szCs w:val="20"/>
              </w:rPr>
            </w:pPr>
            <w:r w:rsidRPr="00204451">
              <w:rPr>
                <w:rFonts w:ascii="Skeena" w:eastAsia="Arial" w:hAnsi="Skeena" w:cs="Arial"/>
                <w:spacing w:val="-1"/>
                <w:sz w:val="22"/>
                <w:szCs w:val="20"/>
              </w:rPr>
              <w:t>Schedule 1, Line 20</w:t>
            </w:r>
          </w:p>
        </w:tc>
      </w:tr>
      <w:tr w:rsidR="00204451" w:rsidRPr="00204451" w14:paraId="127E4CD7" w14:textId="77777777" w:rsidTr="0086202F">
        <w:tc>
          <w:tcPr>
            <w:tcW w:w="2281" w:type="pct"/>
          </w:tcPr>
          <w:p w14:paraId="53AC873C" w14:textId="77777777" w:rsidR="00204451" w:rsidRPr="00204451" w:rsidRDefault="00204451" w:rsidP="00370E14">
            <w:pPr>
              <w:autoSpaceDE w:val="0"/>
              <w:autoSpaceDN w:val="0"/>
              <w:adjustRightInd w:val="0"/>
              <w:rPr>
                <w:rFonts w:ascii="Skeena" w:eastAsia="Calibri" w:hAnsi="Skeena" w:cs="Arial"/>
                <w:b/>
                <w:sz w:val="22"/>
                <w:szCs w:val="20"/>
              </w:rPr>
            </w:pPr>
            <w:r w:rsidRPr="00204451">
              <w:rPr>
                <w:rFonts w:ascii="Skeena" w:eastAsia="Calibri" w:hAnsi="Skeena" w:cs="Arial"/>
                <w:b/>
                <w:sz w:val="22"/>
                <w:szCs w:val="20"/>
              </w:rPr>
              <w:t>Tuition and fees</w:t>
            </w:r>
          </w:p>
        </w:tc>
        <w:tc>
          <w:tcPr>
            <w:tcW w:w="1359" w:type="pct"/>
          </w:tcPr>
          <w:p w14:paraId="1CCCE449" w14:textId="77777777" w:rsidR="00204451" w:rsidRPr="00204451" w:rsidRDefault="00204451" w:rsidP="00370E14">
            <w:pPr>
              <w:autoSpaceDE w:val="0"/>
              <w:autoSpaceDN w:val="0"/>
              <w:adjustRightInd w:val="0"/>
              <w:rPr>
                <w:rFonts w:ascii="Skeena" w:eastAsia="Calibri" w:hAnsi="Skeena" w:cs="Arial"/>
                <w:sz w:val="22"/>
                <w:szCs w:val="20"/>
              </w:rPr>
            </w:pPr>
            <w:r w:rsidRPr="00204451">
              <w:rPr>
                <w:rFonts w:ascii="Skeena" w:eastAsia="Calibri" w:hAnsi="Skeena" w:cs="Arial"/>
                <w:sz w:val="22"/>
                <w:szCs w:val="20"/>
              </w:rPr>
              <w:t>IRS Form 1040 Line 34</w:t>
            </w:r>
          </w:p>
          <w:p w14:paraId="7B5E960A" w14:textId="77777777" w:rsidR="00204451" w:rsidRPr="00204451" w:rsidRDefault="00204451" w:rsidP="00370E14">
            <w:pPr>
              <w:autoSpaceDE w:val="0"/>
              <w:autoSpaceDN w:val="0"/>
              <w:adjustRightInd w:val="0"/>
              <w:rPr>
                <w:rFonts w:ascii="Skeena" w:eastAsia="Calibri" w:hAnsi="Skeena" w:cs="Arial"/>
                <w:sz w:val="22"/>
                <w:szCs w:val="20"/>
              </w:rPr>
            </w:pPr>
            <w:r w:rsidRPr="00204451">
              <w:rPr>
                <w:rFonts w:ascii="Skeena" w:eastAsia="Calibri" w:hAnsi="Skeena" w:cs="Arial"/>
                <w:sz w:val="22"/>
                <w:szCs w:val="20"/>
              </w:rPr>
              <w:t>Form 8917</w:t>
            </w:r>
          </w:p>
        </w:tc>
        <w:tc>
          <w:tcPr>
            <w:tcW w:w="1360" w:type="pct"/>
          </w:tcPr>
          <w:p w14:paraId="76AEEF72" w14:textId="77777777" w:rsidR="00204451" w:rsidRPr="00204451" w:rsidRDefault="00204451" w:rsidP="00370E14">
            <w:pPr>
              <w:autoSpaceDE w:val="0"/>
              <w:autoSpaceDN w:val="0"/>
              <w:adjustRightInd w:val="0"/>
              <w:rPr>
                <w:rFonts w:ascii="Skeena" w:eastAsia="Calibri" w:hAnsi="Skeena" w:cs="Arial"/>
                <w:sz w:val="22"/>
                <w:szCs w:val="20"/>
              </w:rPr>
            </w:pPr>
            <w:r w:rsidRPr="00204451">
              <w:rPr>
                <w:rFonts w:ascii="Skeena" w:eastAsia="Calibri" w:hAnsi="Skeena" w:cs="Arial"/>
                <w:sz w:val="22"/>
                <w:szCs w:val="20"/>
              </w:rPr>
              <w:t>IRS Form 1040 Line 34</w:t>
            </w:r>
          </w:p>
          <w:p w14:paraId="3024E552" w14:textId="77777777" w:rsidR="00204451" w:rsidRPr="00204451" w:rsidRDefault="00204451" w:rsidP="00370E14">
            <w:pPr>
              <w:autoSpaceDE w:val="0"/>
              <w:autoSpaceDN w:val="0"/>
              <w:adjustRightInd w:val="0"/>
              <w:rPr>
                <w:rFonts w:ascii="Skeena" w:eastAsia="Calibri" w:hAnsi="Skeena" w:cs="Arial"/>
                <w:sz w:val="22"/>
                <w:szCs w:val="20"/>
              </w:rPr>
            </w:pPr>
            <w:r w:rsidRPr="00204451">
              <w:rPr>
                <w:rFonts w:ascii="Skeena" w:eastAsia="Calibri" w:hAnsi="Skeena" w:cs="Arial"/>
                <w:sz w:val="22"/>
                <w:szCs w:val="20"/>
              </w:rPr>
              <w:t>Form 8917</w:t>
            </w:r>
          </w:p>
        </w:tc>
      </w:tr>
      <w:tr w:rsidR="00204451" w:rsidRPr="00204451" w14:paraId="62230BE7" w14:textId="77777777" w:rsidTr="0086202F">
        <w:trPr>
          <w:cnfStyle w:val="000000010000" w:firstRow="0" w:lastRow="0" w:firstColumn="0" w:lastColumn="0" w:oddVBand="0" w:evenVBand="0" w:oddHBand="0" w:evenHBand="1" w:firstRowFirstColumn="0" w:firstRowLastColumn="0" w:lastRowFirstColumn="0" w:lastRowLastColumn="0"/>
        </w:trPr>
        <w:tc>
          <w:tcPr>
            <w:tcW w:w="2281" w:type="pct"/>
          </w:tcPr>
          <w:p w14:paraId="1256839D" w14:textId="77777777" w:rsidR="00204451" w:rsidRPr="00204451" w:rsidRDefault="00204451" w:rsidP="00370E14">
            <w:pPr>
              <w:autoSpaceDE w:val="0"/>
              <w:autoSpaceDN w:val="0"/>
              <w:adjustRightInd w:val="0"/>
              <w:rPr>
                <w:rFonts w:ascii="Skeena" w:eastAsia="Calibri" w:hAnsi="Skeena" w:cs="Arial"/>
                <w:b/>
                <w:sz w:val="22"/>
                <w:szCs w:val="20"/>
              </w:rPr>
            </w:pPr>
            <w:r w:rsidRPr="00204451">
              <w:rPr>
                <w:rFonts w:ascii="Skeena" w:eastAsia="Calibri" w:hAnsi="Skeena" w:cs="Arial"/>
                <w:b/>
                <w:sz w:val="22"/>
                <w:szCs w:val="20"/>
              </w:rPr>
              <w:t>Domestic production activities</w:t>
            </w:r>
          </w:p>
        </w:tc>
        <w:tc>
          <w:tcPr>
            <w:tcW w:w="1359" w:type="pct"/>
          </w:tcPr>
          <w:p w14:paraId="1C03D7A8" w14:textId="77777777" w:rsidR="00204451" w:rsidRPr="00204451" w:rsidRDefault="00204451" w:rsidP="00370E14">
            <w:pPr>
              <w:autoSpaceDE w:val="0"/>
              <w:autoSpaceDN w:val="0"/>
              <w:adjustRightInd w:val="0"/>
              <w:rPr>
                <w:rFonts w:ascii="Skeena" w:eastAsia="Calibri" w:hAnsi="Skeena" w:cs="Arial"/>
                <w:sz w:val="22"/>
                <w:szCs w:val="20"/>
              </w:rPr>
            </w:pPr>
            <w:r w:rsidRPr="00204451">
              <w:rPr>
                <w:rFonts w:ascii="Skeena" w:eastAsia="Calibri" w:hAnsi="Skeena" w:cs="Arial"/>
                <w:sz w:val="22"/>
                <w:szCs w:val="20"/>
              </w:rPr>
              <w:t>IRS Form 1040 Line 35</w:t>
            </w:r>
          </w:p>
          <w:p w14:paraId="5A7515A8" w14:textId="77777777" w:rsidR="00204451" w:rsidRPr="00204451" w:rsidRDefault="00204451" w:rsidP="00370E14">
            <w:pPr>
              <w:autoSpaceDE w:val="0"/>
              <w:autoSpaceDN w:val="0"/>
              <w:adjustRightInd w:val="0"/>
              <w:rPr>
                <w:rFonts w:ascii="Skeena" w:eastAsia="Calibri" w:hAnsi="Skeena" w:cs="Arial"/>
                <w:sz w:val="22"/>
                <w:szCs w:val="20"/>
              </w:rPr>
            </w:pPr>
            <w:r w:rsidRPr="00204451">
              <w:rPr>
                <w:rFonts w:ascii="Skeena" w:eastAsia="Calibri" w:hAnsi="Skeena" w:cs="Arial"/>
                <w:sz w:val="22"/>
                <w:szCs w:val="20"/>
              </w:rPr>
              <w:t>Form 8903</w:t>
            </w:r>
          </w:p>
        </w:tc>
        <w:tc>
          <w:tcPr>
            <w:tcW w:w="1360" w:type="pct"/>
          </w:tcPr>
          <w:p w14:paraId="58CCAEC3" w14:textId="77777777" w:rsidR="00204451" w:rsidRPr="00204451" w:rsidRDefault="00204451" w:rsidP="00370E14">
            <w:pPr>
              <w:kinsoku w:val="0"/>
              <w:overflowPunct w:val="0"/>
              <w:rPr>
                <w:rFonts w:ascii="Skeena" w:eastAsia="Arial" w:hAnsi="Skeena" w:cs="Arial"/>
                <w:spacing w:val="-1"/>
                <w:sz w:val="22"/>
                <w:szCs w:val="20"/>
              </w:rPr>
            </w:pPr>
            <w:r w:rsidRPr="00204451">
              <w:rPr>
                <w:rFonts w:ascii="Skeena" w:eastAsia="Arial" w:hAnsi="Skeena" w:cs="Arial"/>
                <w:spacing w:val="-1"/>
                <w:sz w:val="22"/>
                <w:szCs w:val="20"/>
              </w:rPr>
              <w:t xml:space="preserve">IRS Form 1040 – </w:t>
            </w:r>
          </w:p>
          <w:p w14:paraId="3F595BC9" w14:textId="77777777" w:rsidR="00204451" w:rsidRPr="00204451" w:rsidRDefault="00204451" w:rsidP="00370E14">
            <w:pPr>
              <w:autoSpaceDE w:val="0"/>
              <w:autoSpaceDN w:val="0"/>
              <w:adjustRightInd w:val="0"/>
              <w:rPr>
                <w:rFonts w:ascii="Skeena" w:eastAsia="Calibri" w:hAnsi="Skeena" w:cs="Arial"/>
                <w:sz w:val="22"/>
                <w:szCs w:val="20"/>
              </w:rPr>
            </w:pPr>
            <w:r w:rsidRPr="00204451">
              <w:rPr>
                <w:rFonts w:ascii="Skeena" w:eastAsia="Arial" w:hAnsi="Skeena" w:cs="Arial"/>
                <w:spacing w:val="-1"/>
                <w:sz w:val="22"/>
                <w:szCs w:val="20"/>
              </w:rPr>
              <w:t>Schedule 1, Line 10</w:t>
            </w:r>
          </w:p>
        </w:tc>
      </w:tr>
    </w:tbl>
    <w:p w14:paraId="202AD06B" w14:textId="77777777" w:rsidR="00553D71" w:rsidRPr="007818A1" w:rsidRDefault="00553D71" w:rsidP="00370E14">
      <w:pPr>
        <w:rPr>
          <w:rFonts w:ascii="Skeena" w:hAnsi="Skeena" w:cs="Arial"/>
          <w:bCs/>
          <w:sz w:val="16"/>
          <w:szCs w:val="16"/>
        </w:rPr>
      </w:pPr>
    </w:p>
    <w:p w14:paraId="6CBF9027" w14:textId="77777777" w:rsidR="00204451" w:rsidRPr="00553D71" w:rsidRDefault="00204451" w:rsidP="00370E14">
      <w:pPr>
        <w:rPr>
          <w:rFonts w:ascii="Skeena" w:hAnsi="Skeena" w:cs="Arial"/>
          <w:bCs/>
          <w:sz w:val="16"/>
          <w:szCs w:val="16"/>
        </w:rPr>
      </w:pPr>
    </w:p>
    <w:p w14:paraId="4ADEFEAE" w14:textId="77777777" w:rsidR="00202CD9" w:rsidRPr="007818A1" w:rsidRDefault="00202CD9" w:rsidP="00370E14">
      <w:pPr>
        <w:rPr>
          <w:rFonts w:ascii="Skeena" w:hAnsi="Skeena"/>
        </w:rPr>
        <w:sectPr w:rsidR="00202CD9" w:rsidRPr="007818A1" w:rsidSect="00221233">
          <w:headerReference w:type="default" r:id="rId37"/>
          <w:pgSz w:w="12240" w:h="15840"/>
          <w:pgMar w:top="1440" w:right="1440" w:bottom="1440" w:left="1440" w:header="720" w:footer="720" w:gutter="0"/>
          <w:cols w:space="720"/>
          <w:docGrid w:linePitch="360"/>
        </w:sectPr>
      </w:pPr>
    </w:p>
    <w:p w14:paraId="297609DF" w14:textId="69396BFE" w:rsidR="00053E65" w:rsidRPr="007818A1" w:rsidRDefault="00053E65" w:rsidP="00370E14">
      <w:pPr>
        <w:pStyle w:val="Heading1"/>
        <w:ind w:left="0"/>
        <w:rPr>
          <w:rFonts w:ascii="Skeena" w:hAnsi="Skeena" w:cs="Arial"/>
          <w:b/>
          <w:bCs/>
          <w:sz w:val="36"/>
          <w:szCs w:val="36"/>
        </w:rPr>
      </w:pPr>
      <w:bookmarkStart w:id="443" w:name="_Toc139892685"/>
      <w:bookmarkStart w:id="444" w:name="_Toc139896073"/>
      <w:bookmarkStart w:id="445" w:name="_Toc139897426"/>
      <w:bookmarkStart w:id="446" w:name="_Toc139899052"/>
      <w:bookmarkStart w:id="447" w:name="_Toc139900341"/>
      <w:bookmarkStart w:id="448" w:name="_Toc139902186"/>
      <w:bookmarkStart w:id="449" w:name="_Toc139903207"/>
      <w:bookmarkStart w:id="450" w:name="_Toc139964613"/>
      <w:r w:rsidRPr="007818A1">
        <w:rPr>
          <w:rFonts w:ascii="Skeena" w:hAnsi="Skeena" w:cs="Arial"/>
          <w:b/>
          <w:bCs/>
          <w:sz w:val="36"/>
          <w:szCs w:val="36"/>
        </w:rPr>
        <w:lastRenderedPageBreak/>
        <w:t xml:space="preserve">CHAPTER </w:t>
      </w:r>
      <w:r w:rsidR="00703A88" w:rsidRPr="007818A1">
        <w:rPr>
          <w:rFonts w:ascii="Skeena" w:hAnsi="Skeena" w:cs="Arial"/>
          <w:b/>
          <w:bCs/>
          <w:sz w:val="36"/>
          <w:szCs w:val="36"/>
        </w:rPr>
        <w:t>2</w:t>
      </w:r>
      <w:r w:rsidRPr="007818A1">
        <w:rPr>
          <w:rFonts w:ascii="Skeena" w:hAnsi="Skeena" w:cs="Arial"/>
          <w:b/>
          <w:bCs/>
          <w:sz w:val="36"/>
          <w:szCs w:val="36"/>
        </w:rPr>
        <w:t>04—</w:t>
      </w:r>
      <w:bookmarkEnd w:id="443"/>
      <w:bookmarkEnd w:id="444"/>
      <w:bookmarkEnd w:id="445"/>
      <w:r w:rsidR="00703A88" w:rsidRPr="007818A1">
        <w:rPr>
          <w:rFonts w:ascii="Skeena" w:hAnsi="Skeena" w:cs="Arial"/>
          <w:b/>
          <w:bCs/>
          <w:sz w:val="36"/>
          <w:szCs w:val="36"/>
        </w:rPr>
        <w:t>MAGI</w:t>
      </w:r>
      <w:r w:rsidR="00FC6B85">
        <w:rPr>
          <w:rFonts w:ascii="Skeena" w:hAnsi="Skeena" w:cs="Arial"/>
          <w:b/>
          <w:bCs/>
          <w:sz w:val="36"/>
          <w:szCs w:val="36"/>
        </w:rPr>
        <w:t>—</w:t>
      </w:r>
      <w:r w:rsidR="00703A88" w:rsidRPr="007818A1">
        <w:rPr>
          <w:rFonts w:ascii="Skeena" w:hAnsi="Skeena" w:cs="Arial"/>
          <w:b/>
          <w:bCs/>
          <w:sz w:val="36"/>
          <w:szCs w:val="36"/>
        </w:rPr>
        <w:t>Eligibility Categories</w:t>
      </w:r>
      <w:bookmarkEnd w:id="446"/>
      <w:bookmarkEnd w:id="447"/>
      <w:bookmarkEnd w:id="448"/>
      <w:bookmarkEnd w:id="449"/>
      <w:bookmarkEnd w:id="450"/>
    </w:p>
    <w:p w14:paraId="4E8F97E3" w14:textId="1D9B5D52" w:rsidR="00017F19" w:rsidRDefault="00017F19" w:rsidP="00385DA5">
      <w:pPr>
        <w:pStyle w:val="TOC1"/>
        <w:rPr>
          <w:rFonts w:asciiTheme="minorHAnsi" w:eastAsiaTheme="minorEastAsia" w:hAnsiTheme="minorHAnsi" w:cstheme="minorBidi"/>
          <w:kern w:val="2"/>
          <w:sz w:val="22"/>
          <w:szCs w:val="22"/>
          <w14:ligatures w14:val="standardContextual"/>
        </w:rPr>
      </w:pPr>
      <w:r>
        <w:rPr>
          <w:rFonts w:ascii="Skeena" w:hAnsi="Skeena"/>
        </w:rPr>
        <w:fldChar w:fldCharType="begin"/>
      </w:r>
      <w:r>
        <w:rPr>
          <w:rFonts w:ascii="Skeena" w:hAnsi="Skeena"/>
        </w:rPr>
        <w:instrText xml:space="preserve"> TOC \o "1-2" \h \z </w:instrText>
      </w:r>
      <w:r>
        <w:rPr>
          <w:rFonts w:ascii="Skeena" w:hAnsi="Skeena"/>
        </w:rPr>
        <w:fldChar w:fldCharType="separate"/>
      </w:r>
      <w:hyperlink w:anchor="_Toc139902187" w:history="1">
        <w:r w:rsidRPr="00E534C8">
          <w:rPr>
            <w:rStyle w:val="Hyperlink"/>
            <w:rFonts w:ascii="Skeena" w:hAnsi="Skeena"/>
          </w:rPr>
          <w:t>204.01</w:t>
        </w:r>
        <w:r>
          <w:rPr>
            <w:rFonts w:asciiTheme="minorHAnsi" w:eastAsiaTheme="minorEastAsia" w:hAnsiTheme="minorHAnsi" w:cstheme="minorBidi"/>
            <w:kern w:val="2"/>
            <w:sz w:val="22"/>
            <w:szCs w:val="22"/>
            <w14:ligatures w14:val="standardContextual"/>
          </w:rPr>
          <w:tab/>
        </w:r>
        <w:r w:rsidRPr="00E534C8">
          <w:rPr>
            <w:rStyle w:val="Hyperlink"/>
            <w:rFonts w:ascii="Skeena" w:hAnsi="Skeena"/>
          </w:rPr>
          <w:t>Introduction</w:t>
        </w:r>
        <w:r>
          <w:rPr>
            <w:webHidden/>
          </w:rPr>
          <w:tab/>
        </w:r>
        <w:r>
          <w:rPr>
            <w:webHidden/>
          </w:rPr>
          <w:fldChar w:fldCharType="begin"/>
        </w:r>
        <w:r>
          <w:rPr>
            <w:webHidden/>
          </w:rPr>
          <w:instrText xml:space="preserve"> PAGEREF _Toc139902187 \h </w:instrText>
        </w:r>
        <w:r>
          <w:rPr>
            <w:webHidden/>
          </w:rPr>
        </w:r>
        <w:r>
          <w:rPr>
            <w:webHidden/>
          </w:rPr>
          <w:fldChar w:fldCharType="separate"/>
        </w:r>
        <w:r w:rsidR="00022E27">
          <w:rPr>
            <w:webHidden/>
          </w:rPr>
          <w:t>67</w:t>
        </w:r>
        <w:r>
          <w:rPr>
            <w:webHidden/>
          </w:rPr>
          <w:fldChar w:fldCharType="end"/>
        </w:r>
      </w:hyperlink>
    </w:p>
    <w:p w14:paraId="75C2ACF0" w14:textId="0082F7AE" w:rsidR="00017F19" w:rsidRDefault="00A211FC" w:rsidP="00385DA5">
      <w:pPr>
        <w:pStyle w:val="TOC1"/>
        <w:rPr>
          <w:rFonts w:asciiTheme="minorHAnsi" w:eastAsiaTheme="minorEastAsia" w:hAnsiTheme="minorHAnsi" w:cstheme="minorBidi"/>
          <w:kern w:val="2"/>
          <w:sz w:val="22"/>
          <w:szCs w:val="22"/>
          <w14:ligatures w14:val="standardContextual"/>
        </w:rPr>
      </w:pPr>
      <w:hyperlink w:anchor="_Toc139902188" w:history="1">
        <w:r w:rsidR="00017F19" w:rsidRPr="00E534C8">
          <w:rPr>
            <w:rStyle w:val="Hyperlink"/>
            <w:rFonts w:ascii="Skeena" w:hAnsi="Skeena"/>
          </w:rPr>
          <w:t>204.02</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Pregnant Women and Infants</w:t>
        </w:r>
        <w:r w:rsidR="00017F19">
          <w:rPr>
            <w:webHidden/>
          </w:rPr>
          <w:tab/>
        </w:r>
        <w:r w:rsidR="00017F19">
          <w:rPr>
            <w:webHidden/>
          </w:rPr>
          <w:fldChar w:fldCharType="begin"/>
        </w:r>
        <w:r w:rsidR="00017F19">
          <w:rPr>
            <w:webHidden/>
          </w:rPr>
          <w:instrText xml:space="preserve"> PAGEREF _Toc139902188 \h </w:instrText>
        </w:r>
        <w:r w:rsidR="00017F19">
          <w:rPr>
            <w:webHidden/>
          </w:rPr>
        </w:r>
        <w:r w:rsidR="00017F19">
          <w:rPr>
            <w:webHidden/>
          </w:rPr>
          <w:fldChar w:fldCharType="separate"/>
        </w:r>
        <w:r w:rsidR="00022E27">
          <w:rPr>
            <w:webHidden/>
          </w:rPr>
          <w:t>67</w:t>
        </w:r>
        <w:r w:rsidR="00017F19">
          <w:rPr>
            <w:webHidden/>
          </w:rPr>
          <w:fldChar w:fldCharType="end"/>
        </w:r>
      </w:hyperlink>
    </w:p>
    <w:p w14:paraId="48716C59" w14:textId="16C7F188" w:rsidR="00017F19" w:rsidRDefault="00A211FC">
      <w:pPr>
        <w:pStyle w:val="TOC2"/>
        <w:rPr>
          <w:rFonts w:asciiTheme="minorHAnsi" w:eastAsiaTheme="minorEastAsia" w:hAnsiTheme="minorHAnsi" w:cstheme="minorBidi"/>
          <w:kern w:val="2"/>
          <w:sz w:val="22"/>
          <w:szCs w:val="22"/>
          <w14:ligatures w14:val="standardContextual"/>
        </w:rPr>
      </w:pPr>
      <w:hyperlink w:anchor="_Toc139902189" w:history="1">
        <w:r w:rsidR="00017F19" w:rsidRPr="00E534C8">
          <w:rPr>
            <w:rStyle w:val="Hyperlink"/>
            <w:rFonts w:ascii="Skeena" w:hAnsi="Skeena"/>
          </w:rPr>
          <w:t>204.02.01</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Pregnant Women</w:t>
        </w:r>
        <w:r w:rsidR="00017F19">
          <w:rPr>
            <w:webHidden/>
          </w:rPr>
          <w:tab/>
        </w:r>
        <w:r w:rsidR="00017F19">
          <w:rPr>
            <w:webHidden/>
          </w:rPr>
          <w:fldChar w:fldCharType="begin"/>
        </w:r>
        <w:r w:rsidR="00017F19">
          <w:rPr>
            <w:webHidden/>
          </w:rPr>
          <w:instrText xml:space="preserve"> PAGEREF _Toc139902189 \h </w:instrText>
        </w:r>
        <w:r w:rsidR="00017F19">
          <w:rPr>
            <w:webHidden/>
          </w:rPr>
        </w:r>
        <w:r w:rsidR="00017F19">
          <w:rPr>
            <w:webHidden/>
          </w:rPr>
          <w:fldChar w:fldCharType="separate"/>
        </w:r>
        <w:r w:rsidR="00022E27">
          <w:rPr>
            <w:webHidden/>
          </w:rPr>
          <w:t>67</w:t>
        </w:r>
        <w:r w:rsidR="00017F19">
          <w:rPr>
            <w:webHidden/>
          </w:rPr>
          <w:fldChar w:fldCharType="end"/>
        </w:r>
      </w:hyperlink>
    </w:p>
    <w:p w14:paraId="4256613B" w14:textId="2FC07981" w:rsidR="00017F19" w:rsidRDefault="00A211FC">
      <w:pPr>
        <w:pStyle w:val="TOC2"/>
        <w:rPr>
          <w:rFonts w:asciiTheme="minorHAnsi" w:eastAsiaTheme="minorEastAsia" w:hAnsiTheme="minorHAnsi" w:cstheme="minorBidi"/>
          <w:kern w:val="2"/>
          <w:sz w:val="22"/>
          <w:szCs w:val="22"/>
          <w14:ligatures w14:val="standardContextual"/>
        </w:rPr>
      </w:pPr>
      <w:hyperlink w:anchor="_Toc139902190" w:history="1">
        <w:r w:rsidR="00017F19" w:rsidRPr="00E534C8">
          <w:rPr>
            <w:rStyle w:val="Hyperlink"/>
            <w:rFonts w:ascii="Skeena" w:hAnsi="Skeena"/>
          </w:rPr>
          <w:t>204.02.01A</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Eligibility Criteria</w:t>
        </w:r>
        <w:r w:rsidR="00017F19">
          <w:rPr>
            <w:webHidden/>
          </w:rPr>
          <w:tab/>
        </w:r>
        <w:r w:rsidR="00017F19">
          <w:rPr>
            <w:webHidden/>
          </w:rPr>
          <w:fldChar w:fldCharType="begin"/>
        </w:r>
        <w:r w:rsidR="00017F19">
          <w:rPr>
            <w:webHidden/>
          </w:rPr>
          <w:instrText xml:space="preserve"> PAGEREF _Toc139902190 \h </w:instrText>
        </w:r>
        <w:r w:rsidR="00017F19">
          <w:rPr>
            <w:webHidden/>
          </w:rPr>
        </w:r>
        <w:r w:rsidR="00017F19">
          <w:rPr>
            <w:webHidden/>
          </w:rPr>
          <w:fldChar w:fldCharType="separate"/>
        </w:r>
        <w:r w:rsidR="00022E27">
          <w:rPr>
            <w:webHidden/>
          </w:rPr>
          <w:t>68</w:t>
        </w:r>
        <w:r w:rsidR="00017F19">
          <w:rPr>
            <w:webHidden/>
          </w:rPr>
          <w:fldChar w:fldCharType="end"/>
        </w:r>
      </w:hyperlink>
    </w:p>
    <w:p w14:paraId="06DCF88B" w14:textId="1B06A33B" w:rsidR="00017F19" w:rsidRDefault="00A211FC">
      <w:pPr>
        <w:pStyle w:val="TOC2"/>
        <w:rPr>
          <w:rFonts w:asciiTheme="minorHAnsi" w:eastAsiaTheme="minorEastAsia" w:hAnsiTheme="minorHAnsi" w:cstheme="minorBidi"/>
          <w:kern w:val="2"/>
          <w:sz w:val="22"/>
          <w:szCs w:val="22"/>
          <w14:ligatures w14:val="standardContextual"/>
        </w:rPr>
      </w:pPr>
      <w:hyperlink w:anchor="_Toc139902191" w:history="1">
        <w:r w:rsidR="00017F19" w:rsidRPr="00E534C8">
          <w:rPr>
            <w:rStyle w:val="Hyperlink"/>
            <w:rFonts w:ascii="Skeena" w:hAnsi="Skeena"/>
          </w:rPr>
          <w:t>204.02.01B</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Assumptive Eligibility</w:t>
        </w:r>
        <w:r w:rsidR="00017F19">
          <w:rPr>
            <w:webHidden/>
          </w:rPr>
          <w:tab/>
        </w:r>
        <w:r w:rsidR="00017F19">
          <w:rPr>
            <w:webHidden/>
          </w:rPr>
          <w:fldChar w:fldCharType="begin"/>
        </w:r>
        <w:r w:rsidR="00017F19">
          <w:rPr>
            <w:webHidden/>
          </w:rPr>
          <w:instrText xml:space="preserve"> PAGEREF _Toc139902191 \h </w:instrText>
        </w:r>
        <w:r w:rsidR="00017F19">
          <w:rPr>
            <w:webHidden/>
          </w:rPr>
        </w:r>
        <w:r w:rsidR="00017F19">
          <w:rPr>
            <w:webHidden/>
          </w:rPr>
          <w:fldChar w:fldCharType="separate"/>
        </w:r>
        <w:r w:rsidR="00022E27">
          <w:rPr>
            <w:webHidden/>
          </w:rPr>
          <w:t>69</w:t>
        </w:r>
        <w:r w:rsidR="00017F19">
          <w:rPr>
            <w:webHidden/>
          </w:rPr>
          <w:fldChar w:fldCharType="end"/>
        </w:r>
      </w:hyperlink>
    </w:p>
    <w:p w14:paraId="66379362" w14:textId="5FC9BC4A" w:rsidR="00017F19" w:rsidRDefault="00A211FC">
      <w:pPr>
        <w:pStyle w:val="TOC2"/>
        <w:rPr>
          <w:rFonts w:asciiTheme="minorHAnsi" w:eastAsiaTheme="minorEastAsia" w:hAnsiTheme="minorHAnsi" w:cstheme="minorBidi"/>
          <w:kern w:val="2"/>
          <w:sz w:val="22"/>
          <w:szCs w:val="22"/>
          <w14:ligatures w14:val="standardContextual"/>
        </w:rPr>
      </w:pPr>
      <w:hyperlink w:anchor="_Toc139902192" w:history="1">
        <w:r w:rsidR="00017F19" w:rsidRPr="00E534C8">
          <w:rPr>
            <w:rStyle w:val="Hyperlink"/>
            <w:rFonts w:ascii="Skeena" w:hAnsi="Skeena"/>
          </w:rPr>
          <w:t>204.02.01C</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Continuous Eligibility through Postpartum Period</w:t>
        </w:r>
        <w:r w:rsidR="00017F19">
          <w:rPr>
            <w:webHidden/>
          </w:rPr>
          <w:tab/>
        </w:r>
        <w:r w:rsidR="00017F19">
          <w:rPr>
            <w:webHidden/>
          </w:rPr>
          <w:fldChar w:fldCharType="begin"/>
        </w:r>
        <w:r w:rsidR="00017F19">
          <w:rPr>
            <w:webHidden/>
          </w:rPr>
          <w:instrText xml:space="preserve"> PAGEREF _Toc139902192 \h </w:instrText>
        </w:r>
        <w:r w:rsidR="00017F19">
          <w:rPr>
            <w:webHidden/>
          </w:rPr>
        </w:r>
        <w:r w:rsidR="00017F19">
          <w:rPr>
            <w:webHidden/>
          </w:rPr>
          <w:fldChar w:fldCharType="separate"/>
        </w:r>
        <w:r w:rsidR="00022E27">
          <w:rPr>
            <w:webHidden/>
          </w:rPr>
          <w:t>71</w:t>
        </w:r>
        <w:r w:rsidR="00017F19">
          <w:rPr>
            <w:webHidden/>
          </w:rPr>
          <w:fldChar w:fldCharType="end"/>
        </w:r>
      </w:hyperlink>
    </w:p>
    <w:p w14:paraId="7D1DFADA" w14:textId="6C4ED87C" w:rsidR="00017F19" w:rsidRDefault="00A211FC">
      <w:pPr>
        <w:pStyle w:val="TOC2"/>
        <w:rPr>
          <w:rFonts w:asciiTheme="minorHAnsi" w:eastAsiaTheme="minorEastAsia" w:hAnsiTheme="minorHAnsi" w:cstheme="minorBidi"/>
          <w:kern w:val="2"/>
          <w:sz w:val="22"/>
          <w:szCs w:val="22"/>
          <w14:ligatures w14:val="standardContextual"/>
        </w:rPr>
      </w:pPr>
      <w:hyperlink w:anchor="_Toc139902193" w:history="1">
        <w:r w:rsidR="00017F19" w:rsidRPr="00E534C8">
          <w:rPr>
            <w:rStyle w:val="Hyperlink"/>
            <w:rFonts w:ascii="Skeena" w:hAnsi="Skeena"/>
          </w:rPr>
          <w:t>204.02.01D</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Retroactive Coverage</w:t>
        </w:r>
        <w:r w:rsidR="00017F19">
          <w:rPr>
            <w:webHidden/>
          </w:rPr>
          <w:tab/>
        </w:r>
        <w:r w:rsidR="00017F19">
          <w:rPr>
            <w:webHidden/>
          </w:rPr>
          <w:fldChar w:fldCharType="begin"/>
        </w:r>
        <w:r w:rsidR="00017F19">
          <w:rPr>
            <w:webHidden/>
          </w:rPr>
          <w:instrText xml:space="preserve"> PAGEREF _Toc139902193 \h </w:instrText>
        </w:r>
        <w:r w:rsidR="00017F19">
          <w:rPr>
            <w:webHidden/>
          </w:rPr>
        </w:r>
        <w:r w:rsidR="00017F19">
          <w:rPr>
            <w:webHidden/>
          </w:rPr>
          <w:fldChar w:fldCharType="separate"/>
        </w:r>
        <w:r w:rsidR="00022E27">
          <w:rPr>
            <w:webHidden/>
          </w:rPr>
          <w:t>72</w:t>
        </w:r>
        <w:r w:rsidR="00017F19">
          <w:rPr>
            <w:webHidden/>
          </w:rPr>
          <w:fldChar w:fldCharType="end"/>
        </w:r>
      </w:hyperlink>
    </w:p>
    <w:p w14:paraId="022D7EC0" w14:textId="0B9492DE" w:rsidR="00017F19" w:rsidRDefault="00A211FC">
      <w:pPr>
        <w:pStyle w:val="TOC2"/>
        <w:rPr>
          <w:rFonts w:asciiTheme="minorHAnsi" w:eastAsiaTheme="minorEastAsia" w:hAnsiTheme="minorHAnsi" w:cstheme="minorBidi"/>
          <w:kern w:val="2"/>
          <w:sz w:val="22"/>
          <w:szCs w:val="22"/>
          <w14:ligatures w14:val="standardContextual"/>
        </w:rPr>
      </w:pPr>
      <w:hyperlink w:anchor="_Toc139902194" w:history="1">
        <w:r w:rsidR="00017F19" w:rsidRPr="00E534C8">
          <w:rPr>
            <w:rStyle w:val="Hyperlink"/>
            <w:rFonts w:ascii="Skeena" w:hAnsi="Skeena"/>
          </w:rPr>
          <w:t>204.02.01E</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Termination of Pregnancy</w:t>
        </w:r>
        <w:r w:rsidR="00017F19">
          <w:rPr>
            <w:webHidden/>
          </w:rPr>
          <w:tab/>
        </w:r>
        <w:r w:rsidR="00017F19">
          <w:rPr>
            <w:webHidden/>
          </w:rPr>
          <w:fldChar w:fldCharType="begin"/>
        </w:r>
        <w:r w:rsidR="00017F19">
          <w:rPr>
            <w:webHidden/>
          </w:rPr>
          <w:instrText xml:space="preserve"> PAGEREF _Toc139902194 \h </w:instrText>
        </w:r>
        <w:r w:rsidR="00017F19">
          <w:rPr>
            <w:webHidden/>
          </w:rPr>
        </w:r>
        <w:r w:rsidR="00017F19">
          <w:rPr>
            <w:webHidden/>
          </w:rPr>
          <w:fldChar w:fldCharType="separate"/>
        </w:r>
        <w:r w:rsidR="00022E27">
          <w:rPr>
            <w:webHidden/>
          </w:rPr>
          <w:t>72</w:t>
        </w:r>
        <w:r w:rsidR="00017F19">
          <w:rPr>
            <w:webHidden/>
          </w:rPr>
          <w:fldChar w:fldCharType="end"/>
        </w:r>
      </w:hyperlink>
    </w:p>
    <w:p w14:paraId="2664417A" w14:textId="035E734B" w:rsidR="00017F19" w:rsidRDefault="00A211FC">
      <w:pPr>
        <w:pStyle w:val="TOC2"/>
        <w:rPr>
          <w:rFonts w:asciiTheme="minorHAnsi" w:eastAsiaTheme="minorEastAsia" w:hAnsiTheme="minorHAnsi" w:cstheme="minorBidi"/>
          <w:kern w:val="2"/>
          <w:sz w:val="22"/>
          <w:szCs w:val="22"/>
          <w14:ligatures w14:val="standardContextual"/>
        </w:rPr>
      </w:pPr>
      <w:hyperlink w:anchor="_Toc139902195" w:history="1">
        <w:r w:rsidR="00017F19" w:rsidRPr="00E534C8">
          <w:rPr>
            <w:rStyle w:val="Hyperlink"/>
            <w:rFonts w:ascii="Skeena" w:hAnsi="Skeena"/>
          </w:rPr>
          <w:t>204.02.01F</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Case Processing for Aliens Eligible for Emergency Services Only</w:t>
        </w:r>
        <w:r w:rsidR="00017F19">
          <w:rPr>
            <w:webHidden/>
          </w:rPr>
          <w:tab/>
        </w:r>
        <w:r w:rsidR="00017F19">
          <w:rPr>
            <w:webHidden/>
          </w:rPr>
          <w:fldChar w:fldCharType="begin"/>
        </w:r>
        <w:r w:rsidR="00017F19">
          <w:rPr>
            <w:webHidden/>
          </w:rPr>
          <w:instrText xml:space="preserve"> PAGEREF _Toc139902195 \h </w:instrText>
        </w:r>
        <w:r w:rsidR="00017F19">
          <w:rPr>
            <w:webHidden/>
          </w:rPr>
        </w:r>
        <w:r w:rsidR="00017F19">
          <w:rPr>
            <w:webHidden/>
          </w:rPr>
          <w:fldChar w:fldCharType="separate"/>
        </w:r>
        <w:r w:rsidR="00022E27">
          <w:rPr>
            <w:webHidden/>
          </w:rPr>
          <w:t>73</w:t>
        </w:r>
        <w:r w:rsidR="00017F19">
          <w:rPr>
            <w:webHidden/>
          </w:rPr>
          <w:fldChar w:fldCharType="end"/>
        </w:r>
      </w:hyperlink>
    </w:p>
    <w:p w14:paraId="6F30A1DD" w14:textId="2B92FC83" w:rsidR="00017F19" w:rsidRDefault="00A211FC">
      <w:pPr>
        <w:pStyle w:val="TOC2"/>
        <w:rPr>
          <w:rFonts w:asciiTheme="minorHAnsi" w:eastAsiaTheme="minorEastAsia" w:hAnsiTheme="minorHAnsi" w:cstheme="minorBidi"/>
          <w:kern w:val="2"/>
          <w:sz w:val="22"/>
          <w:szCs w:val="22"/>
          <w14:ligatures w14:val="standardContextual"/>
        </w:rPr>
      </w:pPr>
      <w:hyperlink w:anchor="_Toc139902196" w:history="1">
        <w:r w:rsidR="00017F19" w:rsidRPr="00E534C8">
          <w:rPr>
            <w:rStyle w:val="Hyperlink"/>
            <w:rFonts w:ascii="Skeena" w:hAnsi="Skeena"/>
          </w:rPr>
          <w:t>204.02.02</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Infants</w:t>
        </w:r>
        <w:r w:rsidR="00017F19">
          <w:rPr>
            <w:webHidden/>
          </w:rPr>
          <w:tab/>
        </w:r>
        <w:r w:rsidR="00017F19">
          <w:rPr>
            <w:webHidden/>
          </w:rPr>
          <w:fldChar w:fldCharType="begin"/>
        </w:r>
        <w:r w:rsidR="00017F19">
          <w:rPr>
            <w:webHidden/>
          </w:rPr>
          <w:instrText xml:space="preserve"> PAGEREF _Toc139902196 \h </w:instrText>
        </w:r>
        <w:r w:rsidR="00017F19">
          <w:rPr>
            <w:webHidden/>
          </w:rPr>
        </w:r>
        <w:r w:rsidR="00017F19">
          <w:rPr>
            <w:webHidden/>
          </w:rPr>
          <w:fldChar w:fldCharType="separate"/>
        </w:r>
        <w:r w:rsidR="00022E27">
          <w:rPr>
            <w:webHidden/>
          </w:rPr>
          <w:t>74</w:t>
        </w:r>
        <w:r w:rsidR="00017F19">
          <w:rPr>
            <w:webHidden/>
          </w:rPr>
          <w:fldChar w:fldCharType="end"/>
        </w:r>
      </w:hyperlink>
    </w:p>
    <w:p w14:paraId="37BE8323" w14:textId="056686BC" w:rsidR="00017F19" w:rsidRDefault="00A211FC">
      <w:pPr>
        <w:pStyle w:val="TOC2"/>
        <w:rPr>
          <w:rFonts w:asciiTheme="minorHAnsi" w:eastAsiaTheme="minorEastAsia" w:hAnsiTheme="minorHAnsi" w:cstheme="minorBidi"/>
          <w:kern w:val="2"/>
          <w:sz w:val="22"/>
          <w:szCs w:val="22"/>
          <w14:ligatures w14:val="standardContextual"/>
        </w:rPr>
      </w:pPr>
      <w:hyperlink w:anchor="_Toc139902197" w:history="1">
        <w:r w:rsidR="00017F19" w:rsidRPr="00E534C8">
          <w:rPr>
            <w:rStyle w:val="Hyperlink"/>
            <w:rFonts w:ascii="Skeena" w:hAnsi="Skeena"/>
          </w:rPr>
          <w:t>204.02.02A</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Deeming Process</w:t>
        </w:r>
        <w:r w:rsidR="00017F19">
          <w:rPr>
            <w:webHidden/>
          </w:rPr>
          <w:tab/>
        </w:r>
        <w:r w:rsidR="00017F19">
          <w:rPr>
            <w:webHidden/>
          </w:rPr>
          <w:fldChar w:fldCharType="begin"/>
        </w:r>
        <w:r w:rsidR="00017F19">
          <w:rPr>
            <w:webHidden/>
          </w:rPr>
          <w:instrText xml:space="preserve"> PAGEREF _Toc139902197 \h </w:instrText>
        </w:r>
        <w:r w:rsidR="00017F19">
          <w:rPr>
            <w:webHidden/>
          </w:rPr>
        </w:r>
        <w:r w:rsidR="00017F19">
          <w:rPr>
            <w:webHidden/>
          </w:rPr>
          <w:fldChar w:fldCharType="separate"/>
        </w:r>
        <w:r w:rsidR="00022E27">
          <w:rPr>
            <w:webHidden/>
          </w:rPr>
          <w:t>74</w:t>
        </w:r>
        <w:r w:rsidR="00017F19">
          <w:rPr>
            <w:webHidden/>
          </w:rPr>
          <w:fldChar w:fldCharType="end"/>
        </w:r>
      </w:hyperlink>
    </w:p>
    <w:p w14:paraId="22B9A644" w14:textId="70CD2AA5" w:rsidR="00017F19" w:rsidRDefault="00A211FC">
      <w:pPr>
        <w:pStyle w:val="TOC2"/>
        <w:rPr>
          <w:rFonts w:asciiTheme="minorHAnsi" w:eastAsiaTheme="minorEastAsia" w:hAnsiTheme="minorHAnsi" w:cstheme="minorBidi"/>
          <w:kern w:val="2"/>
          <w:sz w:val="22"/>
          <w:szCs w:val="22"/>
          <w14:ligatures w14:val="standardContextual"/>
        </w:rPr>
      </w:pPr>
      <w:hyperlink w:anchor="_Toc139902198" w:history="1">
        <w:r w:rsidR="00017F19" w:rsidRPr="00E534C8">
          <w:rPr>
            <w:rStyle w:val="Hyperlink"/>
            <w:rFonts w:ascii="Skeena" w:hAnsi="Skeena"/>
          </w:rPr>
          <w:t>204.02.02B</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Newborns Placed for Adoption</w:t>
        </w:r>
        <w:r w:rsidR="00017F19">
          <w:rPr>
            <w:webHidden/>
          </w:rPr>
          <w:tab/>
        </w:r>
        <w:r w:rsidR="00017F19">
          <w:rPr>
            <w:webHidden/>
          </w:rPr>
          <w:fldChar w:fldCharType="begin"/>
        </w:r>
        <w:r w:rsidR="00017F19">
          <w:rPr>
            <w:webHidden/>
          </w:rPr>
          <w:instrText xml:space="preserve"> PAGEREF _Toc139902198 \h </w:instrText>
        </w:r>
        <w:r w:rsidR="00017F19">
          <w:rPr>
            <w:webHidden/>
          </w:rPr>
        </w:r>
        <w:r w:rsidR="00017F19">
          <w:rPr>
            <w:webHidden/>
          </w:rPr>
          <w:fldChar w:fldCharType="separate"/>
        </w:r>
        <w:r w:rsidR="00022E27">
          <w:rPr>
            <w:webHidden/>
          </w:rPr>
          <w:t>78</w:t>
        </w:r>
        <w:r w:rsidR="00017F19">
          <w:rPr>
            <w:webHidden/>
          </w:rPr>
          <w:fldChar w:fldCharType="end"/>
        </w:r>
      </w:hyperlink>
    </w:p>
    <w:p w14:paraId="472C3C4B" w14:textId="6E672130" w:rsidR="00017F19" w:rsidRDefault="00A211FC">
      <w:pPr>
        <w:pStyle w:val="TOC2"/>
        <w:rPr>
          <w:rFonts w:asciiTheme="minorHAnsi" w:eastAsiaTheme="minorEastAsia" w:hAnsiTheme="minorHAnsi" w:cstheme="minorBidi"/>
          <w:kern w:val="2"/>
          <w:sz w:val="22"/>
          <w:szCs w:val="22"/>
          <w14:ligatures w14:val="standardContextual"/>
        </w:rPr>
      </w:pPr>
      <w:hyperlink w:anchor="_Toc139902199" w:history="1">
        <w:r w:rsidR="00017F19" w:rsidRPr="00E534C8">
          <w:rPr>
            <w:rStyle w:val="Hyperlink"/>
            <w:rFonts w:ascii="Skeena" w:hAnsi="Skeena"/>
          </w:rPr>
          <w:t>204.02.02C</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Hospitalized Children</w:t>
        </w:r>
        <w:r w:rsidR="00017F19">
          <w:rPr>
            <w:webHidden/>
          </w:rPr>
          <w:tab/>
        </w:r>
        <w:r w:rsidR="00017F19">
          <w:rPr>
            <w:webHidden/>
          </w:rPr>
          <w:fldChar w:fldCharType="begin"/>
        </w:r>
        <w:r w:rsidR="00017F19">
          <w:rPr>
            <w:webHidden/>
          </w:rPr>
          <w:instrText xml:space="preserve"> PAGEREF _Toc139902199 \h </w:instrText>
        </w:r>
        <w:r w:rsidR="00017F19">
          <w:rPr>
            <w:webHidden/>
          </w:rPr>
        </w:r>
        <w:r w:rsidR="00017F19">
          <w:rPr>
            <w:webHidden/>
          </w:rPr>
          <w:fldChar w:fldCharType="separate"/>
        </w:r>
        <w:r w:rsidR="00022E27">
          <w:rPr>
            <w:webHidden/>
          </w:rPr>
          <w:t>79</w:t>
        </w:r>
        <w:r w:rsidR="00017F19">
          <w:rPr>
            <w:webHidden/>
          </w:rPr>
          <w:fldChar w:fldCharType="end"/>
        </w:r>
      </w:hyperlink>
    </w:p>
    <w:p w14:paraId="0711EEED" w14:textId="5DA1EEBE" w:rsidR="00017F19" w:rsidRDefault="00A211FC">
      <w:pPr>
        <w:pStyle w:val="TOC2"/>
        <w:rPr>
          <w:rFonts w:asciiTheme="minorHAnsi" w:eastAsiaTheme="minorEastAsia" w:hAnsiTheme="minorHAnsi" w:cstheme="minorBidi"/>
          <w:kern w:val="2"/>
          <w:sz w:val="22"/>
          <w:szCs w:val="22"/>
          <w14:ligatures w14:val="standardContextual"/>
        </w:rPr>
      </w:pPr>
      <w:hyperlink w:anchor="_Toc139902200" w:history="1">
        <w:r w:rsidR="00017F19" w:rsidRPr="00E534C8">
          <w:rPr>
            <w:rStyle w:val="Hyperlink"/>
            <w:rFonts w:ascii="Skeena" w:hAnsi="Skeena"/>
          </w:rPr>
          <w:t>204.02.02D</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Non-Deemed Infants</w:t>
        </w:r>
        <w:r w:rsidR="00017F19">
          <w:rPr>
            <w:webHidden/>
          </w:rPr>
          <w:tab/>
        </w:r>
        <w:r w:rsidR="00017F19">
          <w:rPr>
            <w:webHidden/>
          </w:rPr>
          <w:fldChar w:fldCharType="begin"/>
        </w:r>
        <w:r w:rsidR="00017F19">
          <w:rPr>
            <w:webHidden/>
          </w:rPr>
          <w:instrText xml:space="preserve"> PAGEREF _Toc139902200 \h </w:instrText>
        </w:r>
        <w:r w:rsidR="00017F19">
          <w:rPr>
            <w:webHidden/>
          </w:rPr>
        </w:r>
        <w:r w:rsidR="00017F19">
          <w:rPr>
            <w:webHidden/>
          </w:rPr>
          <w:fldChar w:fldCharType="separate"/>
        </w:r>
        <w:r w:rsidR="00022E27">
          <w:rPr>
            <w:webHidden/>
          </w:rPr>
          <w:t>79</w:t>
        </w:r>
        <w:r w:rsidR="00017F19">
          <w:rPr>
            <w:webHidden/>
          </w:rPr>
          <w:fldChar w:fldCharType="end"/>
        </w:r>
      </w:hyperlink>
    </w:p>
    <w:p w14:paraId="5607C03B" w14:textId="3E33B816" w:rsidR="00017F19" w:rsidRDefault="00A211FC" w:rsidP="00385DA5">
      <w:pPr>
        <w:pStyle w:val="TOC1"/>
        <w:rPr>
          <w:rFonts w:asciiTheme="minorHAnsi" w:eastAsiaTheme="minorEastAsia" w:hAnsiTheme="minorHAnsi" w:cstheme="minorBidi"/>
          <w:kern w:val="2"/>
          <w:sz w:val="22"/>
          <w:szCs w:val="22"/>
          <w14:ligatures w14:val="standardContextual"/>
        </w:rPr>
      </w:pPr>
      <w:hyperlink w:anchor="_Toc139902201" w:history="1">
        <w:r w:rsidR="00017F19" w:rsidRPr="00E534C8">
          <w:rPr>
            <w:rStyle w:val="Hyperlink"/>
            <w:rFonts w:ascii="Skeena" w:hAnsi="Skeena"/>
          </w:rPr>
          <w:t>204.03</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Partners for Healthy Children</w:t>
        </w:r>
        <w:r w:rsidR="00017F19">
          <w:rPr>
            <w:webHidden/>
          </w:rPr>
          <w:tab/>
        </w:r>
        <w:r w:rsidR="00017F19">
          <w:rPr>
            <w:webHidden/>
          </w:rPr>
          <w:fldChar w:fldCharType="begin"/>
        </w:r>
        <w:r w:rsidR="00017F19">
          <w:rPr>
            <w:webHidden/>
          </w:rPr>
          <w:instrText xml:space="preserve"> PAGEREF _Toc139902201 \h </w:instrText>
        </w:r>
        <w:r w:rsidR="00017F19">
          <w:rPr>
            <w:webHidden/>
          </w:rPr>
        </w:r>
        <w:r w:rsidR="00017F19">
          <w:rPr>
            <w:webHidden/>
          </w:rPr>
          <w:fldChar w:fldCharType="separate"/>
        </w:r>
        <w:r w:rsidR="00022E27">
          <w:rPr>
            <w:webHidden/>
          </w:rPr>
          <w:t>79</w:t>
        </w:r>
        <w:r w:rsidR="00017F19">
          <w:rPr>
            <w:webHidden/>
          </w:rPr>
          <w:fldChar w:fldCharType="end"/>
        </w:r>
      </w:hyperlink>
    </w:p>
    <w:p w14:paraId="026671E0" w14:textId="23887FB7" w:rsidR="00017F19" w:rsidRDefault="00A211FC">
      <w:pPr>
        <w:pStyle w:val="TOC2"/>
        <w:rPr>
          <w:rFonts w:asciiTheme="minorHAnsi" w:eastAsiaTheme="minorEastAsia" w:hAnsiTheme="minorHAnsi" w:cstheme="minorBidi"/>
          <w:kern w:val="2"/>
          <w:sz w:val="22"/>
          <w:szCs w:val="22"/>
          <w14:ligatures w14:val="standardContextual"/>
        </w:rPr>
      </w:pPr>
      <w:hyperlink w:anchor="_Toc139902202" w:history="1">
        <w:r w:rsidR="00017F19" w:rsidRPr="00E534C8">
          <w:rPr>
            <w:rStyle w:val="Hyperlink"/>
            <w:rFonts w:ascii="Skeena" w:hAnsi="Skeena"/>
          </w:rPr>
          <w:t>204.03.01</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Eligibility Criteria</w:t>
        </w:r>
        <w:r w:rsidR="00017F19">
          <w:rPr>
            <w:webHidden/>
          </w:rPr>
          <w:tab/>
        </w:r>
        <w:r w:rsidR="00017F19">
          <w:rPr>
            <w:webHidden/>
          </w:rPr>
          <w:fldChar w:fldCharType="begin"/>
        </w:r>
        <w:r w:rsidR="00017F19">
          <w:rPr>
            <w:webHidden/>
          </w:rPr>
          <w:instrText xml:space="preserve"> PAGEREF _Toc139902202 \h </w:instrText>
        </w:r>
        <w:r w:rsidR="00017F19">
          <w:rPr>
            <w:webHidden/>
          </w:rPr>
        </w:r>
        <w:r w:rsidR="00017F19">
          <w:rPr>
            <w:webHidden/>
          </w:rPr>
          <w:fldChar w:fldCharType="separate"/>
        </w:r>
        <w:r w:rsidR="00022E27">
          <w:rPr>
            <w:webHidden/>
          </w:rPr>
          <w:t>79</w:t>
        </w:r>
        <w:r w:rsidR="00017F19">
          <w:rPr>
            <w:webHidden/>
          </w:rPr>
          <w:fldChar w:fldCharType="end"/>
        </w:r>
      </w:hyperlink>
    </w:p>
    <w:p w14:paraId="2F2B5B11" w14:textId="5E77F2B2" w:rsidR="00017F19" w:rsidRDefault="00A211FC">
      <w:pPr>
        <w:pStyle w:val="TOC2"/>
        <w:rPr>
          <w:rFonts w:asciiTheme="minorHAnsi" w:eastAsiaTheme="minorEastAsia" w:hAnsiTheme="minorHAnsi" w:cstheme="minorBidi"/>
          <w:kern w:val="2"/>
          <w:sz w:val="22"/>
          <w:szCs w:val="22"/>
          <w14:ligatures w14:val="standardContextual"/>
        </w:rPr>
      </w:pPr>
      <w:hyperlink w:anchor="_Toc139902203" w:history="1">
        <w:r w:rsidR="00017F19" w:rsidRPr="00E534C8">
          <w:rPr>
            <w:rStyle w:val="Hyperlink"/>
            <w:rFonts w:ascii="Skeena" w:hAnsi="Skeena"/>
          </w:rPr>
          <w:t>204.03.02</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Health Insurance</w:t>
        </w:r>
        <w:r w:rsidR="00017F19">
          <w:rPr>
            <w:webHidden/>
          </w:rPr>
          <w:tab/>
        </w:r>
        <w:r w:rsidR="00017F19">
          <w:rPr>
            <w:webHidden/>
          </w:rPr>
          <w:fldChar w:fldCharType="begin"/>
        </w:r>
        <w:r w:rsidR="00017F19">
          <w:rPr>
            <w:webHidden/>
          </w:rPr>
          <w:instrText xml:space="preserve"> PAGEREF _Toc139902203 \h </w:instrText>
        </w:r>
        <w:r w:rsidR="00017F19">
          <w:rPr>
            <w:webHidden/>
          </w:rPr>
        </w:r>
        <w:r w:rsidR="00017F19">
          <w:rPr>
            <w:webHidden/>
          </w:rPr>
          <w:fldChar w:fldCharType="separate"/>
        </w:r>
        <w:r w:rsidR="00022E27">
          <w:rPr>
            <w:webHidden/>
          </w:rPr>
          <w:t>80</w:t>
        </w:r>
        <w:r w:rsidR="00017F19">
          <w:rPr>
            <w:webHidden/>
          </w:rPr>
          <w:fldChar w:fldCharType="end"/>
        </w:r>
      </w:hyperlink>
    </w:p>
    <w:p w14:paraId="2D5179F7" w14:textId="1EFD2D9D" w:rsidR="00017F19" w:rsidRDefault="00A211FC">
      <w:pPr>
        <w:pStyle w:val="TOC2"/>
        <w:rPr>
          <w:rFonts w:asciiTheme="minorHAnsi" w:eastAsiaTheme="minorEastAsia" w:hAnsiTheme="minorHAnsi" w:cstheme="minorBidi"/>
          <w:kern w:val="2"/>
          <w:sz w:val="22"/>
          <w:szCs w:val="22"/>
          <w14:ligatures w14:val="standardContextual"/>
        </w:rPr>
      </w:pPr>
      <w:hyperlink w:anchor="_Toc139902204" w:history="1">
        <w:r w:rsidR="00017F19" w:rsidRPr="00E534C8">
          <w:rPr>
            <w:rStyle w:val="Hyperlink"/>
            <w:rFonts w:ascii="Skeena" w:hAnsi="Skeena"/>
          </w:rPr>
          <w:t>204.03.03</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Third Party Liability Insurance Coding Procedure</w:t>
        </w:r>
        <w:r w:rsidR="00017F19">
          <w:rPr>
            <w:webHidden/>
          </w:rPr>
          <w:tab/>
        </w:r>
        <w:r w:rsidR="00017F19">
          <w:rPr>
            <w:webHidden/>
          </w:rPr>
          <w:fldChar w:fldCharType="begin"/>
        </w:r>
        <w:r w:rsidR="00017F19">
          <w:rPr>
            <w:webHidden/>
          </w:rPr>
          <w:instrText xml:space="preserve"> PAGEREF _Toc139902204 \h </w:instrText>
        </w:r>
        <w:r w:rsidR="00017F19">
          <w:rPr>
            <w:webHidden/>
          </w:rPr>
        </w:r>
        <w:r w:rsidR="00017F19">
          <w:rPr>
            <w:webHidden/>
          </w:rPr>
          <w:fldChar w:fldCharType="separate"/>
        </w:r>
        <w:r w:rsidR="00022E27">
          <w:rPr>
            <w:webHidden/>
          </w:rPr>
          <w:t>81</w:t>
        </w:r>
        <w:r w:rsidR="00017F19">
          <w:rPr>
            <w:webHidden/>
          </w:rPr>
          <w:fldChar w:fldCharType="end"/>
        </w:r>
      </w:hyperlink>
    </w:p>
    <w:p w14:paraId="29C0BA98" w14:textId="2D36D41D" w:rsidR="00017F19" w:rsidRDefault="00A211FC">
      <w:pPr>
        <w:pStyle w:val="TOC2"/>
        <w:rPr>
          <w:rFonts w:asciiTheme="minorHAnsi" w:eastAsiaTheme="minorEastAsia" w:hAnsiTheme="minorHAnsi" w:cstheme="minorBidi"/>
          <w:kern w:val="2"/>
          <w:sz w:val="22"/>
          <w:szCs w:val="22"/>
          <w14:ligatures w14:val="standardContextual"/>
        </w:rPr>
      </w:pPr>
      <w:hyperlink w:anchor="_Toc139902205" w:history="1">
        <w:r w:rsidR="00017F19" w:rsidRPr="00E534C8">
          <w:rPr>
            <w:rStyle w:val="Hyperlink"/>
            <w:rFonts w:ascii="Skeena" w:hAnsi="Skeena"/>
          </w:rPr>
          <w:t>204.03.04</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Express Lane Eligibility (ELE)</w:t>
        </w:r>
        <w:r w:rsidR="00017F19">
          <w:rPr>
            <w:webHidden/>
          </w:rPr>
          <w:tab/>
        </w:r>
        <w:r w:rsidR="00017F19">
          <w:rPr>
            <w:webHidden/>
          </w:rPr>
          <w:fldChar w:fldCharType="begin"/>
        </w:r>
        <w:r w:rsidR="00017F19">
          <w:rPr>
            <w:webHidden/>
          </w:rPr>
          <w:instrText xml:space="preserve"> PAGEREF _Toc139902205 \h </w:instrText>
        </w:r>
        <w:r w:rsidR="00017F19">
          <w:rPr>
            <w:webHidden/>
          </w:rPr>
        </w:r>
        <w:r w:rsidR="00017F19">
          <w:rPr>
            <w:webHidden/>
          </w:rPr>
          <w:fldChar w:fldCharType="separate"/>
        </w:r>
        <w:r w:rsidR="00022E27">
          <w:rPr>
            <w:webHidden/>
          </w:rPr>
          <w:t>81</w:t>
        </w:r>
        <w:r w:rsidR="00017F19">
          <w:rPr>
            <w:webHidden/>
          </w:rPr>
          <w:fldChar w:fldCharType="end"/>
        </w:r>
      </w:hyperlink>
    </w:p>
    <w:p w14:paraId="61C32618" w14:textId="2051C0D9" w:rsidR="00017F19" w:rsidRDefault="00A211FC">
      <w:pPr>
        <w:pStyle w:val="TOC2"/>
        <w:rPr>
          <w:rFonts w:asciiTheme="minorHAnsi" w:eastAsiaTheme="minorEastAsia" w:hAnsiTheme="minorHAnsi" w:cstheme="minorBidi"/>
          <w:kern w:val="2"/>
          <w:sz w:val="22"/>
          <w:szCs w:val="22"/>
          <w14:ligatures w14:val="standardContextual"/>
        </w:rPr>
      </w:pPr>
      <w:hyperlink w:anchor="_Toc139902206" w:history="1">
        <w:r w:rsidR="00017F19" w:rsidRPr="00E534C8">
          <w:rPr>
            <w:rStyle w:val="Hyperlink"/>
            <w:rFonts w:ascii="Skeena" w:hAnsi="Skeena"/>
          </w:rPr>
          <w:t>204.03.05</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PHC Reviews</w:t>
        </w:r>
        <w:r w:rsidR="00017F19">
          <w:rPr>
            <w:webHidden/>
          </w:rPr>
          <w:tab/>
        </w:r>
        <w:r w:rsidR="00017F19">
          <w:rPr>
            <w:webHidden/>
          </w:rPr>
          <w:fldChar w:fldCharType="begin"/>
        </w:r>
        <w:r w:rsidR="00017F19">
          <w:rPr>
            <w:webHidden/>
          </w:rPr>
          <w:instrText xml:space="preserve"> PAGEREF _Toc139902206 \h </w:instrText>
        </w:r>
        <w:r w:rsidR="00017F19">
          <w:rPr>
            <w:webHidden/>
          </w:rPr>
        </w:r>
        <w:r w:rsidR="00017F19">
          <w:rPr>
            <w:webHidden/>
          </w:rPr>
          <w:fldChar w:fldCharType="separate"/>
        </w:r>
        <w:r w:rsidR="00022E27">
          <w:rPr>
            <w:webHidden/>
          </w:rPr>
          <w:t>83</w:t>
        </w:r>
        <w:r w:rsidR="00017F19">
          <w:rPr>
            <w:webHidden/>
          </w:rPr>
          <w:fldChar w:fldCharType="end"/>
        </w:r>
      </w:hyperlink>
    </w:p>
    <w:p w14:paraId="16994E7F" w14:textId="2E5522E3" w:rsidR="00017F19" w:rsidRDefault="00A211FC">
      <w:pPr>
        <w:pStyle w:val="TOC2"/>
        <w:rPr>
          <w:rFonts w:asciiTheme="minorHAnsi" w:eastAsiaTheme="minorEastAsia" w:hAnsiTheme="minorHAnsi" w:cstheme="minorBidi"/>
          <w:kern w:val="2"/>
          <w:sz w:val="22"/>
          <w:szCs w:val="22"/>
          <w14:ligatures w14:val="standardContextual"/>
        </w:rPr>
      </w:pPr>
      <w:hyperlink w:anchor="_Toc139902207" w:history="1">
        <w:r w:rsidR="00017F19" w:rsidRPr="00E534C8">
          <w:rPr>
            <w:rStyle w:val="Hyperlink"/>
            <w:rFonts w:ascii="Skeena" w:hAnsi="Skeena"/>
          </w:rPr>
          <w:t>204.03.06</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Adding New Members to an Existing PHC Integrated Case</w:t>
        </w:r>
        <w:r w:rsidR="00017F19">
          <w:rPr>
            <w:webHidden/>
          </w:rPr>
          <w:tab/>
        </w:r>
        <w:r w:rsidR="00017F19">
          <w:rPr>
            <w:webHidden/>
          </w:rPr>
          <w:fldChar w:fldCharType="begin"/>
        </w:r>
        <w:r w:rsidR="00017F19">
          <w:rPr>
            <w:webHidden/>
          </w:rPr>
          <w:instrText xml:space="preserve"> PAGEREF _Toc139902207 \h </w:instrText>
        </w:r>
        <w:r w:rsidR="00017F19">
          <w:rPr>
            <w:webHidden/>
          </w:rPr>
        </w:r>
        <w:r w:rsidR="00017F19">
          <w:rPr>
            <w:webHidden/>
          </w:rPr>
          <w:fldChar w:fldCharType="separate"/>
        </w:r>
        <w:r w:rsidR="00022E27">
          <w:rPr>
            <w:webHidden/>
          </w:rPr>
          <w:t>83</w:t>
        </w:r>
        <w:r w:rsidR="00017F19">
          <w:rPr>
            <w:webHidden/>
          </w:rPr>
          <w:fldChar w:fldCharType="end"/>
        </w:r>
      </w:hyperlink>
    </w:p>
    <w:p w14:paraId="12652792" w14:textId="0624FB1E" w:rsidR="00017F19" w:rsidRDefault="00A211FC" w:rsidP="00385DA5">
      <w:pPr>
        <w:pStyle w:val="TOC1"/>
        <w:rPr>
          <w:rFonts w:asciiTheme="minorHAnsi" w:eastAsiaTheme="minorEastAsia" w:hAnsiTheme="minorHAnsi" w:cstheme="minorBidi"/>
          <w:kern w:val="2"/>
          <w:sz w:val="22"/>
          <w:szCs w:val="22"/>
          <w14:ligatures w14:val="standardContextual"/>
        </w:rPr>
      </w:pPr>
      <w:hyperlink w:anchor="_Toc139902208" w:history="1">
        <w:r w:rsidR="00017F19" w:rsidRPr="00E534C8">
          <w:rPr>
            <w:rStyle w:val="Hyperlink"/>
            <w:rFonts w:ascii="Skeena" w:hAnsi="Skeena"/>
          </w:rPr>
          <w:t>204.04</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Parent/Caretaker Relative</w:t>
        </w:r>
        <w:r w:rsidR="00017F19">
          <w:rPr>
            <w:webHidden/>
          </w:rPr>
          <w:tab/>
        </w:r>
        <w:r w:rsidR="00017F19">
          <w:rPr>
            <w:webHidden/>
          </w:rPr>
          <w:fldChar w:fldCharType="begin"/>
        </w:r>
        <w:r w:rsidR="00017F19">
          <w:rPr>
            <w:webHidden/>
          </w:rPr>
          <w:instrText xml:space="preserve"> PAGEREF _Toc139902208 \h </w:instrText>
        </w:r>
        <w:r w:rsidR="00017F19">
          <w:rPr>
            <w:webHidden/>
          </w:rPr>
        </w:r>
        <w:r w:rsidR="00017F19">
          <w:rPr>
            <w:webHidden/>
          </w:rPr>
          <w:fldChar w:fldCharType="separate"/>
        </w:r>
        <w:r w:rsidR="00022E27">
          <w:rPr>
            <w:webHidden/>
          </w:rPr>
          <w:t>84</w:t>
        </w:r>
        <w:r w:rsidR="00017F19">
          <w:rPr>
            <w:webHidden/>
          </w:rPr>
          <w:fldChar w:fldCharType="end"/>
        </w:r>
      </w:hyperlink>
    </w:p>
    <w:p w14:paraId="4DABBFD0" w14:textId="65ED1137" w:rsidR="00017F19" w:rsidRDefault="00A211FC">
      <w:pPr>
        <w:pStyle w:val="TOC2"/>
        <w:rPr>
          <w:rFonts w:asciiTheme="minorHAnsi" w:eastAsiaTheme="minorEastAsia" w:hAnsiTheme="minorHAnsi" w:cstheme="minorBidi"/>
          <w:kern w:val="2"/>
          <w:sz w:val="22"/>
          <w:szCs w:val="22"/>
          <w14:ligatures w14:val="standardContextual"/>
        </w:rPr>
      </w:pPr>
      <w:hyperlink w:anchor="_Toc139902209" w:history="1">
        <w:r w:rsidR="00017F19" w:rsidRPr="00E534C8">
          <w:rPr>
            <w:rStyle w:val="Hyperlink"/>
            <w:rFonts w:ascii="Skeena" w:hAnsi="Skeena"/>
          </w:rPr>
          <w:t>204.04.01</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Eligibility Criteria</w:t>
        </w:r>
        <w:r w:rsidR="00017F19">
          <w:rPr>
            <w:webHidden/>
          </w:rPr>
          <w:tab/>
        </w:r>
        <w:r w:rsidR="00017F19">
          <w:rPr>
            <w:webHidden/>
          </w:rPr>
          <w:fldChar w:fldCharType="begin"/>
        </w:r>
        <w:r w:rsidR="00017F19">
          <w:rPr>
            <w:webHidden/>
          </w:rPr>
          <w:instrText xml:space="preserve"> PAGEREF _Toc139902209 \h </w:instrText>
        </w:r>
        <w:r w:rsidR="00017F19">
          <w:rPr>
            <w:webHidden/>
          </w:rPr>
        </w:r>
        <w:r w:rsidR="00017F19">
          <w:rPr>
            <w:webHidden/>
          </w:rPr>
          <w:fldChar w:fldCharType="separate"/>
        </w:r>
        <w:r w:rsidR="00022E27">
          <w:rPr>
            <w:webHidden/>
          </w:rPr>
          <w:t>84</w:t>
        </w:r>
        <w:r w:rsidR="00017F19">
          <w:rPr>
            <w:webHidden/>
          </w:rPr>
          <w:fldChar w:fldCharType="end"/>
        </w:r>
      </w:hyperlink>
    </w:p>
    <w:p w14:paraId="50EA7C1B" w14:textId="4FB2752B" w:rsidR="00017F19" w:rsidRDefault="00A211FC">
      <w:pPr>
        <w:pStyle w:val="TOC2"/>
        <w:rPr>
          <w:rFonts w:asciiTheme="minorHAnsi" w:eastAsiaTheme="minorEastAsia" w:hAnsiTheme="minorHAnsi" w:cstheme="minorBidi"/>
          <w:kern w:val="2"/>
          <w:sz w:val="22"/>
          <w:szCs w:val="22"/>
          <w14:ligatures w14:val="standardContextual"/>
        </w:rPr>
      </w:pPr>
      <w:hyperlink w:anchor="_Toc139902210" w:history="1">
        <w:r w:rsidR="00017F19" w:rsidRPr="00E534C8">
          <w:rPr>
            <w:rStyle w:val="Hyperlink"/>
            <w:rFonts w:ascii="Skeena" w:hAnsi="Skeena"/>
          </w:rPr>
          <w:t>204.04.02</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Change in Earned Income</w:t>
        </w:r>
        <w:r w:rsidR="00017F19">
          <w:rPr>
            <w:webHidden/>
          </w:rPr>
          <w:tab/>
        </w:r>
        <w:r w:rsidR="00017F19">
          <w:rPr>
            <w:webHidden/>
          </w:rPr>
          <w:fldChar w:fldCharType="begin"/>
        </w:r>
        <w:r w:rsidR="00017F19">
          <w:rPr>
            <w:webHidden/>
          </w:rPr>
          <w:instrText xml:space="preserve"> PAGEREF _Toc139902210 \h </w:instrText>
        </w:r>
        <w:r w:rsidR="00017F19">
          <w:rPr>
            <w:webHidden/>
          </w:rPr>
        </w:r>
        <w:r w:rsidR="00017F19">
          <w:rPr>
            <w:webHidden/>
          </w:rPr>
          <w:fldChar w:fldCharType="separate"/>
        </w:r>
        <w:r w:rsidR="00022E27">
          <w:rPr>
            <w:webHidden/>
          </w:rPr>
          <w:t>84</w:t>
        </w:r>
        <w:r w:rsidR="00017F19">
          <w:rPr>
            <w:webHidden/>
          </w:rPr>
          <w:fldChar w:fldCharType="end"/>
        </w:r>
      </w:hyperlink>
    </w:p>
    <w:p w14:paraId="4EA80714" w14:textId="6AEFF17D" w:rsidR="00017F19" w:rsidRDefault="00A211FC" w:rsidP="00385DA5">
      <w:pPr>
        <w:pStyle w:val="TOC1"/>
        <w:rPr>
          <w:rFonts w:asciiTheme="minorHAnsi" w:eastAsiaTheme="minorEastAsia" w:hAnsiTheme="minorHAnsi" w:cstheme="minorBidi"/>
          <w:kern w:val="2"/>
          <w:sz w:val="22"/>
          <w:szCs w:val="22"/>
          <w14:ligatures w14:val="standardContextual"/>
        </w:rPr>
      </w:pPr>
      <w:hyperlink w:anchor="_Toc139902211" w:history="1">
        <w:r w:rsidR="00017F19" w:rsidRPr="00E534C8">
          <w:rPr>
            <w:rStyle w:val="Hyperlink"/>
            <w:rFonts w:ascii="Skeena" w:hAnsi="Skeena"/>
          </w:rPr>
          <w:t>204.05</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Healthy Connections Family Planning</w:t>
        </w:r>
        <w:r w:rsidR="00017F19">
          <w:rPr>
            <w:webHidden/>
          </w:rPr>
          <w:tab/>
        </w:r>
        <w:r w:rsidR="00017F19">
          <w:rPr>
            <w:webHidden/>
          </w:rPr>
          <w:fldChar w:fldCharType="begin"/>
        </w:r>
        <w:r w:rsidR="00017F19">
          <w:rPr>
            <w:webHidden/>
          </w:rPr>
          <w:instrText xml:space="preserve"> PAGEREF _Toc139902211 \h </w:instrText>
        </w:r>
        <w:r w:rsidR="00017F19">
          <w:rPr>
            <w:webHidden/>
          </w:rPr>
        </w:r>
        <w:r w:rsidR="00017F19">
          <w:rPr>
            <w:webHidden/>
          </w:rPr>
          <w:fldChar w:fldCharType="separate"/>
        </w:r>
        <w:r w:rsidR="00022E27">
          <w:rPr>
            <w:webHidden/>
          </w:rPr>
          <w:t>84</w:t>
        </w:r>
        <w:r w:rsidR="00017F19">
          <w:rPr>
            <w:webHidden/>
          </w:rPr>
          <w:fldChar w:fldCharType="end"/>
        </w:r>
      </w:hyperlink>
    </w:p>
    <w:p w14:paraId="1F2459FE" w14:textId="123DA922" w:rsidR="00017F19" w:rsidRDefault="00A211FC">
      <w:pPr>
        <w:pStyle w:val="TOC2"/>
        <w:rPr>
          <w:rFonts w:asciiTheme="minorHAnsi" w:eastAsiaTheme="minorEastAsia" w:hAnsiTheme="minorHAnsi" w:cstheme="minorBidi"/>
          <w:kern w:val="2"/>
          <w:sz w:val="22"/>
          <w:szCs w:val="22"/>
          <w14:ligatures w14:val="standardContextual"/>
        </w:rPr>
      </w:pPr>
      <w:hyperlink w:anchor="_Toc139902212" w:history="1">
        <w:r w:rsidR="00017F19" w:rsidRPr="00E534C8">
          <w:rPr>
            <w:rStyle w:val="Hyperlink"/>
            <w:rFonts w:ascii="Skeena" w:hAnsi="Skeena"/>
          </w:rPr>
          <w:t>204.05.01</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Family Planning Application Process</w:t>
        </w:r>
        <w:r w:rsidR="00017F19">
          <w:rPr>
            <w:webHidden/>
          </w:rPr>
          <w:tab/>
        </w:r>
        <w:r w:rsidR="00017F19">
          <w:rPr>
            <w:webHidden/>
          </w:rPr>
          <w:fldChar w:fldCharType="begin"/>
        </w:r>
        <w:r w:rsidR="00017F19">
          <w:rPr>
            <w:webHidden/>
          </w:rPr>
          <w:instrText xml:space="preserve"> PAGEREF _Toc139902212 \h </w:instrText>
        </w:r>
        <w:r w:rsidR="00017F19">
          <w:rPr>
            <w:webHidden/>
          </w:rPr>
        </w:r>
        <w:r w:rsidR="00017F19">
          <w:rPr>
            <w:webHidden/>
          </w:rPr>
          <w:fldChar w:fldCharType="separate"/>
        </w:r>
        <w:r w:rsidR="00022E27">
          <w:rPr>
            <w:webHidden/>
          </w:rPr>
          <w:t>85</w:t>
        </w:r>
        <w:r w:rsidR="00017F19">
          <w:rPr>
            <w:webHidden/>
          </w:rPr>
          <w:fldChar w:fldCharType="end"/>
        </w:r>
      </w:hyperlink>
    </w:p>
    <w:p w14:paraId="509D22F0" w14:textId="07E4F94C" w:rsidR="00017F19" w:rsidRDefault="00A211FC">
      <w:pPr>
        <w:pStyle w:val="TOC2"/>
        <w:rPr>
          <w:rFonts w:asciiTheme="minorHAnsi" w:eastAsiaTheme="minorEastAsia" w:hAnsiTheme="minorHAnsi" w:cstheme="minorBidi"/>
          <w:kern w:val="2"/>
          <w:sz w:val="22"/>
          <w:szCs w:val="22"/>
          <w14:ligatures w14:val="standardContextual"/>
        </w:rPr>
      </w:pPr>
      <w:hyperlink w:anchor="_Toc139902213" w:history="1">
        <w:r w:rsidR="00017F19" w:rsidRPr="00E534C8">
          <w:rPr>
            <w:rStyle w:val="Hyperlink"/>
            <w:rFonts w:ascii="Skeena" w:hAnsi="Skeena"/>
          </w:rPr>
          <w:t>204.05.02</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Filing the Family Planning Application</w:t>
        </w:r>
        <w:r w:rsidR="00017F19">
          <w:rPr>
            <w:webHidden/>
          </w:rPr>
          <w:tab/>
        </w:r>
        <w:r w:rsidR="00017F19">
          <w:rPr>
            <w:webHidden/>
          </w:rPr>
          <w:fldChar w:fldCharType="begin"/>
        </w:r>
        <w:r w:rsidR="00017F19">
          <w:rPr>
            <w:webHidden/>
          </w:rPr>
          <w:instrText xml:space="preserve"> PAGEREF _Toc139902213 \h </w:instrText>
        </w:r>
        <w:r w:rsidR="00017F19">
          <w:rPr>
            <w:webHidden/>
          </w:rPr>
        </w:r>
        <w:r w:rsidR="00017F19">
          <w:rPr>
            <w:webHidden/>
          </w:rPr>
          <w:fldChar w:fldCharType="separate"/>
        </w:r>
        <w:r w:rsidR="00022E27">
          <w:rPr>
            <w:webHidden/>
          </w:rPr>
          <w:t>86</w:t>
        </w:r>
        <w:r w:rsidR="00017F19">
          <w:rPr>
            <w:webHidden/>
          </w:rPr>
          <w:fldChar w:fldCharType="end"/>
        </w:r>
      </w:hyperlink>
    </w:p>
    <w:p w14:paraId="37523DD6" w14:textId="0D77C6EA" w:rsidR="00017F19" w:rsidRDefault="00A211FC">
      <w:pPr>
        <w:pStyle w:val="TOC2"/>
        <w:rPr>
          <w:rFonts w:asciiTheme="minorHAnsi" w:eastAsiaTheme="minorEastAsia" w:hAnsiTheme="minorHAnsi" w:cstheme="minorBidi"/>
          <w:kern w:val="2"/>
          <w:sz w:val="22"/>
          <w:szCs w:val="22"/>
          <w14:ligatures w14:val="standardContextual"/>
        </w:rPr>
      </w:pPr>
      <w:hyperlink w:anchor="_Toc139902214" w:history="1">
        <w:r w:rsidR="00017F19" w:rsidRPr="00E534C8">
          <w:rPr>
            <w:rStyle w:val="Hyperlink"/>
            <w:rFonts w:ascii="Skeena" w:hAnsi="Skeena"/>
          </w:rPr>
          <w:t>204.05.03</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Family Planning Eligibility Criteria</w:t>
        </w:r>
        <w:r w:rsidR="00017F19">
          <w:rPr>
            <w:webHidden/>
          </w:rPr>
          <w:tab/>
        </w:r>
        <w:r w:rsidR="00017F19">
          <w:rPr>
            <w:webHidden/>
          </w:rPr>
          <w:fldChar w:fldCharType="begin"/>
        </w:r>
        <w:r w:rsidR="00017F19">
          <w:rPr>
            <w:webHidden/>
          </w:rPr>
          <w:instrText xml:space="preserve"> PAGEREF _Toc139902214 \h </w:instrText>
        </w:r>
        <w:r w:rsidR="00017F19">
          <w:rPr>
            <w:webHidden/>
          </w:rPr>
        </w:r>
        <w:r w:rsidR="00017F19">
          <w:rPr>
            <w:webHidden/>
          </w:rPr>
          <w:fldChar w:fldCharType="separate"/>
        </w:r>
        <w:r w:rsidR="00022E27">
          <w:rPr>
            <w:webHidden/>
          </w:rPr>
          <w:t>87</w:t>
        </w:r>
        <w:r w:rsidR="00017F19">
          <w:rPr>
            <w:webHidden/>
          </w:rPr>
          <w:fldChar w:fldCharType="end"/>
        </w:r>
      </w:hyperlink>
    </w:p>
    <w:p w14:paraId="691AFCC0" w14:textId="4F2B754D" w:rsidR="00017F19" w:rsidRDefault="00A211FC">
      <w:pPr>
        <w:pStyle w:val="TOC2"/>
        <w:rPr>
          <w:rFonts w:asciiTheme="minorHAnsi" w:eastAsiaTheme="minorEastAsia" w:hAnsiTheme="minorHAnsi" w:cstheme="minorBidi"/>
          <w:kern w:val="2"/>
          <w:sz w:val="22"/>
          <w:szCs w:val="22"/>
          <w14:ligatures w14:val="standardContextual"/>
        </w:rPr>
      </w:pPr>
      <w:hyperlink w:anchor="_Toc139902215" w:history="1">
        <w:r w:rsidR="00017F19" w:rsidRPr="00E534C8">
          <w:rPr>
            <w:rStyle w:val="Hyperlink"/>
            <w:rFonts w:ascii="Skeena" w:hAnsi="Skeena"/>
          </w:rPr>
          <w:t>204.05.04</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Family Planning Eligibility Decisions</w:t>
        </w:r>
        <w:r w:rsidR="00017F19">
          <w:rPr>
            <w:webHidden/>
          </w:rPr>
          <w:tab/>
        </w:r>
        <w:r w:rsidR="00017F19">
          <w:rPr>
            <w:webHidden/>
          </w:rPr>
          <w:fldChar w:fldCharType="begin"/>
        </w:r>
        <w:r w:rsidR="00017F19">
          <w:rPr>
            <w:webHidden/>
          </w:rPr>
          <w:instrText xml:space="preserve"> PAGEREF _Toc139902215 \h </w:instrText>
        </w:r>
        <w:r w:rsidR="00017F19">
          <w:rPr>
            <w:webHidden/>
          </w:rPr>
        </w:r>
        <w:r w:rsidR="00017F19">
          <w:rPr>
            <w:webHidden/>
          </w:rPr>
          <w:fldChar w:fldCharType="separate"/>
        </w:r>
        <w:r w:rsidR="00022E27">
          <w:rPr>
            <w:webHidden/>
          </w:rPr>
          <w:t>87</w:t>
        </w:r>
        <w:r w:rsidR="00017F19">
          <w:rPr>
            <w:webHidden/>
          </w:rPr>
          <w:fldChar w:fldCharType="end"/>
        </w:r>
      </w:hyperlink>
    </w:p>
    <w:p w14:paraId="4B5F52ED" w14:textId="1C760303" w:rsidR="00017F19" w:rsidRDefault="00A211FC">
      <w:pPr>
        <w:pStyle w:val="TOC2"/>
        <w:rPr>
          <w:rFonts w:asciiTheme="minorHAnsi" w:eastAsiaTheme="minorEastAsia" w:hAnsiTheme="minorHAnsi" w:cstheme="minorBidi"/>
          <w:kern w:val="2"/>
          <w:sz w:val="22"/>
          <w:szCs w:val="22"/>
          <w14:ligatures w14:val="standardContextual"/>
        </w:rPr>
      </w:pPr>
      <w:hyperlink w:anchor="_Toc139902216" w:history="1">
        <w:r w:rsidR="00017F19" w:rsidRPr="00E534C8">
          <w:rPr>
            <w:rStyle w:val="Hyperlink"/>
            <w:rFonts w:ascii="Skeena" w:hAnsi="Skeena"/>
          </w:rPr>
          <w:t>204.05.05</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Family Planning Special Case Considerations</w:t>
        </w:r>
        <w:r w:rsidR="00017F19">
          <w:rPr>
            <w:webHidden/>
          </w:rPr>
          <w:tab/>
        </w:r>
        <w:r w:rsidR="00017F19">
          <w:rPr>
            <w:webHidden/>
          </w:rPr>
          <w:fldChar w:fldCharType="begin"/>
        </w:r>
        <w:r w:rsidR="00017F19">
          <w:rPr>
            <w:webHidden/>
          </w:rPr>
          <w:instrText xml:space="preserve"> PAGEREF _Toc139902216 \h </w:instrText>
        </w:r>
        <w:r w:rsidR="00017F19">
          <w:rPr>
            <w:webHidden/>
          </w:rPr>
        </w:r>
        <w:r w:rsidR="00017F19">
          <w:rPr>
            <w:webHidden/>
          </w:rPr>
          <w:fldChar w:fldCharType="separate"/>
        </w:r>
        <w:r w:rsidR="00022E27">
          <w:rPr>
            <w:webHidden/>
          </w:rPr>
          <w:t>88</w:t>
        </w:r>
        <w:r w:rsidR="00017F19">
          <w:rPr>
            <w:webHidden/>
          </w:rPr>
          <w:fldChar w:fldCharType="end"/>
        </w:r>
      </w:hyperlink>
    </w:p>
    <w:p w14:paraId="22FD2DA2" w14:textId="1969A9F8" w:rsidR="00017F19" w:rsidRDefault="00A211FC">
      <w:pPr>
        <w:pStyle w:val="TOC2"/>
        <w:rPr>
          <w:rFonts w:asciiTheme="minorHAnsi" w:eastAsiaTheme="minorEastAsia" w:hAnsiTheme="minorHAnsi" w:cstheme="minorBidi"/>
          <w:kern w:val="2"/>
          <w:sz w:val="22"/>
          <w:szCs w:val="22"/>
          <w14:ligatures w14:val="standardContextual"/>
        </w:rPr>
      </w:pPr>
      <w:hyperlink w:anchor="_Toc139902217" w:history="1">
        <w:r w:rsidR="00017F19" w:rsidRPr="00E534C8">
          <w:rPr>
            <w:rStyle w:val="Hyperlink"/>
            <w:rFonts w:ascii="Skeena" w:hAnsi="Skeena"/>
          </w:rPr>
          <w:t>204.05.06</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Family Planning Verification and Budgeting</w:t>
        </w:r>
        <w:r w:rsidR="00017F19">
          <w:rPr>
            <w:webHidden/>
          </w:rPr>
          <w:tab/>
        </w:r>
        <w:r w:rsidR="00017F19">
          <w:rPr>
            <w:webHidden/>
          </w:rPr>
          <w:fldChar w:fldCharType="begin"/>
        </w:r>
        <w:r w:rsidR="00017F19">
          <w:rPr>
            <w:webHidden/>
          </w:rPr>
          <w:instrText xml:space="preserve"> PAGEREF _Toc139902217 \h </w:instrText>
        </w:r>
        <w:r w:rsidR="00017F19">
          <w:rPr>
            <w:webHidden/>
          </w:rPr>
        </w:r>
        <w:r w:rsidR="00017F19">
          <w:rPr>
            <w:webHidden/>
          </w:rPr>
          <w:fldChar w:fldCharType="separate"/>
        </w:r>
        <w:r w:rsidR="00022E27">
          <w:rPr>
            <w:webHidden/>
          </w:rPr>
          <w:t>88</w:t>
        </w:r>
        <w:r w:rsidR="00017F19">
          <w:rPr>
            <w:webHidden/>
          </w:rPr>
          <w:fldChar w:fldCharType="end"/>
        </w:r>
      </w:hyperlink>
    </w:p>
    <w:p w14:paraId="65CC6A07" w14:textId="72E20904" w:rsidR="00017F19" w:rsidRDefault="00A211FC">
      <w:pPr>
        <w:pStyle w:val="TOC2"/>
        <w:rPr>
          <w:rFonts w:asciiTheme="minorHAnsi" w:eastAsiaTheme="minorEastAsia" w:hAnsiTheme="minorHAnsi" w:cstheme="minorBidi"/>
          <w:kern w:val="2"/>
          <w:sz w:val="22"/>
          <w:szCs w:val="22"/>
          <w14:ligatures w14:val="standardContextual"/>
        </w:rPr>
      </w:pPr>
      <w:hyperlink w:anchor="_Toc139902218" w:history="1">
        <w:r w:rsidR="00017F19" w:rsidRPr="00E534C8">
          <w:rPr>
            <w:rStyle w:val="Hyperlink"/>
            <w:rFonts w:ascii="Skeena" w:hAnsi="Skeena"/>
          </w:rPr>
          <w:t>204.05.07</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Family Planning Retroactive Coverage</w:t>
        </w:r>
        <w:r w:rsidR="00017F19">
          <w:rPr>
            <w:webHidden/>
          </w:rPr>
          <w:tab/>
        </w:r>
        <w:r w:rsidR="00017F19">
          <w:rPr>
            <w:webHidden/>
          </w:rPr>
          <w:fldChar w:fldCharType="begin"/>
        </w:r>
        <w:r w:rsidR="00017F19">
          <w:rPr>
            <w:webHidden/>
          </w:rPr>
          <w:instrText xml:space="preserve"> PAGEREF _Toc139902218 \h </w:instrText>
        </w:r>
        <w:r w:rsidR="00017F19">
          <w:rPr>
            <w:webHidden/>
          </w:rPr>
        </w:r>
        <w:r w:rsidR="00017F19">
          <w:rPr>
            <w:webHidden/>
          </w:rPr>
          <w:fldChar w:fldCharType="separate"/>
        </w:r>
        <w:r w:rsidR="00022E27">
          <w:rPr>
            <w:webHidden/>
          </w:rPr>
          <w:t>88</w:t>
        </w:r>
        <w:r w:rsidR="00017F19">
          <w:rPr>
            <w:webHidden/>
          </w:rPr>
          <w:fldChar w:fldCharType="end"/>
        </w:r>
      </w:hyperlink>
    </w:p>
    <w:p w14:paraId="6E0C8800" w14:textId="3B1F107E" w:rsidR="00017F19" w:rsidRDefault="00A211FC">
      <w:pPr>
        <w:pStyle w:val="TOC2"/>
        <w:rPr>
          <w:rFonts w:asciiTheme="minorHAnsi" w:eastAsiaTheme="minorEastAsia" w:hAnsiTheme="minorHAnsi" w:cstheme="minorBidi"/>
          <w:kern w:val="2"/>
          <w:sz w:val="22"/>
          <w:szCs w:val="22"/>
          <w14:ligatures w14:val="standardContextual"/>
        </w:rPr>
      </w:pPr>
      <w:hyperlink w:anchor="_Toc139902219" w:history="1">
        <w:r w:rsidR="00017F19" w:rsidRPr="00E534C8">
          <w:rPr>
            <w:rStyle w:val="Hyperlink"/>
            <w:rFonts w:ascii="Skeena" w:hAnsi="Skeena"/>
          </w:rPr>
          <w:t>204.05.08</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Family Planning Annual Review</w:t>
        </w:r>
        <w:r w:rsidR="00017F19">
          <w:rPr>
            <w:webHidden/>
          </w:rPr>
          <w:tab/>
        </w:r>
        <w:r w:rsidR="00017F19">
          <w:rPr>
            <w:webHidden/>
          </w:rPr>
          <w:fldChar w:fldCharType="begin"/>
        </w:r>
        <w:r w:rsidR="00017F19">
          <w:rPr>
            <w:webHidden/>
          </w:rPr>
          <w:instrText xml:space="preserve"> PAGEREF _Toc139902219 \h </w:instrText>
        </w:r>
        <w:r w:rsidR="00017F19">
          <w:rPr>
            <w:webHidden/>
          </w:rPr>
        </w:r>
        <w:r w:rsidR="00017F19">
          <w:rPr>
            <w:webHidden/>
          </w:rPr>
          <w:fldChar w:fldCharType="separate"/>
        </w:r>
        <w:r w:rsidR="00022E27">
          <w:rPr>
            <w:webHidden/>
          </w:rPr>
          <w:t>89</w:t>
        </w:r>
        <w:r w:rsidR="00017F19">
          <w:rPr>
            <w:webHidden/>
          </w:rPr>
          <w:fldChar w:fldCharType="end"/>
        </w:r>
      </w:hyperlink>
    </w:p>
    <w:p w14:paraId="71CA52B2" w14:textId="72A15A3C" w:rsidR="00017F19" w:rsidRDefault="00A211FC">
      <w:pPr>
        <w:pStyle w:val="TOC2"/>
        <w:rPr>
          <w:rFonts w:asciiTheme="minorHAnsi" w:eastAsiaTheme="minorEastAsia" w:hAnsiTheme="minorHAnsi" w:cstheme="minorBidi"/>
          <w:kern w:val="2"/>
          <w:sz w:val="22"/>
          <w:szCs w:val="22"/>
          <w14:ligatures w14:val="standardContextual"/>
        </w:rPr>
      </w:pPr>
      <w:hyperlink w:anchor="_Toc139902220" w:history="1">
        <w:r w:rsidR="00017F19" w:rsidRPr="00E534C8">
          <w:rPr>
            <w:rStyle w:val="Hyperlink"/>
            <w:rFonts w:ascii="Skeena" w:hAnsi="Skeena"/>
          </w:rPr>
          <w:t>204.05.09</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Family Planning and Reported Pregnancy</w:t>
        </w:r>
        <w:r w:rsidR="00017F19">
          <w:rPr>
            <w:webHidden/>
          </w:rPr>
          <w:tab/>
        </w:r>
        <w:r w:rsidR="00017F19">
          <w:rPr>
            <w:webHidden/>
          </w:rPr>
          <w:fldChar w:fldCharType="begin"/>
        </w:r>
        <w:r w:rsidR="00017F19">
          <w:rPr>
            <w:webHidden/>
          </w:rPr>
          <w:instrText xml:space="preserve"> PAGEREF _Toc139902220 \h </w:instrText>
        </w:r>
        <w:r w:rsidR="00017F19">
          <w:rPr>
            <w:webHidden/>
          </w:rPr>
        </w:r>
        <w:r w:rsidR="00017F19">
          <w:rPr>
            <w:webHidden/>
          </w:rPr>
          <w:fldChar w:fldCharType="separate"/>
        </w:r>
        <w:r w:rsidR="00022E27">
          <w:rPr>
            <w:webHidden/>
          </w:rPr>
          <w:t>90</w:t>
        </w:r>
        <w:r w:rsidR="00017F19">
          <w:rPr>
            <w:webHidden/>
          </w:rPr>
          <w:fldChar w:fldCharType="end"/>
        </w:r>
      </w:hyperlink>
    </w:p>
    <w:p w14:paraId="79D369AD" w14:textId="79F9F7AD" w:rsidR="00017F19" w:rsidRDefault="00A211FC" w:rsidP="00385DA5">
      <w:pPr>
        <w:pStyle w:val="TOC1"/>
        <w:rPr>
          <w:rFonts w:asciiTheme="minorHAnsi" w:eastAsiaTheme="minorEastAsia" w:hAnsiTheme="minorHAnsi" w:cstheme="minorBidi"/>
          <w:kern w:val="2"/>
          <w:sz w:val="22"/>
          <w:szCs w:val="22"/>
          <w14:ligatures w14:val="standardContextual"/>
        </w:rPr>
      </w:pPr>
      <w:hyperlink w:anchor="_Toc139902221" w:history="1">
        <w:r w:rsidR="00017F19" w:rsidRPr="00E534C8">
          <w:rPr>
            <w:rStyle w:val="Hyperlink"/>
            <w:rFonts w:ascii="Skeena" w:hAnsi="Skeena"/>
          </w:rPr>
          <w:t>204.06</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Regular Foster Care</w:t>
        </w:r>
        <w:r w:rsidR="00017F19">
          <w:rPr>
            <w:webHidden/>
          </w:rPr>
          <w:tab/>
        </w:r>
        <w:r w:rsidR="00017F19">
          <w:rPr>
            <w:webHidden/>
          </w:rPr>
          <w:fldChar w:fldCharType="begin"/>
        </w:r>
        <w:r w:rsidR="00017F19">
          <w:rPr>
            <w:webHidden/>
          </w:rPr>
          <w:instrText xml:space="preserve"> PAGEREF _Toc139902221 \h </w:instrText>
        </w:r>
        <w:r w:rsidR="00017F19">
          <w:rPr>
            <w:webHidden/>
          </w:rPr>
        </w:r>
        <w:r w:rsidR="00017F19">
          <w:rPr>
            <w:webHidden/>
          </w:rPr>
          <w:fldChar w:fldCharType="separate"/>
        </w:r>
        <w:r w:rsidR="00022E27">
          <w:rPr>
            <w:webHidden/>
          </w:rPr>
          <w:t>90</w:t>
        </w:r>
        <w:r w:rsidR="00017F19">
          <w:rPr>
            <w:webHidden/>
          </w:rPr>
          <w:fldChar w:fldCharType="end"/>
        </w:r>
      </w:hyperlink>
    </w:p>
    <w:p w14:paraId="3E8A0B28" w14:textId="56278D43" w:rsidR="00017F19" w:rsidRDefault="00A211FC">
      <w:pPr>
        <w:pStyle w:val="TOC2"/>
        <w:rPr>
          <w:rFonts w:asciiTheme="minorHAnsi" w:eastAsiaTheme="minorEastAsia" w:hAnsiTheme="minorHAnsi" w:cstheme="minorBidi"/>
          <w:kern w:val="2"/>
          <w:sz w:val="22"/>
          <w:szCs w:val="22"/>
          <w14:ligatures w14:val="standardContextual"/>
        </w:rPr>
      </w:pPr>
      <w:hyperlink w:anchor="_Toc139902222" w:history="1">
        <w:r w:rsidR="00017F19" w:rsidRPr="00E534C8">
          <w:rPr>
            <w:rStyle w:val="Hyperlink"/>
            <w:rFonts w:ascii="Skeena" w:hAnsi="Skeena"/>
          </w:rPr>
          <w:t>204.06.01</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Types of Placements</w:t>
        </w:r>
        <w:r w:rsidR="00017F19">
          <w:rPr>
            <w:webHidden/>
          </w:rPr>
          <w:tab/>
        </w:r>
        <w:r w:rsidR="00017F19">
          <w:rPr>
            <w:webHidden/>
          </w:rPr>
          <w:fldChar w:fldCharType="begin"/>
        </w:r>
        <w:r w:rsidR="00017F19">
          <w:rPr>
            <w:webHidden/>
          </w:rPr>
          <w:instrText xml:space="preserve"> PAGEREF _Toc139902222 \h </w:instrText>
        </w:r>
        <w:r w:rsidR="00017F19">
          <w:rPr>
            <w:webHidden/>
          </w:rPr>
        </w:r>
        <w:r w:rsidR="00017F19">
          <w:rPr>
            <w:webHidden/>
          </w:rPr>
          <w:fldChar w:fldCharType="separate"/>
        </w:r>
        <w:r w:rsidR="00022E27">
          <w:rPr>
            <w:webHidden/>
          </w:rPr>
          <w:t>91</w:t>
        </w:r>
        <w:r w:rsidR="00017F19">
          <w:rPr>
            <w:webHidden/>
          </w:rPr>
          <w:fldChar w:fldCharType="end"/>
        </w:r>
      </w:hyperlink>
    </w:p>
    <w:p w14:paraId="50DADA5E" w14:textId="666E3C55" w:rsidR="00017F19" w:rsidRDefault="00A211FC">
      <w:pPr>
        <w:pStyle w:val="TOC2"/>
        <w:rPr>
          <w:rFonts w:asciiTheme="minorHAnsi" w:eastAsiaTheme="minorEastAsia" w:hAnsiTheme="minorHAnsi" w:cstheme="minorBidi"/>
          <w:kern w:val="2"/>
          <w:sz w:val="22"/>
          <w:szCs w:val="22"/>
          <w14:ligatures w14:val="standardContextual"/>
        </w:rPr>
      </w:pPr>
      <w:hyperlink w:anchor="_Toc139902223" w:history="1">
        <w:r w:rsidR="00017F19" w:rsidRPr="00E534C8">
          <w:rPr>
            <w:rStyle w:val="Hyperlink"/>
            <w:rFonts w:ascii="Skeena" w:hAnsi="Skeena"/>
          </w:rPr>
          <w:t>204.06.02</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Placing and Sponsor Agencies</w:t>
        </w:r>
        <w:r w:rsidR="00017F19">
          <w:rPr>
            <w:webHidden/>
          </w:rPr>
          <w:tab/>
        </w:r>
        <w:r w:rsidR="00017F19">
          <w:rPr>
            <w:webHidden/>
          </w:rPr>
          <w:fldChar w:fldCharType="begin"/>
        </w:r>
        <w:r w:rsidR="00017F19">
          <w:rPr>
            <w:webHidden/>
          </w:rPr>
          <w:instrText xml:space="preserve"> PAGEREF _Toc139902223 \h </w:instrText>
        </w:r>
        <w:r w:rsidR="00017F19">
          <w:rPr>
            <w:webHidden/>
          </w:rPr>
        </w:r>
        <w:r w:rsidR="00017F19">
          <w:rPr>
            <w:webHidden/>
          </w:rPr>
          <w:fldChar w:fldCharType="separate"/>
        </w:r>
        <w:r w:rsidR="00022E27">
          <w:rPr>
            <w:webHidden/>
          </w:rPr>
          <w:t>92</w:t>
        </w:r>
        <w:r w:rsidR="00017F19">
          <w:rPr>
            <w:webHidden/>
          </w:rPr>
          <w:fldChar w:fldCharType="end"/>
        </w:r>
      </w:hyperlink>
    </w:p>
    <w:p w14:paraId="76F82402" w14:textId="579BA472" w:rsidR="00017F19" w:rsidRDefault="00A211FC">
      <w:pPr>
        <w:pStyle w:val="TOC2"/>
        <w:rPr>
          <w:rFonts w:asciiTheme="minorHAnsi" w:eastAsiaTheme="minorEastAsia" w:hAnsiTheme="minorHAnsi" w:cstheme="minorBidi"/>
          <w:kern w:val="2"/>
          <w:sz w:val="22"/>
          <w:szCs w:val="22"/>
          <w14:ligatures w14:val="standardContextual"/>
        </w:rPr>
      </w:pPr>
      <w:hyperlink w:anchor="_Toc139902224" w:history="1">
        <w:r w:rsidR="00017F19" w:rsidRPr="00E534C8">
          <w:rPr>
            <w:rStyle w:val="Hyperlink"/>
            <w:rFonts w:ascii="Skeena" w:hAnsi="Skeena"/>
          </w:rPr>
          <w:t>204.06.03</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Rules for Determining Eligibility in Different Living Arrangements</w:t>
        </w:r>
        <w:r w:rsidR="00017F19">
          <w:rPr>
            <w:webHidden/>
          </w:rPr>
          <w:tab/>
        </w:r>
        <w:r w:rsidR="00017F19">
          <w:rPr>
            <w:webHidden/>
          </w:rPr>
          <w:fldChar w:fldCharType="begin"/>
        </w:r>
        <w:r w:rsidR="00017F19">
          <w:rPr>
            <w:webHidden/>
          </w:rPr>
          <w:instrText xml:space="preserve"> PAGEREF _Toc139902224 \h </w:instrText>
        </w:r>
        <w:r w:rsidR="00017F19">
          <w:rPr>
            <w:webHidden/>
          </w:rPr>
        </w:r>
        <w:r w:rsidR="00017F19">
          <w:rPr>
            <w:webHidden/>
          </w:rPr>
          <w:fldChar w:fldCharType="separate"/>
        </w:r>
        <w:r w:rsidR="00022E27">
          <w:rPr>
            <w:webHidden/>
          </w:rPr>
          <w:t>93</w:t>
        </w:r>
        <w:r w:rsidR="00017F19">
          <w:rPr>
            <w:webHidden/>
          </w:rPr>
          <w:fldChar w:fldCharType="end"/>
        </w:r>
      </w:hyperlink>
    </w:p>
    <w:p w14:paraId="288A5518" w14:textId="7810943C" w:rsidR="00017F19" w:rsidRDefault="00A211FC">
      <w:pPr>
        <w:pStyle w:val="TOC2"/>
        <w:rPr>
          <w:rFonts w:asciiTheme="minorHAnsi" w:eastAsiaTheme="minorEastAsia" w:hAnsiTheme="minorHAnsi" w:cstheme="minorBidi"/>
          <w:kern w:val="2"/>
          <w:sz w:val="22"/>
          <w:szCs w:val="22"/>
          <w14:ligatures w14:val="standardContextual"/>
        </w:rPr>
      </w:pPr>
      <w:hyperlink w:anchor="_Toc139902225" w:history="1">
        <w:r w:rsidR="00017F19" w:rsidRPr="00E534C8">
          <w:rPr>
            <w:rStyle w:val="Hyperlink"/>
            <w:rFonts w:ascii="Skeena" w:hAnsi="Skeena"/>
          </w:rPr>
          <w:t>204.06.04</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Effect of Living Arrangement</w:t>
        </w:r>
        <w:r w:rsidR="00017F19">
          <w:rPr>
            <w:webHidden/>
          </w:rPr>
          <w:tab/>
        </w:r>
        <w:r w:rsidR="00017F19">
          <w:rPr>
            <w:webHidden/>
          </w:rPr>
          <w:fldChar w:fldCharType="begin"/>
        </w:r>
        <w:r w:rsidR="00017F19">
          <w:rPr>
            <w:webHidden/>
          </w:rPr>
          <w:instrText xml:space="preserve"> PAGEREF _Toc139902225 \h </w:instrText>
        </w:r>
        <w:r w:rsidR="00017F19">
          <w:rPr>
            <w:webHidden/>
          </w:rPr>
        </w:r>
        <w:r w:rsidR="00017F19">
          <w:rPr>
            <w:webHidden/>
          </w:rPr>
          <w:fldChar w:fldCharType="separate"/>
        </w:r>
        <w:r w:rsidR="00022E27">
          <w:rPr>
            <w:webHidden/>
          </w:rPr>
          <w:t>94</w:t>
        </w:r>
        <w:r w:rsidR="00017F19">
          <w:rPr>
            <w:webHidden/>
          </w:rPr>
          <w:fldChar w:fldCharType="end"/>
        </w:r>
      </w:hyperlink>
    </w:p>
    <w:p w14:paraId="5DEF30A4" w14:textId="20AAD258" w:rsidR="00017F19" w:rsidRDefault="00A211FC">
      <w:pPr>
        <w:pStyle w:val="TOC2"/>
        <w:rPr>
          <w:rFonts w:asciiTheme="minorHAnsi" w:eastAsiaTheme="minorEastAsia" w:hAnsiTheme="minorHAnsi" w:cstheme="minorBidi"/>
          <w:kern w:val="2"/>
          <w:sz w:val="22"/>
          <w:szCs w:val="22"/>
          <w14:ligatures w14:val="standardContextual"/>
        </w:rPr>
      </w:pPr>
      <w:hyperlink w:anchor="_Toc139902226" w:history="1">
        <w:r w:rsidR="00017F19" w:rsidRPr="00E534C8">
          <w:rPr>
            <w:rStyle w:val="Hyperlink"/>
            <w:rFonts w:ascii="Skeena" w:hAnsi="Skeena"/>
          </w:rPr>
          <w:t>204.06.05</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Application Procedures for DJJ Children in Out-of-Home Placement Facilities</w:t>
        </w:r>
        <w:r w:rsidR="00017F19">
          <w:rPr>
            <w:webHidden/>
          </w:rPr>
          <w:tab/>
        </w:r>
        <w:r w:rsidR="00017F19">
          <w:rPr>
            <w:webHidden/>
          </w:rPr>
          <w:fldChar w:fldCharType="begin"/>
        </w:r>
        <w:r w:rsidR="00017F19">
          <w:rPr>
            <w:webHidden/>
          </w:rPr>
          <w:instrText xml:space="preserve"> PAGEREF _Toc139902226 \h </w:instrText>
        </w:r>
        <w:r w:rsidR="00017F19">
          <w:rPr>
            <w:webHidden/>
          </w:rPr>
        </w:r>
        <w:r w:rsidR="00017F19">
          <w:rPr>
            <w:webHidden/>
          </w:rPr>
          <w:fldChar w:fldCharType="separate"/>
        </w:r>
        <w:r w:rsidR="00022E27">
          <w:rPr>
            <w:webHidden/>
          </w:rPr>
          <w:t>94</w:t>
        </w:r>
        <w:r w:rsidR="00017F19">
          <w:rPr>
            <w:webHidden/>
          </w:rPr>
          <w:fldChar w:fldCharType="end"/>
        </w:r>
      </w:hyperlink>
    </w:p>
    <w:p w14:paraId="3C29E2E3" w14:textId="3CFE58F9" w:rsidR="00017F19" w:rsidRDefault="00A211FC">
      <w:pPr>
        <w:pStyle w:val="TOC2"/>
        <w:rPr>
          <w:rFonts w:asciiTheme="minorHAnsi" w:eastAsiaTheme="minorEastAsia" w:hAnsiTheme="minorHAnsi" w:cstheme="minorBidi"/>
          <w:kern w:val="2"/>
          <w:sz w:val="22"/>
          <w:szCs w:val="22"/>
          <w14:ligatures w14:val="standardContextual"/>
        </w:rPr>
      </w:pPr>
      <w:hyperlink w:anchor="_Toc139902227" w:history="1">
        <w:r w:rsidR="00017F19" w:rsidRPr="00E534C8">
          <w:rPr>
            <w:rStyle w:val="Hyperlink"/>
            <w:rFonts w:ascii="Skeena" w:hAnsi="Skeena"/>
          </w:rPr>
          <w:t>204.06.06</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Regular Foster Care Procedure</w:t>
        </w:r>
        <w:r w:rsidR="00017F19">
          <w:rPr>
            <w:webHidden/>
          </w:rPr>
          <w:tab/>
        </w:r>
        <w:r w:rsidR="00017F19">
          <w:rPr>
            <w:webHidden/>
          </w:rPr>
          <w:fldChar w:fldCharType="begin"/>
        </w:r>
        <w:r w:rsidR="00017F19">
          <w:rPr>
            <w:webHidden/>
          </w:rPr>
          <w:instrText xml:space="preserve"> PAGEREF _Toc139902227 \h </w:instrText>
        </w:r>
        <w:r w:rsidR="00017F19">
          <w:rPr>
            <w:webHidden/>
          </w:rPr>
        </w:r>
        <w:r w:rsidR="00017F19">
          <w:rPr>
            <w:webHidden/>
          </w:rPr>
          <w:fldChar w:fldCharType="separate"/>
        </w:r>
        <w:r w:rsidR="00022E27">
          <w:rPr>
            <w:webHidden/>
          </w:rPr>
          <w:t>96</w:t>
        </w:r>
        <w:r w:rsidR="00017F19">
          <w:rPr>
            <w:webHidden/>
          </w:rPr>
          <w:fldChar w:fldCharType="end"/>
        </w:r>
      </w:hyperlink>
    </w:p>
    <w:p w14:paraId="2DF1FA1B" w14:textId="41AE69FB" w:rsidR="00017F19" w:rsidRDefault="00A211FC">
      <w:pPr>
        <w:pStyle w:val="TOC2"/>
        <w:rPr>
          <w:rFonts w:asciiTheme="minorHAnsi" w:eastAsiaTheme="minorEastAsia" w:hAnsiTheme="minorHAnsi" w:cstheme="minorBidi"/>
          <w:kern w:val="2"/>
          <w:sz w:val="22"/>
          <w:szCs w:val="22"/>
          <w14:ligatures w14:val="standardContextual"/>
        </w:rPr>
      </w:pPr>
      <w:hyperlink w:anchor="_Toc139902228" w:history="1">
        <w:r w:rsidR="00017F19" w:rsidRPr="00E534C8">
          <w:rPr>
            <w:rStyle w:val="Hyperlink"/>
            <w:rFonts w:ascii="Skeena" w:hAnsi="Skeena"/>
          </w:rPr>
          <w:t>204.06.07</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Eligibility of Foster Care Children</w:t>
        </w:r>
        <w:r w:rsidR="00017F19">
          <w:rPr>
            <w:webHidden/>
          </w:rPr>
          <w:tab/>
        </w:r>
        <w:r w:rsidR="00017F19">
          <w:rPr>
            <w:webHidden/>
          </w:rPr>
          <w:fldChar w:fldCharType="begin"/>
        </w:r>
        <w:r w:rsidR="00017F19">
          <w:rPr>
            <w:webHidden/>
          </w:rPr>
          <w:instrText xml:space="preserve"> PAGEREF _Toc139902228 \h </w:instrText>
        </w:r>
        <w:r w:rsidR="00017F19">
          <w:rPr>
            <w:webHidden/>
          </w:rPr>
        </w:r>
        <w:r w:rsidR="00017F19">
          <w:rPr>
            <w:webHidden/>
          </w:rPr>
          <w:fldChar w:fldCharType="separate"/>
        </w:r>
        <w:r w:rsidR="00022E27">
          <w:rPr>
            <w:webHidden/>
          </w:rPr>
          <w:t>96</w:t>
        </w:r>
        <w:r w:rsidR="00017F19">
          <w:rPr>
            <w:webHidden/>
          </w:rPr>
          <w:fldChar w:fldCharType="end"/>
        </w:r>
      </w:hyperlink>
    </w:p>
    <w:p w14:paraId="371496E8" w14:textId="241E1F66" w:rsidR="00017F19" w:rsidRDefault="00A211FC">
      <w:pPr>
        <w:pStyle w:val="TOC2"/>
        <w:rPr>
          <w:rFonts w:asciiTheme="minorHAnsi" w:eastAsiaTheme="minorEastAsia" w:hAnsiTheme="minorHAnsi" w:cstheme="minorBidi"/>
          <w:kern w:val="2"/>
          <w:sz w:val="22"/>
          <w:szCs w:val="22"/>
          <w14:ligatures w14:val="standardContextual"/>
        </w:rPr>
      </w:pPr>
      <w:hyperlink w:anchor="_Toc139902229" w:history="1">
        <w:r w:rsidR="00017F19" w:rsidRPr="00E534C8">
          <w:rPr>
            <w:rStyle w:val="Hyperlink"/>
            <w:rFonts w:ascii="Skeena" w:hAnsi="Skeena"/>
          </w:rPr>
          <w:t>204.06.08</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Foster Care Children, Ages 18-21</w:t>
        </w:r>
        <w:r w:rsidR="00017F19">
          <w:rPr>
            <w:webHidden/>
          </w:rPr>
          <w:tab/>
        </w:r>
        <w:r w:rsidR="00017F19">
          <w:rPr>
            <w:webHidden/>
          </w:rPr>
          <w:fldChar w:fldCharType="begin"/>
        </w:r>
        <w:r w:rsidR="00017F19">
          <w:rPr>
            <w:webHidden/>
          </w:rPr>
          <w:instrText xml:space="preserve"> PAGEREF _Toc139902229 \h </w:instrText>
        </w:r>
        <w:r w:rsidR="00017F19">
          <w:rPr>
            <w:webHidden/>
          </w:rPr>
        </w:r>
        <w:r w:rsidR="00017F19">
          <w:rPr>
            <w:webHidden/>
          </w:rPr>
          <w:fldChar w:fldCharType="separate"/>
        </w:r>
        <w:r w:rsidR="00022E27">
          <w:rPr>
            <w:webHidden/>
          </w:rPr>
          <w:t>97</w:t>
        </w:r>
        <w:r w:rsidR="00017F19">
          <w:rPr>
            <w:webHidden/>
          </w:rPr>
          <w:fldChar w:fldCharType="end"/>
        </w:r>
      </w:hyperlink>
    </w:p>
    <w:p w14:paraId="2BEE057E" w14:textId="5A3C3C87" w:rsidR="00017F19" w:rsidRDefault="00A211FC">
      <w:pPr>
        <w:pStyle w:val="TOC2"/>
        <w:rPr>
          <w:rFonts w:asciiTheme="minorHAnsi" w:eastAsiaTheme="minorEastAsia" w:hAnsiTheme="minorHAnsi" w:cstheme="minorBidi"/>
          <w:kern w:val="2"/>
          <w:sz w:val="22"/>
          <w:szCs w:val="22"/>
          <w14:ligatures w14:val="standardContextual"/>
        </w:rPr>
      </w:pPr>
      <w:hyperlink w:anchor="_Toc139902230" w:history="1">
        <w:r w:rsidR="00017F19" w:rsidRPr="00E534C8">
          <w:rPr>
            <w:rStyle w:val="Hyperlink"/>
            <w:rFonts w:ascii="Skeena" w:hAnsi="Skeena"/>
          </w:rPr>
          <w:t>204.06.09</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Foster Care Children, Ages 18-21, Who Leave Foster Care</w:t>
        </w:r>
        <w:r w:rsidR="00017F19">
          <w:rPr>
            <w:webHidden/>
          </w:rPr>
          <w:tab/>
        </w:r>
        <w:r w:rsidR="00017F19">
          <w:rPr>
            <w:webHidden/>
          </w:rPr>
          <w:fldChar w:fldCharType="begin"/>
        </w:r>
        <w:r w:rsidR="00017F19">
          <w:rPr>
            <w:webHidden/>
          </w:rPr>
          <w:instrText xml:space="preserve"> PAGEREF _Toc139902230 \h </w:instrText>
        </w:r>
        <w:r w:rsidR="00017F19">
          <w:rPr>
            <w:webHidden/>
          </w:rPr>
        </w:r>
        <w:r w:rsidR="00017F19">
          <w:rPr>
            <w:webHidden/>
          </w:rPr>
          <w:fldChar w:fldCharType="separate"/>
        </w:r>
        <w:r w:rsidR="00022E27">
          <w:rPr>
            <w:webHidden/>
          </w:rPr>
          <w:t>98</w:t>
        </w:r>
        <w:r w:rsidR="00017F19">
          <w:rPr>
            <w:webHidden/>
          </w:rPr>
          <w:fldChar w:fldCharType="end"/>
        </w:r>
      </w:hyperlink>
    </w:p>
    <w:p w14:paraId="655589FD" w14:textId="75D3237C" w:rsidR="00017F19" w:rsidRDefault="00A211FC">
      <w:pPr>
        <w:pStyle w:val="TOC2"/>
        <w:rPr>
          <w:rFonts w:asciiTheme="minorHAnsi" w:eastAsiaTheme="minorEastAsia" w:hAnsiTheme="minorHAnsi" w:cstheme="minorBidi"/>
          <w:kern w:val="2"/>
          <w:sz w:val="22"/>
          <w:szCs w:val="22"/>
          <w14:ligatures w14:val="standardContextual"/>
        </w:rPr>
      </w:pPr>
      <w:hyperlink w:anchor="_Toc139902231" w:history="1">
        <w:r w:rsidR="00017F19" w:rsidRPr="00E534C8">
          <w:rPr>
            <w:rStyle w:val="Hyperlink"/>
            <w:rFonts w:ascii="Skeena" w:hAnsi="Skeena"/>
          </w:rPr>
          <w:t>204.06.10</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Coordination between DSS and DHHS Workers</w:t>
        </w:r>
        <w:r w:rsidR="00017F19">
          <w:rPr>
            <w:webHidden/>
          </w:rPr>
          <w:tab/>
        </w:r>
        <w:r w:rsidR="00017F19">
          <w:rPr>
            <w:webHidden/>
          </w:rPr>
          <w:fldChar w:fldCharType="begin"/>
        </w:r>
        <w:r w:rsidR="00017F19">
          <w:rPr>
            <w:webHidden/>
          </w:rPr>
          <w:instrText xml:space="preserve"> PAGEREF _Toc139902231 \h </w:instrText>
        </w:r>
        <w:r w:rsidR="00017F19">
          <w:rPr>
            <w:webHidden/>
          </w:rPr>
        </w:r>
        <w:r w:rsidR="00017F19">
          <w:rPr>
            <w:webHidden/>
          </w:rPr>
          <w:fldChar w:fldCharType="separate"/>
        </w:r>
        <w:r w:rsidR="00022E27">
          <w:rPr>
            <w:webHidden/>
          </w:rPr>
          <w:t>98</w:t>
        </w:r>
        <w:r w:rsidR="00017F19">
          <w:rPr>
            <w:webHidden/>
          </w:rPr>
          <w:fldChar w:fldCharType="end"/>
        </w:r>
      </w:hyperlink>
    </w:p>
    <w:p w14:paraId="1D9B993C" w14:textId="250BF347" w:rsidR="00017F19" w:rsidRDefault="00A211FC">
      <w:pPr>
        <w:pStyle w:val="TOC2"/>
        <w:rPr>
          <w:rFonts w:asciiTheme="minorHAnsi" w:eastAsiaTheme="minorEastAsia" w:hAnsiTheme="minorHAnsi" w:cstheme="minorBidi"/>
          <w:kern w:val="2"/>
          <w:sz w:val="22"/>
          <w:szCs w:val="22"/>
          <w14:ligatures w14:val="standardContextual"/>
        </w:rPr>
      </w:pPr>
      <w:hyperlink w:anchor="_Toc139902232" w:history="1">
        <w:r w:rsidR="00017F19" w:rsidRPr="00E534C8">
          <w:rPr>
            <w:rStyle w:val="Hyperlink"/>
            <w:rFonts w:ascii="Skeena" w:hAnsi="Skeena"/>
          </w:rPr>
          <w:t>204.06.11</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Reporting Changes</w:t>
        </w:r>
        <w:r w:rsidR="00017F19">
          <w:rPr>
            <w:webHidden/>
          </w:rPr>
          <w:tab/>
        </w:r>
        <w:r w:rsidR="00017F19">
          <w:rPr>
            <w:webHidden/>
          </w:rPr>
          <w:fldChar w:fldCharType="begin"/>
        </w:r>
        <w:r w:rsidR="00017F19">
          <w:rPr>
            <w:webHidden/>
          </w:rPr>
          <w:instrText xml:space="preserve"> PAGEREF _Toc139902232 \h </w:instrText>
        </w:r>
        <w:r w:rsidR="00017F19">
          <w:rPr>
            <w:webHidden/>
          </w:rPr>
        </w:r>
        <w:r w:rsidR="00017F19">
          <w:rPr>
            <w:webHidden/>
          </w:rPr>
          <w:fldChar w:fldCharType="separate"/>
        </w:r>
        <w:r w:rsidR="00022E27">
          <w:rPr>
            <w:webHidden/>
          </w:rPr>
          <w:t>99</w:t>
        </w:r>
        <w:r w:rsidR="00017F19">
          <w:rPr>
            <w:webHidden/>
          </w:rPr>
          <w:fldChar w:fldCharType="end"/>
        </w:r>
      </w:hyperlink>
    </w:p>
    <w:p w14:paraId="755262F8" w14:textId="2482F258" w:rsidR="00017F19" w:rsidRDefault="00A211FC" w:rsidP="00385DA5">
      <w:pPr>
        <w:pStyle w:val="TOC1"/>
        <w:rPr>
          <w:rFonts w:asciiTheme="minorHAnsi" w:eastAsiaTheme="minorEastAsia" w:hAnsiTheme="minorHAnsi" w:cstheme="minorBidi"/>
          <w:kern w:val="2"/>
          <w:sz w:val="22"/>
          <w:szCs w:val="22"/>
          <w14:ligatures w14:val="standardContextual"/>
        </w:rPr>
      </w:pPr>
      <w:hyperlink w:anchor="_Toc139902233" w:history="1">
        <w:r w:rsidR="00017F19" w:rsidRPr="00E534C8">
          <w:rPr>
            <w:rStyle w:val="Hyperlink"/>
            <w:rFonts w:ascii="Skeena" w:hAnsi="Skeena"/>
          </w:rPr>
          <w:t>204.07</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Former Foster Care</w:t>
        </w:r>
        <w:r w:rsidR="00017F19">
          <w:rPr>
            <w:webHidden/>
          </w:rPr>
          <w:tab/>
        </w:r>
        <w:r w:rsidR="00017F19">
          <w:rPr>
            <w:webHidden/>
          </w:rPr>
          <w:fldChar w:fldCharType="begin"/>
        </w:r>
        <w:r w:rsidR="00017F19">
          <w:rPr>
            <w:webHidden/>
          </w:rPr>
          <w:instrText xml:space="preserve"> PAGEREF _Toc139902233 \h </w:instrText>
        </w:r>
        <w:r w:rsidR="00017F19">
          <w:rPr>
            <w:webHidden/>
          </w:rPr>
        </w:r>
        <w:r w:rsidR="00017F19">
          <w:rPr>
            <w:webHidden/>
          </w:rPr>
          <w:fldChar w:fldCharType="separate"/>
        </w:r>
        <w:r w:rsidR="00022E27">
          <w:rPr>
            <w:webHidden/>
          </w:rPr>
          <w:t>99</w:t>
        </w:r>
        <w:r w:rsidR="00017F19">
          <w:rPr>
            <w:webHidden/>
          </w:rPr>
          <w:fldChar w:fldCharType="end"/>
        </w:r>
      </w:hyperlink>
    </w:p>
    <w:p w14:paraId="74ABAB91" w14:textId="356B89A4" w:rsidR="00017F19" w:rsidRDefault="00A211FC">
      <w:pPr>
        <w:pStyle w:val="TOC2"/>
        <w:rPr>
          <w:rFonts w:asciiTheme="minorHAnsi" w:eastAsiaTheme="minorEastAsia" w:hAnsiTheme="minorHAnsi" w:cstheme="minorBidi"/>
          <w:kern w:val="2"/>
          <w:sz w:val="22"/>
          <w:szCs w:val="22"/>
          <w14:ligatures w14:val="standardContextual"/>
        </w:rPr>
      </w:pPr>
      <w:hyperlink w:anchor="_Toc139902234" w:history="1">
        <w:r w:rsidR="00017F19" w:rsidRPr="00E534C8">
          <w:rPr>
            <w:rStyle w:val="Hyperlink"/>
            <w:rFonts w:ascii="Skeena" w:hAnsi="Skeena"/>
          </w:rPr>
          <w:t>204.07.01</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Former Foster Care prior to January 1, 2023</w:t>
        </w:r>
        <w:r w:rsidR="00017F19">
          <w:rPr>
            <w:webHidden/>
          </w:rPr>
          <w:tab/>
        </w:r>
        <w:r w:rsidR="00017F19">
          <w:rPr>
            <w:webHidden/>
          </w:rPr>
          <w:fldChar w:fldCharType="begin"/>
        </w:r>
        <w:r w:rsidR="00017F19">
          <w:rPr>
            <w:webHidden/>
          </w:rPr>
          <w:instrText xml:space="preserve"> PAGEREF _Toc139902234 \h </w:instrText>
        </w:r>
        <w:r w:rsidR="00017F19">
          <w:rPr>
            <w:webHidden/>
          </w:rPr>
        </w:r>
        <w:r w:rsidR="00017F19">
          <w:rPr>
            <w:webHidden/>
          </w:rPr>
          <w:fldChar w:fldCharType="separate"/>
        </w:r>
        <w:r w:rsidR="00022E27">
          <w:rPr>
            <w:webHidden/>
          </w:rPr>
          <w:t>99</w:t>
        </w:r>
        <w:r w:rsidR="00017F19">
          <w:rPr>
            <w:webHidden/>
          </w:rPr>
          <w:fldChar w:fldCharType="end"/>
        </w:r>
      </w:hyperlink>
    </w:p>
    <w:p w14:paraId="78E1D408" w14:textId="111B3432" w:rsidR="00017F19" w:rsidRDefault="00A211FC">
      <w:pPr>
        <w:pStyle w:val="TOC2"/>
        <w:rPr>
          <w:rFonts w:asciiTheme="minorHAnsi" w:eastAsiaTheme="minorEastAsia" w:hAnsiTheme="minorHAnsi" w:cstheme="minorBidi"/>
          <w:kern w:val="2"/>
          <w:sz w:val="22"/>
          <w:szCs w:val="22"/>
          <w14:ligatures w14:val="standardContextual"/>
        </w:rPr>
      </w:pPr>
      <w:hyperlink w:anchor="_Toc139902235" w:history="1">
        <w:r w:rsidR="00017F19" w:rsidRPr="00E534C8">
          <w:rPr>
            <w:rStyle w:val="Hyperlink"/>
            <w:rFonts w:ascii="Skeena" w:hAnsi="Skeena"/>
          </w:rPr>
          <w:t>204.07.02</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Former Foster Care after January 1, 2023</w:t>
        </w:r>
        <w:r w:rsidR="00017F19">
          <w:rPr>
            <w:webHidden/>
          </w:rPr>
          <w:tab/>
        </w:r>
        <w:r w:rsidR="00017F19">
          <w:rPr>
            <w:webHidden/>
          </w:rPr>
          <w:fldChar w:fldCharType="begin"/>
        </w:r>
        <w:r w:rsidR="00017F19">
          <w:rPr>
            <w:webHidden/>
          </w:rPr>
          <w:instrText xml:space="preserve"> PAGEREF _Toc139902235 \h </w:instrText>
        </w:r>
        <w:r w:rsidR="00017F19">
          <w:rPr>
            <w:webHidden/>
          </w:rPr>
        </w:r>
        <w:r w:rsidR="00017F19">
          <w:rPr>
            <w:webHidden/>
          </w:rPr>
          <w:fldChar w:fldCharType="separate"/>
        </w:r>
        <w:r w:rsidR="00022E27">
          <w:rPr>
            <w:webHidden/>
          </w:rPr>
          <w:t>101</w:t>
        </w:r>
        <w:r w:rsidR="00017F19">
          <w:rPr>
            <w:webHidden/>
          </w:rPr>
          <w:fldChar w:fldCharType="end"/>
        </w:r>
      </w:hyperlink>
    </w:p>
    <w:p w14:paraId="0A902893" w14:textId="406FC707" w:rsidR="00017F19" w:rsidRDefault="00A211FC" w:rsidP="00385DA5">
      <w:pPr>
        <w:pStyle w:val="TOC1"/>
        <w:rPr>
          <w:rFonts w:asciiTheme="minorHAnsi" w:eastAsiaTheme="minorEastAsia" w:hAnsiTheme="minorHAnsi" w:cstheme="minorBidi"/>
          <w:kern w:val="2"/>
          <w:sz w:val="22"/>
          <w:szCs w:val="22"/>
          <w14:ligatures w14:val="standardContextual"/>
        </w:rPr>
      </w:pPr>
      <w:hyperlink w:anchor="_Toc139902236" w:history="1">
        <w:r w:rsidR="00017F19" w:rsidRPr="00E534C8">
          <w:rPr>
            <w:rStyle w:val="Hyperlink"/>
            <w:rFonts w:ascii="Skeena" w:hAnsi="Skeena"/>
          </w:rPr>
          <w:t>204.08</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Subsidized Adoption</w:t>
        </w:r>
        <w:r w:rsidR="00017F19">
          <w:rPr>
            <w:webHidden/>
          </w:rPr>
          <w:tab/>
        </w:r>
        <w:r w:rsidR="00017F19">
          <w:rPr>
            <w:webHidden/>
          </w:rPr>
          <w:fldChar w:fldCharType="begin"/>
        </w:r>
        <w:r w:rsidR="00017F19">
          <w:rPr>
            <w:webHidden/>
          </w:rPr>
          <w:instrText xml:space="preserve"> PAGEREF _Toc139902236 \h </w:instrText>
        </w:r>
        <w:r w:rsidR="00017F19">
          <w:rPr>
            <w:webHidden/>
          </w:rPr>
        </w:r>
        <w:r w:rsidR="00017F19">
          <w:rPr>
            <w:webHidden/>
          </w:rPr>
          <w:fldChar w:fldCharType="separate"/>
        </w:r>
        <w:r w:rsidR="00022E27">
          <w:rPr>
            <w:webHidden/>
          </w:rPr>
          <w:t>103</w:t>
        </w:r>
        <w:r w:rsidR="00017F19">
          <w:rPr>
            <w:webHidden/>
          </w:rPr>
          <w:fldChar w:fldCharType="end"/>
        </w:r>
      </w:hyperlink>
    </w:p>
    <w:p w14:paraId="57715802" w14:textId="13DDE697" w:rsidR="00017F19" w:rsidRDefault="00A211FC">
      <w:pPr>
        <w:pStyle w:val="TOC2"/>
        <w:rPr>
          <w:rFonts w:asciiTheme="minorHAnsi" w:eastAsiaTheme="minorEastAsia" w:hAnsiTheme="minorHAnsi" w:cstheme="minorBidi"/>
          <w:kern w:val="2"/>
          <w:sz w:val="22"/>
          <w:szCs w:val="22"/>
          <w14:ligatures w14:val="standardContextual"/>
        </w:rPr>
      </w:pPr>
      <w:hyperlink w:anchor="_Toc139902237" w:history="1">
        <w:r w:rsidR="00017F19" w:rsidRPr="00E534C8">
          <w:rPr>
            <w:rStyle w:val="Hyperlink"/>
            <w:rFonts w:ascii="Skeena" w:hAnsi="Skeena"/>
          </w:rPr>
          <w:t>204.08.01</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Special Needs Children Receiving an Adoption Subsidy</w:t>
        </w:r>
        <w:r w:rsidR="00017F19">
          <w:rPr>
            <w:webHidden/>
          </w:rPr>
          <w:tab/>
        </w:r>
        <w:r w:rsidR="00017F19">
          <w:rPr>
            <w:webHidden/>
          </w:rPr>
          <w:fldChar w:fldCharType="begin"/>
        </w:r>
        <w:r w:rsidR="00017F19">
          <w:rPr>
            <w:webHidden/>
          </w:rPr>
          <w:instrText xml:space="preserve"> PAGEREF _Toc139902237 \h </w:instrText>
        </w:r>
        <w:r w:rsidR="00017F19">
          <w:rPr>
            <w:webHidden/>
          </w:rPr>
        </w:r>
        <w:r w:rsidR="00017F19">
          <w:rPr>
            <w:webHidden/>
          </w:rPr>
          <w:fldChar w:fldCharType="separate"/>
        </w:r>
        <w:r w:rsidR="00022E27">
          <w:rPr>
            <w:webHidden/>
          </w:rPr>
          <w:t>103</w:t>
        </w:r>
        <w:r w:rsidR="00017F19">
          <w:rPr>
            <w:webHidden/>
          </w:rPr>
          <w:fldChar w:fldCharType="end"/>
        </w:r>
      </w:hyperlink>
    </w:p>
    <w:p w14:paraId="324A1EF1" w14:textId="3C7CDC65" w:rsidR="00017F19" w:rsidRDefault="00A211FC">
      <w:pPr>
        <w:pStyle w:val="TOC2"/>
        <w:rPr>
          <w:rFonts w:asciiTheme="minorHAnsi" w:eastAsiaTheme="minorEastAsia" w:hAnsiTheme="minorHAnsi" w:cstheme="minorBidi"/>
          <w:kern w:val="2"/>
          <w:sz w:val="22"/>
          <w:szCs w:val="22"/>
          <w14:ligatures w14:val="standardContextual"/>
        </w:rPr>
      </w:pPr>
      <w:hyperlink w:anchor="_Toc139902238" w:history="1">
        <w:r w:rsidR="00017F19" w:rsidRPr="00E534C8">
          <w:rPr>
            <w:rStyle w:val="Hyperlink"/>
            <w:rFonts w:ascii="Skeena" w:hAnsi="Skeena"/>
          </w:rPr>
          <w:t>204.08.01A</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Verification</w:t>
        </w:r>
        <w:r w:rsidR="00017F19">
          <w:rPr>
            <w:webHidden/>
          </w:rPr>
          <w:tab/>
        </w:r>
        <w:r w:rsidR="00017F19">
          <w:rPr>
            <w:webHidden/>
          </w:rPr>
          <w:fldChar w:fldCharType="begin"/>
        </w:r>
        <w:r w:rsidR="00017F19">
          <w:rPr>
            <w:webHidden/>
          </w:rPr>
          <w:instrText xml:space="preserve"> PAGEREF _Toc139902238 \h </w:instrText>
        </w:r>
        <w:r w:rsidR="00017F19">
          <w:rPr>
            <w:webHidden/>
          </w:rPr>
        </w:r>
        <w:r w:rsidR="00017F19">
          <w:rPr>
            <w:webHidden/>
          </w:rPr>
          <w:fldChar w:fldCharType="separate"/>
        </w:r>
        <w:r w:rsidR="00022E27">
          <w:rPr>
            <w:webHidden/>
          </w:rPr>
          <w:t>103</w:t>
        </w:r>
        <w:r w:rsidR="00017F19">
          <w:rPr>
            <w:webHidden/>
          </w:rPr>
          <w:fldChar w:fldCharType="end"/>
        </w:r>
      </w:hyperlink>
    </w:p>
    <w:p w14:paraId="6091D1B3" w14:textId="6B878251" w:rsidR="00017F19" w:rsidRDefault="00A211FC">
      <w:pPr>
        <w:pStyle w:val="TOC2"/>
        <w:rPr>
          <w:rFonts w:asciiTheme="minorHAnsi" w:eastAsiaTheme="minorEastAsia" w:hAnsiTheme="minorHAnsi" w:cstheme="minorBidi"/>
          <w:kern w:val="2"/>
          <w:sz w:val="22"/>
          <w:szCs w:val="22"/>
          <w14:ligatures w14:val="standardContextual"/>
        </w:rPr>
      </w:pPr>
      <w:hyperlink w:anchor="_Toc139902239" w:history="1">
        <w:r w:rsidR="00017F19" w:rsidRPr="00E534C8">
          <w:rPr>
            <w:rStyle w:val="Hyperlink"/>
            <w:rFonts w:ascii="Skeena" w:hAnsi="Skeena"/>
          </w:rPr>
          <w:t>204.08.01B</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The Virtual Record</w:t>
        </w:r>
        <w:r w:rsidR="00017F19">
          <w:rPr>
            <w:webHidden/>
          </w:rPr>
          <w:tab/>
        </w:r>
        <w:r w:rsidR="00017F19">
          <w:rPr>
            <w:webHidden/>
          </w:rPr>
          <w:fldChar w:fldCharType="begin"/>
        </w:r>
        <w:r w:rsidR="00017F19">
          <w:rPr>
            <w:webHidden/>
          </w:rPr>
          <w:instrText xml:space="preserve"> PAGEREF _Toc139902239 \h </w:instrText>
        </w:r>
        <w:r w:rsidR="00017F19">
          <w:rPr>
            <w:webHidden/>
          </w:rPr>
        </w:r>
        <w:r w:rsidR="00017F19">
          <w:rPr>
            <w:webHidden/>
          </w:rPr>
          <w:fldChar w:fldCharType="separate"/>
        </w:r>
        <w:r w:rsidR="00022E27">
          <w:rPr>
            <w:webHidden/>
          </w:rPr>
          <w:t>104</w:t>
        </w:r>
        <w:r w:rsidR="00017F19">
          <w:rPr>
            <w:webHidden/>
          </w:rPr>
          <w:fldChar w:fldCharType="end"/>
        </w:r>
      </w:hyperlink>
    </w:p>
    <w:p w14:paraId="5526AB2D" w14:textId="24DD7AFA" w:rsidR="00017F19" w:rsidRDefault="00A211FC">
      <w:pPr>
        <w:pStyle w:val="TOC2"/>
        <w:rPr>
          <w:rFonts w:asciiTheme="minorHAnsi" w:eastAsiaTheme="minorEastAsia" w:hAnsiTheme="minorHAnsi" w:cstheme="minorBidi"/>
          <w:kern w:val="2"/>
          <w:sz w:val="22"/>
          <w:szCs w:val="22"/>
          <w14:ligatures w14:val="standardContextual"/>
        </w:rPr>
      </w:pPr>
      <w:hyperlink w:anchor="_Toc139902240" w:history="1">
        <w:r w:rsidR="00017F19" w:rsidRPr="00E534C8">
          <w:rPr>
            <w:rStyle w:val="Hyperlink"/>
            <w:rFonts w:ascii="Skeena" w:hAnsi="Skeena"/>
          </w:rPr>
          <w:t>204.08.01C</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Annual Review and Eligibility Determination</w:t>
        </w:r>
        <w:r w:rsidR="00017F19">
          <w:rPr>
            <w:webHidden/>
          </w:rPr>
          <w:tab/>
        </w:r>
        <w:r w:rsidR="00017F19">
          <w:rPr>
            <w:webHidden/>
          </w:rPr>
          <w:fldChar w:fldCharType="begin"/>
        </w:r>
        <w:r w:rsidR="00017F19">
          <w:rPr>
            <w:webHidden/>
          </w:rPr>
          <w:instrText xml:space="preserve"> PAGEREF _Toc139902240 \h </w:instrText>
        </w:r>
        <w:r w:rsidR="00017F19">
          <w:rPr>
            <w:webHidden/>
          </w:rPr>
        </w:r>
        <w:r w:rsidR="00017F19">
          <w:rPr>
            <w:webHidden/>
          </w:rPr>
          <w:fldChar w:fldCharType="separate"/>
        </w:r>
        <w:r w:rsidR="00022E27">
          <w:rPr>
            <w:webHidden/>
          </w:rPr>
          <w:t>104</w:t>
        </w:r>
        <w:r w:rsidR="00017F19">
          <w:rPr>
            <w:webHidden/>
          </w:rPr>
          <w:fldChar w:fldCharType="end"/>
        </w:r>
      </w:hyperlink>
    </w:p>
    <w:p w14:paraId="4781AD72" w14:textId="6F01E20A" w:rsidR="00017F19" w:rsidRDefault="00A211FC">
      <w:pPr>
        <w:pStyle w:val="TOC2"/>
        <w:rPr>
          <w:rFonts w:asciiTheme="minorHAnsi" w:eastAsiaTheme="minorEastAsia" w:hAnsiTheme="minorHAnsi" w:cstheme="minorBidi"/>
          <w:kern w:val="2"/>
          <w:sz w:val="22"/>
          <w:szCs w:val="22"/>
          <w14:ligatures w14:val="standardContextual"/>
        </w:rPr>
      </w:pPr>
      <w:hyperlink w:anchor="_Toc139902241" w:history="1">
        <w:r w:rsidR="00017F19" w:rsidRPr="00E534C8">
          <w:rPr>
            <w:rStyle w:val="Hyperlink"/>
            <w:rFonts w:ascii="Skeena" w:hAnsi="Skeena"/>
          </w:rPr>
          <w:t>204.08.02</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Children Placed for Adoption from Foster Care</w:t>
        </w:r>
        <w:r w:rsidR="00017F19">
          <w:rPr>
            <w:webHidden/>
          </w:rPr>
          <w:tab/>
        </w:r>
        <w:r w:rsidR="00017F19">
          <w:rPr>
            <w:webHidden/>
          </w:rPr>
          <w:fldChar w:fldCharType="begin"/>
        </w:r>
        <w:r w:rsidR="00017F19">
          <w:rPr>
            <w:webHidden/>
          </w:rPr>
          <w:instrText xml:space="preserve"> PAGEREF _Toc139902241 \h </w:instrText>
        </w:r>
        <w:r w:rsidR="00017F19">
          <w:rPr>
            <w:webHidden/>
          </w:rPr>
        </w:r>
        <w:r w:rsidR="00017F19">
          <w:rPr>
            <w:webHidden/>
          </w:rPr>
          <w:fldChar w:fldCharType="separate"/>
        </w:r>
        <w:r w:rsidR="00022E27">
          <w:rPr>
            <w:webHidden/>
          </w:rPr>
          <w:t>104</w:t>
        </w:r>
        <w:r w:rsidR="00017F19">
          <w:rPr>
            <w:webHidden/>
          </w:rPr>
          <w:fldChar w:fldCharType="end"/>
        </w:r>
      </w:hyperlink>
    </w:p>
    <w:p w14:paraId="54E7CEEC" w14:textId="3D833C63" w:rsidR="00017F19" w:rsidRDefault="00A211FC">
      <w:pPr>
        <w:pStyle w:val="TOC2"/>
        <w:rPr>
          <w:rFonts w:asciiTheme="minorHAnsi" w:eastAsiaTheme="minorEastAsia" w:hAnsiTheme="minorHAnsi" w:cstheme="minorBidi"/>
          <w:kern w:val="2"/>
          <w:sz w:val="22"/>
          <w:szCs w:val="22"/>
          <w14:ligatures w14:val="standardContextual"/>
        </w:rPr>
      </w:pPr>
      <w:hyperlink w:anchor="_Toc139902242" w:history="1">
        <w:r w:rsidR="00017F19" w:rsidRPr="00E534C8">
          <w:rPr>
            <w:rStyle w:val="Hyperlink"/>
            <w:rFonts w:ascii="Skeena" w:hAnsi="Skeena"/>
          </w:rPr>
          <w:t>204.08.03</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Children Placed for Adoption and Not Placed in Foster Care</w:t>
        </w:r>
        <w:r w:rsidR="00017F19">
          <w:rPr>
            <w:webHidden/>
          </w:rPr>
          <w:tab/>
        </w:r>
        <w:r w:rsidR="00017F19">
          <w:rPr>
            <w:webHidden/>
          </w:rPr>
          <w:fldChar w:fldCharType="begin"/>
        </w:r>
        <w:r w:rsidR="00017F19">
          <w:rPr>
            <w:webHidden/>
          </w:rPr>
          <w:instrText xml:space="preserve"> PAGEREF _Toc139902242 \h </w:instrText>
        </w:r>
        <w:r w:rsidR="00017F19">
          <w:rPr>
            <w:webHidden/>
          </w:rPr>
        </w:r>
        <w:r w:rsidR="00017F19">
          <w:rPr>
            <w:webHidden/>
          </w:rPr>
          <w:fldChar w:fldCharType="separate"/>
        </w:r>
        <w:r w:rsidR="00022E27">
          <w:rPr>
            <w:webHidden/>
          </w:rPr>
          <w:t>105</w:t>
        </w:r>
        <w:r w:rsidR="00017F19">
          <w:rPr>
            <w:webHidden/>
          </w:rPr>
          <w:fldChar w:fldCharType="end"/>
        </w:r>
      </w:hyperlink>
    </w:p>
    <w:p w14:paraId="5BFA0BC6" w14:textId="04287866" w:rsidR="00017F19" w:rsidRDefault="00A211FC">
      <w:pPr>
        <w:pStyle w:val="TOC2"/>
        <w:rPr>
          <w:rFonts w:asciiTheme="minorHAnsi" w:eastAsiaTheme="minorEastAsia" w:hAnsiTheme="minorHAnsi" w:cstheme="minorBidi"/>
          <w:kern w:val="2"/>
          <w:sz w:val="22"/>
          <w:szCs w:val="22"/>
          <w14:ligatures w14:val="standardContextual"/>
        </w:rPr>
      </w:pPr>
      <w:hyperlink w:anchor="_Toc139902243" w:history="1">
        <w:r w:rsidR="00017F19" w:rsidRPr="00E534C8">
          <w:rPr>
            <w:rStyle w:val="Hyperlink"/>
            <w:rFonts w:ascii="Skeena" w:hAnsi="Skeena"/>
          </w:rPr>
          <w:t>204.08.03A</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Application</w:t>
        </w:r>
        <w:r w:rsidR="00017F19">
          <w:rPr>
            <w:webHidden/>
          </w:rPr>
          <w:tab/>
        </w:r>
        <w:r w:rsidR="00017F19">
          <w:rPr>
            <w:webHidden/>
          </w:rPr>
          <w:fldChar w:fldCharType="begin"/>
        </w:r>
        <w:r w:rsidR="00017F19">
          <w:rPr>
            <w:webHidden/>
          </w:rPr>
          <w:instrText xml:space="preserve"> PAGEREF _Toc139902243 \h </w:instrText>
        </w:r>
        <w:r w:rsidR="00017F19">
          <w:rPr>
            <w:webHidden/>
          </w:rPr>
        </w:r>
        <w:r w:rsidR="00017F19">
          <w:rPr>
            <w:webHidden/>
          </w:rPr>
          <w:fldChar w:fldCharType="separate"/>
        </w:r>
        <w:r w:rsidR="00022E27">
          <w:rPr>
            <w:webHidden/>
          </w:rPr>
          <w:t>105</w:t>
        </w:r>
        <w:r w:rsidR="00017F19">
          <w:rPr>
            <w:webHidden/>
          </w:rPr>
          <w:fldChar w:fldCharType="end"/>
        </w:r>
      </w:hyperlink>
    </w:p>
    <w:p w14:paraId="22A2952E" w14:textId="488AB1A5" w:rsidR="00017F19" w:rsidRDefault="00A211FC">
      <w:pPr>
        <w:pStyle w:val="TOC2"/>
        <w:rPr>
          <w:rFonts w:asciiTheme="minorHAnsi" w:eastAsiaTheme="minorEastAsia" w:hAnsiTheme="minorHAnsi" w:cstheme="minorBidi"/>
          <w:kern w:val="2"/>
          <w:sz w:val="22"/>
          <w:szCs w:val="22"/>
          <w14:ligatures w14:val="standardContextual"/>
        </w:rPr>
      </w:pPr>
      <w:hyperlink w:anchor="_Toc139902244" w:history="1">
        <w:r w:rsidR="00017F19" w:rsidRPr="00E534C8">
          <w:rPr>
            <w:rStyle w:val="Hyperlink"/>
            <w:rFonts w:ascii="Skeena" w:hAnsi="Skeena"/>
          </w:rPr>
          <w:t>204.08.04</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SSI-Eligible Children Who Are Adopted</w:t>
        </w:r>
        <w:r w:rsidR="00017F19">
          <w:rPr>
            <w:webHidden/>
          </w:rPr>
          <w:tab/>
        </w:r>
        <w:r w:rsidR="00017F19">
          <w:rPr>
            <w:webHidden/>
          </w:rPr>
          <w:fldChar w:fldCharType="begin"/>
        </w:r>
        <w:r w:rsidR="00017F19">
          <w:rPr>
            <w:webHidden/>
          </w:rPr>
          <w:instrText xml:space="preserve"> PAGEREF _Toc139902244 \h </w:instrText>
        </w:r>
        <w:r w:rsidR="00017F19">
          <w:rPr>
            <w:webHidden/>
          </w:rPr>
        </w:r>
        <w:r w:rsidR="00017F19">
          <w:rPr>
            <w:webHidden/>
          </w:rPr>
          <w:fldChar w:fldCharType="separate"/>
        </w:r>
        <w:r w:rsidR="00022E27">
          <w:rPr>
            <w:webHidden/>
          </w:rPr>
          <w:t>106</w:t>
        </w:r>
        <w:r w:rsidR="00017F19">
          <w:rPr>
            <w:webHidden/>
          </w:rPr>
          <w:fldChar w:fldCharType="end"/>
        </w:r>
      </w:hyperlink>
    </w:p>
    <w:p w14:paraId="5241CEEA" w14:textId="76F28AC5" w:rsidR="00017F19" w:rsidRDefault="00A211FC">
      <w:pPr>
        <w:pStyle w:val="TOC2"/>
        <w:rPr>
          <w:rFonts w:asciiTheme="minorHAnsi" w:eastAsiaTheme="minorEastAsia" w:hAnsiTheme="minorHAnsi" w:cstheme="minorBidi"/>
          <w:kern w:val="2"/>
          <w:sz w:val="22"/>
          <w:szCs w:val="22"/>
          <w14:ligatures w14:val="standardContextual"/>
        </w:rPr>
      </w:pPr>
      <w:hyperlink w:anchor="_Toc139902245" w:history="1">
        <w:r w:rsidR="00017F19" w:rsidRPr="00E534C8">
          <w:rPr>
            <w:rStyle w:val="Hyperlink"/>
            <w:rFonts w:ascii="Skeena" w:hAnsi="Skeena"/>
          </w:rPr>
          <w:t>204.08.05</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Interstate Compact on Adoption and Medical Assistance (ICAMA)</w:t>
        </w:r>
        <w:r w:rsidR="00017F19">
          <w:rPr>
            <w:webHidden/>
          </w:rPr>
          <w:tab/>
        </w:r>
        <w:r w:rsidR="00017F19">
          <w:rPr>
            <w:webHidden/>
          </w:rPr>
          <w:fldChar w:fldCharType="begin"/>
        </w:r>
        <w:r w:rsidR="00017F19">
          <w:rPr>
            <w:webHidden/>
          </w:rPr>
          <w:instrText xml:space="preserve"> PAGEREF _Toc139902245 \h </w:instrText>
        </w:r>
        <w:r w:rsidR="00017F19">
          <w:rPr>
            <w:webHidden/>
          </w:rPr>
        </w:r>
        <w:r w:rsidR="00017F19">
          <w:rPr>
            <w:webHidden/>
          </w:rPr>
          <w:fldChar w:fldCharType="separate"/>
        </w:r>
        <w:r w:rsidR="00022E27">
          <w:rPr>
            <w:webHidden/>
          </w:rPr>
          <w:t>106</w:t>
        </w:r>
        <w:r w:rsidR="00017F19">
          <w:rPr>
            <w:webHidden/>
          </w:rPr>
          <w:fldChar w:fldCharType="end"/>
        </w:r>
      </w:hyperlink>
    </w:p>
    <w:p w14:paraId="41ABD29B" w14:textId="3263510F" w:rsidR="00017F19" w:rsidRDefault="00A211FC">
      <w:pPr>
        <w:pStyle w:val="TOC2"/>
        <w:rPr>
          <w:rFonts w:asciiTheme="minorHAnsi" w:eastAsiaTheme="minorEastAsia" w:hAnsiTheme="minorHAnsi" w:cstheme="minorBidi"/>
          <w:kern w:val="2"/>
          <w:sz w:val="22"/>
          <w:szCs w:val="22"/>
          <w14:ligatures w14:val="standardContextual"/>
        </w:rPr>
      </w:pPr>
      <w:hyperlink w:anchor="_Toc139902246" w:history="1">
        <w:r w:rsidR="00017F19" w:rsidRPr="00E534C8">
          <w:rPr>
            <w:rStyle w:val="Hyperlink"/>
            <w:rFonts w:ascii="Skeena" w:hAnsi="Skeena"/>
          </w:rPr>
          <w:t>204.08.06</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Annual Review</w:t>
        </w:r>
        <w:r w:rsidR="00017F19">
          <w:rPr>
            <w:webHidden/>
          </w:rPr>
          <w:tab/>
        </w:r>
        <w:r w:rsidR="00017F19">
          <w:rPr>
            <w:webHidden/>
          </w:rPr>
          <w:fldChar w:fldCharType="begin"/>
        </w:r>
        <w:r w:rsidR="00017F19">
          <w:rPr>
            <w:webHidden/>
          </w:rPr>
          <w:instrText xml:space="preserve"> PAGEREF _Toc139902246 \h </w:instrText>
        </w:r>
        <w:r w:rsidR="00017F19">
          <w:rPr>
            <w:webHidden/>
          </w:rPr>
        </w:r>
        <w:r w:rsidR="00017F19">
          <w:rPr>
            <w:webHidden/>
          </w:rPr>
          <w:fldChar w:fldCharType="separate"/>
        </w:r>
        <w:r w:rsidR="00022E27">
          <w:rPr>
            <w:webHidden/>
          </w:rPr>
          <w:t>107</w:t>
        </w:r>
        <w:r w:rsidR="00017F19">
          <w:rPr>
            <w:webHidden/>
          </w:rPr>
          <w:fldChar w:fldCharType="end"/>
        </w:r>
      </w:hyperlink>
    </w:p>
    <w:p w14:paraId="77BB57DA" w14:textId="7BB61D38" w:rsidR="00017F19" w:rsidRDefault="00A211FC" w:rsidP="00385DA5">
      <w:pPr>
        <w:pStyle w:val="TOC1"/>
        <w:rPr>
          <w:rFonts w:asciiTheme="minorHAnsi" w:eastAsiaTheme="minorEastAsia" w:hAnsiTheme="minorHAnsi" w:cstheme="minorBidi"/>
          <w:kern w:val="2"/>
          <w:sz w:val="22"/>
          <w:szCs w:val="22"/>
          <w14:ligatures w14:val="standardContextual"/>
        </w:rPr>
      </w:pPr>
      <w:hyperlink w:anchor="_Toc139902247" w:history="1">
        <w:r w:rsidR="00017F19" w:rsidRPr="00E534C8">
          <w:rPr>
            <w:rStyle w:val="Hyperlink"/>
            <w:rFonts w:ascii="Skeena" w:hAnsi="Skeena"/>
          </w:rPr>
          <w:t>204.09</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Ribicoff</w:t>
        </w:r>
        <w:r w:rsidR="00017F19">
          <w:rPr>
            <w:webHidden/>
          </w:rPr>
          <w:tab/>
        </w:r>
        <w:r w:rsidR="00017F19">
          <w:rPr>
            <w:webHidden/>
          </w:rPr>
          <w:fldChar w:fldCharType="begin"/>
        </w:r>
        <w:r w:rsidR="00017F19">
          <w:rPr>
            <w:webHidden/>
          </w:rPr>
          <w:instrText xml:space="preserve"> PAGEREF _Toc139902247 \h </w:instrText>
        </w:r>
        <w:r w:rsidR="00017F19">
          <w:rPr>
            <w:webHidden/>
          </w:rPr>
        </w:r>
        <w:r w:rsidR="00017F19">
          <w:rPr>
            <w:webHidden/>
          </w:rPr>
          <w:fldChar w:fldCharType="separate"/>
        </w:r>
        <w:r w:rsidR="00022E27">
          <w:rPr>
            <w:webHidden/>
          </w:rPr>
          <w:t>108</w:t>
        </w:r>
        <w:r w:rsidR="00017F19">
          <w:rPr>
            <w:webHidden/>
          </w:rPr>
          <w:fldChar w:fldCharType="end"/>
        </w:r>
      </w:hyperlink>
    </w:p>
    <w:p w14:paraId="69263456" w14:textId="57C2FE91" w:rsidR="00017F19" w:rsidRDefault="00A211FC" w:rsidP="00385DA5">
      <w:pPr>
        <w:pStyle w:val="TOC1"/>
        <w:rPr>
          <w:rFonts w:asciiTheme="minorHAnsi" w:eastAsiaTheme="minorEastAsia" w:hAnsiTheme="minorHAnsi" w:cstheme="minorBidi"/>
          <w:kern w:val="2"/>
          <w:sz w:val="22"/>
          <w:szCs w:val="22"/>
          <w14:ligatures w14:val="standardContextual"/>
        </w:rPr>
      </w:pPr>
      <w:hyperlink w:anchor="_Toc139902248" w:history="1">
        <w:r w:rsidR="00017F19" w:rsidRPr="00E534C8">
          <w:rPr>
            <w:rStyle w:val="Hyperlink"/>
            <w:rFonts w:ascii="Skeena" w:hAnsi="Skeena"/>
          </w:rPr>
          <w:t>204.10</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Appendix A: Out-of-Home Placement Chart</w:t>
        </w:r>
        <w:r w:rsidR="00017F19">
          <w:rPr>
            <w:webHidden/>
          </w:rPr>
          <w:tab/>
        </w:r>
        <w:r w:rsidR="00017F19">
          <w:rPr>
            <w:webHidden/>
          </w:rPr>
          <w:fldChar w:fldCharType="begin"/>
        </w:r>
        <w:r w:rsidR="00017F19">
          <w:rPr>
            <w:webHidden/>
          </w:rPr>
          <w:instrText xml:space="preserve"> PAGEREF _Toc139902248 \h </w:instrText>
        </w:r>
        <w:r w:rsidR="00017F19">
          <w:rPr>
            <w:webHidden/>
          </w:rPr>
        </w:r>
        <w:r w:rsidR="00017F19">
          <w:rPr>
            <w:webHidden/>
          </w:rPr>
          <w:fldChar w:fldCharType="separate"/>
        </w:r>
        <w:r w:rsidR="00022E27">
          <w:rPr>
            <w:webHidden/>
          </w:rPr>
          <w:t>108</w:t>
        </w:r>
        <w:r w:rsidR="00017F19">
          <w:rPr>
            <w:webHidden/>
          </w:rPr>
          <w:fldChar w:fldCharType="end"/>
        </w:r>
      </w:hyperlink>
    </w:p>
    <w:p w14:paraId="79B2C80A" w14:textId="7AD44E44" w:rsidR="00017F19" w:rsidRDefault="00A211FC" w:rsidP="00385DA5">
      <w:pPr>
        <w:pStyle w:val="TOC1"/>
        <w:rPr>
          <w:rFonts w:asciiTheme="minorHAnsi" w:eastAsiaTheme="minorEastAsia" w:hAnsiTheme="minorHAnsi" w:cstheme="minorBidi"/>
          <w:kern w:val="2"/>
          <w:sz w:val="22"/>
          <w:szCs w:val="22"/>
          <w14:ligatures w14:val="standardContextual"/>
        </w:rPr>
      </w:pPr>
      <w:hyperlink w:anchor="_Toc139902249" w:history="1">
        <w:r w:rsidR="00017F19" w:rsidRPr="00E534C8">
          <w:rPr>
            <w:rStyle w:val="Hyperlink"/>
            <w:rFonts w:ascii="Skeena" w:hAnsi="Skeena"/>
          </w:rPr>
          <w:t>204.11</w:t>
        </w:r>
        <w:r w:rsidR="00017F19">
          <w:rPr>
            <w:rFonts w:asciiTheme="minorHAnsi" w:eastAsiaTheme="minorEastAsia" w:hAnsiTheme="minorHAnsi" w:cstheme="minorBidi"/>
            <w:kern w:val="2"/>
            <w:sz w:val="22"/>
            <w:szCs w:val="22"/>
            <w14:ligatures w14:val="standardContextual"/>
          </w:rPr>
          <w:tab/>
        </w:r>
        <w:r w:rsidR="00017F19" w:rsidRPr="00E534C8">
          <w:rPr>
            <w:rStyle w:val="Hyperlink"/>
            <w:rFonts w:ascii="Skeena" w:hAnsi="Skeena"/>
          </w:rPr>
          <w:t>Appendix B: Crosswalk</w:t>
        </w:r>
        <w:r w:rsidR="00017F19">
          <w:rPr>
            <w:webHidden/>
          </w:rPr>
          <w:tab/>
        </w:r>
        <w:r w:rsidR="00017F19">
          <w:rPr>
            <w:webHidden/>
          </w:rPr>
          <w:fldChar w:fldCharType="begin"/>
        </w:r>
        <w:r w:rsidR="00017F19">
          <w:rPr>
            <w:webHidden/>
          </w:rPr>
          <w:instrText xml:space="preserve"> PAGEREF _Toc139902249 \h </w:instrText>
        </w:r>
        <w:r w:rsidR="00017F19">
          <w:rPr>
            <w:webHidden/>
          </w:rPr>
        </w:r>
        <w:r w:rsidR="00017F19">
          <w:rPr>
            <w:webHidden/>
          </w:rPr>
          <w:fldChar w:fldCharType="separate"/>
        </w:r>
        <w:r w:rsidR="00022E27">
          <w:rPr>
            <w:webHidden/>
          </w:rPr>
          <w:t>110</w:t>
        </w:r>
        <w:r w:rsidR="00017F19">
          <w:rPr>
            <w:webHidden/>
          </w:rPr>
          <w:fldChar w:fldCharType="end"/>
        </w:r>
      </w:hyperlink>
    </w:p>
    <w:p w14:paraId="5E17DD20" w14:textId="0E4AD3F0" w:rsidR="002F1444" w:rsidRPr="007818A1" w:rsidRDefault="00017F19" w:rsidP="00370E14">
      <w:pPr>
        <w:pStyle w:val="BodyText"/>
        <w:rPr>
          <w:rFonts w:ascii="Skeena" w:hAnsi="Skeena"/>
        </w:rPr>
      </w:pPr>
      <w:r>
        <w:rPr>
          <w:rFonts w:ascii="Skeena" w:hAnsi="Skeena"/>
          <w:b/>
          <w:bCs/>
          <w:noProof/>
          <w:color w:val="auto"/>
        </w:rPr>
        <w:fldChar w:fldCharType="end"/>
      </w:r>
    </w:p>
    <w:p w14:paraId="548AECAA" w14:textId="77777777" w:rsidR="002F1444" w:rsidRPr="007818A1" w:rsidRDefault="002F1444" w:rsidP="00370E14">
      <w:pPr>
        <w:pStyle w:val="BodyText"/>
        <w:rPr>
          <w:rFonts w:ascii="Skeena" w:hAnsi="Skeena"/>
        </w:rPr>
      </w:pPr>
      <w:r w:rsidRPr="007818A1">
        <w:rPr>
          <w:rFonts w:ascii="Skeena" w:hAnsi="Skeena"/>
        </w:rPr>
        <w:br w:type="page"/>
      </w:r>
    </w:p>
    <w:p w14:paraId="26BFE20E" w14:textId="77777777" w:rsidR="00703A88" w:rsidRPr="007818A1" w:rsidRDefault="00703A88" w:rsidP="00370E14">
      <w:pPr>
        <w:pStyle w:val="ManualHeading1"/>
        <w:rPr>
          <w:rFonts w:ascii="Skeena" w:hAnsi="Skeena"/>
        </w:rPr>
      </w:pPr>
      <w:bookmarkStart w:id="451" w:name="_Toc131371034"/>
      <w:bookmarkStart w:id="452" w:name="_Toc139900342"/>
      <w:bookmarkStart w:id="453" w:name="_Toc139902187"/>
      <w:bookmarkStart w:id="454" w:name="_Toc139903208"/>
      <w:r w:rsidRPr="007818A1">
        <w:rPr>
          <w:rFonts w:ascii="Skeena" w:hAnsi="Skeena"/>
        </w:rPr>
        <w:lastRenderedPageBreak/>
        <w:t>204.01</w:t>
      </w:r>
      <w:r w:rsidRPr="007818A1">
        <w:rPr>
          <w:rFonts w:ascii="Skeena" w:hAnsi="Skeena"/>
        </w:rPr>
        <w:tab/>
        <w:t>Introduction</w:t>
      </w:r>
      <w:bookmarkEnd w:id="451"/>
      <w:bookmarkEnd w:id="452"/>
      <w:bookmarkEnd w:id="453"/>
      <w:bookmarkEnd w:id="454"/>
    </w:p>
    <w:p w14:paraId="2A500B81" w14:textId="77777777" w:rsidR="00703A88" w:rsidRPr="00703A88" w:rsidRDefault="00703A88" w:rsidP="00370E14">
      <w:pPr>
        <w:widowControl w:val="0"/>
        <w:jc w:val="right"/>
        <w:rPr>
          <w:rFonts w:ascii="Skeena" w:hAnsi="Skeena" w:cs="Arial"/>
          <w:sz w:val="16"/>
        </w:rPr>
      </w:pPr>
      <w:r w:rsidRPr="00703A88">
        <w:rPr>
          <w:rFonts w:ascii="Skeena" w:hAnsi="Skeena" w:cs="Arial"/>
          <w:sz w:val="16"/>
        </w:rPr>
        <w:t>(Eff. 01/01/14)</w:t>
      </w:r>
    </w:p>
    <w:p w14:paraId="5BD6143A" w14:textId="77777777" w:rsidR="00703A88" w:rsidRPr="00703A88" w:rsidRDefault="00703A88" w:rsidP="00E17F8B">
      <w:pPr>
        <w:widowControl w:val="0"/>
        <w:jc w:val="both"/>
        <w:rPr>
          <w:rFonts w:ascii="Skeena" w:hAnsi="Skeena" w:cs="Arial"/>
        </w:rPr>
      </w:pPr>
      <w:r w:rsidRPr="00703A88">
        <w:rPr>
          <w:rFonts w:ascii="Skeena" w:hAnsi="Skeena" w:cs="Arial"/>
        </w:rPr>
        <w:t>Modified Adjusted Gross Income (MAGI) methodology applies to the following eligibility categories:</w:t>
      </w:r>
    </w:p>
    <w:p w14:paraId="3ED2D009" w14:textId="77777777" w:rsidR="00703A88" w:rsidRPr="00703A88" w:rsidRDefault="00A211FC" w:rsidP="00017F19">
      <w:pPr>
        <w:widowControl w:val="0"/>
        <w:numPr>
          <w:ilvl w:val="0"/>
          <w:numId w:val="80"/>
        </w:numPr>
        <w:spacing w:after="200"/>
        <w:contextualSpacing/>
        <w:jc w:val="both"/>
        <w:rPr>
          <w:rFonts w:ascii="Skeena" w:eastAsia="Calibri" w:hAnsi="Skeena" w:cs="Arial"/>
        </w:rPr>
      </w:pPr>
      <w:hyperlink w:anchor="PW" w:history="1">
        <w:r w:rsidR="00703A88" w:rsidRPr="00703A88">
          <w:rPr>
            <w:rFonts w:ascii="Skeena" w:eastAsia="Calibri" w:hAnsi="Skeena" w:cs="Arial"/>
            <w:color w:val="0000FF"/>
            <w:u w:val="single"/>
          </w:rPr>
          <w:t>Pregnant Women and Infants (PW)</w:t>
        </w:r>
      </w:hyperlink>
    </w:p>
    <w:p w14:paraId="3883B061" w14:textId="77777777" w:rsidR="00703A88" w:rsidRPr="00703A88" w:rsidRDefault="00A211FC" w:rsidP="00017F19">
      <w:pPr>
        <w:widowControl w:val="0"/>
        <w:numPr>
          <w:ilvl w:val="0"/>
          <w:numId w:val="80"/>
        </w:numPr>
        <w:spacing w:after="200"/>
        <w:contextualSpacing/>
        <w:jc w:val="both"/>
        <w:rPr>
          <w:rFonts w:ascii="Skeena" w:eastAsia="Calibri" w:hAnsi="Skeena" w:cs="Arial"/>
        </w:rPr>
      </w:pPr>
      <w:hyperlink w:anchor="PHC" w:history="1">
        <w:r w:rsidR="00703A88" w:rsidRPr="00703A88">
          <w:rPr>
            <w:rFonts w:ascii="Skeena" w:eastAsia="Calibri" w:hAnsi="Skeena" w:cs="Arial"/>
            <w:color w:val="0000FF"/>
            <w:u w:val="single"/>
          </w:rPr>
          <w:t>Partners for Healthy Children (PHC)</w:t>
        </w:r>
      </w:hyperlink>
    </w:p>
    <w:p w14:paraId="2F123B2D" w14:textId="77777777" w:rsidR="00703A88" w:rsidRPr="00703A88" w:rsidRDefault="00A211FC" w:rsidP="00017F19">
      <w:pPr>
        <w:widowControl w:val="0"/>
        <w:numPr>
          <w:ilvl w:val="0"/>
          <w:numId w:val="80"/>
        </w:numPr>
        <w:spacing w:after="200"/>
        <w:contextualSpacing/>
        <w:jc w:val="both"/>
        <w:rPr>
          <w:rFonts w:ascii="Skeena" w:eastAsia="Calibri" w:hAnsi="Skeena" w:cs="Arial"/>
        </w:rPr>
      </w:pPr>
      <w:hyperlink w:anchor="PCR" w:history="1">
        <w:r w:rsidR="00703A88" w:rsidRPr="00703A88">
          <w:rPr>
            <w:rFonts w:ascii="Skeena" w:eastAsia="Calibri" w:hAnsi="Skeena" w:cs="Arial"/>
            <w:color w:val="0000FF"/>
            <w:u w:val="single"/>
          </w:rPr>
          <w:t>Parent/Caretaker Relative (PCR)</w:t>
        </w:r>
      </w:hyperlink>
    </w:p>
    <w:p w14:paraId="69750131" w14:textId="77777777" w:rsidR="00703A88" w:rsidRPr="00703A88" w:rsidRDefault="00A211FC" w:rsidP="00017F19">
      <w:pPr>
        <w:widowControl w:val="0"/>
        <w:numPr>
          <w:ilvl w:val="0"/>
          <w:numId w:val="80"/>
        </w:numPr>
        <w:spacing w:after="200"/>
        <w:contextualSpacing/>
        <w:jc w:val="both"/>
        <w:rPr>
          <w:rFonts w:ascii="Skeena" w:eastAsia="Calibri" w:hAnsi="Skeena" w:cs="Arial"/>
        </w:rPr>
      </w:pPr>
      <w:hyperlink w:anchor="FP" w:history="1">
        <w:r w:rsidR="00703A88" w:rsidRPr="00703A88">
          <w:rPr>
            <w:rFonts w:ascii="Skeena" w:eastAsia="Calibri" w:hAnsi="Skeena" w:cs="Arial"/>
            <w:color w:val="0000FF"/>
            <w:u w:val="single"/>
          </w:rPr>
          <w:t>Healthy Connections Family Planning (HCC)</w:t>
        </w:r>
      </w:hyperlink>
    </w:p>
    <w:p w14:paraId="48BB9875" w14:textId="77777777" w:rsidR="00703A88" w:rsidRPr="00703A88" w:rsidRDefault="00A211FC" w:rsidP="00017F19">
      <w:pPr>
        <w:widowControl w:val="0"/>
        <w:numPr>
          <w:ilvl w:val="0"/>
          <w:numId w:val="80"/>
        </w:numPr>
        <w:spacing w:after="200"/>
        <w:contextualSpacing/>
        <w:jc w:val="both"/>
        <w:rPr>
          <w:rFonts w:ascii="Skeena" w:eastAsia="Calibri" w:hAnsi="Skeena" w:cs="Arial"/>
        </w:rPr>
      </w:pPr>
      <w:hyperlink w:anchor="RFC" w:history="1">
        <w:r w:rsidR="00703A88" w:rsidRPr="00703A88">
          <w:rPr>
            <w:rFonts w:ascii="Skeena" w:eastAsia="Calibri" w:hAnsi="Skeena" w:cs="Arial"/>
            <w:color w:val="0000FF"/>
            <w:u w:val="single"/>
          </w:rPr>
          <w:t>Regular Foster Care</w:t>
        </w:r>
      </w:hyperlink>
    </w:p>
    <w:p w14:paraId="5FD48A4F" w14:textId="77777777" w:rsidR="00703A88" w:rsidRPr="00703A88" w:rsidRDefault="00A211FC" w:rsidP="00017F19">
      <w:pPr>
        <w:widowControl w:val="0"/>
        <w:numPr>
          <w:ilvl w:val="0"/>
          <w:numId w:val="80"/>
        </w:numPr>
        <w:spacing w:after="200"/>
        <w:contextualSpacing/>
        <w:jc w:val="both"/>
        <w:rPr>
          <w:rFonts w:ascii="Skeena" w:eastAsia="Calibri" w:hAnsi="Skeena" w:cs="Arial"/>
        </w:rPr>
      </w:pPr>
      <w:hyperlink w:anchor="FFC" w:history="1">
        <w:r w:rsidR="00703A88" w:rsidRPr="00703A88">
          <w:rPr>
            <w:rFonts w:ascii="Skeena" w:eastAsia="Calibri" w:hAnsi="Skeena" w:cs="Arial"/>
            <w:color w:val="0000FF"/>
            <w:u w:val="single"/>
          </w:rPr>
          <w:t>Former Foster Care (FFC)</w:t>
        </w:r>
      </w:hyperlink>
    </w:p>
    <w:p w14:paraId="77CACF50" w14:textId="77777777" w:rsidR="00703A88" w:rsidRPr="00703A88" w:rsidRDefault="00A211FC" w:rsidP="00017F19">
      <w:pPr>
        <w:widowControl w:val="0"/>
        <w:numPr>
          <w:ilvl w:val="0"/>
          <w:numId w:val="80"/>
        </w:numPr>
        <w:spacing w:after="200"/>
        <w:contextualSpacing/>
        <w:jc w:val="both"/>
        <w:rPr>
          <w:rFonts w:ascii="Skeena" w:eastAsia="Calibri" w:hAnsi="Skeena" w:cs="Arial"/>
        </w:rPr>
      </w:pPr>
      <w:hyperlink w:anchor="SA" w:history="1">
        <w:r w:rsidR="00703A88" w:rsidRPr="00703A88">
          <w:rPr>
            <w:rFonts w:ascii="Skeena" w:eastAsia="Calibri" w:hAnsi="Skeena" w:cs="Arial"/>
            <w:color w:val="0000FF"/>
            <w:u w:val="single"/>
          </w:rPr>
          <w:t>Subsidized Adoption</w:t>
        </w:r>
      </w:hyperlink>
    </w:p>
    <w:p w14:paraId="3A802F5E" w14:textId="77777777" w:rsidR="00703A88" w:rsidRPr="00703A88" w:rsidRDefault="00703A88" w:rsidP="00370E14">
      <w:pPr>
        <w:widowControl w:val="0"/>
        <w:jc w:val="both"/>
        <w:rPr>
          <w:rFonts w:ascii="Skeena" w:hAnsi="Skeena" w:cs="Arial"/>
          <w:color w:val="000000"/>
        </w:rPr>
      </w:pPr>
      <w:r w:rsidRPr="00703A88">
        <w:rPr>
          <w:rFonts w:ascii="Skeena" w:hAnsi="Skeena" w:cs="Arial"/>
          <w:color w:val="000000"/>
        </w:rPr>
        <w:t xml:space="preserve">The household composition of an Applicant applying to an eligibility category listed in this section will be determined pursuant to MAGI methodologies. For more information, see MPPM 202. </w:t>
      </w:r>
    </w:p>
    <w:p w14:paraId="62A5F400" w14:textId="77777777" w:rsidR="00703A88" w:rsidRPr="00703A88" w:rsidRDefault="00703A88" w:rsidP="00370E14">
      <w:pPr>
        <w:widowControl w:val="0"/>
        <w:jc w:val="both"/>
        <w:rPr>
          <w:rFonts w:ascii="Skeena" w:hAnsi="Skeena" w:cs="Arial"/>
          <w:color w:val="000000"/>
        </w:rPr>
      </w:pPr>
    </w:p>
    <w:p w14:paraId="138E8F73" w14:textId="77777777" w:rsidR="00703A88" w:rsidRPr="00703A88" w:rsidRDefault="00703A88" w:rsidP="00370E14">
      <w:pPr>
        <w:widowControl w:val="0"/>
        <w:jc w:val="both"/>
        <w:rPr>
          <w:rFonts w:ascii="Skeena" w:hAnsi="Skeena" w:cs="Arial"/>
          <w:color w:val="000000"/>
        </w:rPr>
      </w:pPr>
      <w:r w:rsidRPr="00703A88">
        <w:rPr>
          <w:rFonts w:ascii="Skeena" w:hAnsi="Skeena" w:cs="Arial"/>
          <w:color w:val="000000"/>
        </w:rPr>
        <w:t xml:space="preserve">The ACA creates a protected period allowing individuals eligible for Medicaid under the </w:t>
      </w:r>
      <w:proofErr w:type="gramStart"/>
      <w:r w:rsidRPr="00703A88">
        <w:rPr>
          <w:rFonts w:ascii="Skeena" w:hAnsi="Skeena" w:cs="Arial"/>
          <w:color w:val="000000"/>
        </w:rPr>
        <w:t>aforementioned MAGI</w:t>
      </w:r>
      <w:proofErr w:type="gramEnd"/>
      <w:r w:rsidRPr="00703A88">
        <w:rPr>
          <w:rFonts w:ascii="Skeena" w:hAnsi="Skeena" w:cs="Arial"/>
          <w:color w:val="000000"/>
        </w:rPr>
        <w:t xml:space="preserve"> categories (and their equivalent policy predecessors) to continue receiving services for a limited period of time after new eligibility criteria go into effect. To qualify, the individual must have been eligible to receive services on December 31, 2013. Protected persons will remain eligible until the later of (</w:t>
      </w:r>
      <w:proofErr w:type="spellStart"/>
      <w:r w:rsidRPr="00703A88">
        <w:rPr>
          <w:rFonts w:ascii="Skeena" w:hAnsi="Skeena" w:cs="Arial"/>
          <w:color w:val="000000"/>
        </w:rPr>
        <w:t>i</w:t>
      </w:r>
      <w:proofErr w:type="spellEnd"/>
      <w:r w:rsidRPr="00703A88">
        <w:rPr>
          <w:rFonts w:ascii="Skeena" w:hAnsi="Skeena" w:cs="Arial"/>
          <w:color w:val="000000"/>
        </w:rPr>
        <w:t xml:space="preserve">) April 1, </w:t>
      </w:r>
      <w:proofErr w:type="gramStart"/>
      <w:r w:rsidRPr="00703A88">
        <w:rPr>
          <w:rFonts w:ascii="Skeena" w:hAnsi="Skeena" w:cs="Arial"/>
          <w:color w:val="000000"/>
        </w:rPr>
        <w:t>2014</w:t>
      </w:r>
      <w:proofErr w:type="gramEnd"/>
      <w:r w:rsidRPr="00703A88">
        <w:rPr>
          <w:rFonts w:ascii="Skeena" w:hAnsi="Skeena" w:cs="Arial"/>
          <w:color w:val="000000"/>
        </w:rPr>
        <w:t xml:space="preserve"> or (ii) the individual’s next review date. However, while this protected period delays application of MAGI methodology to re-determine eligibility, eligibility may still be lost </w:t>
      </w:r>
      <w:proofErr w:type="gramStart"/>
      <w:r w:rsidRPr="00703A88">
        <w:rPr>
          <w:rFonts w:ascii="Skeena" w:hAnsi="Skeena" w:cs="Arial"/>
          <w:color w:val="000000"/>
        </w:rPr>
        <w:t>as a result of</w:t>
      </w:r>
      <w:proofErr w:type="gramEnd"/>
      <w:r w:rsidRPr="00703A88">
        <w:rPr>
          <w:rFonts w:ascii="Skeena" w:hAnsi="Skeena" w:cs="Arial"/>
          <w:color w:val="000000"/>
        </w:rPr>
        <w:t xml:space="preserve"> moving out of state, death, loss of a qualifying child, etc.</w:t>
      </w:r>
    </w:p>
    <w:p w14:paraId="5F21F462" w14:textId="77777777" w:rsidR="00703A88" w:rsidRPr="00703A88" w:rsidRDefault="00703A88" w:rsidP="00370E14">
      <w:pPr>
        <w:widowControl w:val="0"/>
        <w:jc w:val="both"/>
        <w:rPr>
          <w:rFonts w:ascii="Skeena" w:hAnsi="Skeena" w:cs="Arial"/>
        </w:rPr>
      </w:pPr>
    </w:p>
    <w:p w14:paraId="34A949FD" w14:textId="77777777" w:rsidR="00703A88" w:rsidRPr="007818A1" w:rsidRDefault="00703A88" w:rsidP="00370E14">
      <w:pPr>
        <w:pStyle w:val="ManualHeading1"/>
        <w:rPr>
          <w:rFonts w:ascii="Skeena" w:hAnsi="Skeena"/>
        </w:rPr>
      </w:pPr>
      <w:bookmarkStart w:id="455" w:name="_Toc131371035"/>
      <w:bookmarkStart w:id="456" w:name="_Toc139900343"/>
      <w:bookmarkStart w:id="457" w:name="_Toc139902188"/>
      <w:bookmarkStart w:id="458" w:name="_Toc139903209"/>
      <w:r w:rsidRPr="007818A1">
        <w:rPr>
          <w:rFonts w:ascii="Skeena" w:hAnsi="Skeena"/>
        </w:rPr>
        <w:t>204</w:t>
      </w:r>
      <w:bookmarkStart w:id="459" w:name="PW"/>
      <w:r w:rsidRPr="007818A1">
        <w:rPr>
          <w:rFonts w:ascii="Skeena" w:hAnsi="Skeena"/>
        </w:rPr>
        <w:t>.02</w:t>
      </w:r>
      <w:r w:rsidRPr="007818A1">
        <w:rPr>
          <w:rFonts w:ascii="Skeena" w:hAnsi="Skeena"/>
        </w:rPr>
        <w:tab/>
        <w:t>Pregnant Women and Infants</w:t>
      </w:r>
      <w:bookmarkEnd w:id="455"/>
      <w:bookmarkEnd w:id="456"/>
      <w:bookmarkEnd w:id="457"/>
      <w:bookmarkEnd w:id="458"/>
      <w:bookmarkEnd w:id="459"/>
    </w:p>
    <w:p w14:paraId="5D884873" w14:textId="77777777" w:rsidR="00703A88" w:rsidRPr="00703A88" w:rsidRDefault="00703A88" w:rsidP="00370E14">
      <w:pPr>
        <w:widowControl w:val="0"/>
        <w:jc w:val="right"/>
        <w:rPr>
          <w:rFonts w:ascii="Skeena" w:hAnsi="Skeena" w:cs="Arial"/>
          <w:sz w:val="16"/>
        </w:rPr>
      </w:pPr>
      <w:r w:rsidRPr="00703A88">
        <w:rPr>
          <w:rFonts w:ascii="Skeena" w:hAnsi="Skeena" w:cs="Arial"/>
          <w:sz w:val="16"/>
        </w:rPr>
        <w:t>(Eff. 01/01/14)</w:t>
      </w:r>
    </w:p>
    <w:p w14:paraId="50503FF0" w14:textId="77777777" w:rsidR="00703A88" w:rsidRPr="00703A88" w:rsidRDefault="00703A88" w:rsidP="00370E14">
      <w:pPr>
        <w:widowControl w:val="0"/>
        <w:jc w:val="both"/>
        <w:rPr>
          <w:rFonts w:ascii="Skeena" w:hAnsi="Skeena" w:cs="Arial"/>
        </w:rPr>
      </w:pPr>
      <w:r w:rsidRPr="00703A88">
        <w:rPr>
          <w:rFonts w:ascii="Skeena" w:hAnsi="Skeena" w:cs="Arial"/>
        </w:rPr>
        <w:t>This section discusses the eligibility requirements and procedures for Pregnant Women and Infants (PW), whose eligibility determination is based on MAGI criteria.</w:t>
      </w:r>
    </w:p>
    <w:p w14:paraId="31B1C410" w14:textId="77777777" w:rsidR="00703A88" w:rsidRPr="00703A88" w:rsidRDefault="00703A88" w:rsidP="00370E14">
      <w:pPr>
        <w:widowControl w:val="0"/>
        <w:jc w:val="both"/>
        <w:rPr>
          <w:rFonts w:ascii="Skeena" w:hAnsi="Skeena" w:cs="Arial"/>
        </w:rPr>
      </w:pPr>
    </w:p>
    <w:p w14:paraId="0BBB668B" w14:textId="77777777" w:rsidR="00703A88" w:rsidRPr="007818A1" w:rsidRDefault="00703A88" w:rsidP="00370E14">
      <w:pPr>
        <w:pStyle w:val="ManualHeading2"/>
        <w:rPr>
          <w:rFonts w:ascii="Skeena" w:hAnsi="Skeena"/>
        </w:rPr>
      </w:pPr>
      <w:bookmarkStart w:id="460" w:name="_Toc131371036"/>
      <w:bookmarkStart w:id="461" w:name="_Toc139900344"/>
      <w:bookmarkStart w:id="462" w:name="_Toc139902189"/>
      <w:bookmarkStart w:id="463" w:name="_Toc139903210"/>
      <w:r w:rsidRPr="007818A1">
        <w:rPr>
          <w:rFonts w:ascii="Skeena" w:hAnsi="Skeena"/>
        </w:rPr>
        <w:t>204.02.01</w:t>
      </w:r>
      <w:r w:rsidRPr="007818A1">
        <w:rPr>
          <w:rFonts w:ascii="Skeena" w:hAnsi="Skeena"/>
        </w:rPr>
        <w:tab/>
        <w:t>Pregnant Women</w:t>
      </w:r>
      <w:bookmarkEnd w:id="460"/>
      <w:bookmarkEnd w:id="461"/>
      <w:bookmarkEnd w:id="462"/>
      <w:bookmarkEnd w:id="463"/>
    </w:p>
    <w:p w14:paraId="2F5995F9" w14:textId="77777777" w:rsidR="00703A88" w:rsidRPr="00703A88" w:rsidRDefault="00703A88" w:rsidP="00370E14">
      <w:pPr>
        <w:widowControl w:val="0"/>
        <w:jc w:val="right"/>
        <w:rPr>
          <w:rFonts w:ascii="Skeena" w:hAnsi="Skeena" w:cs="Arial"/>
          <w:sz w:val="16"/>
        </w:rPr>
      </w:pPr>
      <w:r w:rsidRPr="00703A88">
        <w:rPr>
          <w:rFonts w:ascii="Skeena" w:hAnsi="Skeena" w:cs="Arial"/>
          <w:sz w:val="16"/>
        </w:rPr>
        <w:t>(Eff. 01/01/14)</w:t>
      </w:r>
    </w:p>
    <w:p w14:paraId="1ADB4322" w14:textId="77777777" w:rsidR="00703A88" w:rsidRPr="00703A88" w:rsidRDefault="00703A88" w:rsidP="00370E14">
      <w:pPr>
        <w:widowControl w:val="0"/>
        <w:jc w:val="both"/>
        <w:rPr>
          <w:rFonts w:ascii="Skeena" w:hAnsi="Skeena" w:cs="Arial"/>
        </w:rPr>
      </w:pPr>
      <w:r w:rsidRPr="00703A88">
        <w:rPr>
          <w:rFonts w:ascii="Skeena" w:hAnsi="Skeena" w:cs="Arial"/>
        </w:rPr>
        <w:t>The Patient Protection and Affordable Care Act (ACA) provides for Medicaid coverage to pregnant women with low income. Eligibility will be based on the income of the MAGI household, which must be less than or equal to 194% of the Federal Poverty Level (FPL) in the initial month of application, or in one of the three prior months. Additional eligibility criteria must be met if requesting retroactive coverage. (Refer to MPPM 103.01.)</w:t>
      </w:r>
    </w:p>
    <w:p w14:paraId="68AB2260" w14:textId="77777777" w:rsidR="00703A88" w:rsidRPr="00703A88" w:rsidRDefault="00703A88" w:rsidP="00370E14">
      <w:pPr>
        <w:widowControl w:val="0"/>
        <w:jc w:val="both"/>
        <w:rPr>
          <w:rFonts w:ascii="Skeena" w:hAnsi="Skeena" w:cs="Arial"/>
        </w:rPr>
      </w:pPr>
    </w:p>
    <w:tbl>
      <w:tblPr>
        <w:tblStyle w:val="TableGrid10"/>
        <w:tblW w:w="0" w:type="auto"/>
        <w:tblLook w:val="04A0" w:firstRow="1" w:lastRow="0" w:firstColumn="1" w:lastColumn="0" w:noHBand="0" w:noVBand="1"/>
      </w:tblPr>
      <w:tblGrid>
        <w:gridCol w:w="9350"/>
      </w:tblGrid>
      <w:tr w:rsidR="00703A88" w:rsidRPr="00703A88" w14:paraId="676EEDFB" w14:textId="77777777" w:rsidTr="00E17F8B">
        <w:trPr>
          <w:tblHeader/>
        </w:trPr>
        <w:tc>
          <w:tcPr>
            <w:tcW w:w="9576" w:type="dxa"/>
            <w:shd w:val="clear" w:color="auto" w:fill="000000" w:themeFill="text1"/>
          </w:tcPr>
          <w:p w14:paraId="0852B178" w14:textId="77777777" w:rsidR="00703A88" w:rsidRPr="00703A88" w:rsidRDefault="00703A88" w:rsidP="00370E14">
            <w:pPr>
              <w:widowControl w:val="0"/>
              <w:jc w:val="both"/>
              <w:rPr>
                <w:rFonts w:ascii="Skeena" w:hAnsi="Skeena" w:cs="Arial"/>
                <w:sz w:val="22"/>
              </w:rPr>
            </w:pPr>
            <w:r w:rsidRPr="00703A88">
              <w:rPr>
                <w:rFonts w:ascii="Skeena" w:hAnsi="Skeena" w:cs="Arial"/>
                <w:b/>
                <w:sz w:val="22"/>
              </w:rPr>
              <w:t>Procedure for Determining Pregnant Woman Eligibility</w:t>
            </w:r>
          </w:p>
        </w:tc>
      </w:tr>
      <w:tr w:rsidR="00703A88" w:rsidRPr="00703A88" w14:paraId="60602D84" w14:textId="77777777" w:rsidTr="009A1FC2">
        <w:tc>
          <w:tcPr>
            <w:tcW w:w="9576" w:type="dxa"/>
          </w:tcPr>
          <w:p w14:paraId="6BC9FD8F" w14:textId="77777777" w:rsidR="00703A88" w:rsidRPr="00703A88" w:rsidRDefault="00703A88" w:rsidP="00370E14">
            <w:pPr>
              <w:widowControl w:val="0"/>
              <w:rPr>
                <w:rFonts w:ascii="Skeena" w:hAnsi="Skeena" w:cs="Arial"/>
                <w:b/>
                <w:sz w:val="22"/>
              </w:rPr>
            </w:pPr>
            <w:r w:rsidRPr="00703A88">
              <w:rPr>
                <w:rFonts w:ascii="Skeena" w:hAnsi="Skeena" w:cs="Arial"/>
                <w:b/>
                <w:sz w:val="22"/>
              </w:rPr>
              <w:t>MEDS Procedure</w:t>
            </w:r>
          </w:p>
          <w:p w14:paraId="167D2E06" w14:textId="77777777" w:rsidR="00703A88" w:rsidRPr="00703A88" w:rsidRDefault="00703A88" w:rsidP="00017F19">
            <w:pPr>
              <w:widowControl w:val="0"/>
              <w:numPr>
                <w:ilvl w:val="0"/>
                <w:numId w:val="134"/>
              </w:numPr>
              <w:rPr>
                <w:rFonts w:ascii="Skeena" w:hAnsi="Skeena" w:cs="Arial"/>
                <w:sz w:val="22"/>
              </w:rPr>
            </w:pPr>
            <w:r w:rsidRPr="00703A88">
              <w:rPr>
                <w:rFonts w:ascii="Skeena" w:hAnsi="Skeena" w:cs="Arial"/>
                <w:sz w:val="22"/>
              </w:rPr>
              <w:t>If the applicant is eligible under MAGI rules for January 2014</w:t>
            </w:r>
            <w:proofErr w:type="gramStart"/>
            <w:r w:rsidRPr="00703A88">
              <w:rPr>
                <w:rFonts w:ascii="Skeena" w:hAnsi="Skeena" w:cs="Arial"/>
                <w:sz w:val="22"/>
              </w:rPr>
              <w:t>, virtually</w:t>
            </w:r>
            <w:proofErr w:type="gramEnd"/>
            <w:r w:rsidRPr="00703A88">
              <w:rPr>
                <w:rFonts w:ascii="Skeena" w:hAnsi="Skeena" w:cs="Arial"/>
                <w:sz w:val="22"/>
              </w:rPr>
              <w:t xml:space="preserve"> print the MAGI workbook into the case record in OnBase.  </w:t>
            </w:r>
          </w:p>
          <w:p w14:paraId="5B5B6742" w14:textId="77777777" w:rsidR="00703A88" w:rsidRPr="00703A88" w:rsidRDefault="00703A88" w:rsidP="00017F19">
            <w:pPr>
              <w:widowControl w:val="0"/>
              <w:numPr>
                <w:ilvl w:val="0"/>
                <w:numId w:val="134"/>
              </w:numPr>
              <w:rPr>
                <w:rFonts w:ascii="Skeena" w:hAnsi="Skeena" w:cs="Arial"/>
                <w:sz w:val="22"/>
              </w:rPr>
            </w:pPr>
            <w:r w:rsidRPr="00703A88">
              <w:rPr>
                <w:rFonts w:ascii="Skeena" w:hAnsi="Skeena" w:cs="Arial"/>
                <w:sz w:val="22"/>
              </w:rPr>
              <w:t>From the HMS49 screen, press the PF3 key to access the HMS07 screen.</w:t>
            </w:r>
          </w:p>
          <w:p w14:paraId="5C9528F7" w14:textId="77777777" w:rsidR="00703A88" w:rsidRPr="00703A88" w:rsidRDefault="00703A88" w:rsidP="00017F19">
            <w:pPr>
              <w:widowControl w:val="0"/>
              <w:numPr>
                <w:ilvl w:val="0"/>
                <w:numId w:val="134"/>
              </w:numPr>
              <w:rPr>
                <w:rFonts w:ascii="Skeena" w:hAnsi="Skeena" w:cs="Arial"/>
                <w:sz w:val="22"/>
              </w:rPr>
            </w:pPr>
            <w:r w:rsidRPr="00703A88">
              <w:rPr>
                <w:rFonts w:ascii="Skeena" w:hAnsi="Skeena" w:cs="Arial"/>
                <w:sz w:val="22"/>
              </w:rPr>
              <w:lastRenderedPageBreak/>
              <w:t>Select the members that you want included in the January 2014 budget group. Use the household composition under current policy when entering this information into MEDS. Press the F16 key to access the HMS59 screen.</w:t>
            </w:r>
          </w:p>
          <w:p w14:paraId="61516B56" w14:textId="77777777" w:rsidR="00703A88" w:rsidRPr="00703A88" w:rsidRDefault="00703A88" w:rsidP="00017F19">
            <w:pPr>
              <w:widowControl w:val="0"/>
              <w:numPr>
                <w:ilvl w:val="0"/>
                <w:numId w:val="134"/>
              </w:numPr>
              <w:rPr>
                <w:rFonts w:ascii="Skeena" w:hAnsi="Skeena" w:cs="Arial"/>
                <w:sz w:val="22"/>
              </w:rPr>
            </w:pPr>
            <w:r w:rsidRPr="00703A88">
              <w:rPr>
                <w:rFonts w:ascii="Skeena" w:hAnsi="Skeena" w:cs="Arial"/>
                <w:sz w:val="22"/>
              </w:rPr>
              <w:t>On the HMS59 screen, enter the Payment Category, the members that are applying and non-applying. Enter “ADD” in the action field.</w:t>
            </w:r>
          </w:p>
          <w:p w14:paraId="0B8FB9C2" w14:textId="77777777" w:rsidR="00703A88" w:rsidRPr="00703A88" w:rsidRDefault="00703A88" w:rsidP="00017F19">
            <w:pPr>
              <w:widowControl w:val="0"/>
              <w:numPr>
                <w:ilvl w:val="0"/>
                <w:numId w:val="134"/>
              </w:numPr>
              <w:rPr>
                <w:rFonts w:ascii="Skeena" w:hAnsi="Skeena" w:cs="Arial"/>
                <w:sz w:val="22"/>
              </w:rPr>
            </w:pPr>
            <w:r w:rsidRPr="00703A88">
              <w:rPr>
                <w:rFonts w:ascii="Skeena" w:hAnsi="Skeena" w:cs="Arial"/>
                <w:sz w:val="22"/>
              </w:rPr>
              <w:t xml:space="preserve">Enter $0.00 </w:t>
            </w:r>
            <w:proofErr w:type="gramStart"/>
            <w:r w:rsidRPr="00703A88">
              <w:rPr>
                <w:rFonts w:ascii="Skeena" w:hAnsi="Skeena" w:cs="Arial"/>
                <w:sz w:val="22"/>
              </w:rPr>
              <w:t>on</w:t>
            </w:r>
            <w:proofErr w:type="gramEnd"/>
            <w:r w:rsidRPr="00703A88">
              <w:rPr>
                <w:rFonts w:ascii="Skeena" w:hAnsi="Skeena" w:cs="Arial"/>
                <w:sz w:val="22"/>
              </w:rPr>
              <w:t xml:space="preserve"> the Countable Income field on the ELD01 screen.  </w:t>
            </w:r>
          </w:p>
          <w:p w14:paraId="23D5F017" w14:textId="77777777" w:rsidR="00703A88" w:rsidRPr="00703A88" w:rsidRDefault="00703A88" w:rsidP="00017F19">
            <w:pPr>
              <w:widowControl w:val="0"/>
              <w:numPr>
                <w:ilvl w:val="0"/>
                <w:numId w:val="134"/>
              </w:numPr>
              <w:rPr>
                <w:rFonts w:ascii="Skeena" w:hAnsi="Skeena" w:cs="Arial"/>
                <w:sz w:val="22"/>
              </w:rPr>
            </w:pPr>
            <w:r w:rsidRPr="00703A88">
              <w:rPr>
                <w:rFonts w:ascii="Skeena" w:hAnsi="Skeena" w:cs="Arial"/>
                <w:sz w:val="22"/>
              </w:rPr>
              <w:t>On the MEDS Notes screen, enter the actual countable income and Federal Poverty Level from the MAGI Workbook.</w:t>
            </w:r>
          </w:p>
          <w:p w14:paraId="61686710" w14:textId="77777777" w:rsidR="00703A88" w:rsidRPr="00703A88" w:rsidRDefault="00703A88" w:rsidP="00017F19">
            <w:pPr>
              <w:widowControl w:val="0"/>
              <w:numPr>
                <w:ilvl w:val="1"/>
                <w:numId w:val="134"/>
              </w:numPr>
              <w:ind w:left="1080"/>
              <w:rPr>
                <w:rFonts w:ascii="Skeena" w:hAnsi="Skeena" w:cs="Arial"/>
                <w:sz w:val="22"/>
              </w:rPr>
            </w:pPr>
            <w:r w:rsidRPr="00703A88">
              <w:rPr>
                <w:rFonts w:ascii="Skeena" w:hAnsi="Skeena" w:cs="Arial"/>
                <w:sz w:val="22"/>
              </w:rPr>
              <w:t>Because the countable income is listed on ELD01 as $0.00 it is important for auditing purposes to document the actual countable income and the FPL on the notes screen</w:t>
            </w:r>
          </w:p>
          <w:p w14:paraId="7D46C04D" w14:textId="77777777" w:rsidR="00703A88" w:rsidRPr="00703A88" w:rsidRDefault="00703A88" w:rsidP="00017F19">
            <w:pPr>
              <w:widowControl w:val="0"/>
              <w:numPr>
                <w:ilvl w:val="0"/>
                <w:numId w:val="134"/>
              </w:numPr>
              <w:rPr>
                <w:rFonts w:ascii="Skeena" w:hAnsi="Skeena" w:cs="Arial"/>
                <w:sz w:val="22"/>
              </w:rPr>
            </w:pPr>
            <w:r w:rsidRPr="00703A88">
              <w:rPr>
                <w:rFonts w:ascii="Skeena" w:hAnsi="Skeena" w:cs="Arial"/>
                <w:sz w:val="22"/>
              </w:rPr>
              <w:t>Complete Make Decision on ELD01.</w:t>
            </w:r>
          </w:p>
          <w:p w14:paraId="1E4C54F8" w14:textId="77777777" w:rsidR="00703A88" w:rsidRPr="00703A88" w:rsidRDefault="00703A88" w:rsidP="00017F19">
            <w:pPr>
              <w:widowControl w:val="0"/>
              <w:numPr>
                <w:ilvl w:val="0"/>
                <w:numId w:val="134"/>
              </w:numPr>
              <w:rPr>
                <w:rFonts w:ascii="Skeena" w:hAnsi="Skeena" w:cs="Arial"/>
                <w:sz w:val="22"/>
              </w:rPr>
            </w:pPr>
            <w:r w:rsidRPr="00703A88">
              <w:rPr>
                <w:rFonts w:ascii="Skeena" w:hAnsi="Skeena" w:cs="Arial"/>
                <w:sz w:val="22"/>
              </w:rPr>
              <w:t>Complete Act on Decision. The applicant will receive an approval notice with the appropriate eligibility start date.</w:t>
            </w:r>
          </w:p>
          <w:p w14:paraId="71645F78" w14:textId="77777777" w:rsidR="00703A88" w:rsidRPr="00703A88" w:rsidRDefault="00703A88" w:rsidP="00017F19">
            <w:pPr>
              <w:widowControl w:val="0"/>
              <w:numPr>
                <w:ilvl w:val="0"/>
                <w:numId w:val="134"/>
              </w:numPr>
              <w:rPr>
                <w:rFonts w:ascii="Skeena" w:hAnsi="Skeena" w:cs="Arial"/>
                <w:sz w:val="22"/>
              </w:rPr>
            </w:pPr>
            <w:r w:rsidRPr="00703A88">
              <w:rPr>
                <w:rFonts w:ascii="Skeena" w:hAnsi="Skeena" w:cs="Arial"/>
                <w:sz w:val="22"/>
              </w:rPr>
              <w:t xml:space="preserve">Virtually print the MAGI Workbook into the case record on OnBase. </w:t>
            </w:r>
          </w:p>
          <w:p w14:paraId="0FE85DB9" w14:textId="1235C4A5" w:rsidR="00703A88" w:rsidRPr="00703A88" w:rsidRDefault="00703A88" w:rsidP="00E17F8B">
            <w:pPr>
              <w:widowControl w:val="0"/>
              <w:numPr>
                <w:ilvl w:val="0"/>
                <w:numId w:val="134"/>
              </w:numPr>
              <w:rPr>
                <w:rFonts w:ascii="Skeena" w:hAnsi="Skeena" w:cs="Arial"/>
                <w:sz w:val="22"/>
              </w:rPr>
            </w:pPr>
            <w:r w:rsidRPr="00703A88">
              <w:rPr>
                <w:rFonts w:ascii="Skeena" w:hAnsi="Skeena" w:cs="Arial"/>
                <w:sz w:val="22"/>
              </w:rPr>
              <w:t xml:space="preserve">If the applicant is ineligible for full Medicaid benefits under the 2014 Medicaid </w:t>
            </w:r>
            <w:proofErr w:type="gramStart"/>
            <w:r w:rsidRPr="00703A88">
              <w:rPr>
                <w:rFonts w:ascii="Skeena" w:hAnsi="Skeena" w:cs="Arial"/>
                <w:sz w:val="22"/>
              </w:rPr>
              <w:t>rules, but</w:t>
            </w:r>
            <w:proofErr w:type="gramEnd"/>
            <w:r w:rsidRPr="00703A88">
              <w:rPr>
                <w:rFonts w:ascii="Skeena" w:hAnsi="Skeena" w:cs="Arial"/>
                <w:sz w:val="22"/>
              </w:rPr>
              <w:t xml:space="preserve"> is being approved under the Former Foster Care coverage category, see the Former Foster Care Coverage section or if they are being approved for Family Planning, see the Eligible Family Planning Only under 2014 MAGI Rules section.</w:t>
            </w:r>
          </w:p>
        </w:tc>
      </w:tr>
    </w:tbl>
    <w:p w14:paraId="64BEFA57" w14:textId="77777777" w:rsidR="00703A88" w:rsidRPr="00703A88" w:rsidRDefault="00703A88" w:rsidP="00370E14">
      <w:pPr>
        <w:widowControl w:val="0"/>
        <w:jc w:val="both"/>
        <w:rPr>
          <w:rFonts w:ascii="Skeena" w:hAnsi="Skeena" w:cs="Arial"/>
        </w:rPr>
      </w:pPr>
    </w:p>
    <w:p w14:paraId="0D96D033" w14:textId="77777777" w:rsidR="00703A88" w:rsidRPr="007818A1" w:rsidRDefault="00703A88" w:rsidP="00370E14">
      <w:pPr>
        <w:pStyle w:val="ManualHeading2"/>
        <w:rPr>
          <w:rFonts w:ascii="Skeena" w:hAnsi="Skeena"/>
        </w:rPr>
      </w:pPr>
      <w:bookmarkStart w:id="464" w:name="_Toc131371037"/>
      <w:bookmarkStart w:id="465" w:name="_Toc139900345"/>
      <w:bookmarkStart w:id="466" w:name="_Toc139902190"/>
      <w:bookmarkStart w:id="467" w:name="_Toc139903211"/>
      <w:r w:rsidRPr="007818A1">
        <w:rPr>
          <w:rFonts w:ascii="Skeena" w:hAnsi="Skeena"/>
        </w:rPr>
        <w:t>204.02.01A</w:t>
      </w:r>
      <w:r w:rsidRPr="007818A1">
        <w:rPr>
          <w:rFonts w:ascii="Skeena" w:hAnsi="Skeena"/>
        </w:rPr>
        <w:tab/>
        <w:t>Eligibility Criteria</w:t>
      </w:r>
      <w:bookmarkEnd w:id="464"/>
      <w:bookmarkEnd w:id="465"/>
      <w:bookmarkEnd w:id="466"/>
      <w:bookmarkEnd w:id="467"/>
    </w:p>
    <w:p w14:paraId="6DBDD9EA" w14:textId="77777777" w:rsidR="00703A88" w:rsidRPr="00703A88" w:rsidRDefault="00703A88" w:rsidP="00370E14">
      <w:pPr>
        <w:widowControl w:val="0"/>
        <w:jc w:val="right"/>
        <w:rPr>
          <w:rFonts w:ascii="Skeena" w:hAnsi="Skeena" w:cs="Arial"/>
          <w:sz w:val="16"/>
        </w:rPr>
      </w:pPr>
      <w:r w:rsidRPr="00703A88">
        <w:rPr>
          <w:rFonts w:ascii="Skeena" w:hAnsi="Skeena" w:cs="Arial"/>
          <w:sz w:val="16"/>
        </w:rPr>
        <w:t>(Eff. 04/22/22)</w:t>
      </w:r>
    </w:p>
    <w:p w14:paraId="275DD85A" w14:textId="77777777" w:rsidR="00703A88" w:rsidRPr="00703A88" w:rsidRDefault="00703A88" w:rsidP="00370E14">
      <w:pPr>
        <w:widowControl w:val="0"/>
        <w:jc w:val="both"/>
        <w:rPr>
          <w:rFonts w:ascii="Skeena" w:hAnsi="Skeena" w:cs="Arial"/>
        </w:rPr>
      </w:pPr>
      <w:r w:rsidRPr="00703A88">
        <w:rPr>
          <w:rFonts w:ascii="Skeena" w:hAnsi="Skeena" w:cs="Arial"/>
        </w:rPr>
        <w:t>To be eligible under the PW category, the woman must be pregnant, and the pregnancy, including the expected date of delivery or the date of the pregnancy ended, must be documented by self-reporting. SC DHHS can require verification from a medical provider for information such as due date, number of expected babies, or validation of pregnancy if there is a reason to expect incorrect or falsified data.</w:t>
      </w:r>
    </w:p>
    <w:p w14:paraId="5641AF5D" w14:textId="77777777" w:rsidR="00703A88" w:rsidRPr="00703A88" w:rsidRDefault="00703A88" w:rsidP="00370E14">
      <w:pPr>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703A88" w:rsidRPr="00703A88" w14:paraId="37C5C8ED" w14:textId="77777777" w:rsidTr="00E17F8B">
        <w:tc>
          <w:tcPr>
            <w:tcW w:w="5000" w:type="pct"/>
            <w:shd w:val="clear" w:color="auto" w:fill="000000" w:themeFill="text1"/>
          </w:tcPr>
          <w:p w14:paraId="30F1653E" w14:textId="77777777" w:rsidR="00703A88" w:rsidRPr="00703A88" w:rsidRDefault="00703A88" w:rsidP="00370E14">
            <w:pPr>
              <w:widowControl w:val="0"/>
              <w:autoSpaceDE w:val="0"/>
              <w:autoSpaceDN w:val="0"/>
              <w:adjustRightInd w:val="0"/>
              <w:jc w:val="both"/>
              <w:rPr>
                <w:rFonts w:ascii="Skeena" w:hAnsi="Skeena" w:cs="Arial"/>
                <w:b/>
                <w:sz w:val="22"/>
                <w:szCs w:val="22"/>
              </w:rPr>
            </w:pPr>
            <w:r w:rsidRPr="00703A88">
              <w:rPr>
                <w:rFonts w:ascii="Skeena" w:hAnsi="Skeena" w:cs="Arial"/>
                <w:b/>
                <w:sz w:val="22"/>
                <w:szCs w:val="22"/>
              </w:rPr>
              <w:t>Procedure for Documenting Self-Report of Pregnancy</w:t>
            </w:r>
          </w:p>
        </w:tc>
      </w:tr>
      <w:tr w:rsidR="00703A88" w:rsidRPr="00703A88" w14:paraId="07844360" w14:textId="77777777" w:rsidTr="009A1FC2">
        <w:tc>
          <w:tcPr>
            <w:tcW w:w="5000" w:type="pct"/>
          </w:tcPr>
          <w:p w14:paraId="0FE60CC3" w14:textId="435EC6C2" w:rsidR="00703A88" w:rsidRPr="00703A88" w:rsidRDefault="00703A88" w:rsidP="00E17F8B">
            <w:pPr>
              <w:widowControl w:val="0"/>
              <w:rPr>
                <w:rFonts w:ascii="Skeena" w:hAnsi="Skeena" w:cs="Arial"/>
                <w:sz w:val="22"/>
                <w:szCs w:val="22"/>
              </w:rPr>
            </w:pPr>
            <w:r w:rsidRPr="00703A88">
              <w:rPr>
                <w:rFonts w:ascii="Skeena" w:hAnsi="Skeena" w:cs="Arial"/>
                <w:sz w:val="22"/>
                <w:szCs w:val="22"/>
              </w:rPr>
              <w:t>An individual applying as a pregnant woman must self-report the pregnancy and the expected date of delivery. If the pregnancy is indicated on Form 3400 but the (</w:t>
            </w:r>
            <w:proofErr w:type="spellStart"/>
            <w:r w:rsidRPr="00703A88">
              <w:rPr>
                <w:rFonts w:ascii="Skeena" w:hAnsi="Skeena" w:cs="Arial"/>
                <w:sz w:val="22"/>
                <w:szCs w:val="22"/>
              </w:rPr>
              <w:t>i</w:t>
            </w:r>
            <w:proofErr w:type="spellEnd"/>
            <w:r w:rsidRPr="00703A88">
              <w:rPr>
                <w:rFonts w:ascii="Skeena" w:hAnsi="Skeena" w:cs="Arial"/>
                <w:sz w:val="22"/>
                <w:szCs w:val="22"/>
              </w:rPr>
              <w:t xml:space="preserve">) estimated date of delivery or (ii) number of babies is not documented, send Applicant the </w:t>
            </w:r>
            <w:hyperlink r:id="rId38" w:history="1">
              <w:r w:rsidRPr="00703A88">
                <w:rPr>
                  <w:rFonts w:ascii="Skeena" w:hAnsi="Skeena" w:cs="Arial"/>
                  <w:color w:val="0000FF"/>
                  <w:sz w:val="22"/>
                  <w:szCs w:val="22"/>
                  <w:u w:val="single"/>
                </w:rPr>
                <w:t>DHHS Form 3310</w:t>
              </w:r>
            </w:hyperlink>
            <w:r w:rsidRPr="00703A88">
              <w:rPr>
                <w:rFonts w:ascii="Skeena" w:hAnsi="Skeena" w:cs="Arial"/>
                <w:sz w:val="22"/>
                <w:szCs w:val="22"/>
              </w:rPr>
              <w:t>, Statement of Pregnancy.</w:t>
            </w:r>
          </w:p>
        </w:tc>
      </w:tr>
    </w:tbl>
    <w:p w14:paraId="781965A1" w14:textId="77777777" w:rsidR="00703A88" w:rsidRPr="00703A88" w:rsidRDefault="00703A88" w:rsidP="00370E14">
      <w:pPr>
        <w:widowControl w:val="0"/>
        <w:jc w:val="both"/>
        <w:rPr>
          <w:rFonts w:ascii="Skeena" w:hAnsi="Skeena" w:cs="Arial"/>
        </w:rPr>
      </w:pPr>
    </w:p>
    <w:p w14:paraId="015CD4B1" w14:textId="77777777" w:rsidR="00703A88" w:rsidRPr="00703A88" w:rsidRDefault="00703A88" w:rsidP="00370E14">
      <w:pPr>
        <w:widowControl w:val="0"/>
        <w:jc w:val="both"/>
        <w:rPr>
          <w:rFonts w:ascii="Skeena" w:hAnsi="Skeena" w:cs="Arial"/>
        </w:rPr>
      </w:pPr>
      <w:r w:rsidRPr="00703A88">
        <w:rPr>
          <w:rFonts w:ascii="Skeena" w:hAnsi="Skeena" w:cs="Arial"/>
        </w:rPr>
        <w:t xml:space="preserve">Coverage for pregnancy includes the 12-month postpartum period. The postpartum period begins either on the date of delivery or the date the pregnancy ends. The postpartum period extends through the end of the month in which the 12-month period </w:t>
      </w:r>
      <w:proofErr w:type="gramStart"/>
      <w:r w:rsidRPr="00703A88">
        <w:rPr>
          <w:rFonts w:ascii="Skeena" w:hAnsi="Skeena" w:cs="Arial"/>
        </w:rPr>
        <w:t>ends..</w:t>
      </w:r>
      <w:proofErr w:type="gramEnd"/>
    </w:p>
    <w:p w14:paraId="61583FDF" w14:textId="77777777" w:rsidR="00703A88" w:rsidRPr="00703A88" w:rsidRDefault="00703A88" w:rsidP="00370E14">
      <w:pPr>
        <w:widowControl w:val="0"/>
        <w:jc w:val="both"/>
        <w:rPr>
          <w:rFonts w:ascii="Skeena" w:hAnsi="Skeena" w:cs="Arial"/>
        </w:rPr>
      </w:pPr>
    </w:p>
    <w:p w14:paraId="11974959" w14:textId="77777777" w:rsidR="00703A88" w:rsidRPr="00703A88" w:rsidRDefault="00703A88" w:rsidP="00370E14">
      <w:pPr>
        <w:widowControl w:val="0"/>
        <w:jc w:val="both"/>
        <w:rPr>
          <w:rFonts w:ascii="Skeena" w:hAnsi="Skeena" w:cs="Arial"/>
        </w:rPr>
      </w:pPr>
      <w:r w:rsidRPr="00703A88">
        <w:rPr>
          <w:rFonts w:ascii="Skeena" w:hAnsi="Skeena" w:cs="Arial"/>
        </w:rPr>
        <w:t>The woman must also meet non-financial criteria that are discussed in MPPM Chapter 102, referenced below:</w:t>
      </w:r>
    </w:p>
    <w:p w14:paraId="4A3F7A61" w14:textId="77777777" w:rsidR="00703A88" w:rsidRPr="00703A88" w:rsidRDefault="00703A88" w:rsidP="00017F19">
      <w:pPr>
        <w:widowControl w:val="0"/>
        <w:numPr>
          <w:ilvl w:val="0"/>
          <w:numId w:val="81"/>
        </w:numPr>
        <w:tabs>
          <w:tab w:val="left" w:pos="720"/>
          <w:tab w:val="left" w:pos="7560"/>
        </w:tabs>
        <w:ind w:left="720"/>
        <w:jc w:val="both"/>
        <w:rPr>
          <w:rFonts w:ascii="Skeena" w:hAnsi="Skeena" w:cs="Arial"/>
        </w:rPr>
      </w:pPr>
      <w:r w:rsidRPr="00703A88">
        <w:rPr>
          <w:rFonts w:ascii="Skeena" w:hAnsi="Skeena" w:cs="Arial"/>
        </w:rPr>
        <w:t>Identity</w:t>
      </w:r>
      <w:r w:rsidRPr="00703A88">
        <w:rPr>
          <w:rFonts w:ascii="Skeena" w:hAnsi="Skeena" w:cs="Arial"/>
        </w:rPr>
        <w:tab/>
        <w:t>MPPM 102.02</w:t>
      </w:r>
    </w:p>
    <w:p w14:paraId="0046A6D8" w14:textId="77777777" w:rsidR="00703A88" w:rsidRPr="00703A88" w:rsidRDefault="00703A88" w:rsidP="00017F19">
      <w:pPr>
        <w:widowControl w:val="0"/>
        <w:numPr>
          <w:ilvl w:val="0"/>
          <w:numId w:val="81"/>
        </w:numPr>
        <w:tabs>
          <w:tab w:val="left" w:pos="720"/>
          <w:tab w:val="left" w:pos="7560"/>
        </w:tabs>
        <w:ind w:left="720"/>
        <w:jc w:val="both"/>
        <w:rPr>
          <w:rFonts w:ascii="Skeena" w:hAnsi="Skeena" w:cs="Arial"/>
        </w:rPr>
      </w:pPr>
      <w:r w:rsidRPr="00703A88">
        <w:rPr>
          <w:rFonts w:ascii="Skeena" w:hAnsi="Skeena" w:cs="Arial"/>
        </w:rPr>
        <w:t>State Residency</w:t>
      </w:r>
      <w:r w:rsidRPr="00703A88">
        <w:rPr>
          <w:rFonts w:ascii="Skeena" w:hAnsi="Skeena" w:cs="Arial"/>
        </w:rPr>
        <w:tab/>
        <w:t xml:space="preserve">MPPM </w:t>
      </w:r>
      <w:hyperlink r:id="rId39" w:anchor="MPPM_102_03" w:history="1">
        <w:r w:rsidRPr="00703A88">
          <w:rPr>
            <w:rFonts w:ascii="Skeena" w:hAnsi="Skeena" w:cs="Arial"/>
          </w:rPr>
          <w:t>102.03</w:t>
        </w:r>
      </w:hyperlink>
    </w:p>
    <w:p w14:paraId="317B6A83" w14:textId="77777777" w:rsidR="00703A88" w:rsidRPr="00703A88" w:rsidRDefault="00703A88" w:rsidP="00017F19">
      <w:pPr>
        <w:widowControl w:val="0"/>
        <w:numPr>
          <w:ilvl w:val="0"/>
          <w:numId w:val="81"/>
        </w:numPr>
        <w:tabs>
          <w:tab w:val="left" w:pos="720"/>
          <w:tab w:val="left" w:pos="7560"/>
        </w:tabs>
        <w:ind w:left="720"/>
        <w:jc w:val="both"/>
        <w:rPr>
          <w:rFonts w:ascii="Skeena" w:hAnsi="Skeena" w:cs="Arial"/>
        </w:rPr>
      </w:pPr>
      <w:r w:rsidRPr="00703A88">
        <w:rPr>
          <w:rFonts w:ascii="Skeena" w:hAnsi="Skeena" w:cs="Arial"/>
        </w:rPr>
        <w:t>Citizenship/Alienage</w:t>
      </w:r>
      <w:r w:rsidRPr="00703A88">
        <w:rPr>
          <w:rFonts w:ascii="Skeena" w:hAnsi="Skeena" w:cs="Arial"/>
        </w:rPr>
        <w:tab/>
        <w:t xml:space="preserve">MPPM </w:t>
      </w:r>
      <w:hyperlink r:id="rId40" w:anchor="MPPM_102_04" w:history="1">
        <w:r w:rsidRPr="00703A88">
          <w:rPr>
            <w:rFonts w:ascii="Skeena" w:hAnsi="Skeena" w:cs="Arial"/>
          </w:rPr>
          <w:t>102.04</w:t>
        </w:r>
      </w:hyperlink>
    </w:p>
    <w:p w14:paraId="66B1E65A" w14:textId="77777777" w:rsidR="00703A88" w:rsidRPr="00703A88" w:rsidRDefault="00703A88" w:rsidP="00017F19">
      <w:pPr>
        <w:widowControl w:val="0"/>
        <w:numPr>
          <w:ilvl w:val="0"/>
          <w:numId w:val="81"/>
        </w:numPr>
        <w:tabs>
          <w:tab w:val="left" w:pos="720"/>
          <w:tab w:val="left" w:pos="7560"/>
        </w:tabs>
        <w:ind w:left="720"/>
        <w:jc w:val="both"/>
        <w:rPr>
          <w:rFonts w:ascii="Skeena" w:hAnsi="Skeena" w:cs="Arial"/>
        </w:rPr>
      </w:pPr>
      <w:r w:rsidRPr="00703A88">
        <w:rPr>
          <w:rFonts w:ascii="Skeena" w:hAnsi="Skeena" w:cs="Arial"/>
        </w:rPr>
        <w:t>Enumeration/Social Security Number</w:t>
      </w:r>
      <w:r w:rsidRPr="00703A88">
        <w:rPr>
          <w:rFonts w:ascii="Skeena" w:hAnsi="Skeena" w:cs="Arial"/>
        </w:rPr>
        <w:tab/>
        <w:t xml:space="preserve">MPPM </w:t>
      </w:r>
      <w:hyperlink r:id="rId41" w:anchor="MPPM_102_05" w:history="1">
        <w:r w:rsidRPr="00703A88">
          <w:rPr>
            <w:rFonts w:ascii="Skeena" w:hAnsi="Skeena" w:cs="Arial"/>
          </w:rPr>
          <w:t>102.05</w:t>
        </w:r>
      </w:hyperlink>
    </w:p>
    <w:p w14:paraId="51DEECDA" w14:textId="77777777" w:rsidR="00703A88" w:rsidRPr="00703A88" w:rsidRDefault="00703A88" w:rsidP="00017F19">
      <w:pPr>
        <w:widowControl w:val="0"/>
        <w:numPr>
          <w:ilvl w:val="0"/>
          <w:numId w:val="81"/>
        </w:numPr>
        <w:tabs>
          <w:tab w:val="left" w:pos="720"/>
          <w:tab w:val="left" w:pos="7560"/>
        </w:tabs>
        <w:ind w:left="720"/>
        <w:jc w:val="both"/>
        <w:rPr>
          <w:rFonts w:ascii="Skeena" w:hAnsi="Skeena" w:cs="Arial"/>
        </w:rPr>
      </w:pPr>
      <w:r w:rsidRPr="00703A88">
        <w:rPr>
          <w:rFonts w:ascii="Skeena" w:hAnsi="Skeena" w:cs="Arial"/>
        </w:rPr>
        <w:lastRenderedPageBreak/>
        <w:t>Assignment of Rights to Third Party Medical Payments</w:t>
      </w:r>
      <w:r w:rsidRPr="00703A88">
        <w:rPr>
          <w:rFonts w:ascii="Skeena" w:hAnsi="Skeena" w:cs="Arial"/>
        </w:rPr>
        <w:tab/>
        <w:t>MPPM 102.07</w:t>
      </w:r>
    </w:p>
    <w:p w14:paraId="70313F15" w14:textId="77777777" w:rsidR="00703A88" w:rsidRPr="00703A88" w:rsidRDefault="00703A88" w:rsidP="00370E14">
      <w:pPr>
        <w:widowControl w:val="0"/>
        <w:jc w:val="both"/>
        <w:rPr>
          <w:rFonts w:ascii="Skeena" w:hAnsi="Skeena" w:cs="Arial"/>
        </w:rPr>
      </w:pPr>
    </w:p>
    <w:p w14:paraId="2C4E0B4E" w14:textId="77777777" w:rsidR="00703A88" w:rsidRPr="00703A88" w:rsidRDefault="00703A88" w:rsidP="00370E14">
      <w:pPr>
        <w:widowControl w:val="0"/>
        <w:jc w:val="both"/>
        <w:rPr>
          <w:rFonts w:ascii="Skeena" w:hAnsi="Skeena" w:cs="Arial"/>
        </w:rPr>
      </w:pPr>
      <w:r w:rsidRPr="00703A88">
        <w:rPr>
          <w:rFonts w:ascii="Skeena" w:hAnsi="Skeena" w:cs="Arial"/>
        </w:rPr>
        <w:t xml:space="preserve">For applications filed on or after January 1, 2018, children and pregnant women who are lawfully present but have not met the 5-year/40 quarter requirements can be approved for full Medicaid coverage </w:t>
      </w:r>
      <w:proofErr w:type="gramStart"/>
      <w:r w:rsidRPr="00703A88">
        <w:rPr>
          <w:rFonts w:ascii="Skeena" w:hAnsi="Skeena" w:cs="Arial"/>
        </w:rPr>
        <w:t>as long as</w:t>
      </w:r>
      <w:proofErr w:type="gramEnd"/>
      <w:r w:rsidRPr="00703A88">
        <w:rPr>
          <w:rFonts w:ascii="Skeena" w:hAnsi="Skeena" w:cs="Arial"/>
        </w:rPr>
        <w:t xml:space="preserve"> they meet all other eligibility criteria. A pregnant woman will remain eligible through the end of her post-partum period.</w:t>
      </w:r>
    </w:p>
    <w:p w14:paraId="491480C8" w14:textId="77777777" w:rsidR="00703A88" w:rsidRPr="00703A88" w:rsidRDefault="00703A88" w:rsidP="00370E14">
      <w:pPr>
        <w:widowControl w:val="0"/>
        <w:jc w:val="both"/>
        <w:rPr>
          <w:rFonts w:ascii="Skeena" w:hAnsi="Skeena" w:cs="Arial"/>
        </w:rPr>
      </w:pPr>
    </w:p>
    <w:p w14:paraId="329D6381" w14:textId="77777777" w:rsidR="00703A88" w:rsidRPr="00703A88" w:rsidRDefault="00703A88" w:rsidP="00370E14">
      <w:pPr>
        <w:widowControl w:val="0"/>
        <w:jc w:val="both"/>
        <w:rPr>
          <w:rFonts w:ascii="Skeena" w:hAnsi="Skeena" w:cs="Arial"/>
        </w:rPr>
      </w:pPr>
      <w:proofErr w:type="gramStart"/>
      <w:r w:rsidRPr="00703A88">
        <w:rPr>
          <w:rFonts w:ascii="Skeena" w:hAnsi="Skeena" w:cs="Arial"/>
        </w:rPr>
        <w:t>In order for</w:t>
      </w:r>
      <w:proofErr w:type="gramEnd"/>
      <w:r w:rsidRPr="00703A88">
        <w:rPr>
          <w:rFonts w:ascii="Skeena" w:hAnsi="Skeena" w:cs="Arial"/>
        </w:rPr>
        <w:t xml:space="preserve"> the applicant to be approved correctly, the eligibility specialist must submit </w:t>
      </w:r>
      <w:r w:rsidRPr="00703A88">
        <w:rPr>
          <w:rFonts w:ascii="Skeena" w:hAnsi="Skeena" w:cs="Arial"/>
          <w:szCs w:val="20"/>
        </w:rPr>
        <w:t xml:space="preserve">a request </w:t>
      </w:r>
      <w:proofErr w:type="gramStart"/>
      <w:r w:rsidRPr="00703A88">
        <w:rPr>
          <w:rFonts w:ascii="Skeena" w:hAnsi="Skeena" w:cs="Arial"/>
          <w:szCs w:val="20"/>
        </w:rPr>
        <w:t>in Service</w:t>
      </w:r>
      <w:proofErr w:type="gramEnd"/>
      <w:r w:rsidRPr="00703A88">
        <w:rPr>
          <w:rFonts w:ascii="Skeena" w:hAnsi="Skeena" w:cs="Arial"/>
          <w:szCs w:val="20"/>
        </w:rPr>
        <w:t xml:space="preserve"> Manager and select Escalation Team.</w:t>
      </w:r>
      <w:r w:rsidRPr="00703A88">
        <w:rPr>
          <w:rFonts w:ascii="Skeena" w:hAnsi="Skeena" w:cs="Arial"/>
        </w:rPr>
        <w:t xml:space="preserve"> This request does not have to be </w:t>
      </w:r>
      <w:proofErr w:type="gramStart"/>
      <w:r w:rsidRPr="00703A88">
        <w:rPr>
          <w:rFonts w:ascii="Skeena" w:hAnsi="Skeena" w:cs="Arial"/>
        </w:rPr>
        <w:t>created</w:t>
      </w:r>
      <w:proofErr w:type="gramEnd"/>
      <w:r w:rsidRPr="00703A88">
        <w:rPr>
          <w:rFonts w:ascii="Skeena" w:hAnsi="Skeena" w:cs="Arial"/>
        </w:rPr>
        <w:t xml:space="preserve"> by a supervisor. Prior to submission, the eligibility specialist must verify that either: </w:t>
      </w:r>
    </w:p>
    <w:p w14:paraId="5AFF2673" w14:textId="77777777" w:rsidR="00703A88" w:rsidRPr="00703A88" w:rsidRDefault="00703A88" w:rsidP="00017F19">
      <w:pPr>
        <w:widowControl w:val="0"/>
        <w:numPr>
          <w:ilvl w:val="0"/>
          <w:numId w:val="8"/>
        </w:numPr>
        <w:jc w:val="both"/>
        <w:rPr>
          <w:rFonts w:ascii="Skeena" w:hAnsi="Skeena" w:cs="Arial"/>
        </w:rPr>
      </w:pPr>
      <w:r w:rsidRPr="00703A88">
        <w:rPr>
          <w:rFonts w:ascii="Skeena" w:hAnsi="Skeena" w:cs="Arial"/>
        </w:rPr>
        <w:t xml:space="preserve">VLP has updated in Cúram that shows the applicant is a qualified alien who is subject to the 5-year bar; or </w:t>
      </w:r>
    </w:p>
    <w:p w14:paraId="0972FAC6" w14:textId="77777777" w:rsidR="00703A88" w:rsidRPr="00703A88" w:rsidRDefault="00703A88" w:rsidP="00017F19">
      <w:pPr>
        <w:widowControl w:val="0"/>
        <w:numPr>
          <w:ilvl w:val="0"/>
          <w:numId w:val="8"/>
        </w:numPr>
        <w:jc w:val="both"/>
        <w:rPr>
          <w:rFonts w:ascii="Skeena" w:hAnsi="Skeena" w:cs="Arial"/>
        </w:rPr>
      </w:pPr>
      <w:r w:rsidRPr="00703A88">
        <w:rPr>
          <w:rFonts w:ascii="Skeena" w:hAnsi="Skeena" w:cs="Arial"/>
        </w:rPr>
        <w:t>SAVE documentation has been uploaded into OnBase that shows the applicant is a qualified alien:</w:t>
      </w:r>
    </w:p>
    <w:p w14:paraId="1B0B2E1C" w14:textId="77777777" w:rsidR="00703A88" w:rsidRPr="00703A88" w:rsidRDefault="00703A88" w:rsidP="00017F19">
      <w:pPr>
        <w:widowControl w:val="0"/>
        <w:numPr>
          <w:ilvl w:val="1"/>
          <w:numId w:val="8"/>
        </w:numPr>
        <w:jc w:val="both"/>
        <w:rPr>
          <w:rFonts w:ascii="Skeena" w:hAnsi="Skeena" w:cs="Arial"/>
        </w:rPr>
      </w:pPr>
      <w:r w:rsidRPr="00703A88">
        <w:rPr>
          <w:rFonts w:ascii="Skeena" w:hAnsi="Skeena" w:cs="Arial"/>
        </w:rPr>
        <w:t>DHSID evidence must added for application processed in Cúram,</w:t>
      </w:r>
    </w:p>
    <w:p w14:paraId="16F4BA25" w14:textId="77777777" w:rsidR="00703A88" w:rsidRPr="00703A88" w:rsidRDefault="00703A88" w:rsidP="00017F19">
      <w:pPr>
        <w:widowControl w:val="0"/>
        <w:numPr>
          <w:ilvl w:val="1"/>
          <w:numId w:val="8"/>
        </w:numPr>
        <w:jc w:val="both"/>
        <w:rPr>
          <w:rFonts w:ascii="Skeena" w:hAnsi="Skeena" w:cs="Arial"/>
        </w:rPr>
      </w:pPr>
      <w:r w:rsidRPr="00703A88">
        <w:rPr>
          <w:rFonts w:ascii="Skeena" w:hAnsi="Skeena" w:cs="Arial"/>
        </w:rPr>
        <w:t>Alien status must be entered in MEDS. The necessary changes will be made to correct the applicant’s Medicaid eligibility for full benefits.</w:t>
      </w:r>
    </w:p>
    <w:p w14:paraId="4595EC57" w14:textId="77777777" w:rsidR="00703A88" w:rsidRPr="00703A88" w:rsidRDefault="00703A88" w:rsidP="00370E14">
      <w:pPr>
        <w:widowControl w:val="0"/>
        <w:jc w:val="both"/>
        <w:rPr>
          <w:rFonts w:ascii="Skeena" w:hAnsi="Skeena" w:cs="Arial"/>
        </w:rPr>
      </w:pPr>
    </w:p>
    <w:p w14:paraId="2398A9B6" w14:textId="77777777" w:rsidR="00703A88" w:rsidRPr="007818A1" w:rsidRDefault="00703A88" w:rsidP="00370E14">
      <w:pPr>
        <w:pStyle w:val="ManualHeading2"/>
        <w:rPr>
          <w:rFonts w:ascii="Skeena" w:hAnsi="Skeena"/>
        </w:rPr>
      </w:pPr>
      <w:bookmarkStart w:id="468" w:name="_Toc131371038"/>
      <w:bookmarkStart w:id="469" w:name="_Toc139900346"/>
      <w:bookmarkStart w:id="470" w:name="_Toc139902191"/>
      <w:bookmarkStart w:id="471" w:name="_Toc139903212"/>
      <w:r w:rsidRPr="007818A1">
        <w:rPr>
          <w:rFonts w:ascii="Skeena" w:hAnsi="Skeena"/>
        </w:rPr>
        <w:t>204.02.01B</w:t>
      </w:r>
      <w:r w:rsidRPr="007818A1">
        <w:rPr>
          <w:rFonts w:ascii="Skeena" w:hAnsi="Skeena"/>
        </w:rPr>
        <w:tab/>
        <w:t>Assumptive Eligibility</w:t>
      </w:r>
      <w:bookmarkEnd w:id="468"/>
      <w:bookmarkEnd w:id="469"/>
      <w:bookmarkEnd w:id="470"/>
      <w:bookmarkEnd w:id="471"/>
    </w:p>
    <w:p w14:paraId="32B3785F" w14:textId="77777777" w:rsidR="00703A88" w:rsidRPr="00703A88" w:rsidRDefault="00703A88" w:rsidP="00370E14">
      <w:pPr>
        <w:widowControl w:val="0"/>
        <w:jc w:val="right"/>
        <w:rPr>
          <w:rFonts w:ascii="Skeena" w:hAnsi="Skeena" w:cs="Arial"/>
          <w:sz w:val="16"/>
        </w:rPr>
      </w:pPr>
      <w:r w:rsidRPr="00703A88">
        <w:rPr>
          <w:rFonts w:ascii="Skeena" w:hAnsi="Skeena" w:cs="Arial"/>
          <w:sz w:val="16"/>
        </w:rPr>
        <w:t>(Rev. 09/01/17)</w:t>
      </w:r>
    </w:p>
    <w:p w14:paraId="2A1D9267" w14:textId="77777777" w:rsidR="00703A88" w:rsidRPr="00703A88" w:rsidRDefault="00703A88" w:rsidP="00370E14">
      <w:pPr>
        <w:widowControl w:val="0"/>
        <w:jc w:val="both"/>
        <w:rPr>
          <w:rFonts w:ascii="Skeena" w:hAnsi="Skeena" w:cs="Arial"/>
          <w:bCs/>
        </w:rPr>
      </w:pPr>
      <w:r w:rsidRPr="00703A88">
        <w:rPr>
          <w:rFonts w:ascii="Skeena" w:hAnsi="Skeena" w:cs="Arial"/>
          <w:bCs/>
        </w:rPr>
        <w:t xml:space="preserve">Assumptive Eligibility must be used in processing applications for the Pregnant Women program. Assumptive Eligibility is </w:t>
      </w:r>
      <w:r w:rsidRPr="00703A88">
        <w:rPr>
          <w:rFonts w:ascii="Skeena" w:hAnsi="Skeena" w:cs="Arial"/>
          <w:u w:val="single"/>
        </w:rPr>
        <w:t>not</w:t>
      </w:r>
      <w:r w:rsidRPr="00703A88">
        <w:rPr>
          <w:rFonts w:ascii="Skeena" w:hAnsi="Skeena" w:cs="Arial"/>
          <w:bCs/>
        </w:rPr>
        <w:t xml:space="preserve"> used for any other Medicaid program. If a pregnant woman applies for Medicaid, and she does not have all the necessary information needed to make a decision on her case, the Eligibility Worker must approve the case assumptively, provided the information given by the client is sufficient to determine eligibility and is not questionable.</w:t>
      </w:r>
    </w:p>
    <w:p w14:paraId="4B86549B" w14:textId="77777777" w:rsidR="00703A88" w:rsidRPr="00703A88" w:rsidRDefault="00703A88" w:rsidP="00370E14">
      <w:pPr>
        <w:widowControl w:val="0"/>
        <w:jc w:val="both"/>
        <w:rPr>
          <w:rFonts w:ascii="Skeena" w:hAnsi="Skeena" w:cs="Arial"/>
        </w:rPr>
      </w:pPr>
    </w:p>
    <w:p w14:paraId="7B689A51" w14:textId="77777777" w:rsidR="00703A88" w:rsidRPr="00703A88" w:rsidRDefault="00703A88" w:rsidP="00370E14">
      <w:pPr>
        <w:widowControl w:val="0"/>
        <w:jc w:val="both"/>
        <w:rPr>
          <w:rFonts w:ascii="Skeena" w:hAnsi="Skeena" w:cs="Arial"/>
          <w:bCs/>
        </w:rPr>
      </w:pPr>
      <w:r w:rsidRPr="00703A88">
        <w:rPr>
          <w:rFonts w:ascii="Skeena" w:hAnsi="Skeena" w:cs="Arial"/>
          <w:bCs/>
        </w:rPr>
        <w:t xml:space="preserve">Assumptive Eligibility </w:t>
      </w:r>
      <w:r w:rsidRPr="00703A88" w:rsidDel="000751C4">
        <w:rPr>
          <w:rFonts w:ascii="Skeena" w:hAnsi="Skeena" w:cs="Arial"/>
          <w:bCs/>
        </w:rPr>
        <w:t xml:space="preserve">cannot </w:t>
      </w:r>
      <w:r w:rsidRPr="00703A88">
        <w:rPr>
          <w:rFonts w:ascii="Skeena" w:hAnsi="Skeena" w:cs="Arial"/>
          <w:bCs/>
        </w:rPr>
        <w:t>be used to process applications for the Pregnant Women program, for applicants eligible for emergency services only. Refer to MPPM Section 204.02.01F for more information.</w:t>
      </w:r>
    </w:p>
    <w:p w14:paraId="76F517B9" w14:textId="77777777" w:rsidR="00703A88" w:rsidRPr="00703A88" w:rsidRDefault="00703A88" w:rsidP="00370E14">
      <w:pPr>
        <w:widowControl w:val="0"/>
        <w:jc w:val="both"/>
        <w:rPr>
          <w:rFonts w:ascii="Skeena" w:hAnsi="Skeena" w:cs="Arial"/>
          <w:bCs/>
        </w:rPr>
      </w:pPr>
    </w:p>
    <w:p w14:paraId="339C0F9D" w14:textId="77777777" w:rsidR="00703A88" w:rsidRPr="00703A88" w:rsidRDefault="00703A88" w:rsidP="00370E14">
      <w:pPr>
        <w:widowControl w:val="0"/>
        <w:jc w:val="both"/>
        <w:rPr>
          <w:rFonts w:ascii="Skeena" w:hAnsi="Skeena" w:cs="Arial"/>
        </w:rPr>
      </w:pPr>
      <w:r w:rsidRPr="00703A88">
        <w:rPr>
          <w:rFonts w:ascii="Skeena" w:hAnsi="Skeena" w:cs="Arial"/>
        </w:rPr>
        <w:t xml:space="preserve">It is important that a pregnant woman have coverage to access prenatal care as quickly as possible. An initial budget based on the Applicant's attestation of income, pregnancy, citizenship, and family circumstances must be completed on the day an application is received to determine eligibility for Pregnant Women. If the Eligibility Worker cannot process the application on the date received, a decision must be made by the end of the next business </w:t>
      </w:r>
      <w:proofErr w:type="gramStart"/>
      <w:r w:rsidRPr="00703A88">
        <w:rPr>
          <w:rFonts w:ascii="Skeena" w:hAnsi="Skeena" w:cs="Arial"/>
        </w:rPr>
        <w:t>day, and</w:t>
      </w:r>
      <w:proofErr w:type="gramEnd"/>
      <w:r w:rsidRPr="00703A88">
        <w:rPr>
          <w:rFonts w:ascii="Skeena" w:hAnsi="Skeena" w:cs="Arial"/>
        </w:rPr>
        <w:t xml:space="preserve"> </w:t>
      </w:r>
      <w:proofErr w:type="gramStart"/>
      <w:r w:rsidRPr="00703A88">
        <w:rPr>
          <w:rFonts w:ascii="Skeena" w:hAnsi="Skeena" w:cs="Arial"/>
        </w:rPr>
        <w:t>include</w:t>
      </w:r>
      <w:proofErr w:type="gramEnd"/>
      <w:r w:rsidRPr="00703A88">
        <w:rPr>
          <w:rFonts w:ascii="Skeena" w:hAnsi="Skeena" w:cs="Arial"/>
        </w:rPr>
        <w:t xml:space="preserve"> the reason the application could not be processed must be documented in the case record. </w:t>
      </w:r>
    </w:p>
    <w:p w14:paraId="4C317F2F" w14:textId="77777777" w:rsidR="00703A88" w:rsidRPr="00703A88" w:rsidRDefault="00703A88" w:rsidP="00017F19">
      <w:pPr>
        <w:widowControl w:val="0"/>
        <w:numPr>
          <w:ilvl w:val="0"/>
          <w:numId w:val="122"/>
        </w:numPr>
        <w:spacing w:after="200"/>
        <w:contextualSpacing/>
        <w:jc w:val="both"/>
        <w:rPr>
          <w:rFonts w:ascii="Skeena" w:eastAsia="Calibri" w:hAnsi="Skeena" w:cs="Arial"/>
          <w:strike/>
        </w:rPr>
      </w:pPr>
      <w:r w:rsidRPr="00703A88">
        <w:rPr>
          <w:rFonts w:ascii="Skeena" w:eastAsia="Calibri" w:hAnsi="Skeena"/>
          <w:szCs w:val="22"/>
        </w:rPr>
        <w:t xml:space="preserve">The application must be approved if the initial budget indicates the </w:t>
      </w:r>
      <w:r w:rsidRPr="00703A88">
        <w:rPr>
          <w:rFonts w:ascii="Skeena" w:eastAsia="Calibri" w:hAnsi="Skeena" w:cs="Arial"/>
        </w:rPr>
        <w:t>Applicant</w:t>
      </w:r>
      <w:r w:rsidRPr="00703A88">
        <w:rPr>
          <w:rFonts w:ascii="Skeena" w:eastAsia="Calibri" w:hAnsi="Skeena"/>
          <w:szCs w:val="22"/>
        </w:rPr>
        <w:t xml:space="preserve"> is eligible, and she self-reports meeting all other eligibility criteria, unless the worker has reason to question the information provided by the </w:t>
      </w:r>
      <w:r w:rsidRPr="00703A88">
        <w:rPr>
          <w:rFonts w:ascii="Skeena" w:eastAsia="Calibri" w:hAnsi="Skeena" w:cs="Arial"/>
        </w:rPr>
        <w:t>Applicant.</w:t>
      </w:r>
    </w:p>
    <w:p w14:paraId="21E90691" w14:textId="77777777" w:rsidR="00703A88" w:rsidRPr="00703A88" w:rsidRDefault="00703A88" w:rsidP="00017F19">
      <w:pPr>
        <w:widowControl w:val="0"/>
        <w:numPr>
          <w:ilvl w:val="1"/>
          <w:numId w:val="122"/>
        </w:numPr>
        <w:spacing w:after="200"/>
        <w:contextualSpacing/>
        <w:jc w:val="both"/>
        <w:rPr>
          <w:rFonts w:ascii="Skeena" w:eastAsia="Calibri" w:hAnsi="Skeena" w:cs="Arial"/>
        </w:rPr>
      </w:pPr>
      <w:r w:rsidRPr="00703A88">
        <w:rPr>
          <w:rFonts w:ascii="Skeena" w:eastAsia="Calibri" w:hAnsi="Skeena"/>
          <w:szCs w:val="22"/>
        </w:rPr>
        <w:t xml:space="preserve">If the </w:t>
      </w:r>
      <w:r w:rsidRPr="00703A88">
        <w:rPr>
          <w:rFonts w:ascii="Skeena" w:eastAsia="Calibri" w:hAnsi="Skeena" w:cs="Arial"/>
        </w:rPr>
        <w:t xml:space="preserve">Eligibility </w:t>
      </w:r>
      <w:r w:rsidRPr="00703A88">
        <w:rPr>
          <w:rFonts w:ascii="Skeena" w:eastAsia="Calibri" w:hAnsi="Skeena"/>
          <w:szCs w:val="22"/>
        </w:rPr>
        <w:t xml:space="preserve">Worker has reason to question the </w:t>
      </w:r>
      <w:r w:rsidRPr="00703A88">
        <w:rPr>
          <w:rFonts w:ascii="Skeena" w:eastAsia="Calibri" w:hAnsi="Skeena" w:cs="Arial"/>
        </w:rPr>
        <w:t>Applicant's</w:t>
      </w:r>
      <w:r w:rsidRPr="00703A88">
        <w:rPr>
          <w:rFonts w:ascii="Skeena" w:eastAsia="Calibri" w:hAnsi="Skeena"/>
          <w:szCs w:val="22"/>
        </w:rPr>
        <w:t xml:space="preserve"> allegations, the </w:t>
      </w:r>
      <w:r w:rsidRPr="00703A88">
        <w:rPr>
          <w:rFonts w:ascii="Skeena" w:eastAsia="Calibri" w:hAnsi="Skeena" w:cs="Arial"/>
        </w:rPr>
        <w:lastRenderedPageBreak/>
        <w:t>Eligibility</w:t>
      </w:r>
      <w:r w:rsidRPr="00703A88">
        <w:rPr>
          <w:rFonts w:ascii="Skeena" w:eastAsia="Calibri" w:hAnsi="Skeena"/>
          <w:szCs w:val="22"/>
        </w:rPr>
        <w:t xml:space="preserve"> Worker must discuss the case with his/her supervisor before deciding whether to withhold action on the case pending verification. </w:t>
      </w:r>
    </w:p>
    <w:p w14:paraId="03ADB003" w14:textId="77777777" w:rsidR="00703A88" w:rsidRPr="00703A88" w:rsidRDefault="00703A88" w:rsidP="00017F19">
      <w:pPr>
        <w:widowControl w:val="0"/>
        <w:numPr>
          <w:ilvl w:val="1"/>
          <w:numId w:val="122"/>
        </w:numPr>
        <w:spacing w:after="200"/>
        <w:contextualSpacing/>
        <w:jc w:val="both"/>
        <w:rPr>
          <w:rFonts w:ascii="Skeena" w:eastAsia="Calibri" w:hAnsi="Skeena" w:cs="Arial"/>
        </w:rPr>
      </w:pPr>
      <w:r w:rsidRPr="00703A88">
        <w:rPr>
          <w:rFonts w:ascii="Skeena" w:eastAsia="Calibri" w:hAnsi="Skeena"/>
          <w:szCs w:val="22"/>
        </w:rPr>
        <w:t xml:space="preserve">The record must be documented with the decision and the reason the </w:t>
      </w:r>
      <w:r w:rsidRPr="00703A88">
        <w:rPr>
          <w:rFonts w:ascii="Skeena" w:eastAsia="Calibri" w:hAnsi="Skeena" w:cs="Arial"/>
        </w:rPr>
        <w:t>Eligibility</w:t>
      </w:r>
      <w:r w:rsidRPr="00703A88">
        <w:rPr>
          <w:rFonts w:ascii="Skeena" w:eastAsia="Calibri" w:hAnsi="Skeena"/>
          <w:szCs w:val="22"/>
        </w:rPr>
        <w:t xml:space="preserve"> Worker and supervisor is questioning the </w:t>
      </w:r>
      <w:r w:rsidRPr="00703A88">
        <w:rPr>
          <w:rFonts w:ascii="Skeena" w:eastAsia="Calibri" w:hAnsi="Skeena" w:cs="Arial"/>
        </w:rPr>
        <w:t>Applicant's self</w:t>
      </w:r>
      <w:r w:rsidRPr="00703A88">
        <w:rPr>
          <w:rFonts w:ascii="Skeena" w:eastAsia="Calibri" w:hAnsi="Skeena"/>
          <w:szCs w:val="22"/>
        </w:rPr>
        <w:t xml:space="preserve">-reported information. </w:t>
      </w:r>
    </w:p>
    <w:p w14:paraId="39461392" w14:textId="77777777" w:rsidR="00703A88" w:rsidRPr="00703A88" w:rsidRDefault="00703A88" w:rsidP="00017F19">
      <w:pPr>
        <w:widowControl w:val="0"/>
        <w:numPr>
          <w:ilvl w:val="1"/>
          <w:numId w:val="122"/>
        </w:numPr>
        <w:contextualSpacing/>
        <w:jc w:val="both"/>
        <w:rPr>
          <w:rFonts w:ascii="Skeena" w:eastAsia="Calibri" w:hAnsi="Skeena"/>
          <w:szCs w:val="22"/>
        </w:rPr>
      </w:pPr>
      <w:r w:rsidRPr="00703A88">
        <w:rPr>
          <w:rFonts w:ascii="Skeena" w:eastAsia="Calibri" w:hAnsi="Skeena"/>
          <w:szCs w:val="22"/>
        </w:rPr>
        <w:t xml:space="preserve">If it is </w:t>
      </w:r>
      <w:r w:rsidRPr="00703A88">
        <w:rPr>
          <w:rFonts w:ascii="Skeena" w:eastAsia="Calibri" w:hAnsi="Skeena" w:cs="Arial"/>
        </w:rPr>
        <w:t>determined</w:t>
      </w:r>
      <w:r w:rsidRPr="00703A88">
        <w:rPr>
          <w:rFonts w:ascii="Skeena" w:eastAsia="Calibri" w:hAnsi="Skeena"/>
          <w:szCs w:val="22"/>
        </w:rPr>
        <w:t xml:space="preserve"> </w:t>
      </w:r>
      <w:r w:rsidRPr="00703A88" w:rsidDel="00506A7C">
        <w:rPr>
          <w:rFonts w:ascii="Skeena" w:eastAsia="Calibri" w:hAnsi="Skeena"/>
          <w:szCs w:val="22"/>
        </w:rPr>
        <w:t xml:space="preserve">that </w:t>
      </w:r>
      <w:r w:rsidRPr="00703A88">
        <w:rPr>
          <w:rFonts w:ascii="Skeena" w:eastAsia="Calibri" w:hAnsi="Skeena"/>
          <w:szCs w:val="22"/>
        </w:rPr>
        <w:t xml:space="preserve">the application cannot be approved until verification </w:t>
      </w:r>
      <w:r w:rsidRPr="00703A88" w:rsidDel="007670F7">
        <w:rPr>
          <w:rFonts w:ascii="Skeena" w:eastAsia="Calibri" w:hAnsi="Skeena"/>
          <w:szCs w:val="22"/>
        </w:rPr>
        <w:t>of income and</w:t>
      </w:r>
      <w:r w:rsidRPr="00703A88">
        <w:rPr>
          <w:rFonts w:ascii="Skeena" w:eastAsia="Calibri" w:hAnsi="Skeena" w:cs="Arial"/>
        </w:rPr>
        <w:t>/or</w:t>
      </w:r>
      <w:r w:rsidRPr="00703A88" w:rsidDel="007670F7">
        <w:rPr>
          <w:rFonts w:ascii="Skeena" w:eastAsia="Calibri" w:hAnsi="Skeena"/>
          <w:szCs w:val="22"/>
        </w:rPr>
        <w:t xml:space="preserve"> family </w:t>
      </w:r>
      <w:r w:rsidRPr="00703A88">
        <w:rPr>
          <w:rFonts w:ascii="Skeena" w:eastAsia="Calibri" w:hAnsi="Skeena" w:cs="Arial"/>
        </w:rPr>
        <w:t>circumstances is</w:t>
      </w:r>
      <w:r w:rsidRPr="00703A88">
        <w:rPr>
          <w:rFonts w:ascii="Skeena" w:eastAsia="Calibri" w:hAnsi="Skeena"/>
          <w:szCs w:val="22"/>
        </w:rPr>
        <w:t xml:space="preserve"> received, the </w:t>
      </w:r>
      <w:r w:rsidRPr="00703A88">
        <w:rPr>
          <w:rFonts w:ascii="Skeena" w:eastAsia="Calibri" w:hAnsi="Skeena" w:cs="Arial"/>
        </w:rPr>
        <w:t>Eligibility</w:t>
      </w:r>
      <w:r w:rsidRPr="00703A88">
        <w:rPr>
          <w:rFonts w:ascii="Skeena" w:eastAsia="Calibri" w:hAnsi="Skeena"/>
          <w:szCs w:val="22"/>
        </w:rPr>
        <w:t xml:space="preserve"> Worker must give the </w:t>
      </w:r>
      <w:r w:rsidRPr="00703A88">
        <w:rPr>
          <w:rFonts w:ascii="Skeena" w:eastAsia="Calibri" w:hAnsi="Skeena" w:cs="Arial"/>
        </w:rPr>
        <w:t>Applicant</w:t>
      </w:r>
      <w:r w:rsidRPr="00703A88">
        <w:rPr>
          <w:rFonts w:ascii="Skeena" w:eastAsia="Calibri" w:hAnsi="Skeena"/>
          <w:szCs w:val="22"/>
        </w:rPr>
        <w:t xml:space="preserve"> 15 days to return the required information. A </w:t>
      </w:r>
      <w:hyperlink r:id="rId42" w:history="1">
        <w:r w:rsidRPr="00703A88">
          <w:rPr>
            <w:rFonts w:ascii="Skeena" w:eastAsia="Calibri" w:hAnsi="Skeena"/>
            <w:color w:val="0000FF"/>
            <w:szCs w:val="22"/>
            <w:u w:val="single"/>
          </w:rPr>
          <w:t>DHHS Form 1233-ME</w:t>
        </w:r>
      </w:hyperlink>
      <w:r w:rsidRPr="00703A88">
        <w:rPr>
          <w:rFonts w:ascii="Skeena" w:eastAsia="Calibri" w:hAnsi="Skeena"/>
          <w:szCs w:val="22"/>
        </w:rPr>
        <w:t xml:space="preserve">, Medicaid Eligibility Checklist, listing the verification needed to determine eligibility, must be given to the Applicant and a copy scanned into OnBase with a follow up of 15 days. </w:t>
      </w:r>
    </w:p>
    <w:p w14:paraId="50698F85" w14:textId="77777777" w:rsidR="00703A88" w:rsidRPr="00703A88" w:rsidRDefault="00703A88" w:rsidP="00017F19">
      <w:pPr>
        <w:widowControl w:val="0"/>
        <w:numPr>
          <w:ilvl w:val="0"/>
          <w:numId w:val="122"/>
        </w:numPr>
        <w:contextualSpacing/>
        <w:jc w:val="both"/>
        <w:rPr>
          <w:rFonts w:ascii="Skeena" w:eastAsia="Calibri" w:hAnsi="Skeena"/>
          <w:color w:val="000000"/>
          <w:szCs w:val="22"/>
        </w:rPr>
      </w:pPr>
      <w:r w:rsidRPr="00703A88">
        <w:rPr>
          <w:rFonts w:ascii="Skeena" w:eastAsia="Calibri" w:hAnsi="Skeena"/>
          <w:color w:val="000000"/>
          <w:szCs w:val="22"/>
        </w:rPr>
        <w:t>The application may be denied if the applicant reports income that is over the income limit.</w:t>
      </w:r>
    </w:p>
    <w:p w14:paraId="7CB3C617" w14:textId="77777777" w:rsidR="00703A88" w:rsidRPr="00703A88" w:rsidRDefault="00703A88" w:rsidP="00370E14">
      <w:pPr>
        <w:widowControl w:val="0"/>
        <w:jc w:val="both"/>
        <w:rPr>
          <w:rFonts w:ascii="Skeena" w:eastAsia="Calibri" w:hAnsi="Skeena" w:cs="Arial"/>
        </w:rPr>
      </w:pPr>
    </w:p>
    <w:p w14:paraId="17C36C53" w14:textId="77777777" w:rsidR="00703A88" w:rsidRPr="00703A88" w:rsidRDefault="00703A88" w:rsidP="00370E14">
      <w:pPr>
        <w:widowControl w:val="0"/>
        <w:jc w:val="both"/>
        <w:rPr>
          <w:rFonts w:ascii="Skeena" w:hAnsi="Skeena" w:cs="Arial"/>
          <w:color w:val="000000"/>
        </w:rPr>
      </w:pPr>
      <w:r w:rsidRPr="00703A88">
        <w:rPr>
          <w:rFonts w:ascii="Skeena" w:hAnsi="Skeena" w:cs="Arial"/>
          <w:color w:val="000000"/>
        </w:rPr>
        <w:t xml:space="preserve">For cases approved assumptively, the remaining information necessary to confirm eligibility must be verified within 30 days of </w:t>
      </w:r>
      <w:r w:rsidRPr="00703A88">
        <w:rPr>
          <w:rFonts w:ascii="Skeena" w:hAnsi="Skeena" w:cs="Arial"/>
        </w:rPr>
        <w:t>requesting the needed information to allow the application to be processed within 45 days</w:t>
      </w:r>
      <w:r w:rsidRPr="00703A88">
        <w:rPr>
          <w:rFonts w:ascii="Skeena" w:hAnsi="Skeena" w:cs="Arial"/>
          <w:color w:val="000000"/>
        </w:rPr>
        <w:t xml:space="preserve">. However, an Applicant required to submit documentation of Citizenship and/or Identity for the first time can be eligible for 90 days, provided that all other required verifications are returned within 30 days of approval. Refer to MPPM 102.04.03. </w:t>
      </w:r>
    </w:p>
    <w:p w14:paraId="3F1F6B51" w14:textId="77777777" w:rsidR="00703A88" w:rsidRPr="00703A88" w:rsidRDefault="00703A88" w:rsidP="00370E14">
      <w:pPr>
        <w:widowControl w:val="0"/>
        <w:jc w:val="both"/>
        <w:rPr>
          <w:rFonts w:ascii="Skeena" w:eastAsia="Calibri" w:hAnsi="Skeena" w:cs="Arial"/>
          <w:strike/>
        </w:rPr>
      </w:pPr>
    </w:p>
    <w:p w14:paraId="3364E0FD" w14:textId="77777777" w:rsidR="00703A88" w:rsidRPr="00703A88" w:rsidRDefault="00703A88" w:rsidP="00370E14">
      <w:pPr>
        <w:widowControl w:val="0"/>
        <w:jc w:val="both"/>
        <w:rPr>
          <w:rFonts w:ascii="Skeena" w:hAnsi="Skeena" w:cs="Arial"/>
          <w:color w:val="000000"/>
        </w:rPr>
      </w:pPr>
      <w:r w:rsidRPr="00703A88">
        <w:rPr>
          <w:rFonts w:ascii="Skeena" w:hAnsi="Skeena" w:cs="Arial"/>
          <w:color w:val="000000"/>
        </w:rPr>
        <w:t xml:space="preserve">If a baby is born to a pregnant woman who has been Assumptively Approved and all verifications have not been received within 30 days of </w:t>
      </w:r>
      <w:r w:rsidRPr="00703A88">
        <w:rPr>
          <w:rFonts w:ascii="Skeena" w:hAnsi="Skeena" w:cs="Arial"/>
        </w:rPr>
        <w:t xml:space="preserve">request, </w:t>
      </w:r>
      <w:r w:rsidRPr="00703A88">
        <w:rPr>
          <w:rFonts w:ascii="Skeena" w:hAnsi="Skeena" w:cs="Arial"/>
          <w:color w:val="000000"/>
        </w:rPr>
        <w:t xml:space="preserve">the baby cannot be deemed automatically. The baby can be deemed automatically </w:t>
      </w:r>
      <w:r w:rsidRPr="00703A88">
        <w:rPr>
          <w:rFonts w:ascii="Skeena" w:hAnsi="Skeena" w:cs="Arial"/>
        </w:rPr>
        <w:t>so long as the woman (</w:t>
      </w:r>
      <w:proofErr w:type="spellStart"/>
      <w:r w:rsidRPr="00703A88">
        <w:rPr>
          <w:rFonts w:ascii="Skeena" w:hAnsi="Skeena" w:cs="Arial"/>
        </w:rPr>
        <w:t>i</w:t>
      </w:r>
      <w:proofErr w:type="spellEnd"/>
      <w:r w:rsidRPr="00703A88">
        <w:rPr>
          <w:rFonts w:ascii="Skeena" w:hAnsi="Skeena" w:cs="Arial"/>
        </w:rPr>
        <w:t xml:space="preserve">) has filed a complete Medicaid application, including but not limited to meeting residency, </w:t>
      </w:r>
      <w:proofErr w:type="gramStart"/>
      <w:r w:rsidRPr="00703A88">
        <w:rPr>
          <w:rFonts w:ascii="Skeena" w:hAnsi="Skeena" w:cs="Arial"/>
        </w:rPr>
        <w:t>income</w:t>
      </w:r>
      <w:proofErr w:type="gramEnd"/>
      <w:r w:rsidRPr="00703A88">
        <w:rPr>
          <w:rFonts w:ascii="Skeena" w:hAnsi="Skeena" w:cs="Arial"/>
        </w:rPr>
        <w:t xml:space="preserve"> and resource requirements; (ii) has been determined Medicaid eligible; (iii) is receiving Medicaid on the date of the child's birth; and (iv) remains (or would remain if pregnant) Medicaid eligible</w:t>
      </w:r>
      <w:r w:rsidRPr="00703A88">
        <w:rPr>
          <w:rFonts w:ascii="Skeena" w:hAnsi="Skeena" w:cs="Arial"/>
          <w:color w:val="000000"/>
        </w:rPr>
        <w:t>. If the child cannot be deemed automatically, a parent must complete an application.</w:t>
      </w:r>
    </w:p>
    <w:p w14:paraId="4018063A" w14:textId="77777777" w:rsidR="00703A88" w:rsidRPr="00703A88" w:rsidRDefault="00703A88" w:rsidP="00370E14">
      <w:pPr>
        <w:widowControl w:val="0"/>
        <w:jc w:val="both"/>
        <w:rPr>
          <w:rFonts w:ascii="Skeena" w:hAnsi="Skeena" w:cs="Arial"/>
          <w:color w:val="000000"/>
        </w:rPr>
      </w:pPr>
    </w:p>
    <w:p w14:paraId="74B3C160" w14:textId="77777777" w:rsidR="00703A88" w:rsidRPr="00703A88" w:rsidRDefault="00703A88" w:rsidP="00370E14">
      <w:pPr>
        <w:widowControl w:val="0"/>
        <w:jc w:val="both"/>
        <w:rPr>
          <w:rFonts w:ascii="Skeena" w:hAnsi="Skeena" w:cs="Arial"/>
          <w:bCs/>
        </w:rPr>
      </w:pPr>
      <w:r w:rsidRPr="00703A88">
        <w:rPr>
          <w:rFonts w:ascii="Skeena" w:hAnsi="Skeena" w:cs="Arial"/>
          <w:color w:val="000000"/>
        </w:rPr>
        <w:t>If, after all verifications have been received, the pregnant woman loses eligibility due to income, citizenship and/or identity, the baby cannot be deemed automatically. An application must be made to determine the baby’s eligibility. If the Eligibility Worker is</w:t>
      </w:r>
      <w:r w:rsidRPr="00703A88">
        <w:rPr>
          <w:rFonts w:ascii="Skeena" w:hAnsi="Skeena" w:cs="Arial"/>
        </w:rPr>
        <w:t xml:space="preserve"> unable to obtain verification within 30 days</w:t>
      </w:r>
      <w:r w:rsidRPr="00703A88">
        <w:rPr>
          <w:rFonts w:ascii="Skeena" w:hAnsi="Skeena" w:cs="Arial"/>
          <w:color w:val="000000"/>
        </w:rPr>
        <w:t xml:space="preserve"> of </w:t>
      </w:r>
      <w:r w:rsidRPr="00703A88">
        <w:rPr>
          <w:rFonts w:ascii="Skeena" w:hAnsi="Skeena" w:cs="Arial"/>
        </w:rPr>
        <w:t>requesting the information necessary for the application to be processed within 45 days, the Eligibility Worker must close the case on the 31</w:t>
      </w:r>
      <w:r w:rsidRPr="00703A88">
        <w:rPr>
          <w:rFonts w:ascii="Skeena" w:hAnsi="Skeena" w:cs="Arial"/>
          <w:vertAlign w:val="superscript"/>
        </w:rPr>
        <w:t>st</w:t>
      </w:r>
      <w:r w:rsidRPr="00703A88">
        <w:rPr>
          <w:rFonts w:ascii="Skeena" w:hAnsi="Skeena" w:cs="Arial"/>
        </w:rPr>
        <w:t xml:space="preserve"> day. </w:t>
      </w:r>
      <w:r w:rsidRPr="00703A88">
        <w:rPr>
          <w:rFonts w:ascii="Skeena" w:hAnsi="Skeena" w:cs="Arial"/>
          <w:color w:val="000000"/>
        </w:rPr>
        <w:t>I</w:t>
      </w:r>
      <w:r w:rsidRPr="00703A88">
        <w:rPr>
          <w:rFonts w:ascii="Skeena" w:hAnsi="Skeena" w:cs="Arial"/>
          <w:bCs/>
          <w:color w:val="000000"/>
        </w:rPr>
        <w:t>f</w:t>
      </w:r>
      <w:r w:rsidRPr="00703A88">
        <w:rPr>
          <w:rFonts w:ascii="Skeena" w:hAnsi="Skeena" w:cs="Arial"/>
          <w:bCs/>
        </w:rPr>
        <w:t xml:space="preserve"> the Applicant/beneficiary reapplies within six months of the date on the closure notice, the application cannot be Assumptively Approved; all verification must be obtained before the case can be approved. In this case, the 3400 Healthy Connections Application is not approved at the initial filing unless ALL necessary verifications are provided at the interview. If all verifications are received within 30 days of closure, the original application can be used to determine eligibility. A baby born to a mother Assumptively Approved for 90 days based on Citizenship and/or Identity can be deemed </w:t>
      </w:r>
      <w:proofErr w:type="gramStart"/>
      <w:r w:rsidRPr="00703A88">
        <w:rPr>
          <w:rFonts w:ascii="Skeena" w:hAnsi="Skeena" w:cs="Arial"/>
          <w:bCs/>
        </w:rPr>
        <w:t>as long as</w:t>
      </w:r>
      <w:proofErr w:type="gramEnd"/>
      <w:r w:rsidRPr="00703A88">
        <w:rPr>
          <w:rFonts w:ascii="Skeena" w:hAnsi="Skeena" w:cs="Arial"/>
          <w:bCs/>
        </w:rPr>
        <w:t xml:space="preserve"> a parent has provided all other required verifications prior to the child’s birth.</w:t>
      </w:r>
    </w:p>
    <w:p w14:paraId="2F0E65B4" w14:textId="77777777" w:rsidR="00703A88" w:rsidRPr="00703A88" w:rsidRDefault="00703A88" w:rsidP="00370E14">
      <w:pPr>
        <w:widowControl w:val="0"/>
        <w:jc w:val="both"/>
        <w:rPr>
          <w:rFonts w:ascii="Skeena" w:hAnsi="Skeena" w:cs="Arial"/>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703A88" w:rsidRPr="00703A88" w14:paraId="4EE326EF" w14:textId="77777777" w:rsidTr="007C0EC2">
        <w:tc>
          <w:tcPr>
            <w:tcW w:w="5000" w:type="pct"/>
            <w:tcBorders>
              <w:bottom w:val="single" w:sz="4" w:space="0" w:color="auto"/>
            </w:tcBorders>
            <w:shd w:val="clear" w:color="auto" w:fill="000000" w:themeFill="text1"/>
          </w:tcPr>
          <w:p w14:paraId="56607E89" w14:textId="77777777" w:rsidR="00703A88" w:rsidRPr="00703A88" w:rsidRDefault="00703A88" w:rsidP="00370E14">
            <w:pPr>
              <w:widowControl w:val="0"/>
              <w:jc w:val="both"/>
              <w:rPr>
                <w:rFonts w:ascii="Skeena" w:hAnsi="Skeena" w:cs="Arial"/>
                <w:b/>
                <w:sz w:val="22"/>
                <w:szCs w:val="22"/>
                <w:shd w:val="clear" w:color="auto" w:fill="A6A6A6"/>
              </w:rPr>
            </w:pPr>
            <w:r w:rsidRPr="00703A88">
              <w:rPr>
                <w:rFonts w:ascii="Skeena" w:hAnsi="Skeena" w:cs="Arial"/>
                <w:b/>
                <w:sz w:val="22"/>
                <w:szCs w:val="22"/>
              </w:rPr>
              <w:lastRenderedPageBreak/>
              <w:t>Procedure for Determining Assumptive Eligibility</w:t>
            </w:r>
          </w:p>
        </w:tc>
      </w:tr>
      <w:tr w:rsidR="00703A88" w:rsidRPr="00703A88" w14:paraId="0B4267F9" w14:textId="77777777" w:rsidTr="009A1FC2">
        <w:tc>
          <w:tcPr>
            <w:tcW w:w="5000" w:type="pct"/>
            <w:tcBorders>
              <w:bottom w:val="single" w:sz="4" w:space="0" w:color="auto"/>
            </w:tcBorders>
            <w:shd w:val="clear" w:color="auto" w:fill="auto"/>
          </w:tcPr>
          <w:p w14:paraId="33571958" w14:textId="77777777" w:rsidR="00703A88" w:rsidRPr="00703A88" w:rsidRDefault="00703A88" w:rsidP="00370E14">
            <w:pPr>
              <w:widowControl w:val="0"/>
              <w:rPr>
                <w:rFonts w:ascii="Skeena" w:hAnsi="Skeena" w:cs="Arial"/>
                <w:b/>
                <w:sz w:val="22"/>
                <w:szCs w:val="22"/>
              </w:rPr>
            </w:pPr>
            <w:r w:rsidRPr="00703A88">
              <w:rPr>
                <w:rFonts w:ascii="Skeena" w:hAnsi="Skeena" w:cs="Arial"/>
                <w:b/>
                <w:sz w:val="22"/>
                <w:szCs w:val="22"/>
              </w:rPr>
              <w:t>MEDS Procedure</w:t>
            </w:r>
          </w:p>
          <w:p w14:paraId="128FD6BD" w14:textId="77777777" w:rsidR="00703A88" w:rsidRPr="00703A88" w:rsidRDefault="00703A88" w:rsidP="00370E14">
            <w:pPr>
              <w:widowControl w:val="0"/>
              <w:rPr>
                <w:rFonts w:ascii="Skeena" w:hAnsi="Skeena" w:cs="Arial"/>
                <w:sz w:val="22"/>
                <w:szCs w:val="22"/>
              </w:rPr>
            </w:pPr>
            <w:r w:rsidRPr="00703A88">
              <w:rPr>
                <w:rFonts w:ascii="Skeena" w:hAnsi="Skeena" w:cs="Arial"/>
                <w:sz w:val="22"/>
                <w:szCs w:val="22"/>
              </w:rPr>
              <w:t xml:space="preserve">Pregnant Women program cases Assumptively Approved can be flagged by entering the end of the 30 days in the “Anticipated Closure Date” field on MEDELD01. This will generate an alert at the end of the 30 days. This must be done after entering the information on this screen and completing the “Make Decision” process by pressing PF15. This process will cause expected delivery + 2 months date to show on the “Anticipated Closure Date.” The postpartum date must be replaced with the end of the 30 days date. Enter the end of the 30 days date, &lt;MOD&gt; in the action field and press &lt;Enter&gt;. Do not Make Decision again. Then, “Act </w:t>
            </w:r>
            <w:proofErr w:type="gramStart"/>
            <w:r w:rsidRPr="00703A88">
              <w:rPr>
                <w:rFonts w:ascii="Skeena" w:hAnsi="Skeena" w:cs="Arial"/>
                <w:sz w:val="22"/>
                <w:szCs w:val="22"/>
              </w:rPr>
              <w:t>On</w:t>
            </w:r>
            <w:proofErr w:type="gramEnd"/>
            <w:r w:rsidRPr="00703A88">
              <w:rPr>
                <w:rFonts w:ascii="Skeena" w:hAnsi="Skeena" w:cs="Arial"/>
                <w:sz w:val="22"/>
                <w:szCs w:val="22"/>
              </w:rPr>
              <w:t xml:space="preserve"> Decision” by pressing PF24 after making sure the eligibility end date on the MEDELD02 screen is correct.</w:t>
            </w:r>
          </w:p>
          <w:p w14:paraId="332DD645" w14:textId="77777777" w:rsidR="00703A88" w:rsidRPr="00703A88" w:rsidRDefault="00703A88" w:rsidP="00370E14">
            <w:pPr>
              <w:widowControl w:val="0"/>
              <w:rPr>
                <w:rFonts w:ascii="Skeena" w:hAnsi="Skeena" w:cs="Arial"/>
                <w:sz w:val="22"/>
                <w:szCs w:val="22"/>
              </w:rPr>
            </w:pPr>
          </w:p>
          <w:p w14:paraId="0081E518" w14:textId="77777777" w:rsidR="00703A88" w:rsidRPr="00703A88" w:rsidRDefault="00703A88" w:rsidP="00370E14">
            <w:pPr>
              <w:widowControl w:val="0"/>
              <w:rPr>
                <w:rFonts w:ascii="Skeena" w:hAnsi="Skeena" w:cs="Arial"/>
                <w:bCs/>
                <w:sz w:val="22"/>
                <w:szCs w:val="22"/>
              </w:rPr>
            </w:pPr>
            <w:r w:rsidRPr="00703A88">
              <w:rPr>
                <w:rFonts w:ascii="Skeena" w:hAnsi="Skeena" w:cs="Arial"/>
                <w:bCs/>
                <w:sz w:val="22"/>
                <w:szCs w:val="22"/>
              </w:rPr>
              <w:t>Cases Assumptively Approved must be closed if verification is not provided timely. To close the case, go to the Eligibility Decision Menu, select “Eligibility Decision</w:t>
            </w:r>
            <w:proofErr w:type="gramStart"/>
            <w:r w:rsidRPr="00703A88">
              <w:rPr>
                <w:rFonts w:ascii="Skeena" w:hAnsi="Skeena" w:cs="Arial"/>
                <w:bCs/>
                <w:sz w:val="22"/>
                <w:szCs w:val="22"/>
              </w:rPr>
              <w:t>”</w:t>
            </w:r>
            <w:proofErr w:type="gramEnd"/>
            <w:r w:rsidRPr="00703A88">
              <w:rPr>
                <w:rFonts w:ascii="Skeena" w:hAnsi="Skeena" w:cs="Arial"/>
                <w:bCs/>
                <w:sz w:val="22"/>
                <w:szCs w:val="22"/>
              </w:rPr>
              <w:t xml:space="preserve"> and enter the budget group number in the operand field and press &lt;Enter&gt;. Press PF3 to go to the next “Eligibility Decision Screen” (MEDELD01), enter reason code 004 in the first “Reason for Denial/Closure” field, to remove the PPED (Protected Period End Date), &lt;MOD&gt; and press &lt;Enter&gt;. Make Decision is automatically called. Change the reason code to 014 (You did not send the needed information). &lt;MOD&gt; the screen and press &lt;Enter&gt;. Press PF3 to go to Eligibility Decision screen (MEDELD02) to verify that the eligibility end date is correct. If the end date is not correct, change by entering the correct end date, go to the Action field and &lt;MOD&gt;. Do not “Make Decision.” “Act on Decision” by pressing PF24. The system will generate the appropriate notice and send it to the Applicant.</w:t>
            </w:r>
          </w:p>
          <w:p w14:paraId="123E7CE6" w14:textId="77777777" w:rsidR="00703A88" w:rsidRPr="00703A88" w:rsidRDefault="00703A88" w:rsidP="00370E14">
            <w:pPr>
              <w:widowControl w:val="0"/>
              <w:rPr>
                <w:rFonts w:ascii="Skeena" w:hAnsi="Skeena" w:cs="Arial"/>
                <w:bCs/>
                <w:sz w:val="22"/>
                <w:szCs w:val="22"/>
              </w:rPr>
            </w:pPr>
          </w:p>
          <w:p w14:paraId="024A395C" w14:textId="77777777" w:rsidR="00703A88" w:rsidRPr="00703A88" w:rsidRDefault="00703A88" w:rsidP="00370E14">
            <w:pPr>
              <w:widowControl w:val="0"/>
              <w:rPr>
                <w:rFonts w:ascii="Skeena" w:hAnsi="Skeena" w:cs="Arial"/>
                <w:bCs/>
                <w:sz w:val="22"/>
                <w:szCs w:val="22"/>
              </w:rPr>
            </w:pPr>
            <w:r w:rsidRPr="00703A88">
              <w:rPr>
                <w:rFonts w:ascii="Skeena" w:hAnsi="Skeena" w:cs="Arial"/>
                <w:sz w:val="22"/>
                <w:szCs w:val="22"/>
                <w:u w:val="single"/>
              </w:rPr>
              <w:t>Note</w:t>
            </w:r>
            <w:r w:rsidRPr="00703A88">
              <w:rPr>
                <w:rFonts w:ascii="Skeena" w:hAnsi="Skeena" w:cs="Arial"/>
                <w:sz w:val="22"/>
                <w:szCs w:val="22"/>
              </w:rPr>
              <w:t>:</w:t>
            </w:r>
            <w:r w:rsidRPr="00703A88">
              <w:rPr>
                <w:rFonts w:ascii="Skeena" w:hAnsi="Skeena" w:cs="Arial"/>
                <w:bCs/>
                <w:sz w:val="22"/>
                <w:szCs w:val="22"/>
              </w:rPr>
              <w:t xml:space="preserve"> Medicaid benefits will not terminate for at least 10 days. For example: If an Eligibility Worker closes the case on November 15, the notice sent by MEDS will inform the Applicant/ beneficiary that the case will close effective December 1. If the Eligibility Worker closes the case on November 23, then the notice sent by MEDS will inform the Applicant/ beneficiary that the case will close effective January 1. MEDS will give the appropriate 10-day notice.</w:t>
            </w:r>
          </w:p>
          <w:p w14:paraId="74872711" w14:textId="77777777" w:rsidR="00703A88" w:rsidRPr="00703A88" w:rsidRDefault="00703A88" w:rsidP="00370E14">
            <w:pPr>
              <w:widowControl w:val="0"/>
              <w:rPr>
                <w:rFonts w:ascii="Skeena" w:hAnsi="Skeena" w:cs="Arial"/>
                <w:bCs/>
                <w:sz w:val="22"/>
                <w:szCs w:val="22"/>
              </w:rPr>
            </w:pPr>
          </w:p>
          <w:p w14:paraId="1DACDA60" w14:textId="1AC65BB4" w:rsidR="00703A88" w:rsidRPr="00703A88" w:rsidRDefault="00703A88" w:rsidP="007C0EC2">
            <w:pPr>
              <w:widowControl w:val="0"/>
              <w:rPr>
                <w:rFonts w:ascii="Skeena" w:hAnsi="Skeena" w:cs="Arial"/>
                <w:color w:val="000000"/>
                <w:sz w:val="22"/>
                <w:szCs w:val="22"/>
              </w:rPr>
            </w:pPr>
            <w:r w:rsidRPr="00703A88">
              <w:rPr>
                <w:rFonts w:ascii="Skeena" w:hAnsi="Skeena" w:cs="Arial"/>
                <w:bCs/>
                <w:sz w:val="22"/>
                <w:szCs w:val="22"/>
              </w:rPr>
              <w:t>If the Applicant re-applies for the Pregnant Women program within 30 days, the Eligibility Worker may use the same application. The case must not be approved until all verification of income and questionable information has been provided. The case cannot be Assumptively Approved.</w:t>
            </w:r>
          </w:p>
        </w:tc>
      </w:tr>
    </w:tbl>
    <w:p w14:paraId="0D9B7FCC" w14:textId="77777777" w:rsidR="00703A88" w:rsidRPr="00703A88" w:rsidRDefault="00703A88" w:rsidP="00370E14">
      <w:pPr>
        <w:widowControl w:val="0"/>
        <w:rPr>
          <w:rFonts w:ascii="Skeena" w:hAnsi="Skeena" w:cs="Arial"/>
        </w:rPr>
      </w:pPr>
    </w:p>
    <w:p w14:paraId="21825B66" w14:textId="77777777" w:rsidR="00703A88" w:rsidRPr="007818A1" w:rsidRDefault="00703A88" w:rsidP="00370E14">
      <w:pPr>
        <w:pStyle w:val="ManualHeading2"/>
        <w:rPr>
          <w:rFonts w:ascii="Skeena" w:hAnsi="Skeena"/>
          <w:sz w:val="16"/>
        </w:rPr>
      </w:pPr>
      <w:bookmarkStart w:id="472" w:name="_Toc131371039"/>
      <w:bookmarkStart w:id="473" w:name="_Toc139900347"/>
      <w:bookmarkStart w:id="474" w:name="_Toc139902192"/>
      <w:bookmarkStart w:id="475" w:name="_Toc139903213"/>
      <w:r w:rsidRPr="007818A1">
        <w:rPr>
          <w:rFonts w:ascii="Skeena" w:hAnsi="Skeena"/>
        </w:rPr>
        <w:t>204.02.01C</w:t>
      </w:r>
      <w:r w:rsidRPr="007818A1">
        <w:rPr>
          <w:rFonts w:ascii="Skeena" w:hAnsi="Skeena"/>
        </w:rPr>
        <w:tab/>
        <w:t>Continuous Eligibility through Postpartum Period</w:t>
      </w:r>
      <w:bookmarkEnd w:id="472"/>
      <w:bookmarkEnd w:id="473"/>
      <w:bookmarkEnd w:id="474"/>
      <w:bookmarkEnd w:id="475"/>
    </w:p>
    <w:p w14:paraId="20F92AED" w14:textId="77777777" w:rsidR="00703A88" w:rsidRPr="00703A88" w:rsidRDefault="00703A88" w:rsidP="00370E14">
      <w:pPr>
        <w:widowControl w:val="0"/>
        <w:jc w:val="right"/>
        <w:rPr>
          <w:rFonts w:ascii="Skeena" w:hAnsi="Skeena" w:cs="Arial"/>
          <w:b/>
          <w:bCs/>
          <w:sz w:val="16"/>
          <w:szCs w:val="16"/>
        </w:rPr>
      </w:pPr>
      <w:r w:rsidRPr="00703A88">
        <w:rPr>
          <w:rFonts w:ascii="Skeena" w:hAnsi="Skeena" w:cs="Arial"/>
          <w:sz w:val="16"/>
          <w:szCs w:val="16"/>
        </w:rPr>
        <w:t>(Eff. 04/22/22)</w:t>
      </w:r>
    </w:p>
    <w:p w14:paraId="11F09BE5" w14:textId="77777777" w:rsidR="00703A88" w:rsidRPr="00703A88" w:rsidRDefault="00703A88" w:rsidP="00370E14">
      <w:pPr>
        <w:widowControl w:val="0"/>
        <w:jc w:val="both"/>
        <w:rPr>
          <w:rFonts w:ascii="Skeena" w:hAnsi="Skeena" w:cs="Arial"/>
        </w:rPr>
      </w:pPr>
      <w:r w:rsidRPr="00703A88">
        <w:rPr>
          <w:rFonts w:ascii="Skeena" w:hAnsi="Skeena" w:cs="Arial"/>
          <w:szCs w:val="20"/>
        </w:rPr>
        <w:t xml:space="preserve">Once a pregnant woman is determined eligible and is certified for assistance, she receives benefits throughout the postpartum period, which continues through the end of </w:t>
      </w:r>
      <w:r w:rsidRPr="00703A88">
        <w:rPr>
          <w:rFonts w:ascii="Skeena" w:hAnsi="Skeena" w:cs="Arial"/>
        </w:rPr>
        <w:t>the 12</w:t>
      </w:r>
      <w:r w:rsidRPr="00703A88">
        <w:rPr>
          <w:rFonts w:ascii="Skeena" w:hAnsi="Skeena" w:cs="Arial"/>
          <w:vertAlign w:val="superscript"/>
        </w:rPr>
        <w:t>th</w:t>
      </w:r>
      <w:r w:rsidRPr="00703A88">
        <w:rPr>
          <w:rFonts w:ascii="Skeena" w:hAnsi="Skeena" w:cs="Arial"/>
        </w:rPr>
        <w:t xml:space="preserve"> month from date of either the child’s birth or the end of pregnancy. Eligibility will continue during the postpartum period regardless of changes in circumstances that may affect eligibility such as a change in income, household composition, or categorical eligibility (e.g., reaching an age milestone). An eligibility specialist can end coverage before the end of the postpartum period for one of the following reasons:</w:t>
      </w:r>
    </w:p>
    <w:p w14:paraId="569952D8" w14:textId="77777777" w:rsidR="00703A88" w:rsidRPr="00703A88" w:rsidRDefault="00703A88" w:rsidP="00017F19">
      <w:pPr>
        <w:widowControl w:val="0"/>
        <w:numPr>
          <w:ilvl w:val="0"/>
          <w:numId w:val="135"/>
        </w:numPr>
        <w:spacing w:after="200"/>
        <w:contextualSpacing/>
        <w:jc w:val="both"/>
        <w:rPr>
          <w:rFonts w:ascii="Skeena" w:eastAsia="Arial" w:hAnsi="Skeena" w:cs="Arial"/>
        </w:rPr>
      </w:pPr>
      <w:r w:rsidRPr="00703A88">
        <w:rPr>
          <w:rFonts w:ascii="Skeena" w:eastAsia="Arial" w:hAnsi="Skeena" w:cs="Arial"/>
        </w:rPr>
        <w:t>the beneficiary requests voluntary termination,</w:t>
      </w:r>
    </w:p>
    <w:p w14:paraId="530BFA37" w14:textId="77777777" w:rsidR="00703A88" w:rsidRPr="00703A88" w:rsidRDefault="00703A88" w:rsidP="00017F19">
      <w:pPr>
        <w:widowControl w:val="0"/>
        <w:numPr>
          <w:ilvl w:val="0"/>
          <w:numId w:val="135"/>
        </w:numPr>
        <w:spacing w:after="200"/>
        <w:contextualSpacing/>
        <w:jc w:val="both"/>
        <w:rPr>
          <w:rFonts w:ascii="Skeena" w:eastAsia="Arial" w:hAnsi="Skeena" w:cs="Arial"/>
        </w:rPr>
      </w:pPr>
      <w:r w:rsidRPr="00703A88">
        <w:rPr>
          <w:rFonts w:ascii="Skeena" w:eastAsia="Arial" w:hAnsi="Skeena" w:cs="Arial"/>
        </w:rPr>
        <w:t>the beneficiary moves out of state,</w:t>
      </w:r>
    </w:p>
    <w:p w14:paraId="0D8AF057" w14:textId="77777777" w:rsidR="00703A88" w:rsidRPr="00703A88" w:rsidRDefault="00703A88" w:rsidP="00017F19">
      <w:pPr>
        <w:widowControl w:val="0"/>
        <w:numPr>
          <w:ilvl w:val="0"/>
          <w:numId w:val="135"/>
        </w:numPr>
        <w:spacing w:after="200"/>
        <w:contextualSpacing/>
        <w:jc w:val="both"/>
        <w:rPr>
          <w:rFonts w:ascii="Skeena" w:eastAsia="Arial" w:hAnsi="Skeena" w:cs="Arial"/>
        </w:rPr>
      </w:pPr>
      <w:r w:rsidRPr="00703A88">
        <w:rPr>
          <w:rFonts w:ascii="Skeena" w:eastAsia="Arial" w:hAnsi="Skeena" w:cs="Arial"/>
        </w:rPr>
        <w:t>the beneficiary dies, or</w:t>
      </w:r>
    </w:p>
    <w:p w14:paraId="263303B6" w14:textId="77777777" w:rsidR="00703A88" w:rsidRPr="00703A88" w:rsidRDefault="00703A88" w:rsidP="00017F19">
      <w:pPr>
        <w:widowControl w:val="0"/>
        <w:numPr>
          <w:ilvl w:val="0"/>
          <w:numId w:val="135"/>
        </w:numPr>
        <w:spacing w:after="200"/>
        <w:contextualSpacing/>
        <w:jc w:val="both"/>
        <w:rPr>
          <w:rFonts w:ascii="Skeena" w:eastAsia="Arial" w:hAnsi="Skeena" w:cs="Arial"/>
        </w:rPr>
      </w:pPr>
      <w:r w:rsidRPr="00703A88">
        <w:rPr>
          <w:rFonts w:ascii="Skeena" w:eastAsia="Arial" w:hAnsi="Skeena" w:cs="Arial"/>
        </w:rPr>
        <w:lastRenderedPageBreak/>
        <w:t xml:space="preserve">the agency determines the eligibility was authorized incorrectly (not validly enrolled) at the most recent determination/redetermination of eligibility because of worker error, fraud, abuse, or false claims by the </w:t>
      </w:r>
      <w:proofErr w:type="gramStart"/>
      <w:r w:rsidRPr="00703A88">
        <w:rPr>
          <w:rFonts w:ascii="Skeena" w:eastAsia="Arial" w:hAnsi="Skeena" w:cs="Arial"/>
        </w:rPr>
        <w:t>beneficiary</w:t>
      </w:r>
      <w:proofErr w:type="gramEnd"/>
    </w:p>
    <w:p w14:paraId="0E22293F" w14:textId="77777777" w:rsidR="00703A88" w:rsidRPr="00703A88" w:rsidRDefault="00703A88" w:rsidP="00370E14">
      <w:pPr>
        <w:widowControl w:val="0"/>
        <w:jc w:val="both"/>
        <w:rPr>
          <w:rFonts w:ascii="Skeena" w:hAnsi="Skeena" w:cs="Arial"/>
        </w:rPr>
      </w:pPr>
    </w:p>
    <w:p w14:paraId="4F951E57" w14:textId="77777777" w:rsidR="00703A88" w:rsidRPr="00703A88" w:rsidRDefault="00703A88" w:rsidP="00370E14">
      <w:pPr>
        <w:widowControl w:val="0"/>
        <w:jc w:val="both"/>
        <w:rPr>
          <w:rFonts w:ascii="Skeena" w:hAnsi="Skeena" w:cs="Arial"/>
          <w:color w:val="000000"/>
        </w:rPr>
      </w:pPr>
      <w:r w:rsidRPr="00703A88">
        <w:rPr>
          <w:rFonts w:ascii="Skeena" w:hAnsi="Skeena" w:cs="Arial"/>
          <w:color w:val="000000"/>
        </w:rPr>
        <w:t>In general, a minor who is pregnant and otherwise eligible should be placed in PHC. If a person under age 19 is eligible in the PW category, and her baby is born or pregnancy otherwise ends before she attains the age of 19, she should be reviewed for PHC coverage for one year or until her 19</w:t>
      </w:r>
      <w:r w:rsidRPr="00703A88">
        <w:rPr>
          <w:rFonts w:ascii="Skeena" w:hAnsi="Skeena" w:cs="Arial"/>
          <w:color w:val="000000"/>
          <w:vertAlign w:val="superscript"/>
        </w:rPr>
        <w:t>th</w:t>
      </w:r>
      <w:r w:rsidRPr="00703A88">
        <w:rPr>
          <w:rFonts w:ascii="Skeena" w:hAnsi="Skeena" w:cs="Arial"/>
          <w:color w:val="000000"/>
        </w:rPr>
        <w:t xml:space="preserve"> birthday, whichever comes first.</w:t>
      </w:r>
      <w:r w:rsidRPr="00703A88">
        <w:rPr>
          <w:rFonts w:ascii="Skeena" w:hAnsi="Skeena"/>
          <w:szCs w:val="20"/>
        </w:rPr>
        <w:t xml:space="preserve"> </w:t>
      </w:r>
      <w:r w:rsidRPr="00703A88">
        <w:rPr>
          <w:rFonts w:ascii="Skeena" w:hAnsi="Skeena" w:cs="Arial"/>
          <w:color w:val="000000"/>
        </w:rPr>
        <w:t>If the child is listed under CHIP/PHC at that time pregnancy begins, the child will continue under the CHIP/PHC program until the end of the postpartum period.</w:t>
      </w:r>
    </w:p>
    <w:p w14:paraId="26B9E23F" w14:textId="77777777" w:rsidR="00703A88" w:rsidRPr="00703A88" w:rsidRDefault="00703A88" w:rsidP="00370E14">
      <w:pPr>
        <w:widowControl w:val="0"/>
        <w:jc w:val="both"/>
        <w:rPr>
          <w:rFonts w:ascii="Skeena" w:hAnsi="Skeena" w:cs="Arial"/>
        </w:rPr>
      </w:pPr>
    </w:p>
    <w:p w14:paraId="44296147" w14:textId="77777777" w:rsidR="00703A88" w:rsidRPr="00703A88" w:rsidRDefault="00703A88" w:rsidP="00370E14">
      <w:pPr>
        <w:widowControl w:val="0"/>
        <w:jc w:val="both"/>
        <w:rPr>
          <w:rFonts w:ascii="Skeena" w:hAnsi="Skeena" w:cs="Arial"/>
        </w:rPr>
      </w:pPr>
      <w:r w:rsidRPr="00703A88">
        <w:rPr>
          <w:rFonts w:ascii="Skeena" w:hAnsi="Skeena" w:cs="Arial"/>
        </w:rPr>
        <w:t xml:space="preserve">Once the 12-month postpartum period ends, the Eligibility Worker must determine if the Applicant/beneficiary is eligible for Medicaid under any other coverage group with full benefits, i.e. PCR or PHC. If the Applicant/beneficiary is not eligible for a full benefit category then the Eligibility Worker must check eligibility for Family Planning, ex parte the application to Family Planning if eligible, and transfer the Applicant/beneficiary to the FFM. If a </w:t>
      </w:r>
      <w:proofErr w:type="gramStart"/>
      <w:r w:rsidRPr="00703A88">
        <w:rPr>
          <w:rFonts w:ascii="Skeena" w:hAnsi="Skeena" w:cs="Arial"/>
        </w:rPr>
        <w:t>pregnant woman self-reports</w:t>
      </w:r>
      <w:proofErr w:type="gramEnd"/>
      <w:r w:rsidRPr="00703A88">
        <w:rPr>
          <w:rFonts w:ascii="Skeena" w:hAnsi="Skeena" w:cs="Arial"/>
        </w:rPr>
        <w:t xml:space="preserve"> meeting categorical requirements in a new payment category, but not all information is available to make the decision, the Eligibility Worker should continue eligibility in the current category and contact the beneficiary by phone or mail a 1233E for the necessary information to make a decision in the potential category. Refer to MPPM Section 101.09.06 regarding ex parte policy and procedures.</w:t>
      </w:r>
    </w:p>
    <w:p w14:paraId="0285CB32" w14:textId="77777777" w:rsidR="00703A88" w:rsidRPr="00703A88" w:rsidRDefault="00703A88" w:rsidP="00370E14">
      <w:pPr>
        <w:widowControl w:val="0"/>
        <w:jc w:val="both"/>
        <w:rPr>
          <w:rFonts w:ascii="Skeena" w:hAnsi="Skeena" w:cs="Arial"/>
        </w:rPr>
      </w:pPr>
    </w:p>
    <w:p w14:paraId="61D0EDF1" w14:textId="77777777" w:rsidR="00703A88" w:rsidRPr="00703A88" w:rsidRDefault="00703A88" w:rsidP="00370E14">
      <w:pPr>
        <w:widowControl w:val="0"/>
        <w:jc w:val="both"/>
        <w:rPr>
          <w:rFonts w:ascii="Skeena" w:hAnsi="Skeena" w:cs="Arial"/>
        </w:rPr>
      </w:pPr>
      <w:r w:rsidRPr="00703A88">
        <w:rPr>
          <w:rFonts w:ascii="Skeena" w:hAnsi="Skeena" w:cs="Arial"/>
        </w:rPr>
        <w:t>Continuous eligibility rules (MPPM 101.09.07) also apply to pregnant women Assumptively Approved who have returned all required verifications within 30 days from the application date, or 90 days in the case of reasonable opportunity for Citizenship and/or Identity. If an application is approved in error, the Eligibility Worker must close the case allowing appropriate notice.</w:t>
      </w:r>
    </w:p>
    <w:p w14:paraId="274519E9" w14:textId="77777777" w:rsidR="00703A88" w:rsidRPr="00703A88" w:rsidRDefault="00703A88" w:rsidP="00370E14">
      <w:pPr>
        <w:widowControl w:val="0"/>
        <w:jc w:val="both"/>
        <w:rPr>
          <w:rFonts w:ascii="Skeena" w:hAnsi="Skeena" w:cs="Arial"/>
          <w:color w:val="000000"/>
        </w:rPr>
      </w:pPr>
    </w:p>
    <w:p w14:paraId="20FFC495" w14:textId="77777777" w:rsidR="00703A88" w:rsidRPr="007818A1" w:rsidRDefault="00703A88" w:rsidP="00370E14">
      <w:pPr>
        <w:pStyle w:val="ManualHeading2"/>
        <w:rPr>
          <w:rFonts w:ascii="Skeena" w:hAnsi="Skeena"/>
        </w:rPr>
      </w:pPr>
      <w:bookmarkStart w:id="476" w:name="_Toc131371040"/>
      <w:bookmarkStart w:id="477" w:name="_Toc139900348"/>
      <w:bookmarkStart w:id="478" w:name="_Toc139902193"/>
      <w:bookmarkStart w:id="479" w:name="_Toc139903214"/>
      <w:r w:rsidRPr="007818A1">
        <w:rPr>
          <w:rFonts w:ascii="Skeena" w:hAnsi="Skeena"/>
        </w:rPr>
        <w:t>204.02.01D</w:t>
      </w:r>
      <w:r w:rsidRPr="007818A1">
        <w:rPr>
          <w:rFonts w:ascii="Skeena" w:hAnsi="Skeena"/>
        </w:rPr>
        <w:tab/>
        <w:t>Retroactive Coverage</w:t>
      </w:r>
      <w:bookmarkEnd w:id="476"/>
      <w:bookmarkEnd w:id="477"/>
      <w:bookmarkEnd w:id="478"/>
      <w:bookmarkEnd w:id="479"/>
    </w:p>
    <w:p w14:paraId="0F253FCE" w14:textId="77777777" w:rsidR="00703A88" w:rsidRPr="00703A88" w:rsidRDefault="00703A88" w:rsidP="00370E14">
      <w:pPr>
        <w:widowControl w:val="0"/>
        <w:jc w:val="right"/>
        <w:rPr>
          <w:rFonts w:ascii="Skeena" w:hAnsi="Skeena" w:cs="Arial"/>
          <w:sz w:val="16"/>
        </w:rPr>
      </w:pPr>
      <w:r w:rsidRPr="00703A88">
        <w:rPr>
          <w:rFonts w:ascii="Skeena" w:hAnsi="Skeena" w:cs="Arial"/>
          <w:sz w:val="16"/>
        </w:rPr>
        <w:t>(Eff. 03/01/19)</w:t>
      </w:r>
    </w:p>
    <w:p w14:paraId="230D73BE" w14:textId="77777777" w:rsidR="00703A88" w:rsidRPr="00703A88" w:rsidRDefault="00703A88" w:rsidP="00370E14">
      <w:pPr>
        <w:widowControl w:val="0"/>
        <w:jc w:val="both"/>
        <w:rPr>
          <w:rFonts w:ascii="Skeena" w:hAnsi="Skeena" w:cs="Arial"/>
        </w:rPr>
      </w:pPr>
      <w:r w:rsidRPr="00703A88">
        <w:rPr>
          <w:rFonts w:ascii="Skeena" w:hAnsi="Skeena" w:cs="Arial"/>
        </w:rPr>
        <w:t>If a pregnant woman was eligible in one or more months of the retroactive period, her eligibility begins the first month eligibility can be established through the end of the postpartum period without regard to income changes.</w:t>
      </w:r>
    </w:p>
    <w:p w14:paraId="561DF273" w14:textId="77777777" w:rsidR="00703A88" w:rsidRPr="00703A88" w:rsidRDefault="00703A88" w:rsidP="00370E14">
      <w:pPr>
        <w:widowControl w:val="0"/>
        <w:jc w:val="both"/>
        <w:rPr>
          <w:rFonts w:ascii="Skeena" w:hAnsi="Skeena" w:cs="Arial"/>
        </w:rPr>
      </w:pPr>
    </w:p>
    <w:p w14:paraId="55EB08FB" w14:textId="77777777" w:rsidR="00703A88" w:rsidRPr="00703A88" w:rsidRDefault="00703A88" w:rsidP="00370E14">
      <w:pPr>
        <w:widowControl w:val="0"/>
        <w:jc w:val="both"/>
        <w:rPr>
          <w:rFonts w:ascii="Skeena" w:hAnsi="Skeena" w:cs="Arial"/>
        </w:rPr>
      </w:pPr>
      <w:r w:rsidRPr="00703A88">
        <w:rPr>
          <w:rFonts w:ascii="Skeena" w:hAnsi="Skeena" w:cs="Arial"/>
        </w:rPr>
        <w:t>To be eligible for a retroactive determination, the beneficiary must have been: (</w:t>
      </w:r>
      <w:proofErr w:type="spellStart"/>
      <w:r w:rsidRPr="00703A88">
        <w:rPr>
          <w:rFonts w:ascii="Skeena" w:hAnsi="Skeena" w:cs="Arial"/>
        </w:rPr>
        <w:t>i</w:t>
      </w:r>
      <w:proofErr w:type="spellEnd"/>
      <w:r w:rsidRPr="00703A88">
        <w:rPr>
          <w:rFonts w:ascii="Skeena" w:hAnsi="Skeena" w:cs="Arial"/>
        </w:rPr>
        <w:t xml:space="preserve">) pregnant during the retroactive month(s) requested, and (ii) her </w:t>
      </w:r>
      <w:r w:rsidRPr="00703A88">
        <w:rPr>
          <w:rFonts w:ascii="Skeena" w:hAnsi="Skeena" w:cs="Arial"/>
          <w:u w:val="single"/>
        </w:rPr>
        <w:t>actual gross countable income</w:t>
      </w:r>
      <w:r w:rsidRPr="00703A88">
        <w:rPr>
          <w:rFonts w:ascii="Skeena" w:hAnsi="Skeena"/>
          <w:szCs w:val="20"/>
          <w:u w:val="single"/>
        </w:rPr>
        <w:t xml:space="preserve"> </w:t>
      </w:r>
      <w:r w:rsidRPr="00703A88">
        <w:rPr>
          <w:rFonts w:ascii="Skeena" w:hAnsi="Skeena" w:cs="Arial"/>
          <w:u w:val="single"/>
        </w:rPr>
        <w:t>received in the month(s)</w:t>
      </w:r>
      <w:r w:rsidRPr="00703A88">
        <w:rPr>
          <w:rFonts w:ascii="Skeena" w:hAnsi="Skeena" w:cs="Arial"/>
        </w:rPr>
        <w:t xml:space="preserve"> must satisfy the income criteria. Refer to MPPM 101.04. </w:t>
      </w:r>
    </w:p>
    <w:p w14:paraId="34C471E8" w14:textId="77777777" w:rsidR="00703A88" w:rsidRPr="00703A88" w:rsidRDefault="00703A88" w:rsidP="00370E14">
      <w:pPr>
        <w:widowControl w:val="0"/>
        <w:jc w:val="both"/>
        <w:rPr>
          <w:rFonts w:ascii="Skeena" w:hAnsi="Skeena" w:cs="Arial"/>
        </w:rPr>
      </w:pPr>
    </w:p>
    <w:p w14:paraId="6F529A42" w14:textId="77777777" w:rsidR="00703A88" w:rsidRPr="007818A1" w:rsidRDefault="00703A88" w:rsidP="00370E14">
      <w:pPr>
        <w:pStyle w:val="ManualHeading2"/>
        <w:rPr>
          <w:rFonts w:ascii="Skeena" w:hAnsi="Skeena"/>
        </w:rPr>
      </w:pPr>
      <w:bookmarkStart w:id="480" w:name="_Toc131371041"/>
      <w:bookmarkStart w:id="481" w:name="_Toc139900349"/>
      <w:bookmarkStart w:id="482" w:name="_Toc139902194"/>
      <w:bookmarkStart w:id="483" w:name="_Toc139903215"/>
      <w:r w:rsidRPr="007818A1">
        <w:rPr>
          <w:rFonts w:ascii="Skeena" w:hAnsi="Skeena"/>
        </w:rPr>
        <w:t>204.02.01E</w:t>
      </w:r>
      <w:r w:rsidRPr="007818A1">
        <w:rPr>
          <w:rFonts w:ascii="Skeena" w:hAnsi="Skeena"/>
        </w:rPr>
        <w:tab/>
        <w:t>Termination of Pregnancy</w:t>
      </w:r>
      <w:bookmarkEnd w:id="480"/>
      <w:bookmarkEnd w:id="481"/>
      <w:bookmarkEnd w:id="482"/>
      <w:bookmarkEnd w:id="483"/>
    </w:p>
    <w:p w14:paraId="4EF4D308" w14:textId="77777777" w:rsidR="00703A88" w:rsidRPr="00703A88" w:rsidRDefault="00703A88" w:rsidP="00370E14">
      <w:pPr>
        <w:widowControl w:val="0"/>
        <w:jc w:val="right"/>
        <w:rPr>
          <w:rFonts w:ascii="Skeena" w:hAnsi="Skeena" w:cs="Arial"/>
          <w:sz w:val="16"/>
          <w:szCs w:val="20"/>
        </w:rPr>
      </w:pPr>
      <w:r w:rsidRPr="00703A88">
        <w:rPr>
          <w:rFonts w:ascii="Skeena" w:hAnsi="Skeena" w:cs="Arial"/>
          <w:sz w:val="16"/>
          <w:szCs w:val="20"/>
        </w:rPr>
        <w:t>(Eff. 04/22/22)</w:t>
      </w:r>
    </w:p>
    <w:p w14:paraId="2150B9E4" w14:textId="77777777" w:rsidR="00703A88" w:rsidRPr="00703A88" w:rsidRDefault="00703A88" w:rsidP="00370E14">
      <w:pPr>
        <w:widowControl w:val="0"/>
        <w:jc w:val="both"/>
        <w:rPr>
          <w:rFonts w:ascii="Skeena" w:hAnsi="Skeena" w:cs="Arial"/>
          <w:bCs/>
          <w:szCs w:val="22"/>
        </w:rPr>
      </w:pPr>
      <w:r w:rsidRPr="00703A88">
        <w:rPr>
          <w:rFonts w:ascii="Skeena" w:hAnsi="Skeena" w:cs="Arial"/>
          <w:bCs/>
          <w:szCs w:val="22"/>
        </w:rPr>
        <w:t xml:space="preserve">When an Applicant/beneficiary reports a miscarriage or that she is no longer pregnant, she is still entitled to the 12-month postpartum period. If an applicant or beneficiary reports to the agency that a pregnancy has ended, use the attested date to establish the postpartum period. </w:t>
      </w:r>
      <w:r w:rsidRPr="00703A88">
        <w:rPr>
          <w:rFonts w:ascii="Skeena" w:hAnsi="Skeena" w:cs="Arial"/>
          <w:bCs/>
          <w:szCs w:val="22"/>
        </w:rPr>
        <w:lastRenderedPageBreak/>
        <w:t>No additional documentation is required.</w:t>
      </w:r>
    </w:p>
    <w:p w14:paraId="30F82D75" w14:textId="77777777" w:rsidR="00703A88" w:rsidRPr="00703A88" w:rsidRDefault="00703A88" w:rsidP="00370E14">
      <w:pPr>
        <w:widowControl w:val="0"/>
        <w:jc w:val="both"/>
        <w:rPr>
          <w:rFonts w:ascii="Skeena" w:hAnsi="Skeena" w:cs="Arial"/>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703A88" w:rsidRPr="00703A88" w14:paraId="320CA6F5" w14:textId="77777777" w:rsidTr="007C0EC2">
        <w:trPr>
          <w:trHeight w:val="287"/>
        </w:trPr>
        <w:tc>
          <w:tcPr>
            <w:tcW w:w="5000" w:type="pct"/>
            <w:shd w:val="clear" w:color="auto" w:fill="000000" w:themeFill="text1"/>
          </w:tcPr>
          <w:p w14:paraId="3BF49BE0" w14:textId="77777777" w:rsidR="00703A88" w:rsidRPr="00703A88" w:rsidRDefault="00703A88" w:rsidP="00370E14">
            <w:pPr>
              <w:widowControl w:val="0"/>
              <w:rPr>
                <w:rFonts w:ascii="Skeena" w:hAnsi="Skeena" w:cs="Arial"/>
                <w:b/>
                <w:bCs/>
                <w:sz w:val="22"/>
                <w:szCs w:val="20"/>
              </w:rPr>
            </w:pPr>
            <w:r w:rsidRPr="00703A88">
              <w:rPr>
                <w:rFonts w:ascii="Skeena" w:hAnsi="Skeena" w:cs="Arial"/>
                <w:b/>
                <w:bCs/>
                <w:sz w:val="22"/>
                <w:szCs w:val="20"/>
              </w:rPr>
              <w:t>Procedure for Termination of Pregnancy</w:t>
            </w:r>
          </w:p>
        </w:tc>
      </w:tr>
      <w:tr w:rsidR="00703A88" w:rsidRPr="00703A88" w14:paraId="2AA837C0" w14:textId="77777777" w:rsidTr="009A1FC2">
        <w:tc>
          <w:tcPr>
            <w:tcW w:w="5000" w:type="pct"/>
          </w:tcPr>
          <w:p w14:paraId="54A60F28" w14:textId="77777777" w:rsidR="00703A88" w:rsidRPr="00703A88" w:rsidRDefault="00703A88" w:rsidP="00370E14">
            <w:pPr>
              <w:widowControl w:val="0"/>
              <w:rPr>
                <w:rFonts w:ascii="Skeena" w:hAnsi="Skeena" w:cs="Arial"/>
                <w:b/>
                <w:bCs/>
                <w:sz w:val="22"/>
                <w:szCs w:val="20"/>
              </w:rPr>
            </w:pPr>
            <w:r w:rsidRPr="00703A88">
              <w:rPr>
                <w:rFonts w:ascii="Skeena" w:hAnsi="Skeena" w:cs="Arial"/>
                <w:b/>
                <w:bCs/>
                <w:sz w:val="22"/>
                <w:szCs w:val="20"/>
              </w:rPr>
              <w:t>MEDS Procedure</w:t>
            </w:r>
          </w:p>
          <w:p w14:paraId="7E8C40C4" w14:textId="77777777" w:rsidR="00703A88" w:rsidRPr="00703A88" w:rsidRDefault="00703A88" w:rsidP="00017F19">
            <w:pPr>
              <w:widowControl w:val="0"/>
              <w:numPr>
                <w:ilvl w:val="0"/>
                <w:numId w:val="114"/>
              </w:numPr>
              <w:rPr>
                <w:rFonts w:ascii="Skeena" w:hAnsi="Skeena" w:cs="Arial"/>
                <w:bCs/>
                <w:sz w:val="22"/>
                <w:szCs w:val="22"/>
              </w:rPr>
            </w:pPr>
            <w:r w:rsidRPr="00703A88">
              <w:rPr>
                <w:rFonts w:ascii="Skeena" w:hAnsi="Skeena" w:cs="Arial"/>
                <w:bCs/>
                <w:sz w:val="22"/>
                <w:szCs w:val="22"/>
              </w:rPr>
              <w:t>Go to HMS06. Put N for “Not Pregnant”.</w:t>
            </w:r>
          </w:p>
          <w:p w14:paraId="659D92F7" w14:textId="77777777" w:rsidR="00703A88" w:rsidRPr="00703A88" w:rsidRDefault="00703A88" w:rsidP="00017F19">
            <w:pPr>
              <w:widowControl w:val="0"/>
              <w:numPr>
                <w:ilvl w:val="0"/>
                <w:numId w:val="114"/>
              </w:numPr>
              <w:rPr>
                <w:rFonts w:ascii="Skeena" w:hAnsi="Skeena" w:cs="Arial"/>
                <w:bCs/>
                <w:sz w:val="22"/>
                <w:szCs w:val="22"/>
              </w:rPr>
            </w:pPr>
            <w:r w:rsidRPr="00703A88">
              <w:rPr>
                <w:rFonts w:ascii="Skeena" w:hAnsi="Skeena" w:cs="Arial"/>
                <w:bCs/>
                <w:sz w:val="22"/>
                <w:szCs w:val="22"/>
              </w:rPr>
              <w:t>Delete EDC and # of Children.</w:t>
            </w:r>
          </w:p>
          <w:p w14:paraId="691C0B88" w14:textId="77777777" w:rsidR="00703A88" w:rsidRPr="00703A88" w:rsidRDefault="00703A88" w:rsidP="00017F19">
            <w:pPr>
              <w:widowControl w:val="0"/>
              <w:numPr>
                <w:ilvl w:val="0"/>
                <w:numId w:val="114"/>
              </w:numPr>
              <w:rPr>
                <w:rFonts w:ascii="Skeena" w:hAnsi="Skeena" w:cs="Arial"/>
                <w:bCs/>
                <w:sz w:val="22"/>
                <w:szCs w:val="22"/>
              </w:rPr>
            </w:pPr>
            <w:r w:rsidRPr="00703A88">
              <w:rPr>
                <w:rFonts w:ascii="Skeena" w:hAnsi="Skeena" w:cs="Arial"/>
                <w:bCs/>
                <w:sz w:val="22"/>
                <w:szCs w:val="22"/>
              </w:rPr>
              <w:t>MOD Screen.</w:t>
            </w:r>
          </w:p>
          <w:p w14:paraId="73F35FA2" w14:textId="77777777" w:rsidR="00703A88" w:rsidRPr="00703A88" w:rsidRDefault="00703A88" w:rsidP="00017F19">
            <w:pPr>
              <w:widowControl w:val="0"/>
              <w:numPr>
                <w:ilvl w:val="0"/>
                <w:numId w:val="114"/>
              </w:numPr>
              <w:rPr>
                <w:rFonts w:ascii="Skeena" w:hAnsi="Skeena" w:cs="Arial"/>
                <w:b/>
                <w:sz w:val="22"/>
                <w:szCs w:val="22"/>
              </w:rPr>
            </w:pPr>
            <w:r w:rsidRPr="00703A88">
              <w:rPr>
                <w:rFonts w:ascii="Skeena" w:hAnsi="Skeena" w:cs="Arial"/>
                <w:b/>
                <w:sz w:val="22"/>
                <w:szCs w:val="22"/>
              </w:rPr>
              <w:t>Go to ELDO1- Put in Reason Code 004 (Manual Closure)</w:t>
            </w:r>
          </w:p>
          <w:p w14:paraId="5AA8B406" w14:textId="77777777" w:rsidR="00703A88" w:rsidRPr="00703A88" w:rsidRDefault="00703A88" w:rsidP="00017F19">
            <w:pPr>
              <w:widowControl w:val="0"/>
              <w:numPr>
                <w:ilvl w:val="0"/>
                <w:numId w:val="114"/>
              </w:numPr>
              <w:rPr>
                <w:rFonts w:ascii="Skeena" w:hAnsi="Skeena" w:cs="Arial"/>
                <w:bCs/>
                <w:sz w:val="22"/>
                <w:szCs w:val="22"/>
              </w:rPr>
            </w:pPr>
            <w:r w:rsidRPr="00703A88">
              <w:rPr>
                <w:rFonts w:ascii="Skeena" w:hAnsi="Skeena" w:cs="Arial"/>
                <w:bCs/>
                <w:sz w:val="22"/>
                <w:szCs w:val="22"/>
              </w:rPr>
              <w:t>MOD Screen.</w:t>
            </w:r>
          </w:p>
          <w:p w14:paraId="150F32DC" w14:textId="77777777" w:rsidR="00703A88" w:rsidRPr="00703A88" w:rsidRDefault="00703A88" w:rsidP="00017F19">
            <w:pPr>
              <w:widowControl w:val="0"/>
              <w:numPr>
                <w:ilvl w:val="0"/>
                <w:numId w:val="114"/>
              </w:numPr>
              <w:rPr>
                <w:rFonts w:ascii="Skeena" w:hAnsi="Skeena" w:cs="Arial"/>
                <w:bCs/>
                <w:sz w:val="22"/>
                <w:szCs w:val="22"/>
              </w:rPr>
            </w:pPr>
            <w:r w:rsidRPr="00703A88">
              <w:rPr>
                <w:rFonts w:ascii="Skeena" w:hAnsi="Skeena" w:cs="Arial"/>
                <w:bCs/>
                <w:sz w:val="22"/>
                <w:szCs w:val="22"/>
              </w:rPr>
              <w:t xml:space="preserve">Once you have initiated a Manual Closure, do not “Act on Decision.” </w:t>
            </w:r>
          </w:p>
          <w:p w14:paraId="031ECBE3" w14:textId="77777777" w:rsidR="00703A88" w:rsidRPr="00703A88" w:rsidRDefault="00703A88" w:rsidP="00017F19">
            <w:pPr>
              <w:widowControl w:val="0"/>
              <w:numPr>
                <w:ilvl w:val="0"/>
                <w:numId w:val="114"/>
              </w:numPr>
              <w:rPr>
                <w:rFonts w:ascii="Skeena" w:hAnsi="Skeena" w:cs="Arial"/>
                <w:bCs/>
                <w:sz w:val="22"/>
                <w:szCs w:val="22"/>
              </w:rPr>
            </w:pPr>
            <w:r w:rsidRPr="00703A88">
              <w:rPr>
                <w:rFonts w:ascii="Skeena" w:hAnsi="Skeena" w:cs="Arial"/>
                <w:bCs/>
                <w:sz w:val="22"/>
                <w:szCs w:val="22"/>
              </w:rPr>
              <w:t xml:space="preserve">Replace Reason Code 004 with Reason Code 078 (Postpartum Period Ended). </w:t>
            </w:r>
          </w:p>
          <w:p w14:paraId="4F806C26" w14:textId="77777777" w:rsidR="00703A88" w:rsidRPr="00703A88" w:rsidRDefault="00703A88" w:rsidP="00017F19">
            <w:pPr>
              <w:widowControl w:val="0"/>
              <w:numPr>
                <w:ilvl w:val="0"/>
                <w:numId w:val="114"/>
              </w:numPr>
              <w:rPr>
                <w:rFonts w:ascii="Skeena" w:hAnsi="Skeena" w:cs="Arial"/>
                <w:bCs/>
                <w:sz w:val="22"/>
                <w:szCs w:val="22"/>
              </w:rPr>
            </w:pPr>
            <w:r w:rsidRPr="00703A88">
              <w:rPr>
                <w:rFonts w:ascii="Skeena" w:hAnsi="Skeena" w:cs="Arial"/>
                <w:bCs/>
                <w:sz w:val="22"/>
                <w:szCs w:val="22"/>
              </w:rPr>
              <w:t>Once you MOD Screen, follow rules for the Ex Parte Process.</w:t>
            </w:r>
          </w:p>
          <w:p w14:paraId="0CC1DFDA" w14:textId="77777777" w:rsidR="00703A88" w:rsidRPr="00703A88" w:rsidRDefault="00703A88" w:rsidP="00370E14">
            <w:pPr>
              <w:widowControl w:val="0"/>
              <w:rPr>
                <w:rFonts w:ascii="Skeena" w:hAnsi="Skeena" w:cs="Arial"/>
                <w:bCs/>
                <w:sz w:val="16"/>
                <w:szCs w:val="28"/>
              </w:rPr>
            </w:pPr>
          </w:p>
          <w:p w14:paraId="3453834E" w14:textId="0E86B245" w:rsidR="007C0EC2" w:rsidRPr="007C0EC2" w:rsidRDefault="00703A88" w:rsidP="00370E14">
            <w:pPr>
              <w:widowControl w:val="0"/>
              <w:ind w:left="720" w:hanging="720"/>
              <w:rPr>
                <w:rFonts w:ascii="Skeena" w:hAnsi="Skeena" w:cs="Arial"/>
                <w:b/>
                <w:bCs/>
                <w:color w:val="000000"/>
                <w:sz w:val="22"/>
                <w:szCs w:val="28"/>
              </w:rPr>
            </w:pPr>
            <w:r w:rsidRPr="007C0EC2">
              <w:rPr>
                <w:rFonts w:ascii="Skeena" w:hAnsi="Skeena" w:cs="Arial"/>
                <w:b/>
                <w:bCs/>
                <w:color w:val="000000"/>
                <w:sz w:val="22"/>
                <w:szCs w:val="28"/>
              </w:rPr>
              <w:t>Note</w:t>
            </w:r>
          </w:p>
          <w:p w14:paraId="3DC43168" w14:textId="60F5F76E" w:rsidR="00703A88" w:rsidRPr="00703A88" w:rsidRDefault="00703A88" w:rsidP="007C0EC2">
            <w:pPr>
              <w:widowControl w:val="0"/>
              <w:rPr>
                <w:rFonts w:ascii="Skeena" w:hAnsi="Skeena" w:cs="Arial"/>
                <w:bCs/>
                <w:sz w:val="16"/>
                <w:szCs w:val="28"/>
              </w:rPr>
            </w:pPr>
            <w:r w:rsidRPr="00703A88">
              <w:rPr>
                <w:rFonts w:ascii="Skeena" w:hAnsi="Skeena" w:cs="Arial"/>
                <w:color w:val="000000"/>
                <w:sz w:val="22"/>
                <w:szCs w:val="22"/>
              </w:rPr>
              <w:t xml:space="preserve">For Pregnant Women cases, once the </w:t>
            </w:r>
            <w:proofErr w:type="gramStart"/>
            <w:r w:rsidRPr="00703A88">
              <w:rPr>
                <w:rFonts w:ascii="Skeena" w:hAnsi="Skeena" w:cs="Arial"/>
                <w:color w:val="000000"/>
                <w:sz w:val="22"/>
                <w:szCs w:val="22"/>
              </w:rPr>
              <w:t>12 month</w:t>
            </w:r>
            <w:proofErr w:type="gramEnd"/>
            <w:r w:rsidRPr="00703A88">
              <w:rPr>
                <w:rFonts w:ascii="Skeena" w:hAnsi="Skeena" w:cs="Arial"/>
                <w:color w:val="000000"/>
                <w:sz w:val="22"/>
                <w:szCs w:val="22"/>
              </w:rPr>
              <w:t xml:space="preserve"> post-partum period ends, the Eligibility Worker must determine if the Applicant/beneficiary is eligible for Medicaid under any other coverage group with full benefits (ex. PCR, PHC). If the Applicant/beneficiary is not eligible for a full benefit </w:t>
            </w:r>
            <w:proofErr w:type="gramStart"/>
            <w:r w:rsidRPr="00703A88">
              <w:rPr>
                <w:rFonts w:ascii="Skeena" w:hAnsi="Skeena" w:cs="Arial"/>
                <w:color w:val="000000"/>
                <w:sz w:val="22"/>
                <w:szCs w:val="22"/>
              </w:rPr>
              <w:t>category</w:t>
            </w:r>
            <w:proofErr w:type="gramEnd"/>
            <w:r w:rsidRPr="00703A88">
              <w:rPr>
                <w:rFonts w:ascii="Skeena" w:hAnsi="Skeena" w:cs="Arial"/>
                <w:color w:val="000000"/>
                <w:sz w:val="22"/>
                <w:szCs w:val="22"/>
              </w:rPr>
              <w:t xml:space="preserve"> then the Eligibility Worker must ex parte the case to Family Planning. Refer to MPPM Section 101.09.06</w:t>
            </w:r>
          </w:p>
        </w:tc>
      </w:tr>
    </w:tbl>
    <w:p w14:paraId="126F99D8" w14:textId="77777777" w:rsidR="00703A88" w:rsidRPr="00703A88" w:rsidRDefault="00703A88" w:rsidP="00370E14">
      <w:pPr>
        <w:widowControl w:val="0"/>
        <w:jc w:val="both"/>
        <w:rPr>
          <w:rFonts w:ascii="Skeena" w:hAnsi="Skeena" w:cs="Arial"/>
          <w:color w:val="000000"/>
        </w:rPr>
      </w:pPr>
    </w:p>
    <w:p w14:paraId="5E6DA5D2" w14:textId="77777777" w:rsidR="00703A88" w:rsidRPr="007818A1" w:rsidRDefault="00703A88" w:rsidP="00370E14">
      <w:pPr>
        <w:pStyle w:val="ManualHeading2"/>
        <w:rPr>
          <w:rFonts w:ascii="Skeena" w:hAnsi="Skeena"/>
        </w:rPr>
      </w:pPr>
      <w:bookmarkStart w:id="484" w:name="_Toc131371042"/>
      <w:bookmarkStart w:id="485" w:name="_Toc139900350"/>
      <w:bookmarkStart w:id="486" w:name="_Toc139902195"/>
      <w:bookmarkStart w:id="487" w:name="_Toc139903216"/>
      <w:r w:rsidRPr="007818A1">
        <w:rPr>
          <w:rFonts w:ascii="Skeena" w:hAnsi="Skeena"/>
        </w:rPr>
        <w:t>204.02.01F</w:t>
      </w:r>
      <w:r w:rsidRPr="007818A1">
        <w:rPr>
          <w:rFonts w:ascii="Skeena" w:hAnsi="Skeena"/>
        </w:rPr>
        <w:tab/>
        <w:t>Case Processing for Aliens Eligible for Emergency Services Only</w:t>
      </w:r>
      <w:bookmarkEnd w:id="484"/>
      <w:bookmarkEnd w:id="485"/>
      <w:bookmarkEnd w:id="486"/>
      <w:bookmarkEnd w:id="487"/>
    </w:p>
    <w:p w14:paraId="2F7F4587" w14:textId="77777777" w:rsidR="00703A88" w:rsidRPr="00703A88" w:rsidRDefault="00703A88" w:rsidP="00370E14">
      <w:pPr>
        <w:widowControl w:val="0"/>
        <w:jc w:val="right"/>
        <w:rPr>
          <w:rFonts w:ascii="Skeena" w:hAnsi="Skeena" w:cs="Arial"/>
          <w:sz w:val="16"/>
          <w:szCs w:val="16"/>
        </w:rPr>
      </w:pPr>
      <w:r w:rsidRPr="00703A88">
        <w:rPr>
          <w:rFonts w:ascii="Skeena" w:hAnsi="Skeena" w:cs="Arial"/>
          <w:sz w:val="16"/>
          <w:szCs w:val="16"/>
        </w:rPr>
        <w:t>(Rev. 12/01/21)</w:t>
      </w:r>
    </w:p>
    <w:p w14:paraId="409B1686" w14:textId="77777777" w:rsidR="00703A88" w:rsidRPr="00703A88" w:rsidRDefault="00703A88" w:rsidP="00370E14">
      <w:pPr>
        <w:jc w:val="both"/>
        <w:rPr>
          <w:rFonts w:ascii="Skeena" w:hAnsi="Skeena" w:cs="Arial"/>
        </w:rPr>
      </w:pPr>
      <w:r w:rsidRPr="00703A88">
        <w:rPr>
          <w:rFonts w:ascii="Skeena" w:hAnsi="Skeena" w:cs="Arial"/>
        </w:rPr>
        <w:t xml:space="preserve">For applications filed on or after January 1, 2018, children and pregnant women who are lawfully present but have not met the 5-year/40 quarter requirements can be approved for full Medicaid coverage </w:t>
      </w:r>
      <w:proofErr w:type="gramStart"/>
      <w:r w:rsidRPr="00703A88">
        <w:rPr>
          <w:rFonts w:ascii="Skeena" w:hAnsi="Skeena" w:cs="Arial"/>
        </w:rPr>
        <w:t>as long as</w:t>
      </w:r>
      <w:proofErr w:type="gramEnd"/>
      <w:r w:rsidRPr="00703A88">
        <w:rPr>
          <w:rFonts w:ascii="Skeena" w:hAnsi="Skeena" w:cs="Arial"/>
        </w:rPr>
        <w:t xml:space="preserve"> they meet all other eligibility criteria. A pregnant woman will remain eligible through the end of her post-partum period.</w:t>
      </w:r>
    </w:p>
    <w:p w14:paraId="18BBDB4A" w14:textId="77777777" w:rsidR="00703A88" w:rsidRPr="00703A88" w:rsidRDefault="00703A88" w:rsidP="00370E14">
      <w:pPr>
        <w:jc w:val="both"/>
        <w:rPr>
          <w:rFonts w:ascii="Skeena" w:hAnsi="Skeena" w:cs="Arial"/>
        </w:rPr>
      </w:pPr>
    </w:p>
    <w:p w14:paraId="79D859BB" w14:textId="77777777" w:rsidR="00703A88" w:rsidRPr="00703A88" w:rsidRDefault="00703A88" w:rsidP="00370E14">
      <w:pPr>
        <w:widowControl w:val="0"/>
        <w:jc w:val="both"/>
        <w:rPr>
          <w:rFonts w:ascii="Skeena" w:hAnsi="Skeena" w:cs="Arial"/>
        </w:rPr>
      </w:pPr>
      <w:proofErr w:type="gramStart"/>
      <w:r w:rsidRPr="00703A88">
        <w:rPr>
          <w:rFonts w:ascii="Skeena" w:hAnsi="Skeena" w:cs="Arial"/>
        </w:rPr>
        <w:t>In order for</w:t>
      </w:r>
      <w:proofErr w:type="gramEnd"/>
      <w:r w:rsidRPr="00703A88">
        <w:rPr>
          <w:rFonts w:ascii="Skeena" w:hAnsi="Skeena" w:cs="Arial"/>
        </w:rPr>
        <w:t xml:space="preserve"> the applicant to be approved correctly, the eligibility specialist must submit </w:t>
      </w:r>
      <w:r w:rsidRPr="00703A88">
        <w:rPr>
          <w:rFonts w:ascii="Skeena" w:hAnsi="Skeena" w:cs="Arial"/>
          <w:szCs w:val="20"/>
        </w:rPr>
        <w:t xml:space="preserve">a request </w:t>
      </w:r>
      <w:proofErr w:type="gramStart"/>
      <w:r w:rsidRPr="00703A88">
        <w:rPr>
          <w:rFonts w:ascii="Skeena" w:hAnsi="Skeena" w:cs="Arial"/>
          <w:szCs w:val="20"/>
        </w:rPr>
        <w:t>in Service</w:t>
      </w:r>
      <w:proofErr w:type="gramEnd"/>
      <w:r w:rsidRPr="00703A88">
        <w:rPr>
          <w:rFonts w:ascii="Skeena" w:hAnsi="Skeena" w:cs="Arial"/>
          <w:szCs w:val="20"/>
        </w:rPr>
        <w:t xml:space="preserve"> Manager and select Escalation Team.</w:t>
      </w:r>
      <w:r w:rsidRPr="00703A88">
        <w:rPr>
          <w:rFonts w:ascii="Skeena" w:hAnsi="Skeena" w:cs="Arial"/>
        </w:rPr>
        <w:t xml:space="preserve"> This request does not have to be </w:t>
      </w:r>
      <w:proofErr w:type="gramStart"/>
      <w:r w:rsidRPr="00703A88">
        <w:rPr>
          <w:rFonts w:ascii="Skeena" w:hAnsi="Skeena" w:cs="Arial"/>
        </w:rPr>
        <w:t>created</w:t>
      </w:r>
      <w:proofErr w:type="gramEnd"/>
      <w:r w:rsidRPr="00703A88">
        <w:rPr>
          <w:rFonts w:ascii="Skeena" w:hAnsi="Skeena" w:cs="Arial"/>
        </w:rPr>
        <w:t xml:space="preserve"> by a supervisor. Prior to submission, the eligibility specialist must verify that either: </w:t>
      </w:r>
    </w:p>
    <w:p w14:paraId="7BF74F72" w14:textId="77777777" w:rsidR="00703A88" w:rsidRPr="00703A88" w:rsidRDefault="00703A88" w:rsidP="00017F19">
      <w:pPr>
        <w:widowControl w:val="0"/>
        <w:numPr>
          <w:ilvl w:val="0"/>
          <w:numId w:val="8"/>
        </w:numPr>
        <w:autoSpaceDE w:val="0"/>
        <w:autoSpaceDN w:val="0"/>
        <w:adjustRightInd w:val="0"/>
        <w:contextualSpacing/>
        <w:jc w:val="both"/>
        <w:rPr>
          <w:rFonts w:ascii="Skeena" w:hAnsi="Skeena" w:cs="Arial"/>
        </w:rPr>
      </w:pPr>
      <w:r w:rsidRPr="00703A88">
        <w:rPr>
          <w:rFonts w:ascii="Skeena" w:hAnsi="Skeena" w:cs="Arial"/>
        </w:rPr>
        <w:t xml:space="preserve">VLP has updated in Cúram that shows the applicant is a qualified alien who is subject to the 5-year bar; or </w:t>
      </w:r>
    </w:p>
    <w:p w14:paraId="59AFB3A3" w14:textId="77777777" w:rsidR="00703A88" w:rsidRPr="00703A88" w:rsidRDefault="00703A88" w:rsidP="00017F19">
      <w:pPr>
        <w:widowControl w:val="0"/>
        <w:numPr>
          <w:ilvl w:val="0"/>
          <w:numId w:val="8"/>
        </w:numPr>
        <w:autoSpaceDE w:val="0"/>
        <w:autoSpaceDN w:val="0"/>
        <w:adjustRightInd w:val="0"/>
        <w:contextualSpacing/>
        <w:jc w:val="both"/>
        <w:rPr>
          <w:rFonts w:ascii="Skeena" w:hAnsi="Skeena" w:cs="Arial"/>
        </w:rPr>
      </w:pPr>
      <w:r w:rsidRPr="00703A88">
        <w:rPr>
          <w:rFonts w:ascii="Skeena" w:hAnsi="Skeena" w:cs="Arial"/>
        </w:rPr>
        <w:t>SAVE documentation has been uploaded into OnBase that shows the applicant is a qualified alien:</w:t>
      </w:r>
    </w:p>
    <w:p w14:paraId="448B4B5B" w14:textId="77777777" w:rsidR="00703A88" w:rsidRPr="00703A88" w:rsidRDefault="00703A88" w:rsidP="00017F19">
      <w:pPr>
        <w:widowControl w:val="0"/>
        <w:numPr>
          <w:ilvl w:val="1"/>
          <w:numId w:val="8"/>
        </w:numPr>
        <w:autoSpaceDE w:val="0"/>
        <w:autoSpaceDN w:val="0"/>
        <w:adjustRightInd w:val="0"/>
        <w:contextualSpacing/>
        <w:jc w:val="both"/>
        <w:rPr>
          <w:rFonts w:ascii="Skeena" w:hAnsi="Skeena" w:cs="Arial"/>
        </w:rPr>
      </w:pPr>
      <w:r w:rsidRPr="00703A88">
        <w:rPr>
          <w:rFonts w:ascii="Skeena" w:hAnsi="Skeena" w:cs="Arial"/>
        </w:rPr>
        <w:t>DHSID evidence must added for application processed in Cúram,</w:t>
      </w:r>
    </w:p>
    <w:p w14:paraId="2ED6C56A" w14:textId="77777777" w:rsidR="00703A88" w:rsidRPr="00703A88" w:rsidRDefault="00703A88" w:rsidP="00017F19">
      <w:pPr>
        <w:widowControl w:val="0"/>
        <w:numPr>
          <w:ilvl w:val="1"/>
          <w:numId w:val="8"/>
        </w:numPr>
        <w:autoSpaceDE w:val="0"/>
        <w:autoSpaceDN w:val="0"/>
        <w:adjustRightInd w:val="0"/>
        <w:contextualSpacing/>
        <w:jc w:val="both"/>
        <w:rPr>
          <w:rFonts w:ascii="Skeena" w:hAnsi="Skeena" w:cs="Arial"/>
        </w:rPr>
      </w:pPr>
      <w:r w:rsidRPr="00703A88">
        <w:rPr>
          <w:rFonts w:ascii="Skeena" w:hAnsi="Skeena" w:cs="Arial"/>
        </w:rPr>
        <w:t>Alien status must be entered in MEDS. The necessary changes will be made to correct the applicant’s Medicaid eligibility for full benefits.</w:t>
      </w:r>
    </w:p>
    <w:p w14:paraId="006047CE" w14:textId="77777777" w:rsidR="00703A88" w:rsidRPr="00703A88" w:rsidRDefault="00703A88" w:rsidP="00370E14">
      <w:pPr>
        <w:widowControl w:val="0"/>
        <w:jc w:val="both"/>
        <w:rPr>
          <w:rFonts w:ascii="Skeena" w:hAnsi="Skeena" w:cs="Arial"/>
        </w:rPr>
      </w:pPr>
    </w:p>
    <w:p w14:paraId="08AF6A94" w14:textId="77777777" w:rsidR="00703A88" w:rsidRPr="00703A88" w:rsidRDefault="00703A88" w:rsidP="00370E14">
      <w:pPr>
        <w:widowControl w:val="0"/>
        <w:jc w:val="both"/>
        <w:rPr>
          <w:rFonts w:ascii="Skeena" w:hAnsi="Skeena" w:cs="Arial"/>
        </w:rPr>
      </w:pPr>
      <w:r w:rsidRPr="00703A88">
        <w:rPr>
          <w:rFonts w:ascii="Skeena" w:hAnsi="Skeena" w:cs="Arial"/>
        </w:rPr>
        <w:t>At the time of application, the Eligibility Worker must explain to any non-citizen or qualified alien Applicants that Medicaid may only reimburse for Emergency Services (including labor and delivery). The Eligibility Worker should process the application to establish the individual’s alien status and then determine whether the individual is categorically and financially eligible (except for enumeration). Aliens eligible for emergency services only do not receive Medicaid cards.</w:t>
      </w:r>
    </w:p>
    <w:p w14:paraId="4C9860D8" w14:textId="77777777" w:rsidR="00703A88" w:rsidRPr="00703A88" w:rsidRDefault="00703A88" w:rsidP="00370E14">
      <w:pPr>
        <w:widowControl w:val="0"/>
        <w:jc w:val="both"/>
        <w:rPr>
          <w:rFonts w:ascii="Skeena" w:hAnsi="Skeena" w:cs="Arial"/>
        </w:rPr>
      </w:pPr>
    </w:p>
    <w:p w14:paraId="0CC825B7" w14:textId="77777777" w:rsidR="00703A88" w:rsidRPr="00703A88" w:rsidRDefault="00703A88" w:rsidP="00370E14">
      <w:pPr>
        <w:widowControl w:val="0"/>
        <w:jc w:val="both"/>
        <w:rPr>
          <w:rFonts w:ascii="Skeena" w:hAnsi="Skeena" w:cs="Arial"/>
        </w:rPr>
      </w:pPr>
      <w:r w:rsidRPr="00703A88">
        <w:rPr>
          <w:rFonts w:ascii="Skeena" w:hAnsi="Skeena" w:cs="Arial"/>
        </w:rPr>
        <w:t>An alien only eligible for emergency services does not receive a Medicaid card, therefore the Applicant/Beneficiary should be told to share this notification with the medical provider of the service. If the Applicant/Beneficiary fails to do this, the medical provider may request the Medicaid identification number by (</w:t>
      </w:r>
      <w:proofErr w:type="spellStart"/>
      <w:r w:rsidRPr="00703A88">
        <w:rPr>
          <w:rFonts w:ascii="Skeena" w:hAnsi="Skeena" w:cs="Arial"/>
        </w:rPr>
        <w:t>i</w:t>
      </w:r>
      <w:proofErr w:type="spellEnd"/>
      <w:r w:rsidRPr="00703A88">
        <w:rPr>
          <w:rFonts w:ascii="Skeena" w:hAnsi="Skeena" w:cs="Arial"/>
        </w:rPr>
        <w:t xml:space="preserve">) completing </w:t>
      </w:r>
      <w:hyperlink r:id="rId43" w:history="1">
        <w:r w:rsidRPr="00703A88">
          <w:rPr>
            <w:rFonts w:ascii="Skeena" w:hAnsi="Skeena" w:cs="Arial"/>
            <w:color w:val="0000FF"/>
            <w:u w:val="single"/>
          </w:rPr>
          <w:t>DHHS Form 900</w:t>
        </w:r>
      </w:hyperlink>
      <w:r w:rsidRPr="00703A88">
        <w:rPr>
          <w:rFonts w:ascii="Skeena" w:hAnsi="Skeena" w:cs="Arial"/>
        </w:rPr>
        <w:t>, Request for Medicaid Information – Coverage of Emergency Services for Aliens, and (ii) forwarding it to the county Eligibility Worker.</w:t>
      </w:r>
    </w:p>
    <w:p w14:paraId="755B8D35" w14:textId="77777777" w:rsidR="00703A88" w:rsidRPr="00703A88" w:rsidRDefault="00703A88" w:rsidP="00370E14">
      <w:pPr>
        <w:widowControl w:val="0"/>
        <w:jc w:val="both"/>
        <w:rPr>
          <w:rFonts w:ascii="Skeena" w:hAnsi="Skee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703A88" w:rsidRPr="00703A88" w14:paraId="6FAC01B7" w14:textId="77777777" w:rsidTr="009A1FC2">
        <w:tc>
          <w:tcPr>
            <w:tcW w:w="9576" w:type="dxa"/>
          </w:tcPr>
          <w:p w14:paraId="7AC88FB3" w14:textId="77777777" w:rsidR="00703A88" w:rsidRPr="00703A88" w:rsidRDefault="00703A88" w:rsidP="00370E14">
            <w:pPr>
              <w:widowControl w:val="0"/>
              <w:rPr>
                <w:rFonts w:ascii="Skeena" w:hAnsi="Skeena" w:cs="Arial"/>
                <w:b/>
                <w:sz w:val="22"/>
                <w:szCs w:val="22"/>
              </w:rPr>
            </w:pPr>
            <w:r w:rsidRPr="00703A88">
              <w:rPr>
                <w:rFonts w:ascii="Skeena" w:hAnsi="Skeena" w:cs="Arial"/>
                <w:b/>
                <w:sz w:val="22"/>
                <w:szCs w:val="22"/>
              </w:rPr>
              <w:t>MEDS Procedure</w:t>
            </w:r>
          </w:p>
          <w:p w14:paraId="0D1E296C" w14:textId="77777777" w:rsidR="00703A88" w:rsidRPr="00703A88" w:rsidRDefault="00703A88" w:rsidP="00017F19">
            <w:pPr>
              <w:widowControl w:val="0"/>
              <w:numPr>
                <w:ilvl w:val="0"/>
                <w:numId w:val="6"/>
              </w:numPr>
              <w:autoSpaceDE w:val="0"/>
              <w:autoSpaceDN w:val="0"/>
              <w:adjustRightInd w:val="0"/>
              <w:rPr>
                <w:rFonts w:ascii="Skeena" w:hAnsi="Skeena" w:cs="Arial"/>
                <w:sz w:val="22"/>
                <w:szCs w:val="22"/>
              </w:rPr>
            </w:pPr>
            <w:r w:rsidRPr="00703A88">
              <w:rPr>
                <w:rFonts w:ascii="Skeena" w:hAnsi="Skeena" w:cs="Arial"/>
                <w:sz w:val="22"/>
                <w:szCs w:val="22"/>
              </w:rPr>
              <w:t xml:space="preserve">The effective date of the application is the date the signed and dated application is received. </w:t>
            </w:r>
          </w:p>
          <w:p w14:paraId="5927C250" w14:textId="77777777" w:rsidR="00703A88" w:rsidRPr="00703A88" w:rsidRDefault="00703A88" w:rsidP="00017F19">
            <w:pPr>
              <w:widowControl w:val="0"/>
              <w:numPr>
                <w:ilvl w:val="0"/>
                <w:numId w:val="5"/>
              </w:numPr>
              <w:autoSpaceDE w:val="0"/>
              <w:autoSpaceDN w:val="0"/>
              <w:adjustRightInd w:val="0"/>
              <w:rPr>
                <w:rFonts w:ascii="Skeena" w:hAnsi="Skeena" w:cs="Arial"/>
                <w:sz w:val="22"/>
                <w:szCs w:val="22"/>
              </w:rPr>
            </w:pPr>
            <w:r w:rsidRPr="00703A88">
              <w:rPr>
                <w:rFonts w:ascii="Skeena" w:hAnsi="Skeena" w:cs="Arial"/>
                <w:sz w:val="22"/>
                <w:szCs w:val="22"/>
              </w:rPr>
              <w:t xml:space="preserve">The Service Type field on ELD02 in MEDS </w:t>
            </w:r>
            <w:r w:rsidRPr="00703A88">
              <w:rPr>
                <w:rFonts w:ascii="Skeena" w:hAnsi="Skeena" w:cs="Arial"/>
                <w:b/>
                <w:sz w:val="22"/>
                <w:szCs w:val="22"/>
              </w:rPr>
              <w:t>MUST</w:t>
            </w:r>
            <w:r w:rsidRPr="00703A88">
              <w:rPr>
                <w:rFonts w:ascii="Skeena" w:hAnsi="Skeena" w:cs="Arial"/>
                <w:sz w:val="22"/>
                <w:szCs w:val="22"/>
              </w:rPr>
              <w:t xml:space="preserve"> be set to “E” for Emergency Services and the EDC date must be keyed in MEDS. </w:t>
            </w:r>
          </w:p>
          <w:p w14:paraId="65566C19" w14:textId="77777777" w:rsidR="00703A88" w:rsidRPr="00703A88" w:rsidRDefault="00703A88" w:rsidP="00017F19">
            <w:pPr>
              <w:widowControl w:val="0"/>
              <w:numPr>
                <w:ilvl w:val="0"/>
                <w:numId w:val="5"/>
              </w:numPr>
              <w:autoSpaceDE w:val="0"/>
              <w:autoSpaceDN w:val="0"/>
              <w:adjustRightInd w:val="0"/>
              <w:rPr>
                <w:rFonts w:ascii="Skeena" w:hAnsi="Skeena" w:cs="Arial"/>
                <w:sz w:val="22"/>
                <w:szCs w:val="22"/>
              </w:rPr>
            </w:pPr>
            <w:r w:rsidRPr="00703A88">
              <w:rPr>
                <w:rFonts w:ascii="Skeena" w:hAnsi="Skeena" w:cs="Arial"/>
                <w:sz w:val="22"/>
                <w:szCs w:val="22"/>
              </w:rPr>
              <w:t>Individuals will be eligible for payment of Emergency Services only for one year from the date of approval. This does not prevent the individual from applying for and being approved for payment of services at a future date.</w:t>
            </w:r>
          </w:p>
          <w:p w14:paraId="3F7DF0A5" w14:textId="77777777" w:rsidR="00703A88" w:rsidRPr="00703A88" w:rsidRDefault="00703A88" w:rsidP="00017F19">
            <w:pPr>
              <w:widowControl w:val="0"/>
              <w:numPr>
                <w:ilvl w:val="0"/>
                <w:numId w:val="6"/>
              </w:numPr>
              <w:autoSpaceDE w:val="0"/>
              <w:autoSpaceDN w:val="0"/>
              <w:adjustRightInd w:val="0"/>
              <w:rPr>
                <w:rFonts w:ascii="Skeena" w:hAnsi="Skeena" w:cs="Arial"/>
                <w:sz w:val="22"/>
                <w:szCs w:val="22"/>
              </w:rPr>
            </w:pPr>
            <w:r w:rsidRPr="00703A88">
              <w:rPr>
                <w:rFonts w:ascii="Skeena" w:hAnsi="Skeena" w:cs="Arial"/>
                <w:sz w:val="22"/>
                <w:szCs w:val="22"/>
              </w:rPr>
              <w:t xml:space="preserve">After the year of coverage is over, the Eligibility Worker will get alert #582, Certification Period Ended, Verify Eligibility Decision. The case will </w:t>
            </w:r>
            <w:proofErr w:type="gramStart"/>
            <w:r w:rsidRPr="00703A88">
              <w:rPr>
                <w:rFonts w:ascii="Skeena" w:hAnsi="Skeena" w:cs="Arial"/>
                <w:sz w:val="22"/>
                <w:szCs w:val="22"/>
              </w:rPr>
              <w:t>soft</w:t>
            </w:r>
            <w:proofErr w:type="gramEnd"/>
            <w:r w:rsidRPr="00703A88">
              <w:rPr>
                <w:rFonts w:ascii="Skeena" w:hAnsi="Skeena" w:cs="Arial"/>
                <w:sz w:val="22"/>
                <w:szCs w:val="22"/>
              </w:rPr>
              <w:t xml:space="preserve"> close.</w:t>
            </w:r>
          </w:p>
          <w:p w14:paraId="5D85C38E" w14:textId="77777777" w:rsidR="00703A88" w:rsidRPr="00703A88" w:rsidRDefault="00703A88" w:rsidP="00017F19">
            <w:pPr>
              <w:widowControl w:val="0"/>
              <w:numPr>
                <w:ilvl w:val="0"/>
                <w:numId w:val="6"/>
              </w:numPr>
              <w:autoSpaceDE w:val="0"/>
              <w:autoSpaceDN w:val="0"/>
              <w:adjustRightInd w:val="0"/>
              <w:rPr>
                <w:rFonts w:ascii="Skeena" w:hAnsi="Skeena" w:cs="Arial"/>
                <w:sz w:val="22"/>
                <w:szCs w:val="22"/>
              </w:rPr>
            </w:pPr>
            <w:r w:rsidRPr="00703A88">
              <w:rPr>
                <w:rFonts w:ascii="Skeena" w:hAnsi="Skeena" w:cs="Arial"/>
                <w:sz w:val="22"/>
                <w:szCs w:val="22"/>
              </w:rPr>
              <w:t>The Eligibility Worker must close the BG. The infant should be deemed in PCAT 12.</w:t>
            </w:r>
          </w:p>
        </w:tc>
      </w:tr>
    </w:tbl>
    <w:p w14:paraId="34CAAF3C" w14:textId="77777777" w:rsidR="00703A88" w:rsidRPr="00703A88" w:rsidRDefault="00703A88" w:rsidP="00370E14">
      <w:pPr>
        <w:widowControl w:val="0"/>
        <w:jc w:val="both"/>
        <w:rPr>
          <w:rFonts w:ascii="Skeena" w:hAnsi="Skeena" w:cs="Arial"/>
        </w:rPr>
      </w:pPr>
    </w:p>
    <w:p w14:paraId="5EB15E0C" w14:textId="77777777" w:rsidR="00703A88" w:rsidRPr="007818A1" w:rsidRDefault="00703A88" w:rsidP="00370E14">
      <w:pPr>
        <w:pStyle w:val="ManualHeading2"/>
        <w:rPr>
          <w:rFonts w:ascii="Skeena" w:hAnsi="Skeena"/>
        </w:rPr>
      </w:pPr>
      <w:bookmarkStart w:id="488" w:name="_Toc131371043"/>
      <w:bookmarkStart w:id="489" w:name="_Toc139900351"/>
      <w:bookmarkStart w:id="490" w:name="_Toc139902196"/>
      <w:bookmarkStart w:id="491" w:name="_Toc139903217"/>
      <w:r w:rsidRPr="007818A1">
        <w:rPr>
          <w:rFonts w:ascii="Skeena" w:hAnsi="Skeena"/>
        </w:rPr>
        <w:t>204.02.02</w:t>
      </w:r>
      <w:r w:rsidRPr="007818A1">
        <w:rPr>
          <w:rFonts w:ascii="Skeena" w:hAnsi="Skeena"/>
        </w:rPr>
        <w:tab/>
        <w:t>Infants</w:t>
      </w:r>
      <w:bookmarkEnd w:id="488"/>
      <w:bookmarkEnd w:id="489"/>
      <w:bookmarkEnd w:id="490"/>
      <w:bookmarkEnd w:id="491"/>
    </w:p>
    <w:p w14:paraId="5571D69D" w14:textId="77777777" w:rsidR="00703A88" w:rsidRPr="00703A88" w:rsidRDefault="00703A88" w:rsidP="00370E14">
      <w:pPr>
        <w:widowControl w:val="0"/>
        <w:jc w:val="right"/>
        <w:rPr>
          <w:rFonts w:ascii="Skeena" w:hAnsi="Skeena" w:cs="Arial"/>
          <w:sz w:val="16"/>
        </w:rPr>
      </w:pPr>
      <w:r w:rsidRPr="00703A88">
        <w:rPr>
          <w:rFonts w:ascii="Skeena" w:hAnsi="Skeena" w:cs="Arial"/>
          <w:sz w:val="16"/>
        </w:rPr>
        <w:t>(Eff. 01/01/14)</w:t>
      </w:r>
    </w:p>
    <w:p w14:paraId="0B43203A" w14:textId="77777777" w:rsidR="00703A88" w:rsidRPr="00703A88" w:rsidRDefault="00703A88" w:rsidP="00370E14">
      <w:pPr>
        <w:widowControl w:val="0"/>
        <w:jc w:val="both"/>
        <w:rPr>
          <w:rFonts w:ascii="Skeena" w:hAnsi="Skeena" w:cs="Arial"/>
        </w:rPr>
      </w:pPr>
      <w:r w:rsidRPr="00703A88">
        <w:rPr>
          <w:rFonts w:ascii="Skeena" w:hAnsi="Skeena" w:cs="Arial"/>
        </w:rPr>
        <w:t xml:space="preserve">Deemed Infants are infants automatically deemed eligible for Medicaid because they were born to a: </w:t>
      </w:r>
    </w:p>
    <w:p w14:paraId="293806B8" w14:textId="77777777" w:rsidR="00703A88" w:rsidRPr="00703A88" w:rsidRDefault="00703A88" w:rsidP="00017F19">
      <w:pPr>
        <w:widowControl w:val="0"/>
        <w:numPr>
          <w:ilvl w:val="0"/>
          <w:numId w:val="113"/>
        </w:numPr>
        <w:contextualSpacing/>
        <w:jc w:val="both"/>
        <w:rPr>
          <w:rFonts w:ascii="Skeena" w:eastAsia="Calibri" w:hAnsi="Skeena" w:cs="Arial"/>
        </w:rPr>
      </w:pPr>
      <w:r w:rsidRPr="00703A88">
        <w:rPr>
          <w:rFonts w:ascii="Skeena" w:eastAsia="Calibri" w:hAnsi="Skeena" w:cs="Arial"/>
        </w:rPr>
        <w:t xml:space="preserve">Medicaid-eligible pregnant woman, including those eligible for Emergency Services </w:t>
      </w:r>
      <w:proofErr w:type="gramStart"/>
      <w:r w:rsidRPr="00703A88">
        <w:rPr>
          <w:rFonts w:ascii="Skeena" w:eastAsia="Calibri" w:hAnsi="Skeena" w:cs="Arial"/>
        </w:rPr>
        <w:t>only;</w:t>
      </w:r>
      <w:proofErr w:type="gramEnd"/>
      <w:r w:rsidRPr="00703A88">
        <w:rPr>
          <w:rFonts w:ascii="Skeena" w:eastAsia="Calibri" w:hAnsi="Skeena" w:cs="Arial"/>
        </w:rPr>
        <w:t xml:space="preserve"> </w:t>
      </w:r>
    </w:p>
    <w:p w14:paraId="65669CC7" w14:textId="77777777" w:rsidR="00703A88" w:rsidRPr="00703A88" w:rsidRDefault="00703A88" w:rsidP="00017F19">
      <w:pPr>
        <w:widowControl w:val="0"/>
        <w:numPr>
          <w:ilvl w:val="0"/>
          <w:numId w:val="113"/>
        </w:numPr>
        <w:contextualSpacing/>
        <w:jc w:val="both"/>
        <w:rPr>
          <w:rFonts w:ascii="Skeena" w:eastAsia="Calibri" w:hAnsi="Skeena" w:cs="Arial"/>
        </w:rPr>
      </w:pPr>
      <w:r w:rsidRPr="00703A88">
        <w:rPr>
          <w:rFonts w:ascii="Skeena" w:eastAsia="Calibri" w:hAnsi="Skeena" w:cs="Arial"/>
        </w:rPr>
        <w:t xml:space="preserve">Woman approved for Medicaid after she has given </w:t>
      </w:r>
      <w:proofErr w:type="gramStart"/>
      <w:r w:rsidRPr="00703A88">
        <w:rPr>
          <w:rFonts w:ascii="Skeena" w:eastAsia="Calibri" w:hAnsi="Skeena" w:cs="Arial"/>
        </w:rPr>
        <w:t>birth;</w:t>
      </w:r>
      <w:proofErr w:type="gramEnd"/>
      <w:r w:rsidRPr="00703A88">
        <w:rPr>
          <w:rFonts w:ascii="Skeena" w:eastAsia="Calibri" w:hAnsi="Skeena" w:cs="Arial"/>
        </w:rPr>
        <w:t xml:space="preserve"> </w:t>
      </w:r>
    </w:p>
    <w:p w14:paraId="2C9979A0" w14:textId="77777777" w:rsidR="00703A88" w:rsidRPr="00703A88" w:rsidRDefault="00703A88" w:rsidP="00017F19">
      <w:pPr>
        <w:widowControl w:val="0"/>
        <w:numPr>
          <w:ilvl w:val="0"/>
          <w:numId w:val="113"/>
        </w:numPr>
        <w:contextualSpacing/>
        <w:jc w:val="both"/>
        <w:rPr>
          <w:rFonts w:ascii="Skeena" w:eastAsia="Calibri" w:hAnsi="Skeena" w:cs="Arial"/>
        </w:rPr>
      </w:pPr>
      <w:r w:rsidRPr="00703A88">
        <w:rPr>
          <w:rFonts w:ascii="Skeena" w:eastAsia="Calibri" w:hAnsi="Skeena" w:cs="Arial"/>
        </w:rPr>
        <w:t xml:space="preserve">Medicaid eligible inmate; or </w:t>
      </w:r>
    </w:p>
    <w:p w14:paraId="16DBC838" w14:textId="77777777" w:rsidR="00703A88" w:rsidRPr="00703A88" w:rsidRDefault="00703A88" w:rsidP="00017F19">
      <w:pPr>
        <w:widowControl w:val="0"/>
        <w:numPr>
          <w:ilvl w:val="0"/>
          <w:numId w:val="113"/>
        </w:numPr>
        <w:contextualSpacing/>
        <w:jc w:val="both"/>
        <w:rPr>
          <w:rFonts w:ascii="Skeena" w:eastAsia="Calibri" w:hAnsi="Skeena" w:cs="Arial"/>
        </w:rPr>
      </w:pPr>
      <w:r w:rsidRPr="00703A88">
        <w:rPr>
          <w:rFonts w:ascii="Skeena" w:eastAsia="Calibri" w:hAnsi="Skeena" w:cs="Arial"/>
        </w:rPr>
        <w:t>Medicaid eligible mother, who placed the infant for adoption.</w:t>
      </w:r>
    </w:p>
    <w:p w14:paraId="089CBEB3" w14:textId="77777777" w:rsidR="00703A88" w:rsidRPr="00703A88" w:rsidRDefault="00703A88" w:rsidP="00370E14">
      <w:pPr>
        <w:widowControl w:val="0"/>
        <w:jc w:val="both"/>
        <w:rPr>
          <w:rFonts w:ascii="Skeena" w:hAnsi="Skeena" w:cs="Arial"/>
        </w:rPr>
      </w:pPr>
    </w:p>
    <w:p w14:paraId="004C8EE8" w14:textId="77777777" w:rsidR="00703A88" w:rsidRPr="00703A88" w:rsidRDefault="00703A88" w:rsidP="00370E14">
      <w:pPr>
        <w:widowControl w:val="0"/>
        <w:jc w:val="both"/>
        <w:rPr>
          <w:rFonts w:ascii="Skeena" w:hAnsi="Skeena" w:cs="Arial"/>
        </w:rPr>
      </w:pPr>
      <w:r w:rsidRPr="00703A88">
        <w:rPr>
          <w:rFonts w:ascii="Skeena" w:hAnsi="Skeena" w:cs="Arial"/>
        </w:rPr>
        <w:t xml:space="preserve">The infant continues to be eligible for Medicaid for one year after delivery </w:t>
      </w:r>
      <w:proofErr w:type="gramStart"/>
      <w:r w:rsidRPr="00703A88">
        <w:rPr>
          <w:rFonts w:ascii="Skeena" w:hAnsi="Skeena" w:cs="Arial"/>
        </w:rPr>
        <w:t>as long as</w:t>
      </w:r>
      <w:proofErr w:type="gramEnd"/>
      <w:r w:rsidRPr="00703A88">
        <w:rPr>
          <w:rFonts w:ascii="Skeena" w:hAnsi="Skeena" w:cs="Arial"/>
        </w:rPr>
        <w:t xml:space="preserve"> the infant remains a South Carolina resident. Eligibility continues during the child’s first year without regard to changes in income. A Deemed Infant does not require a separate application. </w:t>
      </w:r>
    </w:p>
    <w:p w14:paraId="1412FE66" w14:textId="77777777" w:rsidR="00703A88" w:rsidRPr="00703A88" w:rsidRDefault="00703A88" w:rsidP="00370E14">
      <w:pPr>
        <w:widowControl w:val="0"/>
        <w:jc w:val="both"/>
        <w:rPr>
          <w:rFonts w:ascii="Skeena" w:hAnsi="Skeena" w:cs="Arial"/>
        </w:rPr>
      </w:pPr>
    </w:p>
    <w:p w14:paraId="37B657AA" w14:textId="77777777" w:rsidR="00703A88" w:rsidRPr="007818A1" w:rsidRDefault="00703A88" w:rsidP="00370E14">
      <w:pPr>
        <w:pStyle w:val="ManualHeading2"/>
        <w:rPr>
          <w:rFonts w:ascii="Skeena" w:hAnsi="Skeena"/>
        </w:rPr>
      </w:pPr>
      <w:bookmarkStart w:id="492" w:name="_Toc131371044"/>
      <w:bookmarkStart w:id="493" w:name="_Toc139900352"/>
      <w:bookmarkStart w:id="494" w:name="_Toc139902197"/>
      <w:bookmarkStart w:id="495" w:name="_Toc139903218"/>
      <w:bookmarkStart w:id="496" w:name="_Hlk63780581"/>
      <w:r w:rsidRPr="007818A1">
        <w:rPr>
          <w:rFonts w:ascii="Skeena" w:hAnsi="Skeena"/>
        </w:rPr>
        <w:t>204.02.02A</w:t>
      </w:r>
      <w:r w:rsidRPr="007818A1">
        <w:rPr>
          <w:rFonts w:ascii="Skeena" w:hAnsi="Skeena"/>
        </w:rPr>
        <w:tab/>
        <w:t>Deeming Process</w:t>
      </w:r>
      <w:bookmarkEnd w:id="492"/>
      <w:bookmarkEnd w:id="493"/>
      <w:bookmarkEnd w:id="494"/>
      <w:bookmarkEnd w:id="495"/>
    </w:p>
    <w:bookmarkEnd w:id="496"/>
    <w:p w14:paraId="694DD6F9" w14:textId="3D57553C" w:rsidR="00703A88" w:rsidRPr="00703A88" w:rsidRDefault="00703A88" w:rsidP="00370E14">
      <w:pPr>
        <w:widowControl w:val="0"/>
        <w:jc w:val="right"/>
        <w:rPr>
          <w:rFonts w:ascii="Skeena" w:hAnsi="Skeena"/>
          <w:sz w:val="16"/>
          <w:szCs w:val="16"/>
        </w:rPr>
      </w:pPr>
      <w:r w:rsidRPr="00703A88">
        <w:rPr>
          <w:rFonts w:ascii="Skeena" w:hAnsi="Skeena"/>
          <w:sz w:val="16"/>
          <w:szCs w:val="16"/>
        </w:rPr>
        <w:t xml:space="preserve">(Rev. </w:t>
      </w:r>
      <w:r w:rsidR="00C7756E">
        <w:rPr>
          <w:rFonts w:ascii="Skeena" w:hAnsi="Skeena"/>
          <w:sz w:val="16"/>
          <w:szCs w:val="16"/>
        </w:rPr>
        <w:t>10</w:t>
      </w:r>
      <w:r w:rsidRPr="00703A88">
        <w:rPr>
          <w:rFonts w:ascii="Skeena" w:hAnsi="Skeena"/>
          <w:sz w:val="16"/>
          <w:szCs w:val="16"/>
        </w:rPr>
        <w:t>/10/2</w:t>
      </w:r>
      <w:r w:rsidR="00C7756E">
        <w:rPr>
          <w:rFonts w:ascii="Skeena" w:hAnsi="Skeena"/>
          <w:sz w:val="16"/>
          <w:szCs w:val="16"/>
        </w:rPr>
        <w:t>3</w:t>
      </w:r>
      <w:r w:rsidRPr="00703A88">
        <w:rPr>
          <w:rFonts w:ascii="Skeena" w:hAnsi="Skeena"/>
          <w:sz w:val="16"/>
          <w:szCs w:val="16"/>
        </w:rPr>
        <w:t>)</w:t>
      </w:r>
    </w:p>
    <w:p w14:paraId="6A3D060A" w14:textId="77777777" w:rsidR="00703A88" w:rsidRPr="00703A88" w:rsidRDefault="00703A88" w:rsidP="00370E14">
      <w:pPr>
        <w:widowControl w:val="0"/>
        <w:jc w:val="both"/>
        <w:rPr>
          <w:rFonts w:ascii="Skeena" w:hAnsi="Skeena" w:cs="Arial"/>
        </w:rPr>
      </w:pPr>
      <w:r w:rsidRPr="00703A88">
        <w:rPr>
          <w:rFonts w:ascii="Skeena" w:hAnsi="Skeena" w:cs="Arial"/>
        </w:rPr>
        <w:t xml:space="preserve">The Eligibility Worker may be notified of the infant’s birth by the parent or a medical provider. If the medical provider notifies the Eligibility Worker via </w:t>
      </w:r>
      <w:hyperlink r:id="rId44" w:history="1">
        <w:r w:rsidRPr="00703A88">
          <w:rPr>
            <w:rFonts w:ascii="Skeena" w:hAnsi="Skeena" w:cs="Arial"/>
            <w:color w:val="0000FF"/>
            <w:u w:val="single"/>
          </w:rPr>
          <w:t>DHHS Form 1716 ME</w:t>
        </w:r>
      </w:hyperlink>
      <w:r w:rsidRPr="00703A88">
        <w:rPr>
          <w:rFonts w:ascii="Skeena" w:hAnsi="Skeena" w:cs="Arial"/>
        </w:rPr>
        <w:t>, Request for Medicaid ID Number of Newborn, eligibility for the infant is added as soon as the mother’s eligibility is verified. The Eligibility Worker should update the documentation template with the deeming information and return the completed DHHS Form 1716 ME to the provider.</w:t>
      </w:r>
    </w:p>
    <w:p w14:paraId="421DA9F0" w14:textId="77777777" w:rsidR="00703A88" w:rsidRPr="00703A88" w:rsidRDefault="00703A88" w:rsidP="00370E14">
      <w:pPr>
        <w:widowControl w:val="0"/>
        <w:jc w:val="both"/>
        <w:rPr>
          <w:rFonts w:ascii="Skeena" w:hAnsi="Skeena" w:cs="Arial"/>
        </w:rPr>
      </w:pP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4"/>
      </w:tblGrid>
      <w:tr w:rsidR="00703A88" w:rsidRPr="00703A88" w14:paraId="22D58596" w14:textId="77777777" w:rsidTr="00261C88">
        <w:trPr>
          <w:tblHeader/>
        </w:trPr>
        <w:tc>
          <w:tcPr>
            <w:tcW w:w="9274" w:type="dxa"/>
            <w:shd w:val="clear" w:color="auto" w:fill="000000" w:themeFill="text1"/>
          </w:tcPr>
          <w:p w14:paraId="070D4325" w14:textId="77777777" w:rsidR="00703A88" w:rsidRPr="00703A88" w:rsidRDefault="00703A88" w:rsidP="00F05E01">
            <w:pPr>
              <w:pageBreakBefore/>
              <w:widowControl w:val="0"/>
              <w:jc w:val="both"/>
              <w:rPr>
                <w:rFonts w:ascii="Skeena" w:hAnsi="Skeena" w:cs="Arial"/>
                <w:sz w:val="22"/>
                <w:szCs w:val="22"/>
              </w:rPr>
            </w:pPr>
            <w:r w:rsidRPr="00703A88">
              <w:rPr>
                <w:rFonts w:ascii="Skeena" w:hAnsi="Skeena" w:cs="Arial"/>
                <w:b/>
                <w:sz w:val="22"/>
                <w:szCs w:val="22"/>
              </w:rPr>
              <w:lastRenderedPageBreak/>
              <w:t>Procedure for Deeming Infants</w:t>
            </w:r>
          </w:p>
        </w:tc>
      </w:tr>
      <w:tr w:rsidR="00703A88" w:rsidRPr="00703A88" w14:paraId="3B062FC2" w14:textId="77777777" w:rsidTr="009A1FC2">
        <w:tc>
          <w:tcPr>
            <w:tcW w:w="9274" w:type="dxa"/>
          </w:tcPr>
          <w:p w14:paraId="68949538" w14:textId="77777777" w:rsidR="00703A88" w:rsidRPr="00703A88" w:rsidRDefault="00703A88" w:rsidP="00370E14">
            <w:pPr>
              <w:widowControl w:val="0"/>
              <w:rPr>
                <w:rFonts w:ascii="Skeena" w:hAnsi="Skeena" w:cs="Arial"/>
                <w:b/>
                <w:sz w:val="22"/>
                <w:szCs w:val="22"/>
              </w:rPr>
            </w:pPr>
            <w:r w:rsidRPr="00703A88">
              <w:rPr>
                <w:rFonts w:ascii="Skeena" w:hAnsi="Skeena" w:cs="Arial"/>
                <w:b/>
                <w:sz w:val="22"/>
                <w:szCs w:val="22"/>
              </w:rPr>
              <w:t>MEDS Procedure</w:t>
            </w:r>
          </w:p>
          <w:p w14:paraId="15F0B9FC" w14:textId="77777777" w:rsidR="00703A88" w:rsidRPr="00703A88" w:rsidRDefault="00703A88" w:rsidP="00370E14">
            <w:pPr>
              <w:widowControl w:val="0"/>
              <w:rPr>
                <w:rFonts w:ascii="Skeena" w:hAnsi="Skeena" w:cs="Arial"/>
                <w:color w:val="000000"/>
                <w:sz w:val="22"/>
                <w:szCs w:val="22"/>
              </w:rPr>
            </w:pPr>
            <w:r w:rsidRPr="00703A88">
              <w:rPr>
                <w:rFonts w:ascii="Skeena" w:hAnsi="Skeena" w:cs="Arial"/>
                <w:color w:val="000000"/>
                <w:sz w:val="22"/>
                <w:szCs w:val="22"/>
              </w:rPr>
              <w:t xml:space="preserve">Upon receipt of the DHHS Form 1716 ME, Request for Medicaid ID Number of Newborn, the Eligibility Worker should research MEDS to verify the mother’s eligibility. </w:t>
            </w:r>
          </w:p>
          <w:p w14:paraId="77354AB9" w14:textId="77777777" w:rsidR="00703A88" w:rsidRPr="00703A88" w:rsidRDefault="00703A88" w:rsidP="00017F19">
            <w:pPr>
              <w:widowControl w:val="0"/>
              <w:numPr>
                <w:ilvl w:val="0"/>
                <w:numId w:val="116"/>
              </w:numPr>
              <w:rPr>
                <w:rFonts w:ascii="Skeena" w:hAnsi="Skeena" w:cs="Arial"/>
                <w:color w:val="000000"/>
                <w:sz w:val="22"/>
                <w:szCs w:val="22"/>
              </w:rPr>
            </w:pPr>
            <w:r w:rsidRPr="00703A88">
              <w:rPr>
                <w:rFonts w:ascii="Skeena" w:hAnsi="Skeena" w:cs="Arial"/>
                <w:color w:val="000000"/>
                <w:sz w:val="22"/>
                <w:szCs w:val="22"/>
              </w:rPr>
              <w:t xml:space="preserve">If an active case is found, the Eligibility Worker will follow MEDS procedure and enter “Y” for a new application on HMS03. The Limited Data Collection (LDC) field on HMS04 must be set to 12 (deemed infant). On HMS91 (HHMBR/Parents/ Citizenship/Identity Detail) screen, if the mother of the newborn is in the home, update the “Mother in Home” field to Y and enter the mother’s recipient ID. The worker will set the citizenship indicator </w:t>
            </w:r>
            <w:proofErr w:type="gramStart"/>
            <w:r w:rsidRPr="00703A88">
              <w:rPr>
                <w:rFonts w:ascii="Skeena" w:hAnsi="Skeena" w:cs="Arial"/>
                <w:color w:val="000000"/>
                <w:sz w:val="22"/>
                <w:szCs w:val="22"/>
              </w:rPr>
              <w:t>on</w:t>
            </w:r>
            <w:proofErr w:type="gramEnd"/>
            <w:r w:rsidRPr="00703A88">
              <w:rPr>
                <w:rFonts w:ascii="Skeena" w:hAnsi="Skeena" w:cs="Arial"/>
                <w:color w:val="000000"/>
                <w:sz w:val="22"/>
                <w:szCs w:val="22"/>
              </w:rPr>
              <w:t xml:space="preserve"> HMS91 to “Y”. The Eligibility Worker must enter “DEEMB” (deemed newborn) in the source document field on HMS91. This process satisfies the requirement for citizenship on the newborn. If the mother of the newborn is not in the home, update the “Mother in Home” field to N. The mother’s recipient ID is not required.</w:t>
            </w:r>
          </w:p>
          <w:p w14:paraId="528094D1" w14:textId="77777777" w:rsidR="00703A88" w:rsidRPr="00703A88" w:rsidRDefault="00703A88" w:rsidP="00017F19">
            <w:pPr>
              <w:widowControl w:val="0"/>
              <w:numPr>
                <w:ilvl w:val="0"/>
                <w:numId w:val="116"/>
              </w:numPr>
              <w:rPr>
                <w:rFonts w:ascii="Skeena" w:hAnsi="Skeena" w:cs="Arial"/>
                <w:color w:val="000000"/>
                <w:sz w:val="22"/>
                <w:szCs w:val="22"/>
              </w:rPr>
            </w:pPr>
            <w:r w:rsidRPr="00703A88">
              <w:rPr>
                <w:rFonts w:ascii="Skeena" w:hAnsi="Skeena" w:cs="Arial"/>
                <w:color w:val="000000"/>
                <w:sz w:val="22"/>
                <w:szCs w:val="22"/>
              </w:rPr>
              <w:t xml:space="preserve">If after completing a beneficiary search and the mother’s eligibility cannot be found in MEDS, a paper application is required on the newborn. Once the completed application is received, the Eligibility Worker should proceed with the MEDS process beginning with HMS03 (Create Household) screen. On HMS04 under Reason for Application, </w:t>
            </w:r>
            <w:r w:rsidRPr="00703A88">
              <w:rPr>
                <w:rFonts w:ascii="Skeena" w:hAnsi="Skeena" w:cs="Arial"/>
                <w:bCs/>
                <w:color w:val="000000"/>
                <w:sz w:val="22"/>
                <w:szCs w:val="22"/>
              </w:rPr>
              <w:t>the Infant under Age 1</w:t>
            </w:r>
            <w:r w:rsidRPr="00703A88">
              <w:rPr>
                <w:rFonts w:ascii="Skeena" w:hAnsi="Skeena" w:cs="Arial"/>
                <w:color w:val="000000"/>
                <w:sz w:val="22"/>
                <w:szCs w:val="22"/>
              </w:rPr>
              <w:t xml:space="preserve"> field must be set to “Y”. (This will indicate </w:t>
            </w:r>
            <w:proofErr w:type="gramStart"/>
            <w:r w:rsidRPr="00703A88">
              <w:rPr>
                <w:rFonts w:ascii="Skeena" w:hAnsi="Skeena" w:cs="Arial"/>
                <w:color w:val="000000"/>
                <w:sz w:val="22"/>
                <w:szCs w:val="22"/>
              </w:rPr>
              <w:t>non</w:t>
            </w:r>
            <w:proofErr w:type="gramEnd"/>
            <w:r w:rsidRPr="00703A88">
              <w:rPr>
                <w:rFonts w:ascii="Skeena" w:hAnsi="Skeena" w:cs="Arial"/>
                <w:color w:val="000000"/>
                <w:sz w:val="22"/>
                <w:szCs w:val="22"/>
              </w:rPr>
              <w:t>-deemed infant).</w:t>
            </w:r>
          </w:p>
          <w:p w14:paraId="29D9E846" w14:textId="77777777" w:rsidR="00703A88" w:rsidRPr="00703A88" w:rsidRDefault="00703A88" w:rsidP="00017F19">
            <w:pPr>
              <w:widowControl w:val="0"/>
              <w:numPr>
                <w:ilvl w:val="0"/>
                <w:numId w:val="115"/>
              </w:numPr>
              <w:rPr>
                <w:rFonts w:ascii="Skeena" w:hAnsi="Skeena" w:cs="Arial"/>
                <w:color w:val="000000"/>
                <w:sz w:val="22"/>
                <w:szCs w:val="22"/>
              </w:rPr>
            </w:pPr>
            <w:r w:rsidRPr="00703A88">
              <w:rPr>
                <w:rFonts w:ascii="Skeena" w:hAnsi="Skeena" w:cs="Arial"/>
                <w:color w:val="000000"/>
                <w:sz w:val="22"/>
                <w:szCs w:val="22"/>
              </w:rPr>
              <w:t xml:space="preserve">Infants born to Medicaid eligible mothers are permanently exempt from the citizenship and identity documentation requirements. A completed 1716 and/or indication in MEDS that the baby was deemed eligible is sufficient proof of citizenship and identity. For babies deemed Medicaid eligible in another state, any indication on that state’s letterhead or other official document is acceptable proof. </w:t>
            </w:r>
          </w:p>
          <w:p w14:paraId="27B090CF" w14:textId="77777777" w:rsidR="00703A88" w:rsidRPr="00703A88" w:rsidRDefault="00703A88" w:rsidP="00370E14">
            <w:pPr>
              <w:widowControl w:val="0"/>
              <w:rPr>
                <w:rFonts w:ascii="Skeena" w:hAnsi="Skeena" w:cs="Arial"/>
                <w:color w:val="000000"/>
                <w:sz w:val="22"/>
                <w:szCs w:val="22"/>
              </w:rPr>
            </w:pPr>
          </w:p>
          <w:p w14:paraId="1654888A" w14:textId="77777777" w:rsidR="001E2EE1" w:rsidRPr="001E2EE1" w:rsidRDefault="00703A88" w:rsidP="00370E14">
            <w:pPr>
              <w:widowControl w:val="0"/>
              <w:ind w:left="704" w:hanging="704"/>
              <w:rPr>
                <w:rFonts w:ascii="Skeena" w:hAnsi="Skeena" w:cs="Arial"/>
                <w:b/>
                <w:bCs/>
                <w:color w:val="000000"/>
                <w:sz w:val="22"/>
                <w:szCs w:val="22"/>
              </w:rPr>
            </w:pPr>
            <w:r w:rsidRPr="001E2EE1">
              <w:rPr>
                <w:rFonts w:ascii="Skeena" w:hAnsi="Skeena" w:cs="Arial"/>
                <w:b/>
                <w:bCs/>
                <w:color w:val="000000"/>
                <w:sz w:val="22"/>
                <w:szCs w:val="22"/>
              </w:rPr>
              <w:t>Note</w:t>
            </w:r>
          </w:p>
          <w:p w14:paraId="3BB024B3" w14:textId="207A7E85" w:rsidR="00703A88" w:rsidRPr="00703A88" w:rsidRDefault="00703A88" w:rsidP="001E2EE1">
            <w:pPr>
              <w:widowControl w:val="0"/>
              <w:rPr>
                <w:rFonts w:ascii="Skeena" w:hAnsi="Skeena" w:cs="Arial"/>
                <w:color w:val="000000"/>
                <w:sz w:val="22"/>
                <w:szCs w:val="22"/>
              </w:rPr>
            </w:pPr>
            <w:r w:rsidRPr="00703A88">
              <w:rPr>
                <w:rFonts w:ascii="Skeena" w:hAnsi="Skeena" w:cs="Arial"/>
                <w:color w:val="000000"/>
                <w:sz w:val="22"/>
                <w:szCs w:val="22"/>
              </w:rPr>
              <w:t xml:space="preserve">Infants are covered for one year regardless of changes in income. The infant </w:t>
            </w:r>
            <w:proofErr w:type="gramStart"/>
            <w:r w:rsidRPr="00703A88">
              <w:rPr>
                <w:rFonts w:ascii="Skeena" w:hAnsi="Skeena" w:cs="Arial"/>
                <w:color w:val="000000"/>
                <w:sz w:val="22"/>
                <w:szCs w:val="22"/>
              </w:rPr>
              <w:t>has to</w:t>
            </w:r>
            <w:proofErr w:type="gramEnd"/>
            <w:r w:rsidRPr="00703A88">
              <w:rPr>
                <w:rFonts w:ascii="Skeena" w:hAnsi="Skeena" w:cs="Arial"/>
                <w:color w:val="000000"/>
                <w:sz w:val="22"/>
                <w:szCs w:val="22"/>
              </w:rPr>
              <w:t xml:space="preserve"> remain a resident of the state.</w:t>
            </w:r>
          </w:p>
          <w:p w14:paraId="6F7CB626" w14:textId="77777777" w:rsidR="00703A88" w:rsidRPr="00703A88" w:rsidRDefault="00703A88" w:rsidP="00370E14">
            <w:pPr>
              <w:widowControl w:val="0"/>
              <w:rPr>
                <w:rFonts w:ascii="Skeena" w:hAnsi="Skeena" w:cs="Arial"/>
                <w:color w:val="000000"/>
                <w:sz w:val="22"/>
                <w:szCs w:val="22"/>
              </w:rPr>
            </w:pPr>
          </w:p>
          <w:p w14:paraId="1E64C8D1" w14:textId="77777777" w:rsidR="00703A88" w:rsidRPr="00703A88" w:rsidRDefault="00703A88" w:rsidP="00370E14">
            <w:pPr>
              <w:widowControl w:val="0"/>
              <w:rPr>
                <w:rFonts w:ascii="Skeena" w:hAnsi="Skeena" w:cs="Arial"/>
                <w:b/>
                <w:bCs/>
                <w:sz w:val="22"/>
                <w:szCs w:val="22"/>
              </w:rPr>
            </w:pPr>
            <w:r w:rsidRPr="00703A88">
              <w:rPr>
                <w:rFonts w:ascii="Skeena" w:hAnsi="Skeena" w:cs="Arial"/>
                <w:b/>
                <w:bCs/>
                <w:sz w:val="22"/>
                <w:szCs w:val="22"/>
              </w:rPr>
              <w:t>Timeline</w:t>
            </w:r>
          </w:p>
          <w:p w14:paraId="01A682D1" w14:textId="77777777" w:rsidR="00703A88" w:rsidRPr="00703A88" w:rsidRDefault="00703A88" w:rsidP="00370E14">
            <w:pPr>
              <w:widowControl w:val="0"/>
              <w:ind w:left="1440" w:hanging="1440"/>
              <w:rPr>
                <w:rFonts w:ascii="Skeena" w:hAnsi="Skeena" w:cs="Arial"/>
                <w:sz w:val="22"/>
                <w:szCs w:val="22"/>
              </w:rPr>
            </w:pPr>
            <w:r w:rsidRPr="00703A88">
              <w:rPr>
                <w:rFonts w:ascii="Skeena" w:hAnsi="Skeena" w:cs="Arial"/>
                <w:sz w:val="22"/>
                <w:szCs w:val="22"/>
                <w:u w:val="single"/>
              </w:rPr>
              <w:t>At 1 month:</w:t>
            </w:r>
            <w:r w:rsidRPr="00703A88">
              <w:rPr>
                <w:rFonts w:ascii="Skeena" w:hAnsi="Skeena" w:cs="Arial"/>
                <w:sz w:val="22"/>
                <w:szCs w:val="22"/>
              </w:rPr>
              <w:tab/>
              <w:t>A system-generated letter (TTR001) will be sent to the Payment Category 12 (Deemed Infant) household. The letter informs the parent that the child will receive Medicaid through his/her first birthday regardless of changes.</w:t>
            </w:r>
          </w:p>
          <w:p w14:paraId="388E7B1D" w14:textId="77777777" w:rsidR="00703A88" w:rsidRPr="00703A88" w:rsidRDefault="00703A88" w:rsidP="00370E14">
            <w:pPr>
              <w:widowControl w:val="0"/>
              <w:ind w:left="1440" w:hanging="1440"/>
              <w:rPr>
                <w:rFonts w:ascii="Skeena" w:hAnsi="Skeena" w:cs="Arial"/>
                <w:sz w:val="22"/>
                <w:szCs w:val="22"/>
              </w:rPr>
            </w:pPr>
            <w:r w:rsidRPr="00703A88">
              <w:rPr>
                <w:rFonts w:ascii="Skeena" w:hAnsi="Skeena" w:cs="Arial"/>
                <w:sz w:val="22"/>
                <w:szCs w:val="22"/>
                <w:u w:val="single"/>
              </w:rPr>
              <w:t>At 4 months</w:t>
            </w:r>
            <w:r w:rsidRPr="00703A88">
              <w:rPr>
                <w:rFonts w:ascii="Skeena" w:hAnsi="Skeena" w:cs="Arial"/>
                <w:sz w:val="22"/>
                <w:szCs w:val="22"/>
              </w:rPr>
              <w:t>:</w:t>
            </w:r>
            <w:r w:rsidRPr="00703A88">
              <w:rPr>
                <w:rFonts w:ascii="Skeena" w:hAnsi="Skeena" w:cs="Arial"/>
                <w:sz w:val="22"/>
                <w:szCs w:val="22"/>
              </w:rPr>
              <w:tab/>
              <w:t>A systems-generated letter (TTR003) will be sent to Payment Category 12 (Deemed Infant) household requesting the infant’s SSN.</w:t>
            </w:r>
          </w:p>
          <w:p w14:paraId="4D15CABF" w14:textId="77777777" w:rsidR="00703A88" w:rsidRPr="00703A88" w:rsidRDefault="00703A88" w:rsidP="00370E14">
            <w:pPr>
              <w:widowControl w:val="0"/>
              <w:ind w:left="1080" w:hanging="1080"/>
              <w:rPr>
                <w:rFonts w:ascii="Skeena" w:hAnsi="Skeena" w:cs="Arial"/>
                <w:sz w:val="22"/>
                <w:szCs w:val="22"/>
              </w:rPr>
            </w:pPr>
          </w:p>
          <w:p w14:paraId="580FD89A" w14:textId="77777777" w:rsidR="00703A88" w:rsidRPr="00703A88" w:rsidRDefault="00703A88" w:rsidP="00370E14">
            <w:pPr>
              <w:widowControl w:val="0"/>
              <w:autoSpaceDE w:val="0"/>
              <w:autoSpaceDN w:val="0"/>
              <w:adjustRightInd w:val="0"/>
              <w:rPr>
                <w:rFonts w:ascii="Skeena" w:hAnsi="Skeena" w:cs="Arial"/>
                <w:bCs/>
                <w:sz w:val="22"/>
                <w:szCs w:val="22"/>
              </w:rPr>
            </w:pPr>
            <w:r w:rsidRPr="00703A88">
              <w:rPr>
                <w:rFonts w:ascii="Skeena" w:hAnsi="Skeena" w:cs="Arial"/>
                <w:bCs/>
                <w:sz w:val="22"/>
                <w:szCs w:val="22"/>
              </w:rPr>
              <w:t>At initial application for the deemed infant, the Next Review Date (NRD) is set to the child’s Protective Period End Date (PPED). The budget group is placed in REVIEW status 60 days before the NRD. Once the budget group goes into REVIEW status, a review form is generated. The parent must complete and return the review form if they want the child to be considered for continued Medicaid eligibility.</w:t>
            </w:r>
          </w:p>
          <w:p w14:paraId="72F57644" w14:textId="77777777" w:rsidR="00703A88" w:rsidRPr="00703A88" w:rsidRDefault="00703A88" w:rsidP="00370E14">
            <w:pPr>
              <w:widowControl w:val="0"/>
              <w:autoSpaceDE w:val="0"/>
              <w:autoSpaceDN w:val="0"/>
              <w:adjustRightInd w:val="0"/>
              <w:rPr>
                <w:rFonts w:ascii="Skeena" w:hAnsi="Skeena" w:cs="Arial"/>
                <w:sz w:val="22"/>
                <w:szCs w:val="22"/>
              </w:rPr>
            </w:pPr>
          </w:p>
          <w:p w14:paraId="4DC7053D" w14:textId="77777777" w:rsidR="00703A88" w:rsidRPr="00703A88" w:rsidRDefault="00703A88" w:rsidP="00370E14">
            <w:pPr>
              <w:widowControl w:val="0"/>
              <w:tabs>
                <w:tab w:val="left" w:pos="720"/>
                <w:tab w:val="center" w:pos="4320"/>
                <w:tab w:val="right" w:pos="8640"/>
              </w:tabs>
              <w:autoSpaceDE w:val="0"/>
              <w:autoSpaceDN w:val="0"/>
              <w:adjustRightInd w:val="0"/>
              <w:rPr>
                <w:rFonts w:ascii="Skeena" w:hAnsi="Skeena" w:cs="Arial"/>
                <w:sz w:val="22"/>
                <w:szCs w:val="22"/>
              </w:rPr>
            </w:pPr>
            <w:r w:rsidRPr="00703A88">
              <w:rPr>
                <w:rFonts w:ascii="Skeena" w:hAnsi="Skeena" w:cs="Arial"/>
                <w:sz w:val="22"/>
                <w:szCs w:val="22"/>
              </w:rPr>
              <w:t xml:space="preserve">The Eligibility Worker must deem the newborn within five (5) working days of receiving the report of the child’s birth. If the DHHS Form 1716 ME or other reporting source does not have the newborn's name, the Eligibility Worker must try to call the mother to get the newborn's name before deeming. If the worker is unable to get the newborn's name within five days, deem the </w:t>
            </w:r>
            <w:r w:rsidRPr="00703A88">
              <w:rPr>
                <w:rFonts w:ascii="Skeena" w:hAnsi="Skeena" w:cs="Arial"/>
                <w:sz w:val="22"/>
                <w:szCs w:val="22"/>
              </w:rPr>
              <w:lastRenderedPageBreak/>
              <w:t xml:space="preserve">newborn using Baby Boy or Baby Girl as the name. MEDS will allow Baby Boy or Baby Girl as an unnamed </w:t>
            </w:r>
            <w:proofErr w:type="gramStart"/>
            <w:r w:rsidRPr="00703A88">
              <w:rPr>
                <w:rFonts w:ascii="Skeena" w:hAnsi="Skeena" w:cs="Arial"/>
                <w:sz w:val="22"/>
                <w:szCs w:val="22"/>
              </w:rPr>
              <w:t>type</w:t>
            </w:r>
            <w:proofErr w:type="gramEnd"/>
            <w:r w:rsidRPr="00703A88">
              <w:rPr>
                <w:rFonts w:ascii="Skeena" w:hAnsi="Skeena" w:cs="Arial"/>
                <w:sz w:val="22"/>
                <w:szCs w:val="22"/>
              </w:rPr>
              <w:t xml:space="preserve"> entry on HMS03. Do not delay the deeming process beyond five days. When the Eligibility Worker receives the notification of the child's name, update HMS03 with the child's name, and authorize a replacement Medicaid card.</w:t>
            </w:r>
          </w:p>
          <w:p w14:paraId="6720DCC9" w14:textId="77777777" w:rsidR="00703A88" w:rsidRPr="00703A88" w:rsidRDefault="00703A88" w:rsidP="00370E14">
            <w:pPr>
              <w:widowControl w:val="0"/>
              <w:tabs>
                <w:tab w:val="left" w:pos="720"/>
                <w:tab w:val="center" w:pos="4320"/>
                <w:tab w:val="right" w:pos="8640"/>
              </w:tabs>
              <w:autoSpaceDE w:val="0"/>
              <w:autoSpaceDN w:val="0"/>
              <w:adjustRightInd w:val="0"/>
              <w:rPr>
                <w:rFonts w:ascii="Skeena" w:hAnsi="Skeena" w:cs="Arial"/>
                <w:sz w:val="22"/>
                <w:szCs w:val="22"/>
              </w:rPr>
            </w:pPr>
          </w:p>
          <w:p w14:paraId="72C2ECE0" w14:textId="77777777" w:rsidR="00703A88" w:rsidRPr="00703A88" w:rsidRDefault="00703A88" w:rsidP="00370E14">
            <w:pPr>
              <w:widowControl w:val="0"/>
              <w:tabs>
                <w:tab w:val="left" w:pos="720"/>
                <w:tab w:val="center" w:pos="4320"/>
                <w:tab w:val="right" w:pos="8640"/>
              </w:tabs>
              <w:autoSpaceDE w:val="0"/>
              <w:autoSpaceDN w:val="0"/>
              <w:adjustRightInd w:val="0"/>
              <w:rPr>
                <w:rFonts w:ascii="Skeena" w:hAnsi="Skeena" w:cs="Arial"/>
                <w:sz w:val="22"/>
                <w:szCs w:val="22"/>
              </w:rPr>
            </w:pPr>
            <w:r w:rsidRPr="00703A88">
              <w:rPr>
                <w:rFonts w:ascii="Skeena" w:hAnsi="Skeena" w:cs="Arial"/>
                <w:sz w:val="22"/>
                <w:szCs w:val="22"/>
              </w:rPr>
              <w:t>Once a child has been deemed, enter the Child’s Medicaid ID Number and Effective date of eligibility in the DHHS Use Only box in Section III of the DHHS Form 1716 and return to the reporting health care provider.</w:t>
            </w:r>
          </w:p>
        </w:tc>
      </w:tr>
      <w:tr w:rsidR="00703A88" w:rsidRPr="00703A88" w14:paraId="7938F123" w14:textId="77777777" w:rsidTr="009A1FC2">
        <w:tc>
          <w:tcPr>
            <w:tcW w:w="9274" w:type="dxa"/>
          </w:tcPr>
          <w:p w14:paraId="2903F977" w14:textId="77777777" w:rsidR="00703A88" w:rsidRPr="00703A88" w:rsidRDefault="00703A88" w:rsidP="00370E14">
            <w:pPr>
              <w:widowControl w:val="0"/>
              <w:rPr>
                <w:rFonts w:ascii="Skeena" w:eastAsia="Calibri" w:hAnsi="Skeena" w:cs="Arial"/>
                <w:b/>
                <w:sz w:val="22"/>
                <w:szCs w:val="22"/>
              </w:rPr>
            </w:pPr>
            <w:bookmarkStart w:id="497" w:name="_Hlk31272015"/>
            <w:r w:rsidRPr="00703A88">
              <w:rPr>
                <w:rFonts w:ascii="Skeena" w:eastAsia="Calibri" w:hAnsi="Skeena" w:cs="Arial"/>
                <w:b/>
                <w:sz w:val="22"/>
                <w:szCs w:val="22"/>
              </w:rPr>
              <w:lastRenderedPageBreak/>
              <w:t xml:space="preserve">Cúram </w:t>
            </w:r>
            <w:bookmarkEnd w:id="497"/>
            <w:r w:rsidRPr="00703A88">
              <w:rPr>
                <w:rFonts w:ascii="Skeena" w:eastAsia="Calibri" w:hAnsi="Skeena" w:cs="Arial"/>
                <w:b/>
                <w:sz w:val="22"/>
                <w:szCs w:val="22"/>
              </w:rPr>
              <w:t>Procedure</w:t>
            </w:r>
          </w:p>
          <w:p w14:paraId="6B6DABDE" w14:textId="08A436B3" w:rsidR="00703A88" w:rsidRPr="00703A88" w:rsidRDefault="00703A88" w:rsidP="00370E14">
            <w:pPr>
              <w:widowControl w:val="0"/>
              <w:rPr>
                <w:rFonts w:ascii="Skeena" w:eastAsia="Calibri" w:hAnsi="Skeena" w:cs="Arial"/>
                <w:sz w:val="22"/>
                <w:szCs w:val="22"/>
              </w:rPr>
            </w:pPr>
            <w:r w:rsidRPr="00703A88">
              <w:rPr>
                <w:rFonts w:ascii="Skeena" w:eastAsia="Calibri" w:hAnsi="Skeena" w:cs="Arial"/>
                <w:sz w:val="22"/>
                <w:szCs w:val="22"/>
              </w:rPr>
              <w:t xml:space="preserve">The process for deeming an infant in Cúram is outlined in the job aid, </w:t>
            </w:r>
            <w:hyperlink r:id="rId45" w:history="1">
              <w:r w:rsidRPr="00703A88">
                <w:rPr>
                  <w:rFonts w:ascii="Skeena" w:eastAsia="Calibri" w:hAnsi="Skeena" w:cs="Arial"/>
                  <w:color w:val="0000FF"/>
                  <w:sz w:val="22"/>
                  <w:szCs w:val="22"/>
                  <w:u w:val="single"/>
                </w:rPr>
                <w:t>Adding a Deemed Baby to a Case</w:t>
              </w:r>
            </w:hyperlink>
            <w:r w:rsidRPr="00703A88">
              <w:rPr>
                <w:rFonts w:ascii="Skeena" w:eastAsia="Calibri" w:hAnsi="Skeena" w:cs="Arial"/>
                <w:sz w:val="22"/>
                <w:szCs w:val="22"/>
              </w:rPr>
              <w:t xml:space="preserve">. </w:t>
            </w:r>
            <w:r w:rsidR="00FB0F8A" w:rsidRPr="00FB0F8A">
              <w:rPr>
                <w:rFonts w:ascii="Skeena" w:eastAsia="Arial" w:hAnsi="Skeena" w:cs="Arial"/>
                <w:color w:val="000000" w:themeColor="text1"/>
                <w:sz w:val="22"/>
                <w:szCs w:val="22"/>
              </w:rPr>
              <w:t xml:space="preserve">The preferred method to add a newborn to a case can be found in the </w:t>
            </w:r>
            <w:hyperlink r:id="rId46">
              <w:r w:rsidR="00FB0F8A" w:rsidRPr="00FB0F8A">
                <w:rPr>
                  <w:rFonts w:ascii="Skeena" w:hAnsi="Skeena" w:cs="Arial"/>
                  <w:color w:val="0000FF"/>
                  <w:sz w:val="22"/>
                  <w:szCs w:val="22"/>
                  <w:u w:val="single"/>
                </w:rPr>
                <w:t>Add a Person via the CoC Script</w:t>
              </w:r>
            </w:hyperlink>
            <w:r w:rsidR="00FB0F8A" w:rsidRPr="00181C8A">
              <w:rPr>
                <w:rFonts w:ascii="Skeena" w:eastAsia="Arial" w:hAnsi="Skeena" w:cs="Arial"/>
                <w:color w:val="000000" w:themeColor="text1"/>
                <w:sz w:val="22"/>
                <w:szCs w:val="22"/>
              </w:rPr>
              <w:t xml:space="preserve"> job aid. </w:t>
            </w:r>
            <w:r w:rsidRPr="00703A88">
              <w:rPr>
                <w:rFonts w:ascii="Skeena" w:eastAsia="Calibri" w:hAnsi="Skeena" w:cs="Arial"/>
                <w:sz w:val="22"/>
                <w:szCs w:val="22"/>
              </w:rPr>
              <w:t>DHHS Form 1716 provides the necessary information to deem the infant in Cúram. The form can be completed by a health care provider and submitted to DHHS by mail or fax. The form can also be completed by a DHHS worker, based on information provided by a health care provider or the mother of the infant by phone or in-person.</w:t>
            </w:r>
          </w:p>
          <w:p w14:paraId="696749A0" w14:textId="77777777" w:rsidR="00703A88" w:rsidRPr="00703A88" w:rsidRDefault="00703A88" w:rsidP="00370E14">
            <w:pPr>
              <w:widowControl w:val="0"/>
              <w:rPr>
                <w:rFonts w:ascii="Skeena" w:eastAsia="Calibri" w:hAnsi="Skeena" w:cs="Arial"/>
                <w:sz w:val="22"/>
                <w:szCs w:val="22"/>
              </w:rPr>
            </w:pPr>
          </w:p>
          <w:p w14:paraId="3A806135" w14:textId="744543CB" w:rsidR="00703A88" w:rsidRPr="00703A88" w:rsidRDefault="00703A88" w:rsidP="00370E14">
            <w:pPr>
              <w:widowControl w:val="0"/>
              <w:rPr>
                <w:rFonts w:ascii="Skeena" w:eastAsia="Calibri" w:hAnsi="Skeena" w:cs="Arial"/>
                <w:sz w:val="22"/>
                <w:szCs w:val="22"/>
              </w:rPr>
            </w:pPr>
            <w:r w:rsidRPr="00703A88">
              <w:rPr>
                <w:rFonts w:ascii="Skeena" w:eastAsia="Calibri" w:hAnsi="Skeena" w:cs="Arial"/>
                <w:sz w:val="22"/>
                <w:szCs w:val="22"/>
              </w:rPr>
              <w:t xml:space="preserve">The process of adding a deemed baby involves registering the newborn in Cúram and either using the Deemed Baby </w:t>
            </w:r>
            <w:r w:rsidR="00181C8A" w:rsidRPr="00703A88">
              <w:rPr>
                <w:rFonts w:ascii="Skeena" w:eastAsia="Calibri" w:hAnsi="Skeena" w:cs="Arial"/>
                <w:sz w:val="22"/>
                <w:szCs w:val="22"/>
              </w:rPr>
              <w:t>Wizard, which</w:t>
            </w:r>
            <w:r w:rsidRPr="00703A88">
              <w:rPr>
                <w:rFonts w:ascii="Skeena" w:eastAsia="Calibri" w:hAnsi="Skeena" w:cs="Arial"/>
                <w:sz w:val="22"/>
                <w:szCs w:val="22"/>
              </w:rPr>
              <w:t xml:space="preserve"> only adds coverage for the baby, or adding and updating evidence on the Insurance Affordability Case (Integrated Case) of the birth mother that will fully add the newborn as a member of the household.</w:t>
            </w:r>
          </w:p>
          <w:p w14:paraId="6A1DFF2D" w14:textId="77777777" w:rsidR="00703A88" w:rsidRPr="00703A88" w:rsidRDefault="00703A88" w:rsidP="00370E14">
            <w:pPr>
              <w:widowControl w:val="0"/>
              <w:rPr>
                <w:rFonts w:ascii="Skeena" w:eastAsia="Calibri" w:hAnsi="Skeena" w:cs="Arial"/>
                <w:sz w:val="22"/>
                <w:szCs w:val="22"/>
              </w:rPr>
            </w:pPr>
          </w:p>
          <w:p w14:paraId="1BD341C8" w14:textId="77777777" w:rsidR="00703A88" w:rsidRPr="00703A88" w:rsidRDefault="00703A88" w:rsidP="00370E14">
            <w:pPr>
              <w:widowControl w:val="0"/>
              <w:rPr>
                <w:rFonts w:ascii="Skeena" w:eastAsia="Calibri" w:hAnsi="Skeena" w:cs="Arial"/>
                <w:b/>
                <w:sz w:val="22"/>
                <w:szCs w:val="22"/>
              </w:rPr>
            </w:pPr>
            <w:r w:rsidRPr="00703A88">
              <w:rPr>
                <w:rFonts w:ascii="Skeena" w:eastAsia="Calibri" w:hAnsi="Skeena" w:cs="Arial"/>
                <w:b/>
                <w:sz w:val="22"/>
                <w:szCs w:val="22"/>
              </w:rPr>
              <w:t>Reminders:</w:t>
            </w:r>
          </w:p>
          <w:p w14:paraId="128F66BB" w14:textId="77777777" w:rsidR="00703A88" w:rsidRPr="00703A88" w:rsidRDefault="00703A88" w:rsidP="00017F19">
            <w:pPr>
              <w:widowControl w:val="0"/>
              <w:numPr>
                <w:ilvl w:val="0"/>
                <w:numId w:val="126"/>
              </w:numPr>
              <w:rPr>
                <w:rFonts w:ascii="Skeena" w:eastAsia="Calibri" w:hAnsi="Skeena" w:cs="Arial"/>
                <w:sz w:val="22"/>
                <w:szCs w:val="22"/>
              </w:rPr>
            </w:pPr>
            <w:r w:rsidRPr="00703A88">
              <w:rPr>
                <w:rFonts w:ascii="Skeena" w:eastAsia="Calibri" w:hAnsi="Skeena" w:cs="Arial"/>
                <w:sz w:val="22"/>
                <w:szCs w:val="22"/>
              </w:rPr>
              <w:t xml:space="preserve">Some evidence that is normally required when adding a person to a case may not immediately be required when adding a deemed baby. </w:t>
            </w:r>
          </w:p>
          <w:p w14:paraId="2264DBF1" w14:textId="77777777" w:rsidR="00703A88" w:rsidRPr="00703A88" w:rsidRDefault="00703A88" w:rsidP="00017F19">
            <w:pPr>
              <w:widowControl w:val="0"/>
              <w:numPr>
                <w:ilvl w:val="0"/>
                <w:numId w:val="126"/>
              </w:numPr>
              <w:rPr>
                <w:rFonts w:ascii="Skeena" w:eastAsia="Calibri" w:hAnsi="Skeena" w:cs="Arial"/>
                <w:sz w:val="22"/>
                <w:szCs w:val="22"/>
              </w:rPr>
            </w:pPr>
            <w:r w:rsidRPr="00703A88">
              <w:rPr>
                <w:rFonts w:ascii="Skeena" w:eastAsia="Calibri" w:hAnsi="Skeena" w:cs="Arial"/>
                <w:sz w:val="22"/>
                <w:szCs w:val="22"/>
              </w:rPr>
              <w:t>When the Deemed Baby Wizard is used, minimal evidence is added to the case, the child is not counted in household number calculations, and none of the evidence related to other household members is updated. To fully incorporate a child into a household all evidence required in Section 4: Add Evidence to Insurance Affordability Case in the job aid.</w:t>
            </w:r>
          </w:p>
          <w:p w14:paraId="12567562" w14:textId="77777777" w:rsidR="00703A88" w:rsidRPr="00703A88" w:rsidRDefault="00703A88" w:rsidP="00017F19">
            <w:pPr>
              <w:widowControl w:val="0"/>
              <w:numPr>
                <w:ilvl w:val="0"/>
                <w:numId w:val="126"/>
              </w:numPr>
              <w:rPr>
                <w:rFonts w:ascii="Skeena" w:eastAsia="Calibri" w:hAnsi="Skeena" w:cs="Arial"/>
                <w:sz w:val="22"/>
                <w:szCs w:val="22"/>
              </w:rPr>
            </w:pPr>
            <w:r w:rsidRPr="00703A88">
              <w:rPr>
                <w:rFonts w:ascii="Skeena" w:eastAsia="Calibri" w:hAnsi="Skeena" w:cs="Arial"/>
                <w:sz w:val="22"/>
                <w:szCs w:val="22"/>
              </w:rPr>
              <w:t xml:space="preserve">Manual Eligibility evidence is used as part of this process to assure that a deemed baby’s eligibility is protected regardless of changes of circumstance in the Insurance Affordability Case. Because this evidence </w:t>
            </w:r>
            <w:proofErr w:type="gramStart"/>
            <w:r w:rsidRPr="00703A88">
              <w:rPr>
                <w:rFonts w:ascii="Skeena" w:eastAsia="Calibri" w:hAnsi="Skeena" w:cs="Arial"/>
                <w:sz w:val="22"/>
                <w:szCs w:val="22"/>
              </w:rPr>
              <w:t>type</w:t>
            </w:r>
            <w:proofErr w:type="gramEnd"/>
            <w:r w:rsidRPr="00703A88">
              <w:rPr>
                <w:rFonts w:ascii="Skeena" w:eastAsia="Calibri" w:hAnsi="Skeena" w:cs="Arial"/>
                <w:sz w:val="22"/>
                <w:szCs w:val="22"/>
              </w:rPr>
              <w:t xml:space="preserve"> overrides most other system rules, workers must exercise caution and enter data accurately to assure that policy is strictly adhered to. </w:t>
            </w:r>
          </w:p>
          <w:p w14:paraId="19E1F95C" w14:textId="77777777" w:rsidR="00703A88" w:rsidRPr="00703A88" w:rsidRDefault="00703A88" w:rsidP="00017F19">
            <w:pPr>
              <w:widowControl w:val="0"/>
              <w:numPr>
                <w:ilvl w:val="0"/>
                <w:numId w:val="126"/>
              </w:numPr>
              <w:rPr>
                <w:rFonts w:ascii="Skeena" w:eastAsia="Calibri" w:hAnsi="Skeena" w:cs="Arial"/>
                <w:sz w:val="22"/>
                <w:szCs w:val="22"/>
              </w:rPr>
            </w:pPr>
            <w:r w:rsidRPr="00703A88">
              <w:rPr>
                <w:rFonts w:ascii="Skeena" w:eastAsia="Calibri" w:hAnsi="Skeena" w:cs="Arial"/>
                <w:sz w:val="22"/>
                <w:szCs w:val="22"/>
              </w:rPr>
              <w:t>Manual Eligibility determinations supersede all other eligibility categories. Because of this, when the process is complete, the deemed baby is listed as Ineligible in the Streamlined Medicaid Case containing the birth mother and a CHIP Case is not generated.</w:t>
            </w:r>
          </w:p>
          <w:p w14:paraId="0D280036" w14:textId="77777777" w:rsidR="00703A88" w:rsidRPr="00703A88" w:rsidRDefault="00703A88" w:rsidP="00370E14">
            <w:pPr>
              <w:widowControl w:val="0"/>
              <w:rPr>
                <w:rFonts w:ascii="Skeena" w:eastAsia="Calibri" w:hAnsi="Skeena" w:cs="Arial"/>
                <w:sz w:val="22"/>
                <w:szCs w:val="22"/>
              </w:rPr>
            </w:pPr>
          </w:p>
          <w:p w14:paraId="529CDD86" w14:textId="77777777" w:rsidR="00703A88" w:rsidRPr="00703A88" w:rsidRDefault="00703A88" w:rsidP="00370E14">
            <w:pPr>
              <w:widowControl w:val="0"/>
              <w:rPr>
                <w:rFonts w:ascii="Skeena" w:eastAsia="Calibri" w:hAnsi="Skeena" w:cs="Arial"/>
                <w:b/>
                <w:sz w:val="22"/>
                <w:szCs w:val="22"/>
              </w:rPr>
            </w:pPr>
            <w:r w:rsidRPr="00703A88">
              <w:rPr>
                <w:rFonts w:ascii="Skeena" w:eastAsia="Calibri" w:hAnsi="Skeena" w:cs="Arial"/>
                <w:b/>
                <w:sz w:val="22"/>
                <w:szCs w:val="22"/>
              </w:rPr>
              <w:t>Using the Deemed Baby Wizard</w:t>
            </w:r>
          </w:p>
          <w:p w14:paraId="1F8A39A3" w14:textId="4DA457FC" w:rsidR="001C257D" w:rsidRPr="001C257D" w:rsidRDefault="001C257D" w:rsidP="001C257D">
            <w:pPr>
              <w:rPr>
                <w:rFonts w:ascii="Skeena" w:eastAsia="Arial" w:hAnsi="Skeena" w:cs="Arial"/>
                <w:color w:val="000000" w:themeColor="text1"/>
                <w:sz w:val="22"/>
                <w:szCs w:val="22"/>
              </w:rPr>
            </w:pPr>
            <w:r w:rsidRPr="001C257D">
              <w:rPr>
                <w:rFonts w:ascii="Skeena" w:eastAsia="Arial" w:hAnsi="Skeena" w:cs="Arial"/>
                <w:b/>
                <w:bCs/>
                <w:color w:val="000000" w:themeColor="text1"/>
                <w:sz w:val="22"/>
                <w:szCs w:val="22"/>
              </w:rPr>
              <w:t xml:space="preserve">(The Deemed Baby Wizard, should only be used by the </w:t>
            </w:r>
            <w:r w:rsidR="007E72DE">
              <w:rPr>
                <w:rFonts w:ascii="Skeena" w:eastAsia="Arial" w:hAnsi="Skeena" w:cs="Arial"/>
                <w:b/>
                <w:bCs/>
                <w:color w:val="000000" w:themeColor="text1"/>
                <w:sz w:val="22"/>
                <w:szCs w:val="22"/>
              </w:rPr>
              <w:t>Member Contact</w:t>
            </w:r>
            <w:r w:rsidRPr="001C257D">
              <w:rPr>
                <w:rFonts w:ascii="Skeena" w:eastAsia="Arial" w:hAnsi="Skeena" w:cs="Arial"/>
                <w:b/>
                <w:bCs/>
                <w:color w:val="000000" w:themeColor="text1"/>
                <w:sz w:val="22"/>
                <w:szCs w:val="22"/>
              </w:rPr>
              <w:t xml:space="preserve"> Center)</w:t>
            </w:r>
          </w:p>
          <w:p w14:paraId="66EB4993" w14:textId="0271770F" w:rsidR="00703A88" w:rsidRPr="00703A88" w:rsidRDefault="00703A88" w:rsidP="00370E14">
            <w:pPr>
              <w:widowControl w:val="0"/>
              <w:rPr>
                <w:rFonts w:ascii="Skeena" w:eastAsia="Calibri" w:hAnsi="Skeena" w:cs="Arial"/>
                <w:sz w:val="22"/>
                <w:szCs w:val="22"/>
              </w:rPr>
            </w:pPr>
            <w:r w:rsidRPr="00703A88">
              <w:rPr>
                <w:rFonts w:ascii="Skeena" w:eastAsia="Calibri" w:hAnsi="Skeena" w:cs="Arial"/>
                <w:sz w:val="22"/>
                <w:szCs w:val="22"/>
              </w:rPr>
              <w:t xml:space="preserve">The Deemed Baby Wizard allows workers to quickly process eligibility for a child born to a woman who was receiving Medicaid benefits at the time the baby was born. </w:t>
            </w:r>
            <w:proofErr w:type="gramStart"/>
            <w:r w:rsidRPr="00703A88">
              <w:rPr>
                <w:rFonts w:ascii="Skeena" w:eastAsia="Calibri" w:hAnsi="Skeena" w:cs="Arial"/>
                <w:sz w:val="22"/>
                <w:szCs w:val="22"/>
              </w:rPr>
              <w:t>In order to</w:t>
            </w:r>
            <w:proofErr w:type="gramEnd"/>
            <w:r w:rsidRPr="00703A88">
              <w:rPr>
                <w:rFonts w:ascii="Skeena" w:eastAsia="Calibri" w:hAnsi="Skeena" w:cs="Arial"/>
                <w:sz w:val="22"/>
                <w:szCs w:val="22"/>
              </w:rPr>
              <w:t xml:space="preserve"> use the wizard, the child should reside with his or her birth mother and the Insurance Affordability case which the child is added to must not have any in-edit evidence before initiating this process.</w:t>
            </w:r>
          </w:p>
          <w:p w14:paraId="6B727BD2" w14:textId="77777777" w:rsidR="00703A88" w:rsidRPr="00703A88" w:rsidRDefault="00703A88" w:rsidP="00370E14">
            <w:pPr>
              <w:widowControl w:val="0"/>
              <w:rPr>
                <w:rFonts w:ascii="Skeena" w:eastAsia="Calibri" w:hAnsi="Skeena" w:cs="Arial"/>
                <w:sz w:val="22"/>
                <w:szCs w:val="22"/>
              </w:rPr>
            </w:pPr>
          </w:p>
          <w:p w14:paraId="220504F4" w14:textId="77777777" w:rsidR="00703A88" w:rsidRPr="00703A88" w:rsidRDefault="00703A88" w:rsidP="00370E14">
            <w:pPr>
              <w:widowControl w:val="0"/>
              <w:rPr>
                <w:rFonts w:ascii="Skeena" w:eastAsia="Calibri" w:hAnsi="Skeena" w:cs="Arial"/>
                <w:sz w:val="22"/>
                <w:szCs w:val="22"/>
              </w:rPr>
            </w:pPr>
            <w:r w:rsidRPr="00703A88">
              <w:rPr>
                <w:rFonts w:ascii="Skeena" w:eastAsia="Calibri" w:hAnsi="Skeena" w:cs="Arial"/>
                <w:sz w:val="22"/>
                <w:szCs w:val="22"/>
              </w:rPr>
              <w:t xml:space="preserve">The Deemed Baby Wizard MUST NOT be used if: </w:t>
            </w:r>
          </w:p>
          <w:p w14:paraId="359BBA37" w14:textId="77777777" w:rsidR="00703A88" w:rsidRPr="00703A88" w:rsidRDefault="00703A88" w:rsidP="00017F19">
            <w:pPr>
              <w:widowControl w:val="0"/>
              <w:numPr>
                <w:ilvl w:val="0"/>
                <w:numId w:val="126"/>
              </w:numPr>
              <w:rPr>
                <w:rFonts w:ascii="Skeena" w:eastAsia="Calibri" w:hAnsi="Skeena" w:cs="Arial"/>
                <w:sz w:val="22"/>
                <w:szCs w:val="22"/>
              </w:rPr>
            </w:pPr>
            <w:r w:rsidRPr="00703A88">
              <w:rPr>
                <w:rFonts w:ascii="Skeena" w:eastAsia="Calibri" w:hAnsi="Skeena" w:cs="Arial"/>
                <w:sz w:val="22"/>
                <w:szCs w:val="22"/>
              </w:rPr>
              <w:lastRenderedPageBreak/>
              <w:t>There is in-edit evidence on the Insurance Affordability case that cannot be activated.</w:t>
            </w:r>
          </w:p>
          <w:p w14:paraId="3243A4F3" w14:textId="77777777" w:rsidR="00703A88" w:rsidRPr="00703A88" w:rsidRDefault="00703A88" w:rsidP="00017F19">
            <w:pPr>
              <w:widowControl w:val="0"/>
              <w:numPr>
                <w:ilvl w:val="0"/>
                <w:numId w:val="126"/>
              </w:numPr>
              <w:rPr>
                <w:rFonts w:ascii="Skeena" w:eastAsia="Calibri" w:hAnsi="Skeena" w:cs="Arial"/>
                <w:sz w:val="22"/>
                <w:szCs w:val="22"/>
              </w:rPr>
            </w:pPr>
            <w:r w:rsidRPr="00703A88">
              <w:rPr>
                <w:rFonts w:ascii="Skeena" w:eastAsia="Calibri" w:hAnsi="Skeena" w:cs="Arial"/>
                <w:sz w:val="22"/>
                <w:szCs w:val="22"/>
              </w:rPr>
              <w:t xml:space="preserve">The child is NOT living in the same household as the birth mother. </w:t>
            </w:r>
          </w:p>
          <w:p w14:paraId="681BD75D" w14:textId="77777777" w:rsidR="00703A88" w:rsidRPr="00703A88" w:rsidRDefault="00703A88" w:rsidP="00370E14">
            <w:pPr>
              <w:widowControl w:val="0"/>
              <w:rPr>
                <w:rFonts w:ascii="Skeena" w:eastAsia="Calibri" w:hAnsi="Skeena" w:cs="Arial"/>
                <w:sz w:val="22"/>
                <w:szCs w:val="22"/>
              </w:rPr>
            </w:pPr>
          </w:p>
          <w:p w14:paraId="0F2209DE" w14:textId="77777777" w:rsidR="00703A88" w:rsidRPr="00703A88" w:rsidRDefault="00703A88" w:rsidP="00370E14">
            <w:pPr>
              <w:widowControl w:val="0"/>
              <w:rPr>
                <w:rFonts w:ascii="Skeena" w:eastAsia="Calibri" w:hAnsi="Skeena" w:cs="Arial"/>
                <w:sz w:val="22"/>
                <w:szCs w:val="22"/>
              </w:rPr>
            </w:pPr>
            <w:r w:rsidRPr="00703A88">
              <w:rPr>
                <w:rFonts w:ascii="Skeena" w:eastAsia="Calibri" w:hAnsi="Skeena" w:cs="Arial"/>
                <w:sz w:val="22"/>
                <w:szCs w:val="22"/>
              </w:rPr>
              <w:t xml:space="preserve">Refer to Section 3: Manually Adding a Deemed Baby to a Case section of the job aid if any of the above apply. </w:t>
            </w:r>
          </w:p>
          <w:p w14:paraId="27E13F86" w14:textId="77777777" w:rsidR="00703A88" w:rsidRPr="00703A88" w:rsidRDefault="00703A88" w:rsidP="00370E14">
            <w:pPr>
              <w:widowControl w:val="0"/>
              <w:rPr>
                <w:rFonts w:ascii="Skeena" w:eastAsia="Calibri" w:hAnsi="Skeena" w:cs="Arial"/>
                <w:sz w:val="22"/>
                <w:szCs w:val="22"/>
              </w:rPr>
            </w:pPr>
          </w:p>
          <w:p w14:paraId="2C0AFAA8" w14:textId="77777777" w:rsidR="008C47D6" w:rsidRDefault="00703A88" w:rsidP="00370E14">
            <w:pPr>
              <w:widowControl w:val="0"/>
              <w:ind w:left="704" w:hanging="704"/>
              <w:rPr>
                <w:rFonts w:ascii="Skeena" w:eastAsia="Calibri" w:hAnsi="Skeena" w:cs="Arial"/>
                <w:b/>
                <w:sz w:val="22"/>
                <w:szCs w:val="22"/>
              </w:rPr>
            </w:pPr>
            <w:r w:rsidRPr="00703A88">
              <w:rPr>
                <w:rFonts w:ascii="Skeena" w:eastAsia="Calibri" w:hAnsi="Skeena" w:cs="Arial"/>
                <w:b/>
                <w:sz w:val="22"/>
                <w:szCs w:val="22"/>
              </w:rPr>
              <w:t>Note</w:t>
            </w:r>
          </w:p>
          <w:p w14:paraId="074EC22A" w14:textId="0ACE6BD1" w:rsidR="00703A88" w:rsidRPr="00703A88" w:rsidRDefault="00703A88" w:rsidP="008C47D6">
            <w:pPr>
              <w:widowControl w:val="0"/>
              <w:rPr>
                <w:rFonts w:ascii="Skeena" w:eastAsia="Calibri" w:hAnsi="Skeena" w:cs="Arial"/>
                <w:sz w:val="22"/>
                <w:szCs w:val="22"/>
              </w:rPr>
            </w:pPr>
            <w:r w:rsidRPr="00703A88">
              <w:rPr>
                <w:rFonts w:ascii="Skeena" w:eastAsia="Calibri" w:hAnsi="Skeena" w:cs="Arial"/>
                <w:sz w:val="22"/>
                <w:szCs w:val="22"/>
              </w:rPr>
              <w:t xml:space="preserve">When using the Deemed Baby Wizard, no other evidence is updated or added to the case through this process (e.g. Member Relationship, Tax Filing Status, Pregnancy, etc.). Therefore, the benefit determinations of other members of the household will not change </w:t>
            </w:r>
            <w:proofErr w:type="gramStart"/>
            <w:r w:rsidRPr="00703A88">
              <w:rPr>
                <w:rFonts w:ascii="Skeena" w:eastAsia="Calibri" w:hAnsi="Skeena" w:cs="Arial"/>
                <w:sz w:val="22"/>
                <w:szCs w:val="22"/>
              </w:rPr>
              <w:t>as a result of</w:t>
            </w:r>
            <w:proofErr w:type="gramEnd"/>
            <w:r w:rsidRPr="00703A88">
              <w:rPr>
                <w:rFonts w:ascii="Skeena" w:eastAsia="Calibri" w:hAnsi="Skeena" w:cs="Arial"/>
                <w:sz w:val="22"/>
                <w:szCs w:val="22"/>
              </w:rPr>
              <w:t xml:space="preserve"> the baby being deemed. For example, a pregnant woman is the only member of an Insurance Affordability case and has no income. Her post-partum period will be determined by the due date listed on her Pregnancy evidence and she will receive Family Planning benefits at the end of her post-partum period, even though the child is now present on the case. </w:t>
            </w:r>
          </w:p>
          <w:p w14:paraId="737B677F" w14:textId="77777777" w:rsidR="00703A88" w:rsidRPr="00703A88" w:rsidRDefault="00703A88" w:rsidP="00370E14">
            <w:pPr>
              <w:widowControl w:val="0"/>
              <w:rPr>
                <w:rFonts w:ascii="Skeena" w:eastAsia="Calibri" w:hAnsi="Skeena" w:cs="Arial"/>
                <w:sz w:val="22"/>
                <w:szCs w:val="22"/>
              </w:rPr>
            </w:pPr>
          </w:p>
          <w:p w14:paraId="603E73B6" w14:textId="77777777" w:rsidR="00703A88" w:rsidRPr="00703A88" w:rsidRDefault="00703A88" w:rsidP="00370E14">
            <w:pPr>
              <w:widowControl w:val="0"/>
              <w:rPr>
                <w:rFonts w:ascii="Skeena" w:eastAsia="Calibri" w:hAnsi="Skeena" w:cs="Arial"/>
                <w:sz w:val="22"/>
                <w:szCs w:val="22"/>
              </w:rPr>
            </w:pPr>
            <w:r w:rsidRPr="00703A88">
              <w:rPr>
                <w:rFonts w:ascii="Skeena" w:eastAsia="Calibri" w:hAnsi="Skeena" w:cs="Arial"/>
                <w:sz w:val="22"/>
                <w:szCs w:val="22"/>
              </w:rPr>
              <w:t>Additional evidence must be added or updated before the eligibility of other members will be reassessed.</w:t>
            </w:r>
            <w:bookmarkStart w:id="498" w:name="Manual_Heading"/>
            <w:r w:rsidRPr="00703A88">
              <w:rPr>
                <w:rFonts w:ascii="Skeena" w:eastAsia="Calibri" w:hAnsi="Skeena" w:cs="Arial"/>
                <w:sz w:val="22"/>
                <w:szCs w:val="22"/>
              </w:rPr>
              <w:t xml:space="preserve"> </w:t>
            </w:r>
          </w:p>
          <w:p w14:paraId="56EA01A1" w14:textId="77777777" w:rsidR="00703A88" w:rsidRPr="00703A88" w:rsidRDefault="00703A88" w:rsidP="00370E14">
            <w:pPr>
              <w:widowControl w:val="0"/>
              <w:rPr>
                <w:rFonts w:ascii="Skeena" w:eastAsia="Calibri" w:hAnsi="Skeena" w:cs="Arial"/>
                <w:sz w:val="22"/>
                <w:szCs w:val="22"/>
              </w:rPr>
            </w:pPr>
          </w:p>
          <w:p w14:paraId="2B1BC253" w14:textId="77777777" w:rsidR="00261C88" w:rsidRDefault="00703A88" w:rsidP="00370E14">
            <w:pPr>
              <w:widowControl w:val="0"/>
              <w:rPr>
                <w:rFonts w:ascii="Skeena" w:eastAsia="Calibri" w:hAnsi="Skeena" w:cs="Arial"/>
                <w:b/>
                <w:sz w:val="22"/>
                <w:szCs w:val="22"/>
              </w:rPr>
            </w:pPr>
            <w:r w:rsidRPr="00703A88">
              <w:rPr>
                <w:rFonts w:ascii="Skeena" w:eastAsia="Calibri" w:hAnsi="Skeena" w:cs="Arial"/>
                <w:b/>
                <w:sz w:val="22"/>
                <w:szCs w:val="22"/>
              </w:rPr>
              <w:t>Social Security Number</w:t>
            </w:r>
          </w:p>
          <w:p w14:paraId="6A4D68A2" w14:textId="30FB132F" w:rsidR="00703A88" w:rsidRPr="00703A88" w:rsidRDefault="00703A88" w:rsidP="00370E14">
            <w:pPr>
              <w:widowControl w:val="0"/>
              <w:rPr>
                <w:rFonts w:ascii="Skeena" w:eastAsia="Calibri" w:hAnsi="Skeena" w:cs="Arial"/>
                <w:sz w:val="22"/>
                <w:szCs w:val="22"/>
              </w:rPr>
            </w:pPr>
            <w:r w:rsidRPr="00703A88">
              <w:rPr>
                <w:rFonts w:ascii="Skeena" w:eastAsia="Calibri" w:hAnsi="Skeena" w:cs="Arial"/>
                <w:sz w:val="22"/>
                <w:szCs w:val="22"/>
              </w:rPr>
              <w:t>Once an infant turns age one, an SSN is required and will be requested at review to determine if eligibility can continue. If an SSN is reported before the review, it must be added to the infant’s record.</w:t>
            </w:r>
          </w:p>
          <w:p w14:paraId="36B40550" w14:textId="77777777" w:rsidR="00703A88" w:rsidRPr="00703A88" w:rsidRDefault="00703A88" w:rsidP="00370E14">
            <w:pPr>
              <w:widowControl w:val="0"/>
              <w:rPr>
                <w:rFonts w:ascii="Skeena" w:eastAsia="Calibri" w:hAnsi="Skeena" w:cs="Arial"/>
                <w:sz w:val="22"/>
                <w:szCs w:val="22"/>
              </w:rPr>
            </w:pPr>
          </w:p>
          <w:p w14:paraId="333CAE92" w14:textId="77777777" w:rsidR="00703A88" w:rsidRPr="00703A88" w:rsidRDefault="00703A88" w:rsidP="00370E14">
            <w:pPr>
              <w:widowControl w:val="0"/>
              <w:rPr>
                <w:rFonts w:ascii="Skeena" w:eastAsia="Calibri" w:hAnsi="Skeena" w:cs="Arial"/>
                <w:b/>
                <w:sz w:val="22"/>
                <w:szCs w:val="22"/>
                <w:u w:val="single"/>
              </w:rPr>
            </w:pPr>
            <w:r w:rsidRPr="00703A88">
              <w:rPr>
                <w:rFonts w:ascii="Skeena" w:eastAsia="Calibri" w:hAnsi="Skeena" w:cs="Arial"/>
                <w:b/>
                <w:sz w:val="22"/>
                <w:szCs w:val="22"/>
                <w:u w:val="single"/>
              </w:rPr>
              <w:t>Manually Adding a Deemed Baby to a Case</w:t>
            </w:r>
            <w:bookmarkEnd w:id="498"/>
          </w:p>
          <w:p w14:paraId="3A01EF15" w14:textId="77777777" w:rsidR="00703A88" w:rsidRPr="00703A88" w:rsidRDefault="00703A88" w:rsidP="00370E14">
            <w:pPr>
              <w:widowControl w:val="0"/>
              <w:rPr>
                <w:rFonts w:ascii="Skeena" w:eastAsia="Calibri" w:hAnsi="Skeena" w:cs="Arial"/>
                <w:sz w:val="22"/>
                <w:szCs w:val="22"/>
              </w:rPr>
            </w:pPr>
            <w:r w:rsidRPr="00703A88">
              <w:rPr>
                <w:rFonts w:ascii="Skeena" w:eastAsia="Calibri" w:hAnsi="Skeena" w:cs="Arial"/>
                <w:sz w:val="22"/>
                <w:szCs w:val="22"/>
              </w:rPr>
              <w:t xml:space="preserve">When a deemed baby cannot be added to a case using the Deemed Baby Wizard, the child must be manually added to the case. Follow procedures step-by-step in the job aid, </w:t>
            </w:r>
            <w:hyperlink r:id="rId47" w:history="1">
              <w:r w:rsidRPr="00703A88">
                <w:rPr>
                  <w:rFonts w:ascii="Skeena" w:eastAsia="Calibri" w:hAnsi="Skeena" w:cs="Arial"/>
                  <w:color w:val="0000FF"/>
                  <w:sz w:val="22"/>
                  <w:szCs w:val="22"/>
                  <w:u w:val="single"/>
                </w:rPr>
                <w:t>Adding a Deemed Baby to a Case</w:t>
              </w:r>
            </w:hyperlink>
            <w:r w:rsidRPr="00703A88">
              <w:rPr>
                <w:rFonts w:ascii="Skeena" w:eastAsia="Calibri" w:hAnsi="Skeena" w:cs="Arial"/>
                <w:sz w:val="22"/>
                <w:szCs w:val="22"/>
              </w:rPr>
              <w:t>.</w:t>
            </w:r>
          </w:p>
          <w:p w14:paraId="773DBC83" w14:textId="77777777" w:rsidR="00703A88" w:rsidRPr="00703A88" w:rsidRDefault="00703A88" w:rsidP="00370E14">
            <w:pPr>
              <w:widowControl w:val="0"/>
              <w:rPr>
                <w:rFonts w:ascii="Skeena" w:eastAsia="Calibri" w:hAnsi="Skeena" w:cs="Arial"/>
                <w:sz w:val="22"/>
                <w:szCs w:val="22"/>
              </w:rPr>
            </w:pPr>
          </w:p>
          <w:p w14:paraId="1675DD29" w14:textId="77777777" w:rsidR="00703A88" w:rsidRPr="00703A88" w:rsidRDefault="00703A88" w:rsidP="00370E14">
            <w:pPr>
              <w:widowControl w:val="0"/>
              <w:rPr>
                <w:rFonts w:ascii="Skeena" w:eastAsia="Calibri" w:hAnsi="Skeena" w:cs="Arial"/>
                <w:sz w:val="22"/>
                <w:szCs w:val="22"/>
              </w:rPr>
            </w:pPr>
            <w:r w:rsidRPr="00703A88">
              <w:rPr>
                <w:rFonts w:ascii="Skeena" w:eastAsia="Calibri" w:hAnsi="Skeena" w:cs="Arial"/>
                <w:sz w:val="22"/>
                <w:szCs w:val="22"/>
              </w:rPr>
              <w:t>The process assumes that in most situations only one newborn child will be added to a case at a time. If multiple children are born at the same time, all evidence steps must be followed for each newborn child.</w:t>
            </w:r>
          </w:p>
          <w:p w14:paraId="42B23334" w14:textId="77777777" w:rsidR="00703A88" w:rsidRPr="00703A88" w:rsidRDefault="00703A88" w:rsidP="00370E14">
            <w:pPr>
              <w:widowControl w:val="0"/>
              <w:rPr>
                <w:rFonts w:ascii="Skeena" w:eastAsia="Calibri" w:hAnsi="Skeena" w:cs="Arial"/>
                <w:sz w:val="22"/>
                <w:szCs w:val="22"/>
              </w:rPr>
            </w:pPr>
          </w:p>
          <w:p w14:paraId="49632C67" w14:textId="77777777" w:rsidR="00703A88" w:rsidRPr="00703A88" w:rsidRDefault="00703A88" w:rsidP="00370E14">
            <w:pPr>
              <w:widowControl w:val="0"/>
              <w:rPr>
                <w:rFonts w:ascii="Skeena" w:eastAsia="Calibri" w:hAnsi="Skeena" w:cs="Arial"/>
                <w:sz w:val="22"/>
                <w:szCs w:val="22"/>
              </w:rPr>
            </w:pPr>
            <w:r w:rsidRPr="00703A88">
              <w:rPr>
                <w:rFonts w:ascii="Skeena" w:eastAsia="Calibri" w:hAnsi="Skeena" w:cs="Arial"/>
                <w:sz w:val="22"/>
                <w:szCs w:val="22"/>
              </w:rPr>
              <w:t>Adding a Deemed Baby to a case manually requires updating the birth mother’s Pregnancy evidence and adding the following evidence to the birth mother’s Insurance Affordability case for the child:</w:t>
            </w:r>
          </w:p>
          <w:p w14:paraId="53F9AAB7" w14:textId="77777777" w:rsidR="00703A88" w:rsidRPr="00703A88" w:rsidRDefault="00703A88" w:rsidP="00017F19">
            <w:pPr>
              <w:widowControl w:val="0"/>
              <w:numPr>
                <w:ilvl w:val="0"/>
                <w:numId w:val="126"/>
              </w:numPr>
              <w:rPr>
                <w:rFonts w:ascii="Skeena" w:eastAsia="Calibri" w:hAnsi="Skeena" w:cs="Arial"/>
                <w:sz w:val="22"/>
                <w:szCs w:val="22"/>
              </w:rPr>
            </w:pPr>
            <w:r w:rsidRPr="00703A88">
              <w:rPr>
                <w:rFonts w:ascii="Skeena" w:eastAsia="Calibri" w:hAnsi="Skeena" w:cs="Arial"/>
                <w:sz w:val="22"/>
                <w:szCs w:val="22"/>
              </w:rPr>
              <w:t>Member Relationship</w:t>
            </w:r>
          </w:p>
          <w:p w14:paraId="2C17003B" w14:textId="77777777" w:rsidR="00703A88" w:rsidRPr="00703A88" w:rsidRDefault="00703A88" w:rsidP="00017F19">
            <w:pPr>
              <w:widowControl w:val="0"/>
              <w:numPr>
                <w:ilvl w:val="0"/>
                <w:numId w:val="126"/>
              </w:numPr>
              <w:rPr>
                <w:rFonts w:ascii="Skeena" w:eastAsia="Calibri" w:hAnsi="Skeena" w:cs="Arial"/>
                <w:sz w:val="22"/>
                <w:szCs w:val="22"/>
              </w:rPr>
            </w:pPr>
            <w:r w:rsidRPr="00703A88">
              <w:rPr>
                <w:rFonts w:ascii="Skeena" w:eastAsia="Calibri" w:hAnsi="Skeena" w:cs="Arial"/>
                <w:sz w:val="22"/>
                <w:szCs w:val="22"/>
              </w:rPr>
              <w:t>Participant Address</w:t>
            </w:r>
          </w:p>
          <w:p w14:paraId="0970916F" w14:textId="77777777" w:rsidR="00703A88" w:rsidRPr="00703A88" w:rsidRDefault="00703A88" w:rsidP="00017F19">
            <w:pPr>
              <w:widowControl w:val="0"/>
              <w:numPr>
                <w:ilvl w:val="0"/>
                <w:numId w:val="126"/>
              </w:numPr>
              <w:rPr>
                <w:rFonts w:ascii="Skeena" w:eastAsia="Calibri" w:hAnsi="Skeena" w:cs="Arial"/>
                <w:sz w:val="22"/>
                <w:szCs w:val="22"/>
              </w:rPr>
            </w:pPr>
            <w:r w:rsidRPr="00703A88">
              <w:rPr>
                <w:rFonts w:ascii="Skeena" w:eastAsia="Calibri" w:hAnsi="Skeena" w:cs="Arial"/>
                <w:sz w:val="22"/>
                <w:szCs w:val="22"/>
              </w:rPr>
              <w:t>Tax Filing Status</w:t>
            </w:r>
          </w:p>
          <w:p w14:paraId="3E87F311" w14:textId="77777777" w:rsidR="00703A88" w:rsidRPr="00703A88" w:rsidRDefault="00703A88" w:rsidP="00017F19">
            <w:pPr>
              <w:widowControl w:val="0"/>
              <w:numPr>
                <w:ilvl w:val="0"/>
                <w:numId w:val="126"/>
              </w:numPr>
              <w:rPr>
                <w:rFonts w:ascii="Skeena" w:eastAsia="Calibri" w:hAnsi="Skeena" w:cs="Arial"/>
                <w:sz w:val="22"/>
                <w:szCs w:val="22"/>
              </w:rPr>
            </w:pPr>
            <w:r w:rsidRPr="00703A88">
              <w:rPr>
                <w:rFonts w:ascii="Skeena" w:eastAsia="Calibri" w:hAnsi="Skeena" w:cs="Arial"/>
                <w:sz w:val="22"/>
                <w:szCs w:val="22"/>
              </w:rPr>
              <w:t>Tax Relationship (if applicable)</w:t>
            </w:r>
          </w:p>
          <w:p w14:paraId="00849F4F" w14:textId="77777777" w:rsidR="00703A88" w:rsidRPr="00703A88" w:rsidRDefault="00703A88" w:rsidP="00017F19">
            <w:pPr>
              <w:widowControl w:val="0"/>
              <w:numPr>
                <w:ilvl w:val="0"/>
                <w:numId w:val="126"/>
              </w:numPr>
              <w:rPr>
                <w:rFonts w:ascii="Skeena" w:eastAsia="Calibri" w:hAnsi="Skeena" w:cs="Arial"/>
                <w:sz w:val="22"/>
                <w:szCs w:val="22"/>
              </w:rPr>
            </w:pPr>
            <w:r w:rsidRPr="00703A88">
              <w:rPr>
                <w:rFonts w:ascii="Skeena" w:eastAsia="Calibri" w:hAnsi="Skeena" w:cs="Arial"/>
                <w:sz w:val="22"/>
                <w:szCs w:val="22"/>
              </w:rPr>
              <w:t>Citizen Status</w:t>
            </w:r>
          </w:p>
          <w:p w14:paraId="7AE03BCA" w14:textId="77777777" w:rsidR="00703A88" w:rsidRPr="00703A88" w:rsidRDefault="00703A88" w:rsidP="00017F19">
            <w:pPr>
              <w:widowControl w:val="0"/>
              <w:numPr>
                <w:ilvl w:val="0"/>
                <w:numId w:val="126"/>
              </w:numPr>
              <w:rPr>
                <w:rFonts w:ascii="Skeena" w:eastAsia="Calibri" w:hAnsi="Skeena" w:cs="Arial"/>
                <w:sz w:val="22"/>
                <w:szCs w:val="22"/>
              </w:rPr>
            </w:pPr>
            <w:r w:rsidRPr="00703A88">
              <w:rPr>
                <w:rFonts w:ascii="Skeena" w:eastAsia="Calibri" w:hAnsi="Skeena" w:cs="Arial"/>
                <w:sz w:val="22"/>
                <w:szCs w:val="22"/>
              </w:rPr>
              <w:t>SSN Details</w:t>
            </w:r>
          </w:p>
          <w:p w14:paraId="0762A707" w14:textId="77777777" w:rsidR="00703A88" w:rsidRPr="00703A88" w:rsidRDefault="00703A88" w:rsidP="00017F19">
            <w:pPr>
              <w:widowControl w:val="0"/>
              <w:numPr>
                <w:ilvl w:val="0"/>
                <w:numId w:val="126"/>
              </w:numPr>
              <w:rPr>
                <w:rFonts w:ascii="Skeena" w:eastAsia="Calibri" w:hAnsi="Skeena" w:cs="Arial"/>
                <w:sz w:val="22"/>
                <w:szCs w:val="22"/>
              </w:rPr>
            </w:pPr>
            <w:r w:rsidRPr="00703A88">
              <w:rPr>
                <w:rFonts w:ascii="Skeena" w:eastAsia="Calibri" w:hAnsi="Skeena" w:cs="Arial"/>
                <w:sz w:val="22"/>
                <w:szCs w:val="22"/>
              </w:rPr>
              <w:t>Manual Eligibility</w:t>
            </w:r>
          </w:p>
          <w:p w14:paraId="6EAE731C" w14:textId="77777777" w:rsidR="00703A88" w:rsidRPr="00703A88" w:rsidRDefault="00703A88" w:rsidP="00370E14">
            <w:pPr>
              <w:widowControl w:val="0"/>
              <w:rPr>
                <w:rFonts w:ascii="Skeena" w:hAnsi="Skeena" w:cs="Arial"/>
                <w:b/>
                <w:sz w:val="22"/>
                <w:szCs w:val="22"/>
              </w:rPr>
            </w:pPr>
          </w:p>
          <w:p w14:paraId="3582E286" w14:textId="77777777" w:rsidR="00703A88" w:rsidRPr="00703A88" w:rsidRDefault="00703A88" w:rsidP="00370E14">
            <w:pPr>
              <w:widowControl w:val="0"/>
              <w:rPr>
                <w:rFonts w:ascii="Skeena" w:hAnsi="Skeena" w:cs="Arial"/>
                <w:b/>
                <w:sz w:val="22"/>
                <w:szCs w:val="22"/>
              </w:rPr>
            </w:pPr>
            <w:r w:rsidRPr="00703A88">
              <w:rPr>
                <w:rFonts w:ascii="Skeena" w:hAnsi="Skeena" w:cs="Arial"/>
                <w:sz w:val="22"/>
                <w:szCs w:val="22"/>
              </w:rPr>
              <w:t xml:space="preserve">Once a child has been deemed, enter the Child’s Medicaid ID Number and Effective date of </w:t>
            </w:r>
            <w:r w:rsidRPr="00703A88">
              <w:rPr>
                <w:rFonts w:ascii="Skeena" w:hAnsi="Skeena" w:cs="Arial"/>
                <w:sz w:val="22"/>
                <w:szCs w:val="22"/>
              </w:rPr>
              <w:lastRenderedPageBreak/>
              <w:t>eligibility in the DHHS Use Only box in Section III of the DHHS Form 1716 and return to the reporting health care provider.</w:t>
            </w:r>
          </w:p>
        </w:tc>
      </w:tr>
    </w:tbl>
    <w:p w14:paraId="1887D057" w14:textId="77777777" w:rsidR="00703A88" w:rsidRPr="00703A88" w:rsidRDefault="00703A88" w:rsidP="00370E14">
      <w:pPr>
        <w:widowControl w:val="0"/>
        <w:jc w:val="both"/>
        <w:rPr>
          <w:rFonts w:ascii="Skeena" w:hAnsi="Skeena" w:cs="Arial"/>
        </w:rPr>
      </w:pPr>
    </w:p>
    <w:p w14:paraId="2D506090" w14:textId="77777777" w:rsidR="00703A88" w:rsidRPr="007818A1" w:rsidRDefault="00703A88" w:rsidP="00370E14">
      <w:pPr>
        <w:pStyle w:val="ManualHeading2"/>
        <w:rPr>
          <w:rFonts w:ascii="Skeena" w:hAnsi="Skeena"/>
        </w:rPr>
      </w:pPr>
      <w:bookmarkStart w:id="499" w:name="_Toc131371045"/>
      <w:bookmarkStart w:id="500" w:name="_Toc139900353"/>
      <w:bookmarkStart w:id="501" w:name="_Toc139902198"/>
      <w:bookmarkStart w:id="502" w:name="_Toc139903219"/>
      <w:r w:rsidRPr="007818A1">
        <w:rPr>
          <w:rFonts w:ascii="Skeena" w:hAnsi="Skeena"/>
        </w:rPr>
        <w:t>204.02.02B</w:t>
      </w:r>
      <w:r w:rsidRPr="007818A1">
        <w:rPr>
          <w:rFonts w:ascii="Skeena" w:hAnsi="Skeena"/>
        </w:rPr>
        <w:tab/>
        <w:t>Newborns Placed for Adoption</w:t>
      </w:r>
      <w:bookmarkEnd w:id="499"/>
      <w:bookmarkEnd w:id="500"/>
      <w:bookmarkEnd w:id="501"/>
      <w:bookmarkEnd w:id="502"/>
    </w:p>
    <w:p w14:paraId="7F954EAC" w14:textId="77777777" w:rsidR="00703A88" w:rsidRPr="00703A88" w:rsidRDefault="00703A88" w:rsidP="00370E14">
      <w:pPr>
        <w:widowControl w:val="0"/>
        <w:jc w:val="right"/>
        <w:rPr>
          <w:rFonts w:ascii="Skeena" w:hAnsi="Skeena" w:cs="Arial"/>
          <w:sz w:val="16"/>
        </w:rPr>
      </w:pPr>
      <w:r w:rsidRPr="00703A88">
        <w:rPr>
          <w:rFonts w:ascii="Skeena" w:hAnsi="Skeena" w:cs="Arial"/>
          <w:sz w:val="16"/>
        </w:rPr>
        <w:t>(Eff. 01/01/14)</w:t>
      </w:r>
    </w:p>
    <w:p w14:paraId="1DF81EF0" w14:textId="77777777" w:rsidR="00703A88" w:rsidRPr="00703A88" w:rsidRDefault="00703A88" w:rsidP="00370E14">
      <w:pPr>
        <w:widowControl w:val="0"/>
        <w:jc w:val="both"/>
        <w:rPr>
          <w:rFonts w:ascii="Skeena" w:hAnsi="Skeena" w:cs="Arial"/>
        </w:rPr>
      </w:pPr>
      <w:r w:rsidRPr="00703A88">
        <w:rPr>
          <w:rFonts w:ascii="Skeena" w:hAnsi="Skeena" w:cs="Arial"/>
        </w:rPr>
        <w:t>A newborn infant, born to a Medicaid-eligible mother and placed in an adoptive home is deemed under the birth name for one year.</w:t>
      </w:r>
    </w:p>
    <w:p w14:paraId="52C799CE" w14:textId="77777777" w:rsidR="00703A88" w:rsidRPr="00703A88" w:rsidRDefault="00703A88" w:rsidP="00370E14">
      <w:pPr>
        <w:widowControl w:val="0"/>
        <w:jc w:val="both"/>
        <w:rPr>
          <w:rFonts w:ascii="Skeena" w:hAnsi="Skeena" w:cs="Arial"/>
        </w:rPr>
      </w:pPr>
    </w:p>
    <w:p w14:paraId="4E644BA7" w14:textId="77777777" w:rsidR="00703A88" w:rsidRPr="00703A88" w:rsidRDefault="00703A88" w:rsidP="00370E14">
      <w:pPr>
        <w:widowControl w:val="0"/>
        <w:jc w:val="both"/>
        <w:rPr>
          <w:rFonts w:ascii="Skeena" w:hAnsi="Skeena" w:cs="Arial"/>
        </w:rPr>
      </w:pPr>
      <w:r w:rsidRPr="00703A88">
        <w:rPr>
          <w:rFonts w:ascii="Skeena" w:hAnsi="Skeena" w:cs="Arial"/>
        </w:rPr>
        <w:t>The Medicaid application for a newborn not born to a Medicaid-eligible mother that are placed in an adoptive home should be filed in the county where the newborn is placed. The Medicaid application should be made in the name given to the infant by the adoptive parents.</w:t>
      </w:r>
    </w:p>
    <w:p w14:paraId="78B71B02" w14:textId="77777777" w:rsidR="00703A88" w:rsidRPr="00703A88" w:rsidRDefault="00703A88" w:rsidP="00370E14">
      <w:pPr>
        <w:widowControl w:val="0"/>
        <w:jc w:val="both"/>
        <w:rPr>
          <w:rFonts w:ascii="Skeena" w:hAnsi="Skeena" w:cs="Arial"/>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261C88" w:rsidRPr="00261C88" w14:paraId="035C72A9" w14:textId="77777777" w:rsidTr="28934B67">
        <w:tc>
          <w:tcPr>
            <w:tcW w:w="9504" w:type="dxa"/>
            <w:shd w:val="clear" w:color="auto" w:fill="000000" w:themeFill="text1"/>
            <w:vAlign w:val="center"/>
          </w:tcPr>
          <w:p w14:paraId="239417A9" w14:textId="77777777" w:rsidR="00703A88" w:rsidRPr="00261C88" w:rsidRDefault="00703A88" w:rsidP="00261C88">
            <w:pPr>
              <w:widowControl w:val="0"/>
              <w:ind w:left="46"/>
              <w:rPr>
                <w:rFonts w:ascii="Skeena" w:hAnsi="Skeena" w:cs="Arial"/>
                <w:b/>
                <w:sz w:val="22"/>
                <w:szCs w:val="22"/>
              </w:rPr>
            </w:pPr>
            <w:r w:rsidRPr="00261C88">
              <w:rPr>
                <w:rFonts w:ascii="Skeena" w:hAnsi="Skeena" w:cs="Arial"/>
                <w:b/>
                <w:sz w:val="22"/>
                <w:szCs w:val="22"/>
              </w:rPr>
              <w:t>Procedure for Processing Adopted Children Without a Social Security Number</w:t>
            </w:r>
          </w:p>
        </w:tc>
      </w:tr>
      <w:tr w:rsidR="00703A88" w:rsidRPr="00703A88" w14:paraId="15048A61" w14:textId="77777777" w:rsidTr="28934B67">
        <w:tc>
          <w:tcPr>
            <w:tcW w:w="9504" w:type="dxa"/>
          </w:tcPr>
          <w:p w14:paraId="0B9CAF7A" w14:textId="415A78A0" w:rsidR="00703A88" w:rsidRPr="00703A88" w:rsidRDefault="00703A88" w:rsidP="00370E14">
            <w:pPr>
              <w:widowControl w:val="0"/>
              <w:rPr>
                <w:rFonts w:ascii="Skeena" w:hAnsi="Skeena" w:cs="Arial"/>
                <w:color w:val="808080"/>
                <w:sz w:val="22"/>
                <w:szCs w:val="22"/>
              </w:rPr>
            </w:pPr>
            <w:r w:rsidRPr="28934B67">
              <w:rPr>
                <w:rFonts w:ascii="Skeena" w:hAnsi="Skeena" w:cs="Arial"/>
                <w:sz w:val="22"/>
                <w:szCs w:val="22"/>
              </w:rPr>
              <w:t xml:space="preserve">Some hospitals do not obtain a Social Security Number for an infant if they are aware the child has been released for adoption. A </w:t>
            </w:r>
            <w:proofErr w:type="gramStart"/>
            <w:r w:rsidRPr="28934B67">
              <w:rPr>
                <w:rFonts w:ascii="Skeena" w:hAnsi="Skeena" w:cs="Arial"/>
                <w:sz w:val="22"/>
                <w:szCs w:val="22"/>
              </w:rPr>
              <w:t>pseudo Social</w:t>
            </w:r>
            <w:proofErr w:type="gramEnd"/>
            <w:r w:rsidRPr="28934B67">
              <w:rPr>
                <w:rFonts w:ascii="Skeena" w:hAnsi="Skeena" w:cs="Arial"/>
                <w:sz w:val="22"/>
                <w:szCs w:val="22"/>
              </w:rPr>
              <w:t xml:space="preserve"> Security Number should not be entered into Cúram. When the adoptive parents provide the Social Security Number, the correct number should be entered into Cúram.</w:t>
            </w:r>
          </w:p>
        </w:tc>
      </w:tr>
    </w:tbl>
    <w:p w14:paraId="6A3D6169" w14:textId="77777777" w:rsidR="00703A88" w:rsidRPr="00703A88" w:rsidRDefault="00703A88" w:rsidP="00370E14">
      <w:pPr>
        <w:widowControl w:val="0"/>
        <w:jc w:val="both"/>
        <w:rPr>
          <w:rFonts w:ascii="Skeena" w:hAnsi="Skeena" w:cs="Arial"/>
        </w:rPr>
      </w:pPr>
    </w:p>
    <w:p w14:paraId="4FCEDF7F" w14:textId="77777777" w:rsidR="00703A88" w:rsidRPr="00703A88" w:rsidRDefault="00703A88" w:rsidP="00370E14">
      <w:pPr>
        <w:widowControl w:val="0"/>
        <w:jc w:val="both"/>
        <w:rPr>
          <w:rFonts w:ascii="Skeena" w:hAnsi="Skeena" w:cs="Arial"/>
        </w:rPr>
      </w:pPr>
      <w:r w:rsidRPr="00703A88">
        <w:rPr>
          <w:rFonts w:ascii="Skeena" w:hAnsi="Skeena" w:cs="Arial"/>
        </w:rPr>
        <w:t>Medical records established under the name given to the infant by the adoptive parents should be used to verify age if age is questionable.</w:t>
      </w:r>
    </w:p>
    <w:p w14:paraId="4E60E99F" w14:textId="77777777" w:rsidR="00703A88" w:rsidRPr="00703A88" w:rsidRDefault="00703A88" w:rsidP="00370E14">
      <w:pPr>
        <w:widowControl w:val="0"/>
        <w:jc w:val="both"/>
        <w:rPr>
          <w:rFonts w:ascii="Skeena" w:hAnsi="Skeena" w:cs="Arial"/>
        </w:rPr>
      </w:pPr>
    </w:p>
    <w:p w14:paraId="76EF5479" w14:textId="77777777" w:rsidR="00703A88" w:rsidRPr="00703A88" w:rsidRDefault="00703A88" w:rsidP="00370E14">
      <w:pPr>
        <w:widowControl w:val="0"/>
        <w:jc w:val="both"/>
        <w:rPr>
          <w:rFonts w:ascii="Skeena" w:hAnsi="Skeena" w:cs="Arial"/>
        </w:rPr>
      </w:pPr>
      <w:r w:rsidRPr="00703A88">
        <w:rPr>
          <w:rFonts w:ascii="Skeena" w:hAnsi="Skeena" w:cs="Arial"/>
        </w:rPr>
        <w:t xml:space="preserve">Since no parent has a legal responsibility for the infant, neither the </w:t>
      </w:r>
      <w:hyperlink r:id="rId48" w:history="1">
        <w:r w:rsidRPr="00703A88">
          <w:rPr>
            <w:rFonts w:ascii="Skeena" w:hAnsi="Skeena" w:cs="Arial"/>
            <w:color w:val="0000FF"/>
            <w:u w:val="single"/>
          </w:rPr>
          <w:t>DHHS Form 2700 ME</w:t>
        </w:r>
      </w:hyperlink>
      <w:r w:rsidRPr="00703A88">
        <w:rPr>
          <w:rFonts w:ascii="Skeena" w:hAnsi="Skeena" w:cs="Arial"/>
        </w:rPr>
        <w:t>, Medical Support Referral Form, or the DSS Form 2738, Foster Care – Child Support Referral Form, need to be completed.</w:t>
      </w:r>
    </w:p>
    <w:p w14:paraId="56888C62" w14:textId="77777777" w:rsidR="00703A88" w:rsidRPr="00703A88" w:rsidRDefault="00703A88" w:rsidP="00370E14">
      <w:pPr>
        <w:widowControl w:val="0"/>
        <w:jc w:val="both"/>
        <w:rPr>
          <w:rFonts w:ascii="Skeena" w:hAnsi="Skeena" w:cs="Arial"/>
          <w:color w:val="000000"/>
        </w:rPr>
      </w:pPr>
    </w:p>
    <w:p w14:paraId="4F7E7121" w14:textId="77777777" w:rsidR="00703A88" w:rsidRPr="00703A88" w:rsidRDefault="00703A88" w:rsidP="00370E14">
      <w:pPr>
        <w:widowControl w:val="0"/>
        <w:jc w:val="both"/>
        <w:rPr>
          <w:rFonts w:ascii="Skeena" w:hAnsi="Skeena" w:cs="Arial"/>
        </w:rPr>
      </w:pPr>
      <w:r w:rsidRPr="00703A88">
        <w:rPr>
          <w:rFonts w:ascii="Skeena" w:hAnsi="Skeena" w:cs="Arial"/>
        </w:rPr>
        <w:t>If the adoption placement is disrupted before the adoption is finalized, the DSS adoption specialist must notify the DHHS Medicaid Eligibility Worker to close the case that was established for the child under the name given by the adoptive parents. Any new application made for the child should be established under the child’s birth name, and verification of an application for a Social Security Number must be provided. If the infant’s age is questionable, a copy of the original birth certificate must be provided.</w:t>
      </w:r>
    </w:p>
    <w:p w14:paraId="40C6DD8C" w14:textId="77777777" w:rsidR="00703A88" w:rsidRPr="00703A88" w:rsidRDefault="00703A88" w:rsidP="00370E14">
      <w:pPr>
        <w:widowControl w:val="0"/>
        <w:jc w:val="both"/>
        <w:rPr>
          <w:rFonts w:ascii="Skeena" w:hAnsi="Skeena" w:cs="Arial"/>
        </w:rPr>
      </w:pPr>
    </w:p>
    <w:p w14:paraId="282E268B" w14:textId="77777777" w:rsidR="00703A88" w:rsidRPr="00703A88" w:rsidRDefault="00703A88" w:rsidP="00370E14">
      <w:pPr>
        <w:widowControl w:val="0"/>
        <w:jc w:val="both"/>
        <w:rPr>
          <w:rFonts w:ascii="Skeena" w:hAnsi="Skeena" w:cs="Arial"/>
        </w:rPr>
      </w:pPr>
      <w:r w:rsidRPr="00703A88">
        <w:rPr>
          <w:rFonts w:ascii="Skeena" w:hAnsi="Skeena" w:cs="Arial"/>
        </w:rPr>
        <w:t>If the adoption placement is not disrupted and the infant remains Medicaid-eligible after the adoption is finalized, the adoptive parent must provide the child’s Social Security Number to the DHHS Medicaid Eligibility Worker. The adoptive parent must also provide the child’s amended birth certificate when:</w:t>
      </w:r>
    </w:p>
    <w:p w14:paraId="0D895E71" w14:textId="77777777" w:rsidR="00703A88" w:rsidRPr="00703A88" w:rsidRDefault="00703A88" w:rsidP="00017F19">
      <w:pPr>
        <w:widowControl w:val="0"/>
        <w:numPr>
          <w:ilvl w:val="0"/>
          <w:numId w:val="115"/>
        </w:numPr>
        <w:contextualSpacing/>
        <w:jc w:val="both"/>
        <w:rPr>
          <w:rFonts w:ascii="Skeena" w:eastAsia="Calibri" w:hAnsi="Skeena" w:cs="Arial"/>
        </w:rPr>
      </w:pPr>
      <w:r w:rsidRPr="00703A88">
        <w:rPr>
          <w:rFonts w:ascii="Skeena" w:eastAsia="Calibri" w:hAnsi="Skeena" w:cs="Arial"/>
        </w:rPr>
        <w:t>The infant’s age is questionable, or</w:t>
      </w:r>
    </w:p>
    <w:p w14:paraId="69F8D483" w14:textId="77777777" w:rsidR="00703A88" w:rsidRPr="00703A88" w:rsidRDefault="00703A88" w:rsidP="00017F19">
      <w:pPr>
        <w:widowControl w:val="0"/>
        <w:numPr>
          <w:ilvl w:val="0"/>
          <w:numId w:val="115"/>
        </w:numPr>
        <w:contextualSpacing/>
        <w:jc w:val="both"/>
        <w:rPr>
          <w:rFonts w:ascii="Skeena" w:eastAsia="Calibri" w:hAnsi="Skeena" w:cs="Arial"/>
        </w:rPr>
      </w:pPr>
      <w:r w:rsidRPr="00703A88">
        <w:rPr>
          <w:rFonts w:ascii="Skeena" w:eastAsia="Calibri" w:hAnsi="Skeena" w:cs="Arial"/>
        </w:rPr>
        <w:t>Eligibility for the Parent/Caretaker Relative (PCR) category is being considered for the adult and the relationship to the qualifying child is questionable.</w:t>
      </w:r>
    </w:p>
    <w:p w14:paraId="09FDA007" w14:textId="77777777" w:rsidR="00703A88" w:rsidRPr="00703A88" w:rsidRDefault="00703A88" w:rsidP="00370E14">
      <w:pPr>
        <w:widowControl w:val="0"/>
        <w:jc w:val="both"/>
        <w:rPr>
          <w:rFonts w:ascii="Skeena" w:hAnsi="Skeena" w:cs="Arial"/>
        </w:rPr>
      </w:pPr>
    </w:p>
    <w:p w14:paraId="61F0D860" w14:textId="77777777" w:rsidR="00703A88" w:rsidRPr="00703A88" w:rsidRDefault="00703A88" w:rsidP="00370E14">
      <w:pPr>
        <w:widowControl w:val="0"/>
        <w:jc w:val="both"/>
        <w:rPr>
          <w:rFonts w:ascii="Skeena" w:hAnsi="Skeena" w:cs="Arial"/>
        </w:rPr>
      </w:pPr>
      <w:r w:rsidRPr="00703A88">
        <w:rPr>
          <w:rFonts w:ascii="Skeena" w:hAnsi="Skeena" w:cs="Arial"/>
        </w:rPr>
        <w:t xml:space="preserve">Once determined eligible, eligibility continues for one year from the date of the decision, </w:t>
      </w:r>
      <w:r w:rsidRPr="00703A88">
        <w:rPr>
          <w:rFonts w:ascii="Skeena" w:hAnsi="Skeena" w:cs="Arial"/>
        </w:rPr>
        <w:lastRenderedPageBreak/>
        <w:t>regardless of changes in circumstances. Exceptions would be if the child dies or moves out-of-state. If the adoption becomes final after the child has reached age one, the income of the adoptive parents will have to be counted.</w:t>
      </w:r>
    </w:p>
    <w:p w14:paraId="6FA9BEAD" w14:textId="77777777" w:rsidR="00703A88" w:rsidRPr="00703A88" w:rsidRDefault="00703A88" w:rsidP="00370E14">
      <w:pPr>
        <w:widowControl w:val="0"/>
        <w:jc w:val="both"/>
        <w:rPr>
          <w:rFonts w:ascii="Skeena" w:hAnsi="Skeena" w:cs="Arial"/>
        </w:rPr>
      </w:pPr>
    </w:p>
    <w:p w14:paraId="5E04F0F3" w14:textId="77777777" w:rsidR="00703A88" w:rsidRPr="00703A88" w:rsidRDefault="00703A88" w:rsidP="00370E14">
      <w:pPr>
        <w:widowControl w:val="0"/>
        <w:jc w:val="both"/>
        <w:rPr>
          <w:rFonts w:ascii="Skeena" w:hAnsi="Skeena" w:cs="Arial"/>
        </w:rPr>
      </w:pPr>
      <w:r w:rsidRPr="00703A88">
        <w:rPr>
          <w:rFonts w:ascii="Skeena" w:hAnsi="Skeena" w:cs="Arial"/>
        </w:rPr>
        <w:t xml:space="preserve">If the child becomes ineligible for Medicaid after adoption, the DHHS Medicaid Eligibility Worker must close the case. </w:t>
      </w:r>
    </w:p>
    <w:p w14:paraId="7E9C8F16" w14:textId="77777777" w:rsidR="00703A88" w:rsidRPr="00703A88" w:rsidRDefault="00703A88" w:rsidP="00370E14">
      <w:pPr>
        <w:widowControl w:val="0"/>
        <w:jc w:val="both"/>
        <w:rPr>
          <w:rFonts w:ascii="Skeena" w:hAnsi="Skeena" w:cs="Arial"/>
        </w:rPr>
      </w:pPr>
    </w:p>
    <w:p w14:paraId="572A4603" w14:textId="77777777" w:rsidR="00703A88" w:rsidRPr="007818A1" w:rsidRDefault="00703A88" w:rsidP="00370E14">
      <w:pPr>
        <w:pStyle w:val="ManualHeading2"/>
        <w:rPr>
          <w:rFonts w:ascii="Skeena" w:hAnsi="Skeena"/>
        </w:rPr>
      </w:pPr>
      <w:bookmarkStart w:id="503" w:name="_Toc131371046"/>
      <w:bookmarkStart w:id="504" w:name="_Toc139900354"/>
      <w:bookmarkStart w:id="505" w:name="_Toc139902199"/>
      <w:bookmarkStart w:id="506" w:name="_Toc139903220"/>
      <w:r w:rsidRPr="007818A1">
        <w:rPr>
          <w:rFonts w:ascii="Skeena" w:hAnsi="Skeena"/>
        </w:rPr>
        <w:t>204.02.02C</w:t>
      </w:r>
      <w:r w:rsidRPr="007818A1">
        <w:rPr>
          <w:rFonts w:ascii="Skeena" w:hAnsi="Skeena"/>
        </w:rPr>
        <w:tab/>
        <w:t>Hospitalized Children</w:t>
      </w:r>
      <w:bookmarkEnd w:id="503"/>
      <w:bookmarkEnd w:id="504"/>
      <w:bookmarkEnd w:id="505"/>
      <w:bookmarkEnd w:id="506"/>
    </w:p>
    <w:p w14:paraId="0BCCC738" w14:textId="77777777" w:rsidR="00703A88" w:rsidRPr="00703A88" w:rsidRDefault="00703A88" w:rsidP="00370E14">
      <w:pPr>
        <w:widowControl w:val="0"/>
        <w:jc w:val="right"/>
        <w:rPr>
          <w:rFonts w:ascii="Skeena" w:hAnsi="Skeena" w:cs="Arial"/>
          <w:sz w:val="16"/>
        </w:rPr>
      </w:pPr>
      <w:r w:rsidRPr="00703A88">
        <w:rPr>
          <w:rFonts w:ascii="Skeena" w:hAnsi="Skeena" w:cs="Arial"/>
          <w:sz w:val="16"/>
        </w:rPr>
        <w:t>(Eff. 01/01/14)</w:t>
      </w:r>
    </w:p>
    <w:p w14:paraId="4A0378EC" w14:textId="77777777" w:rsidR="00703A88" w:rsidRPr="00703A88" w:rsidRDefault="00703A88" w:rsidP="00370E14">
      <w:pPr>
        <w:widowControl w:val="0"/>
        <w:jc w:val="both"/>
        <w:rPr>
          <w:rFonts w:ascii="Skeena" w:hAnsi="Skeena" w:cs="Arial"/>
        </w:rPr>
      </w:pPr>
      <w:r w:rsidRPr="00703A88">
        <w:rPr>
          <w:rFonts w:ascii="Skeena" w:hAnsi="Skeena" w:cs="Arial"/>
        </w:rPr>
        <w:t>If a child is hospitalized during the month in which his Medicaid coverage is scheduled to end due to his first birthday, his Medicaid benefits will continue until the last day of the month in which the hospital stay ended, provided the following conditions are met:</w:t>
      </w:r>
    </w:p>
    <w:p w14:paraId="5A443380" w14:textId="77777777" w:rsidR="00703A88" w:rsidRPr="00703A88" w:rsidRDefault="00703A88" w:rsidP="005A2B8C">
      <w:pPr>
        <w:widowControl w:val="0"/>
        <w:numPr>
          <w:ilvl w:val="0"/>
          <w:numId w:val="82"/>
        </w:numPr>
        <w:autoSpaceDE w:val="0"/>
        <w:autoSpaceDN w:val="0"/>
        <w:adjustRightInd w:val="0"/>
        <w:ind w:left="720"/>
        <w:jc w:val="both"/>
        <w:rPr>
          <w:rFonts w:ascii="Skeena" w:hAnsi="Skeena" w:cs="Arial"/>
        </w:rPr>
      </w:pPr>
      <w:r w:rsidRPr="00703A88">
        <w:rPr>
          <w:rFonts w:ascii="Skeena" w:hAnsi="Skeena" w:cs="Arial"/>
        </w:rPr>
        <w:t xml:space="preserve">Eligibility would have ended because the child reached his first </w:t>
      </w:r>
      <w:proofErr w:type="gramStart"/>
      <w:r w:rsidRPr="00703A88">
        <w:rPr>
          <w:rFonts w:ascii="Skeena" w:hAnsi="Skeena" w:cs="Arial"/>
        </w:rPr>
        <w:t>birthday;</w:t>
      </w:r>
      <w:proofErr w:type="gramEnd"/>
    </w:p>
    <w:p w14:paraId="0578A586" w14:textId="77777777" w:rsidR="00703A88" w:rsidRPr="00703A88" w:rsidRDefault="00703A88" w:rsidP="005A2B8C">
      <w:pPr>
        <w:widowControl w:val="0"/>
        <w:numPr>
          <w:ilvl w:val="0"/>
          <w:numId w:val="82"/>
        </w:numPr>
        <w:autoSpaceDE w:val="0"/>
        <w:autoSpaceDN w:val="0"/>
        <w:adjustRightInd w:val="0"/>
        <w:ind w:left="720"/>
        <w:jc w:val="both"/>
        <w:rPr>
          <w:rFonts w:ascii="Skeena" w:hAnsi="Skeena" w:cs="Arial"/>
        </w:rPr>
      </w:pPr>
      <w:r w:rsidRPr="00703A88">
        <w:rPr>
          <w:rFonts w:ascii="Skeena" w:hAnsi="Skeena" w:cs="Arial"/>
        </w:rPr>
        <w:t>The child is otherwise eligible, except for age; and</w:t>
      </w:r>
    </w:p>
    <w:p w14:paraId="0072BF01" w14:textId="77777777" w:rsidR="00703A88" w:rsidRPr="00703A88" w:rsidRDefault="00703A88" w:rsidP="005A2B8C">
      <w:pPr>
        <w:widowControl w:val="0"/>
        <w:numPr>
          <w:ilvl w:val="0"/>
          <w:numId w:val="82"/>
        </w:numPr>
        <w:autoSpaceDE w:val="0"/>
        <w:autoSpaceDN w:val="0"/>
        <w:adjustRightInd w:val="0"/>
        <w:ind w:left="720"/>
        <w:jc w:val="both"/>
        <w:rPr>
          <w:rFonts w:ascii="Skeena" w:hAnsi="Skeena" w:cs="Arial"/>
        </w:rPr>
      </w:pPr>
      <w:r w:rsidRPr="00703A88">
        <w:rPr>
          <w:rFonts w:ascii="Skeena" w:hAnsi="Skeena" w:cs="Arial"/>
        </w:rPr>
        <w:t>Inpatient hospital services were received on the day the child reached his first birthday.</w:t>
      </w:r>
    </w:p>
    <w:p w14:paraId="4D163B1D" w14:textId="77777777" w:rsidR="00703A88" w:rsidRPr="00703A88" w:rsidRDefault="00703A88" w:rsidP="00370E14">
      <w:pPr>
        <w:widowControl w:val="0"/>
        <w:jc w:val="both"/>
        <w:rPr>
          <w:rFonts w:ascii="Skeena" w:hAnsi="Skeena" w:cs="Arial"/>
          <w:color w:val="000000"/>
        </w:rPr>
      </w:pPr>
    </w:p>
    <w:p w14:paraId="68E6B8C0" w14:textId="77777777" w:rsidR="00703A88" w:rsidRPr="007818A1" w:rsidRDefault="00703A88" w:rsidP="00370E14">
      <w:pPr>
        <w:pStyle w:val="ManualHeading2"/>
        <w:rPr>
          <w:rFonts w:ascii="Skeena" w:hAnsi="Skeena"/>
        </w:rPr>
      </w:pPr>
      <w:bookmarkStart w:id="507" w:name="_Toc131371047"/>
      <w:bookmarkStart w:id="508" w:name="_Toc139900355"/>
      <w:bookmarkStart w:id="509" w:name="_Toc139902200"/>
      <w:bookmarkStart w:id="510" w:name="_Toc139903221"/>
      <w:r w:rsidRPr="007818A1">
        <w:rPr>
          <w:rFonts w:ascii="Skeena" w:hAnsi="Skeena"/>
        </w:rPr>
        <w:t>204.02.02D</w:t>
      </w:r>
      <w:r w:rsidRPr="007818A1">
        <w:rPr>
          <w:rFonts w:ascii="Skeena" w:hAnsi="Skeena"/>
        </w:rPr>
        <w:tab/>
        <w:t>Non-Deemed Infants</w:t>
      </w:r>
      <w:bookmarkEnd w:id="507"/>
      <w:bookmarkEnd w:id="508"/>
      <w:bookmarkEnd w:id="509"/>
      <w:bookmarkEnd w:id="510"/>
    </w:p>
    <w:p w14:paraId="764A94A9" w14:textId="499400AB" w:rsidR="00703A88" w:rsidRPr="00703A88" w:rsidRDefault="00703A88" w:rsidP="00370E14">
      <w:pPr>
        <w:widowControl w:val="0"/>
        <w:jc w:val="right"/>
        <w:rPr>
          <w:rFonts w:ascii="Skeena" w:hAnsi="Skeena" w:cs="Arial"/>
          <w:sz w:val="16"/>
        </w:rPr>
      </w:pPr>
      <w:r w:rsidRPr="00703A88">
        <w:rPr>
          <w:rFonts w:ascii="Skeena" w:hAnsi="Skeena" w:cs="Arial"/>
          <w:sz w:val="16"/>
        </w:rPr>
        <w:t>(</w:t>
      </w:r>
      <w:r w:rsidR="00364071">
        <w:rPr>
          <w:rFonts w:ascii="Skeena" w:hAnsi="Skeena" w:cs="Arial"/>
          <w:sz w:val="16"/>
        </w:rPr>
        <w:t>Rev</w:t>
      </w:r>
      <w:r w:rsidRPr="00703A88">
        <w:rPr>
          <w:rFonts w:ascii="Skeena" w:hAnsi="Skeena" w:cs="Arial"/>
          <w:sz w:val="16"/>
        </w:rPr>
        <w:t xml:space="preserve">. </w:t>
      </w:r>
      <w:r w:rsidR="00364071">
        <w:rPr>
          <w:rFonts w:ascii="Skeena" w:hAnsi="Skeena" w:cs="Arial"/>
          <w:sz w:val="16"/>
        </w:rPr>
        <w:t>10</w:t>
      </w:r>
      <w:r w:rsidRPr="00703A88">
        <w:rPr>
          <w:rFonts w:ascii="Skeena" w:hAnsi="Skeena" w:cs="Arial"/>
          <w:sz w:val="16"/>
        </w:rPr>
        <w:t>/01/</w:t>
      </w:r>
      <w:r w:rsidR="00364071">
        <w:rPr>
          <w:rFonts w:ascii="Skeena" w:hAnsi="Skeena" w:cs="Arial"/>
          <w:sz w:val="16"/>
        </w:rPr>
        <w:t>23</w:t>
      </w:r>
      <w:r w:rsidRPr="00703A88">
        <w:rPr>
          <w:rFonts w:ascii="Skeena" w:hAnsi="Skeena" w:cs="Arial"/>
          <w:sz w:val="16"/>
        </w:rPr>
        <w:t>)</w:t>
      </w:r>
    </w:p>
    <w:p w14:paraId="2635FB5A" w14:textId="60783A26" w:rsidR="00703A88" w:rsidRPr="00703A88" w:rsidRDefault="00703A88" w:rsidP="00370E14">
      <w:pPr>
        <w:widowControl w:val="0"/>
        <w:jc w:val="both"/>
        <w:rPr>
          <w:rFonts w:ascii="Skeena" w:hAnsi="Skeena" w:cs="Arial"/>
        </w:rPr>
      </w:pPr>
      <w:r w:rsidRPr="00703A88">
        <w:rPr>
          <w:rFonts w:ascii="Skeena" w:hAnsi="Skeena" w:cs="Arial"/>
        </w:rPr>
        <w:t>An application for Partners for Healthy Children (PHC) is necessary for infants who were born to a non-Medicaid eligible pregnant woman. Refer to MPPM Chapter 204.02.01B</w:t>
      </w:r>
      <w:r w:rsidR="002A407F" w:rsidRPr="00150186">
        <w:rPr>
          <w:rFonts w:ascii="Skeena" w:hAnsi="Skeena" w:cs="Arial"/>
          <w:sz w:val="28"/>
          <w:szCs w:val="28"/>
        </w:rPr>
        <w:t xml:space="preserve"> </w:t>
      </w:r>
      <w:r w:rsidR="002A407F" w:rsidRPr="00150186">
        <w:rPr>
          <w:rFonts w:ascii="Skeena" w:eastAsia="Arial" w:hAnsi="Skeena" w:cs="Arial"/>
          <w:color w:val="000000" w:themeColor="text1"/>
        </w:rPr>
        <w:t>for pregnant women who were approved assumptively</w:t>
      </w:r>
      <w:r w:rsidRPr="00703A88">
        <w:rPr>
          <w:rFonts w:ascii="Skeena" w:hAnsi="Skeena" w:cs="Arial"/>
        </w:rPr>
        <w:t>.</w:t>
      </w:r>
    </w:p>
    <w:p w14:paraId="70324771" w14:textId="77777777" w:rsidR="009A032D" w:rsidRPr="00A055A3" w:rsidRDefault="009A032D" w:rsidP="009A032D">
      <w:pPr>
        <w:widowControl w:val="0"/>
        <w:jc w:val="both"/>
        <w:rPr>
          <w:rFonts w:ascii="Skeena" w:hAnsi="Skeena" w:cs="Arial"/>
          <w:color w:val="000000" w:themeColor="text1"/>
          <w:sz w:val="22"/>
          <w:szCs w:val="22"/>
        </w:rPr>
      </w:pPr>
    </w:p>
    <w:p w14:paraId="53EBACFD" w14:textId="77777777" w:rsidR="009A032D" w:rsidRPr="00A055A3" w:rsidRDefault="009A032D" w:rsidP="009A032D">
      <w:pPr>
        <w:widowControl w:val="0"/>
        <w:jc w:val="both"/>
        <w:rPr>
          <w:rFonts w:ascii="Skeena" w:hAnsi="Skeena" w:cs="Arial"/>
          <w:b/>
          <w:bCs/>
          <w:color w:val="000000" w:themeColor="text1"/>
        </w:rPr>
      </w:pPr>
      <w:r w:rsidRPr="00A055A3">
        <w:rPr>
          <w:rFonts w:ascii="Skeena" w:hAnsi="Skeena" w:cs="Arial"/>
          <w:color w:val="000000" w:themeColor="text1"/>
        </w:rPr>
        <w:t xml:space="preserve">Non-deemed infants must have an SSN requested. The worker must complete the collateral call process to attempt to obtain the SSN for the infant. If the infant does not have an SSN issued, they can be given coverage if the following are met: </w:t>
      </w:r>
    </w:p>
    <w:p w14:paraId="13585854" w14:textId="77777777" w:rsidR="009A032D" w:rsidRPr="00A055A3" w:rsidRDefault="009A032D" w:rsidP="009A032D">
      <w:pPr>
        <w:widowControl w:val="0"/>
        <w:numPr>
          <w:ilvl w:val="0"/>
          <w:numId w:val="165"/>
        </w:numPr>
        <w:spacing w:after="200" w:line="276" w:lineRule="auto"/>
        <w:contextualSpacing/>
        <w:jc w:val="both"/>
        <w:rPr>
          <w:rFonts w:ascii="Skeena" w:eastAsia="Calibri" w:hAnsi="Skeena" w:cs="Arial"/>
          <w:color w:val="000000" w:themeColor="text1"/>
        </w:rPr>
      </w:pPr>
      <w:r w:rsidRPr="00A055A3">
        <w:rPr>
          <w:rFonts w:ascii="Skeena" w:eastAsia="Calibri" w:hAnsi="Skeena" w:cs="Arial"/>
          <w:color w:val="000000" w:themeColor="text1"/>
        </w:rPr>
        <w:t>If they are applying for coverage within the first year</w:t>
      </w:r>
    </w:p>
    <w:p w14:paraId="3F415001" w14:textId="77777777" w:rsidR="009A032D" w:rsidRPr="00A055A3" w:rsidRDefault="009A032D" w:rsidP="009A032D">
      <w:pPr>
        <w:widowControl w:val="0"/>
        <w:numPr>
          <w:ilvl w:val="0"/>
          <w:numId w:val="165"/>
        </w:numPr>
        <w:spacing w:after="200" w:line="276" w:lineRule="auto"/>
        <w:contextualSpacing/>
        <w:jc w:val="both"/>
        <w:rPr>
          <w:rFonts w:ascii="Skeena" w:eastAsia="Calibri" w:hAnsi="Skeena" w:cs="Arial"/>
          <w:color w:val="000000" w:themeColor="text1"/>
        </w:rPr>
      </w:pPr>
      <w:r w:rsidRPr="00A055A3">
        <w:rPr>
          <w:rFonts w:ascii="Skeena" w:eastAsia="Calibri" w:hAnsi="Skeena" w:cs="Arial"/>
          <w:color w:val="000000" w:themeColor="text1"/>
        </w:rPr>
        <w:t xml:space="preserve">Must be marked as “applied” for an SSN on the </w:t>
      </w:r>
      <w:proofErr w:type="gramStart"/>
      <w:r w:rsidRPr="00A055A3">
        <w:rPr>
          <w:rFonts w:ascii="Skeena" w:eastAsia="Calibri" w:hAnsi="Skeena" w:cs="Arial"/>
          <w:color w:val="000000" w:themeColor="text1"/>
        </w:rPr>
        <w:t>application</w:t>
      </w:r>
      <w:proofErr w:type="gramEnd"/>
    </w:p>
    <w:p w14:paraId="0D682AC7" w14:textId="77777777" w:rsidR="009A032D" w:rsidRPr="00A055A3" w:rsidRDefault="009A032D" w:rsidP="00370E14">
      <w:pPr>
        <w:widowControl w:val="0"/>
        <w:jc w:val="both"/>
        <w:rPr>
          <w:rFonts w:ascii="Skeena" w:hAnsi="Skeena" w:cs="Arial"/>
          <w:color w:val="000000" w:themeColor="text1"/>
        </w:rPr>
      </w:pPr>
    </w:p>
    <w:p w14:paraId="7833D7F6" w14:textId="77777777" w:rsidR="00703A88" w:rsidRPr="007818A1" w:rsidRDefault="00703A88" w:rsidP="00370E14">
      <w:pPr>
        <w:pStyle w:val="ManualHeading1"/>
        <w:rPr>
          <w:rFonts w:ascii="Skeena" w:hAnsi="Skeena"/>
        </w:rPr>
      </w:pPr>
      <w:bookmarkStart w:id="511" w:name="_204.03_Partners_for"/>
      <w:bookmarkStart w:id="512" w:name="PHC"/>
      <w:bookmarkStart w:id="513" w:name="_Toc131371048"/>
      <w:bookmarkStart w:id="514" w:name="_Toc139900356"/>
      <w:bookmarkStart w:id="515" w:name="_Toc139902201"/>
      <w:bookmarkStart w:id="516" w:name="_Toc139903222"/>
      <w:bookmarkEnd w:id="511"/>
      <w:r w:rsidRPr="007818A1">
        <w:rPr>
          <w:rFonts w:ascii="Skeena" w:hAnsi="Skeena"/>
        </w:rPr>
        <w:t>204.03</w:t>
      </w:r>
      <w:r w:rsidRPr="007818A1">
        <w:rPr>
          <w:rFonts w:ascii="Skeena" w:hAnsi="Skeena"/>
        </w:rPr>
        <w:tab/>
        <w:t>Partners for Healthy Children</w:t>
      </w:r>
      <w:bookmarkEnd w:id="512"/>
      <w:bookmarkEnd w:id="513"/>
      <w:bookmarkEnd w:id="514"/>
      <w:bookmarkEnd w:id="515"/>
      <w:bookmarkEnd w:id="516"/>
    </w:p>
    <w:p w14:paraId="77F0F113" w14:textId="77777777" w:rsidR="00703A88" w:rsidRPr="00703A88" w:rsidRDefault="00703A88" w:rsidP="00370E14">
      <w:pPr>
        <w:widowControl w:val="0"/>
        <w:jc w:val="right"/>
        <w:rPr>
          <w:rFonts w:ascii="Skeena" w:hAnsi="Skeena" w:cs="Arial"/>
          <w:sz w:val="16"/>
        </w:rPr>
      </w:pPr>
      <w:r w:rsidRPr="00703A88">
        <w:rPr>
          <w:rFonts w:ascii="Skeena" w:hAnsi="Skeena" w:cs="Arial"/>
          <w:sz w:val="16"/>
        </w:rPr>
        <w:t>(Eff. 01/01/14)</w:t>
      </w:r>
    </w:p>
    <w:p w14:paraId="715D57B7" w14:textId="77777777" w:rsidR="00703A88" w:rsidRPr="00703A88" w:rsidRDefault="00703A88" w:rsidP="00370E14">
      <w:pPr>
        <w:widowControl w:val="0"/>
        <w:jc w:val="both"/>
        <w:rPr>
          <w:rFonts w:ascii="Skeena" w:hAnsi="Skeena" w:cs="Arial"/>
        </w:rPr>
      </w:pPr>
      <w:r w:rsidRPr="00703A88">
        <w:rPr>
          <w:rFonts w:ascii="Skeena" w:hAnsi="Skeena" w:cs="Arial"/>
        </w:rPr>
        <w:t>This section discusses a range of health insurance plans for children who live in families with income at or below 208% of the FPL. The available plans include Medicaid and Medicaid Expansion through the Children’s Health Insurance Program (M-CHIP). If approved, PHC beneficiaries are eligible for full Medicaid benefits.</w:t>
      </w:r>
    </w:p>
    <w:p w14:paraId="24FB0463" w14:textId="77777777" w:rsidR="00703A88" w:rsidRPr="00703A88" w:rsidRDefault="00703A88" w:rsidP="00370E14">
      <w:pPr>
        <w:widowControl w:val="0"/>
        <w:rPr>
          <w:rFonts w:ascii="Skeena" w:hAnsi="Skeena" w:cs="Arial"/>
        </w:rPr>
      </w:pPr>
    </w:p>
    <w:p w14:paraId="4CE41C03" w14:textId="77777777" w:rsidR="00703A88" w:rsidRPr="00703A88" w:rsidRDefault="00703A88" w:rsidP="00370E14">
      <w:pPr>
        <w:widowControl w:val="0"/>
        <w:jc w:val="both"/>
        <w:rPr>
          <w:rFonts w:ascii="Skeena" w:hAnsi="Skeena" w:cs="Arial"/>
        </w:rPr>
      </w:pPr>
      <w:r w:rsidRPr="00703A88">
        <w:rPr>
          <w:rFonts w:ascii="Skeena" w:hAnsi="Skeena" w:cs="Arial"/>
        </w:rPr>
        <w:t>Effective January 1, 2014, the ACA expanded CHIP coverage as discussed below.</w:t>
      </w:r>
    </w:p>
    <w:p w14:paraId="661374F5" w14:textId="77777777" w:rsidR="00703A88" w:rsidRPr="00703A88" w:rsidRDefault="00703A88" w:rsidP="00370E14">
      <w:pPr>
        <w:widowControl w:val="0"/>
        <w:jc w:val="both"/>
        <w:rPr>
          <w:rFonts w:ascii="Skeena" w:hAnsi="Skeena" w:cs="Arial"/>
        </w:rPr>
      </w:pPr>
    </w:p>
    <w:p w14:paraId="137ABAFD" w14:textId="77777777" w:rsidR="00703A88" w:rsidRPr="007818A1" w:rsidRDefault="00703A88" w:rsidP="00370E14">
      <w:pPr>
        <w:pStyle w:val="ManualHeading2"/>
        <w:rPr>
          <w:rFonts w:ascii="Skeena" w:hAnsi="Skeena"/>
        </w:rPr>
      </w:pPr>
      <w:bookmarkStart w:id="517" w:name="_Toc131371049"/>
      <w:bookmarkStart w:id="518" w:name="_Toc139900357"/>
      <w:bookmarkStart w:id="519" w:name="_Toc139902202"/>
      <w:bookmarkStart w:id="520" w:name="_Toc139903223"/>
      <w:r w:rsidRPr="007818A1">
        <w:rPr>
          <w:rFonts w:ascii="Skeena" w:hAnsi="Skeena"/>
        </w:rPr>
        <w:t>204.03.01</w:t>
      </w:r>
      <w:r w:rsidRPr="007818A1">
        <w:rPr>
          <w:rFonts w:ascii="Skeena" w:hAnsi="Skeena"/>
        </w:rPr>
        <w:tab/>
        <w:t>Eligibility Criteria</w:t>
      </w:r>
      <w:bookmarkEnd w:id="517"/>
      <w:bookmarkEnd w:id="518"/>
      <w:bookmarkEnd w:id="519"/>
      <w:bookmarkEnd w:id="520"/>
    </w:p>
    <w:p w14:paraId="66644989" w14:textId="77777777" w:rsidR="00703A88" w:rsidRPr="00703A88" w:rsidRDefault="00703A88" w:rsidP="00370E14">
      <w:pPr>
        <w:widowControl w:val="0"/>
        <w:jc w:val="right"/>
        <w:rPr>
          <w:rFonts w:ascii="Skeena" w:hAnsi="Skeena" w:cs="Arial"/>
          <w:sz w:val="16"/>
        </w:rPr>
      </w:pPr>
      <w:r w:rsidRPr="00703A88">
        <w:rPr>
          <w:rFonts w:ascii="Skeena" w:hAnsi="Skeena" w:cs="Arial"/>
          <w:sz w:val="16"/>
        </w:rPr>
        <w:t>(Rev. 12/01/21)</w:t>
      </w:r>
    </w:p>
    <w:p w14:paraId="3065ED81" w14:textId="77777777" w:rsidR="00703A88" w:rsidRPr="00703A88" w:rsidRDefault="00703A88" w:rsidP="00370E14">
      <w:pPr>
        <w:widowControl w:val="0"/>
        <w:jc w:val="both"/>
        <w:rPr>
          <w:rFonts w:ascii="Skeena" w:hAnsi="Skeena" w:cs="Arial"/>
        </w:rPr>
      </w:pPr>
      <w:r w:rsidRPr="00703A88">
        <w:rPr>
          <w:rFonts w:ascii="Skeena" w:hAnsi="Skeena" w:cs="Arial"/>
        </w:rPr>
        <w:t>Children must be under age 19 and may be eligible if they meet both the non-financial and financial criteria for this program. The financial criteria are discussed in MPPM Chapter 203. The non-financial criteria are discussed in this MPPM Chapter 204 and are referenced below:</w:t>
      </w:r>
    </w:p>
    <w:p w14:paraId="51553472" w14:textId="77777777" w:rsidR="00703A88" w:rsidRPr="00703A88" w:rsidRDefault="00703A88" w:rsidP="00017F19">
      <w:pPr>
        <w:widowControl w:val="0"/>
        <w:numPr>
          <w:ilvl w:val="0"/>
          <w:numId w:val="83"/>
        </w:numPr>
        <w:tabs>
          <w:tab w:val="left" w:pos="7200"/>
        </w:tabs>
        <w:rPr>
          <w:rFonts w:ascii="Skeena" w:hAnsi="Skeena" w:cs="Arial"/>
        </w:rPr>
      </w:pPr>
      <w:r w:rsidRPr="00703A88">
        <w:rPr>
          <w:rFonts w:ascii="Skeena" w:hAnsi="Skeena" w:cs="Arial"/>
        </w:rPr>
        <w:lastRenderedPageBreak/>
        <w:t>Identity</w:t>
      </w:r>
      <w:r w:rsidRPr="00703A88">
        <w:rPr>
          <w:rFonts w:ascii="Skeena" w:hAnsi="Skeena" w:cs="Arial"/>
        </w:rPr>
        <w:tab/>
        <w:t>MPPM 102.02</w:t>
      </w:r>
    </w:p>
    <w:p w14:paraId="4CC9D74C" w14:textId="77777777" w:rsidR="00703A88" w:rsidRPr="00703A88" w:rsidRDefault="00703A88" w:rsidP="00017F19">
      <w:pPr>
        <w:widowControl w:val="0"/>
        <w:numPr>
          <w:ilvl w:val="0"/>
          <w:numId w:val="83"/>
        </w:numPr>
        <w:tabs>
          <w:tab w:val="left" w:pos="7200"/>
        </w:tabs>
        <w:rPr>
          <w:rFonts w:ascii="Skeena" w:hAnsi="Skeena" w:cs="Arial"/>
        </w:rPr>
      </w:pPr>
      <w:r w:rsidRPr="00703A88">
        <w:rPr>
          <w:rFonts w:ascii="Skeena" w:hAnsi="Skeena" w:cs="Arial"/>
        </w:rPr>
        <w:t>State Residency</w:t>
      </w:r>
      <w:r w:rsidRPr="00703A88">
        <w:rPr>
          <w:rFonts w:ascii="Skeena" w:hAnsi="Skeena" w:cs="Arial"/>
        </w:rPr>
        <w:tab/>
        <w:t>MPPM 102.03</w:t>
      </w:r>
    </w:p>
    <w:p w14:paraId="76556F4C" w14:textId="77777777" w:rsidR="00703A88" w:rsidRPr="00703A88" w:rsidRDefault="00703A88" w:rsidP="00017F19">
      <w:pPr>
        <w:widowControl w:val="0"/>
        <w:numPr>
          <w:ilvl w:val="0"/>
          <w:numId w:val="83"/>
        </w:numPr>
        <w:tabs>
          <w:tab w:val="left" w:pos="7200"/>
        </w:tabs>
        <w:rPr>
          <w:rFonts w:ascii="Skeena" w:hAnsi="Skeena" w:cs="Arial"/>
        </w:rPr>
      </w:pPr>
      <w:r w:rsidRPr="00703A88">
        <w:rPr>
          <w:rFonts w:ascii="Skeena" w:hAnsi="Skeena" w:cs="Arial"/>
        </w:rPr>
        <w:t>Citizenship/Alienage</w:t>
      </w:r>
      <w:r w:rsidRPr="00703A88">
        <w:rPr>
          <w:rFonts w:ascii="Skeena" w:hAnsi="Skeena" w:cs="Arial"/>
        </w:rPr>
        <w:tab/>
        <w:t>MPPM 102.04</w:t>
      </w:r>
    </w:p>
    <w:p w14:paraId="469BBE01" w14:textId="77777777" w:rsidR="00703A88" w:rsidRPr="00703A88" w:rsidRDefault="00703A88" w:rsidP="00017F19">
      <w:pPr>
        <w:widowControl w:val="0"/>
        <w:numPr>
          <w:ilvl w:val="0"/>
          <w:numId w:val="83"/>
        </w:numPr>
        <w:tabs>
          <w:tab w:val="left" w:pos="7200"/>
        </w:tabs>
        <w:rPr>
          <w:rFonts w:ascii="Skeena" w:hAnsi="Skeena" w:cs="Arial"/>
        </w:rPr>
      </w:pPr>
      <w:r w:rsidRPr="00703A88">
        <w:rPr>
          <w:rFonts w:ascii="Skeena" w:hAnsi="Skeena" w:cs="Arial"/>
        </w:rPr>
        <w:t>Enumeration/Social Security Number</w:t>
      </w:r>
      <w:r w:rsidRPr="00703A88">
        <w:rPr>
          <w:rFonts w:ascii="Skeena" w:hAnsi="Skeena" w:cs="Arial"/>
        </w:rPr>
        <w:tab/>
        <w:t>MPPM 102.05</w:t>
      </w:r>
    </w:p>
    <w:p w14:paraId="5FD50EE4" w14:textId="77777777" w:rsidR="00703A88" w:rsidRPr="00703A88" w:rsidRDefault="00703A88" w:rsidP="00017F19">
      <w:pPr>
        <w:widowControl w:val="0"/>
        <w:numPr>
          <w:ilvl w:val="0"/>
          <w:numId w:val="83"/>
        </w:numPr>
        <w:tabs>
          <w:tab w:val="left" w:pos="7200"/>
        </w:tabs>
        <w:rPr>
          <w:rFonts w:ascii="Skeena" w:hAnsi="Skeena" w:cs="Arial"/>
        </w:rPr>
      </w:pPr>
      <w:r w:rsidRPr="00703A88">
        <w:rPr>
          <w:rFonts w:ascii="Skeena" w:hAnsi="Skeena" w:cs="Arial"/>
        </w:rPr>
        <w:t>Assignment of Rights to Third Party Medical Payments</w:t>
      </w:r>
      <w:r w:rsidRPr="00703A88">
        <w:rPr>
          <w:rFonts w:ascii="Skeena" w:hAnsi="Skeena" w:cs="Arial"/>
        </w:rPr>
        <w:tab/>
        <w:t xml:space="preserve">MPPM 102.07 </w:t>
      </w:r>
    </w:p>
    <w:p w14:paraId="0BA93B90" w14:textId="77777777" w:rsidR="00703A88" w:rsidRPr="00703A88" w:rsidRDefault="00703A88" w:rsidP="00017F19">
      <w:pPr>
        <w:widowControl w:val="0"/>
        <w:numPr>
          <w:ilvl w:val="0"/>
          <w:numId w:val="83"/>
        </w:numPr>
        <w:tabs>
          <w:tab w:val="left" w:pos="7200"/>
        </w:tabs>
        <w:rPr>
          <w:rFonts w:ascii="Skeena" w:hAnsi="Skeena" w:cs="Arial"/>
        </w:rPr>
      </w:pPr>
      <w:r w:rsidRPr="00703A88">
        <w:rPr>
          <w:rFonts w:ascii="Skeena" w:hAnsi="Skeena" w:cs="Arial"/>
        </w:rPr>
        <w:t>Applying for and Accepting other Benefits</w:t>
      </w:r>
      <w:r w:rsidRPr="00703A88">
        <w:rPr>
          <w:rFonts w:ascii="Skeena" w:hAnsi="Skeena" w:cs="Arial"/>
        </w:rPr>
        <w:tab/>
        <w:t>MPPM 102.08</w:t>
      </w:r>
    </w:p>
    <w:p w14:paraId="765ECB04" w14:textId="77777777" w:rsidR="00703A88" w:rsidRPr="00703A88" w:rsidRDefault="00703A88" w:rsidP="00370E14">
      <w:pPr>
        <w:widowControl w:val="0"/>
        <w:jc w:val="both"/>
        <w:rPr>
          <w:rFonts w:ascii="Skeena" w:hAnsi="Skeena" w:cs="Arial"/>
        </w:rPr>
      </w:pPr>
    </w:p>
    <w:p w14:paraId="2D9F5223" w14:textId="77777777" w:rsidR="00703A88" w:rsidRPr="00703A88" w:rsidRDefault="00703A88" w:rsidP="00370E14">
      <w:pPr>
        <w:widowControl w:val="0"/>
        <w:jc w:val="both"/>
        <w:rPr>
          <w:rFonts w:ascii="Skeena" w:hAnsi="Skeena" w:cs="Arial"/>
        </w:rPr>
      </w:pPr>
      <w:r w:rsidRPr="00703A88">
        <w:rPr>
          <w:rFonts w:ascii="Skeena" w:hAnsi="Skeena" w:cs="Arial"/>
        </w:rPr>
        <w:t xml:space="preserve">For applications filed on or after January 1, 2018, children and pregnant women who are lawfully present but have not met the 5-year/40 quarter requirements can be approved for full Medicaid coverage </w:t>
      </w:r>
      <w:proofErr w:type="gramStart"/>
      <w:r w:rsidRPr="00703A88">
        <w:rPr>
          <w:rFonts w:ascii="Skeena" w:hAnsi="Skeena" w:cs="Arial"/>
        </w:rPr>
        <w:t>as long as</w:t>
      </w:r>
      <w:proofErr w:type="gramEnd"/>
      <w:r w:rsidRPr="00703A88">
        <w:rPr>
          <w:rFonts w:ascii="Skeena" w:hAnsi="Skeena" w:cs="Arial"/>
        </w:rPr>
        <w:t xml:space="preserve"> they meet all other eligibility criteria. A pregnant woman will remain eligible through the end of her post-partum period.</w:t>
      </w:r>
    </w:p>
    <w:p w14:paraId="541EE1F4" w14:textId="77777777" w:rsidR="00703A88" w:rsidRPr="00703A88" w:rsidRDefault="00703A88" w:rsidP="00370E14">
      <w:pPr>
        <w:widowControl w:val="0"/>
        <w:jc w:val="both"/>
        <w:rPr>
          <w:rFonts w:ascii="Skeena" w:hAnsi="Skeena" w:cs="Arial"/>
        </w:rPr>
      </w:pPr>
    </w:p>
    <w:p w14:paraId="3FCF344B" w14:textId="77777777" w:rsidR="00703A88" w:rsidRPr="00703A88" w:rsidRDefault="00703A88" w:rsidP="00370E14">
      <w:pPr>
        <w:widowControl w:val="0"/>
        <w:jc w:val="both"/>
        <w:rPr>
          <w:rFonts w:ascii="Skeena" w:hAnsi="Skeena" w:cs="Arial"/>
        </w:rPr>
      </w:pPr>
      <w:proofErr w:type="gramStart"/>
      <w:r w:rsidRPr="00703A88">
        <w:rPr>
          <w:rFonts w:ascii="Skeena" w:hAnsi="Skeena" w:cs="Arial"/>
        </w:rPr>
        <w:t>In order for</w:t>
      </w:r>
      <w:proofErr w:type="gramEnd"/>
      <w:r w:rsidRPr="00703A88">
        <w:rPr>
          <w:rFonts w:ascii="Skeena" w:hAnsi="Skeena" w:cs="Arial"/>
        </w:rPr>
        <w:t xml:space="preserve"> the applicant to be approved correctly, the eligibility specialist must submit </w:t>
      </w:r>
      <w:r w:rsidRPr="00703A88">
        <w:rPr>
          <w:rFonts w:ascii="Skeena" w:hAnsi="Skeena" w:cs="Arial"/>
          <w:szCs w:val="20"/>
        </w:rPr>
        <w:t xml:space="preserve">a request </w:t>
      </w:r>
      <w:proofErr w:type="gramStart"/>
      <w:r w:rsidRPr="00703A88">
        <w:rPr>
          <w:rFonts w:ascii="Skeena" w:hAnsi="Skeena" w:cs="Arial"/>
          <w:szCs w:val="20"/>
        </w:rPr>
        <w:t>in Service</w:t>
      </w:r>
      <w:proofErr w:type="gramEnd"/>
      <w:r w:rsidRPr="00703A88">
        <w:rPr>
          <w:rFonts w:ascii="Skeena" w:hAnsi="Skeena" w:cs="Arial"/>
          <w:szCs w:val="20"/>
        </w:rPr>
        <w:t xml:space="preserve"> Manager and select Escalation Team.</w:t>
      </w:r>
      <w:r w:rsidRPr="00703A88">
        <w:rPr>
          <w:rFonts w:ascii="Skeena" w:hAnsi="Skeena" w:cs="Arial"/>
        </w:rPr>
        <w:t xml:space="preserve"> This request does not have to be </w:t>
      </w:r>
      <w:proofErr w:type="gramStart"/>
      <w:r w:rsidRPr="00703A88">
        <w:rPr>
          <w:rFonts w:ascii="Skeena" w:hAnsi="Skeena" w:cs="Arial"/>
        </w:rPr>
        <w:t>created</w:t>
      </w:r>
      <w:proofErr w:type="gramEnd"/>
      <w:r w:rsidRPr="00703A88">
        <w:rPr>
          <w:rFonts w:ascii="Skeena" w:hAnsi="Skeena" w:cs="Arial"/>
        </w:rPr>
        <w:t xml:space="preserve"> by a supervisor. Prior to submission, the eligibility specialist must verify that either: </w:t>
      </w:r>
    </w:p>
    <w:p w14:paraId="0B15F53F" w14:textId="77777777" w:rsidR="00703A88" w:rsidRPr="00703A88" w:rsidRDefault="00703A88" w:rsidP="00017F19">
      <w:pPr>
        <w:widowControl w:val="0"/>
        <w:numPr>
          <w:ilvl w:val="0"/>
          <w:numId w:val="8"/>
        </w:numPr>
        <w:jc w:val="both"/>
        <w:rPr>
          <w:rFonts w:ascii="Skeena" w:hAnsi="Skeena" w:cs="Arial"/>
        </w:rPr>
      </w:pPr>
      <w:r w:rsidRPr="00703A88">
        <w:rPr>
          <w:rFonts w:ascii="Skeena" w:hAnsi="Skeena" w:cs="Arial"/>
        </w:rPr>
        <w:t xml:space="preserve">VLP has updated in Cúram that shows the applicant is a qualified alien who is subject to the 5-year bar; or </w:t>
      </w:r>
    </w:p>
    <w:p w14:paraId="646E16C0" w14:textId="77777777" w:rsidR="00703A88" w:rsidRPr="00703A88" w:rsidRDefault="00703A88" w:rsidP="00017F19">
      <w:pPr>
        <w:widowControl w:val="0"/>
        <w:numPr>
          <w:ilvl w:val="0"/>
          <w:numId w:val="8"/>
        </w:numPr>
        <w:jc w:val="both"/>
        <w:rPr>
          <w:rFonts w:ascii="Skeena" w:hAnsi="Skeena" w:cs="Arial"/>
        </w:rPr>
      </w:pPr>
      <w:r w:rsidRPr="00703A88">
        <w:rPr>
          <w:rFonts w:ascii="Skeena" w:hAnsi="Skeena" w:cs="Arial"/>
        </w:rPr>
        <w:t>SAVE documentation has been uploaded into OnBase that shows the applicant is a qualified alien:</w:t>
      </w:r>
    </w:p>
    <w:p w14:paraId="6E6BABAC" w14:textId="77777777" w:rsidR="00703A88" w:rsidRPr="00703A88" w:rsidRDefault="00703A88" w:rsidP="00017F19">
      <w:pPr>
        <w:widowControl w:val="0"/>
        <w:numPr>
          <w:ilvl w:val="1"/>
          <w:numId w:val="8"/>
        </w:numPr>
        <w:jc w:val="both"/>
        <w:rPr>
          <w:rFonts w:ascii="Skeena" w:hAnsi="Skeena" w:cs="Arial"/>
        </w:rPr>
      </w:pPr>
      <w:r w:rsidRPr="00703A88">
        <w:rPr>
          <w:rFonts w:ascii="Skeena" w:hAnsi="Skeena" w:cs="Arial"/>
        </w:rPr>
        <w:t>DHSID evidence must added for application processed in Cúram,</w:t>
      </w:r>
    </w:p>
    <w:p w14:paraId="33A5E337" w14:textId="77777777" w:rsidR="00703A88" w:rsidRPr="00703A88" w:rsidRDefault="00703A88" w:rsidP="00017F19">
      <w:pPr>
        <w:widowControl w:val="0"/>
        <w:numPr>
          <w:ilvl w:val="1"/>
          <w:numId w:val="8"/>
        </w:numPr>
        <w:jc w:val="both"/>
        <w:rPr>
          <w:rFonts w:ascii="Skeena" w:hAnsi="Skeena" w:cs="Arial"/>
        </w:rPr>
      </w:pPr>
      <w:r w:rsidRPr="00703A88">
        <w:rPr>
          <w:rFonts w:ascii="Skeena" w:hAnsi="Skeena" w:cs="Arial"/>
        </w:rPr>
        <w:t>Alien status must be entered in MEDS. The necessary changes will be made to correct the applicant’s Medicaid eligibility for full benefits.</w:t>
      </w:r>
    </w:p>
    <w:p w14:paraId="7E0A8706" w14:textId="77777777" w:rsidR="00703A88" w:rsidRPr="00703A88" w:rsidRDefault="00703A88" w:rsidP="00370E14">
      <w:pPr>
        <w:widowControl w:val="0"/>
        <w:jc w:val="both"/>
        <w:rPr>
          <w:rFonts w:ascii="Skeena" w:hAnsi="Skeena" w:cs="Arial"/>
        </w:rPr>
      </w:pPr>
    </w:p>
    <w:p w14:paraId="74EAED68" w14:textId="77777777" w:rsidR="00703A88" w:rsidRPr="007818A1" w:rsidRDefault="00703A88" w:rsidP="00370E14">
      <w:pPr>
        <w:pStyle w:val="ManualHeading2"/>
        <w:rPr>
          <w:rFonts w:ascii="Skeena" w:hAnsi="Skeena"/>
        </w:rPr>
      </w:pPr>
      <w:bookmarkStart w:id="521" w:name="_Toc131371050"/>
      <w:bookmarkStart w:id="522" w:name="_Toc139900358"/>
      <w:bookmarkStart w:id="523" w:name="_Toc139902203"/>
      <w:bookmarkStart w:id="524" w:name="_Toc139903224"/>
      <w:r w:rsidRPr="007818A1">
        <w:rPr>
          <w:rFonts w:ascii="Skeena" w:hAnsi="Skeena"/>
        </w:rPr>
        <w:t>204.03.02</w:t>
      </w:r>
      <w:r w:rsidRPr="007818A1">
        <w:rPr>
          <w:rFonts w:ascii="Skeena" w:hAnsi="Skeena"/>
        </w:rPr>
        <w:tab/>
        <w:t>Health Insurance</w:t>
      </w:r>
      <w:bookmarkEnd w:id="521"/>
      <w:bookmarkEnd w:id="522"/>
      <w:bookmarkEnd w:id="523"/>
      <w:bookmarkEnd w:id="524"/>
    </w:p>
    <w:p w14:paraId="73A2B546" w14:textId="77777777" w:rsidR="00703A88" w:rsidRPr="00703A88" w:rsidRDefault="00703A88" w:rsidP="00370E14">
      <w:pPr>
        <w:widowControl w:val="0"/>
        <w:jc w:val="right"/>
        <w:rPr>
          <w:rFonts w:ascii="Skeena" w:hAnsi="Skeena" w:cs="Arial"/>
          <w:sz w:val="16"/>
        </w:rPr>
      </w:pPr>
      <w:r w:rsidRPr="00703A88">
        <w:rPr>
          <w:rFonts w:ascii="Skeena" w:hAnsi="Skeena" w:cs="Arial"/>
          <w:sz w:val="16"/>
        </w:rPr>
        <w:t>(Rev. 11/01/22)</w:t>
      </w:r>
    </w:p>
    <w:p w14:paraId="4411406E" w14:textId="77777777" w:rsidR="00703A88" w:rsidRPr="00703A88" w:rsidRDefault="00703A88" w:rsidP="00370E14">
      <w:pPr>
        <w:widowControl w:val="0"/>
        <w:jc w:val="both"/>
        <w:rPr>
          <w:rFonts w:ascii="Skeena" w:hAnsi="Skeena" w:cs="Arial"/>
        </w:rPr>
      </w:pPr>
      <w:r w:rsidRPr="00703A88">
        <w:rPr>
          <w:rFonts w:ascii="Skeena" w:hAnsi="Skeena" w:cs="Arial"/>
        </w:rPr>
        <w:t xml:space="preserve">At approval, review, or ex parte determination, Eligibility Workers must check for any indication of creditable health coverage by reviewing the Applicant’s </w:t>
      </w:r>
      <w:hyperlink r:id="rId49" w:history="1">
        <w:r w:rsidRPr="00703A88">
          <w:rPr>
            <w:rFonts w:ascii="Skeena" w:hAnsi="Skeena" w:cs="Arial"/>
            <w:color w:val="0000FF"/>
            <w:u w:val="single"/>
          </w:rPr>
          <w:t>DHHS Form 3400</w:t>
        </w:r>
      </w:hyperlink>
      <w:r w:rsidRPr="00703A88">
        <w:rPr>
          <w:rFonts w:ascii="Skeena" w:hAnsi="Skeena" w:cs="Arial"/>
        </w:rPr>
        <w:t xml:space="preserve">, Healthy Connections Application, appropriate review forms, and the TPL Policy Inquiry on MMIS. Creditable health coverage is defined as insurance with, at minimum, coverage for hospitalization, doctor visits, X-rays, and lab work. A child who currently has health insurance may be eligible for PHC. </w:t>
      </w:r>
    </w:p>
    <w:p w14:paraId="3E172151" w14:textId="77777777" w:rsidR="00703A88" w:rsidRPr="00703A88" w:rsidRDefault="00703A88" w:rsidP="00370E14">
      <w:pPr>
        <w:widowControl w:val="0"/>
        <w:rPr>
          <w:rFonts w:ascii="Skeena" w:eastAsia="Arial" w:hAnsi="Skeena" w:cs="Arial"/>
          <w:color w:val="000000"/>
        </w:rPr>
      </w:pPr>
    </w:p>
    <w:tbl>
      <w:tblPr>
        <w:tblStyle w:val="TableGrid10"/>
        <w:tblW w:w="5000" w:type="pct"/>
        <w:tblLook w:val="04A0" w:firstRow="1" w:lastRow="0" w:firstColumn="1" w:lastColumn="0" w:noHBand="0" w:noVBand="1"/>
      </w:tblPr>
      <w:tblGrid>
        <w:gridCol w:w="526"/>
        <w:gridCol w:w="1406"/>
        <w:gridCol w:w="1236"/>
        <w:gridCol w:w="1235"/>
        <w:gridCol w:w="1235"/>
        <w:gridCol w:w="1235"/>
        <w:gridCol w:w="1235"/>
        <w:gridCol w:w="1237"/>
      </w:tblGrid>
      <w:tr w:rsidR="00703A88" w:rsidRPr="00703A88" w14:paraId="48E80CAE" w14:textId="77777777" w:rsidTr="009A1FC2">
        <w:tc>
          <w:tcPr>
            <w:tcW w:w="281" w:type="pct"/>
            <w:tcBorders>
              <w:top w:val="nil"/>
              <w:left w:val="nil"/>
              <w:bottom w:val="nil"/>
              <w:right w:val="nil"/>
            </w:tcBorders>
          </w:tcPr>
          <w:p w14:paraId="1865F386" w14:textId="77777777" w:rsidR="00703A88" w:rsidRPr="00703A88" w:rsidRDefault="00703A88" w:rsidP="00370E14">
            <w:pPr>
              <w:rPr>
                <w:rFonts w:ascii="Skeena" w:hAnsi="Skeena" w:cs="Arial"/>
              </w:rPr>
            </w:pPr>
          </w:p>
        </w:tc>
        <w:tc>
          <w:tcPr>
            <w:tcW w:w="752" w:type="pct"/>
            <w:tcBorders>
              <w:top w:val="nil"/>
              <w:left w:val="nil"/>
              <w:bottom w:val="nil"/>
              <w:right w:val="single" w:sz="12" w:space="0" w:color="auto"/>
            </w:tcBorders>
          </w:tcPr>
          <w:p w14:paraId="1A3C2004" w14:textId="77777777" w:rsidR="00703A88" w:rsidRPr="00703A88" w:rsidRDefault="00703A88" w:rsidP="00370E14">
            <w:pPr>
              <w:rPr>
                <w:rFonts w:ascii="Skeena" w:hAnsi="Skeena" w:cs="Arial"/>
              </w:rPr>
            </w:pPr>
          </w:p>
        </w:tc>
        <w:tc>
          <w:tcPr>
            <w:tcW w:w="3966" w:type="pct"/>
            <w:gridSpan w:val="6"/>
            <w:tcBorders>
              <w:top w:val="single" w:sz="12" w:space="0" w:color="auto"/>
              <w:left w:val="single" w:sz="12" w:space="0" w:color="auto"/>
              <w:bottom w:val="single" w:sz="12" w:space="0" w:color="auto"/>
              <w:right w:val="single" w:sz="12" w:space="0" w:color="auto"/>
            </w:tcBorders>
            <w:vAlign w:val="center"/>
          </w:tcPr>
          <w:p w14:paraId="0FA5061C" w14:textId="77777777" w:rsidR="00703A88" w:rsidRPr="00703A88" w:rsidRDefault="00703A88" w:rsidP="00370E14">
            <w:pPr>
              <w:pageBreakBefore/>
              <w:widowControl w:val="0"/>
              <w:jc w:val="center"/>
              <w:rPr>
                <w:rFonts w:ascii="Skeena" w:hAnsi="Skeena" w:cs="Arial"/>
                <w:b/>
                <w:bCs/>
                <w:sz w:val="18"/>
                <w:szCs w:val="18"/>
              </w:rPr>
            </w:pPr>
            <w:r w:rsidRPr="00703A88">
              <w:rPr>
                <w:rFonts w:ascii="Skeena" w:hAnsi="Skeena" w:cs="Arial"/>
                <w:b/>
                <w:bCs/>
                <w:sz w:val="18"/>
                <w:szCs w:val="18"/>
              </w:rPr>
              <w:t>ABOVE 208% FPL (213% w/ 5%) NOT ELIGIBLE FOR ANY COVERAGE GROUPS</w:t>
            </w:r>
          </w:p>
        </w:tc>
      </w:tr>
      <w:tr w:rsidR="00703A88" w:rsidRPr="00703A88" w14:paraId="7505E5E7" w14:textId="77777777" w:rsidTr="009A1FC2">
        <w:tc>
          <w:tcPr>
            <w:tcW w:w="281" w:type="pct"/>
            <w:tcBorders>
              <w:top w:val="nil"/>
              <w:left w:val="nil"/>
              <w:bottom w:val="nil"/>
              <w:right w:val="nil"/>
            </w:tcBorders>
          </w:tcPr>
          <w:p w14:paraId="093B4502" w14:textId="77777777" w:rsidR="00703A88" w:rsidRPr="00703A88" w:rsidRDefault="00703A88" w:rsidP="00370E14">
            <w:pPr>
              <w:rPr>
                <w:rFonts w:ascii="Skeena" w:hAnsi="Skeena" w:cs="Arial"/>
              </w:rPr>
            </w:pPr>
          </w:p>
        </w:tc>
        <w:tc>
          <w:tcPr>
            <w:tcW w:w="752" w:type="pct"/>
            <w:tcBorders>
              <w:top w:val="nil"/>
              <w:left w:val="nil"/>
              <w:bottom w:val="nil"/>
              <w:right w:val="single" w:sz="12" w:space="0" w:color="auto"/>
            </w:tcBorders>
          </w:tcPr>
          <w:p w14:paraId="41D31061" w14:textId="77777777" w:rsidR="00703A88" w:rsidRPr="00703A88" w:rsidRDefault="00703A88" w:rsidP="00370E14">
            <w:pPr>
              <w:rPr>
                <w:rFonts w:ascii="Skeena" w:hAnsi="Skeena" w:cs="Arial"/>
              </w:rPr>
            </w:pPr>
          </w:p>
        </w:tc>
        <w:tc>
          <w:tcPr>
            <w:tcW w:w="3966" w:type="pct"/>
            <w:gridSpan w:val="6"/>
            <w:tcBorders>
              <w:top w:val="single" w:sz="12" w:space="0" w:color="auto"/>
              <w:left w:val="single" w:sz="12" w:space="0" w:color="auto"/>
              <w:bottom w:val="single" w:sz="4" w:space="0" w:color="auto"/>
              <w:right w:val="single" w:sz="12" w:space="0" w:color="auto"/>
            </w:tcBorders>
            <w:vAlign w:val="center"/>
          </w:tcPr>
          <w:p w14:paraId="59282AFC" w14:textId="77777777" w:rsidR="00703A88" w:rsidRPr="00703A88" w:rsidRDefault="00703A88" w:rsidP="00370E14">
            <w:pPr>
              <w:jc w:val="center"/>
              <w:rPr>
                <w:rFonts w:ascii="Skeena" w:hAnsi="Skeena" w:cs="Arial"/>
                <w:b/>
                <w:bCs/>
                <w:sz w:val="18"/>
                <w:szCs w:val="18"/>
              </w:rPr>
            </w:pPr>
            <w:r w:rsidRPr="00703A88">
              <w:rPr>
                <w:rFonts w:ascii="Skeena" w:hAnsi="Skeena" w:cs="Arial"/>
                <w:b/>
                <w:bCs/>
                <w:sz w:val="18"/>
                <w:szCs w:val="18"/>
              </w:rPr>
              <w:t>Has Health Insurance Coverage</w:t>
            </w:r>
          </w:p>
        </w:tc>
      </w:tr>
      <w:tr w:rsidR="00703A88" w:rsidRPr="00703A88" w14:paraId="72F71A73" w14:textId="77777777" w:rsidTr="009A1FC2">
        <w:tc>
          <w:tcPr>
            <w:tcW w:w="281" w:type="pct"/>
            <w:tcBorders>
              <w:top w:val="nil"/>
              <w:left w:val="nil"/>
              <w:bottom w:val="single" w:sz="12" w:space="0" w:color="auto"/>
              <w:right w:val="nil"/>
            </w:tcBorders>
          </w:tcPr>
          <w:p w14:paraId="7E51BF62" w14:textId="77777777" w:rsidR="00703A88" w:rsidRPr="00703A88" w:rsidRDefault="00703A88" w:rsidP="00370E14">
            <w:pPr>
              <w:rPr>
                <w:rFonts w:ascii="Skeena" w:hAnsi="Skeena" w:cs="Arial"/>
              </w:rPr>
            </w:pPr>
          </w:p>
        </w:tc>
        <w:tc>
          <w:tcPr>
            <w:tcW w:w="752" w:type="pct"/>
            <w:tcBorders>
              <w:top w:val="nil"/>
              <w:left w:val="nil"/>
              <w:bottom w:val="single" w:sz="12" w:space="0" w:color="auto"/>
              <w:right w:val="single" w:sz="12" w:space="0" w:color="auto"/>
            </w:tcBorders>
          </w:tcPr>
          <w:p w14:paraId="2128052B" w14:textId="77777777" w:rsidR="00703A88" w:rsidRPr="00703A88" w:rsidRDefault="00703A88" w:rsidP="00370E14">
            <w:pPr>
              <w:rPr>
                <w:rFonts w:ascii="Skeena" w:hAnsi="Skeena" w:cs="Arial"/>
              </w:rPr>
            </w:pPr>
          </w:p>
        </w:tc>
        <w:tc>
          <w:tcPr>
            <w:tcW w:w="661" w:type="pct"/>
            <w:tcBorders>
              <w:left w:val="single" w:sz="12" w:space="0" w:color="auto"/>
              <w:bottom w:val="single" w:sz="4" w:space="0" w:color="auto"/>
            </w:tcBorders>
            <w:vAlign w:val="center"/>
          </w:tcPr>
          <w:p w14:paraId="175B121F" w14:textId="77777777" w:rsidR="00703A88" w:rsidRPr="00703A88" w:rsidRDefault="00703A88" w:rsidP="00370E14">
            <w:pPr>
              <w:jc w:val="center"/>
              <w:rPr>
                <w:rFonts w:ascii="Skeena" w:hAnsi="Skeena" w:cs="Arial"/>
              </w:rPr>
            </w:pPr>
            <w:r w:rsidRPr="00703A88">
              <w:rPr>
                <w:rFonts w:ascii="Skeena" w:hAnsi="Skeena" w:cs="Arial"/>
                <w:b/>
                <w:color w:val="000000"/>
                <w:sz w:val="18"/>
                <w:szCs w:val="18"/>
              </w:rPr>
              <w:t>Yes</w:t>
            </w:r>
          </w:p>
        </w:tc>
        <w:tc>
          <w:tcPr>
            <w:tcW w:w="661" w:type="pct"/>
            <w:tcBorders>
              <w:bottom w:val="single" w:sz="4" w:space="0" w:color="auto"/>
              <w:right w:val="single" w:sz="12" w:space="0" w:color="auto"/>
            </w:tcBorders>
            <w:vAlign w:val="center"/>
          </w:tcPr>
          <w:p w14:paraId="1BD2FE63" w14:textId="77777777" w:rsidR="00703A88" w:rsidRPr="00703A88" w:rsidRDefault="00703A88" w:rsidP="00370E14">
            <w:pPr>
              <w:jc w:val="center"/>
              <w:rPr>
                <w:rFonts w:ascii="Skeena" w:hAnsi="Skeena" w:cs="Arial"/>
              </w:rPr>
            </w:pPr>
            <w:r w:rsidRPr="00703A88">
              <w:rPr>
                <w:rFonts w:ascii="Skeena" w:hAnsi="Skeena" w:cs="Arial"/>
                <w:b/>
                <w:color w:val="000000"/>
                <w:sz w:val="18"/>
                <w:szCs w:val="18"/>
              </w:rPr>
              <w:t>No</w:t>
            </w:r>
          </w:p>
        </w:tc>
        <w:tc>
          <w:tcPr>
            <w:tcW w:w="661" w:type="pct"/>
            <w:tcBorders>
              <w:left w:val="single" w:sz="12" w:space="0" w:color="auto"/>
              <w:bottom w:val="single" w:sz="4" w:space="0" w:color="auto"/>
            </w:tcBorders>
            <w:vAlign w:val="center"/>
          </w:tcPr>
          <w:p w14:paraId="0875EE9D" w14:textId="77777777" w:rsidR="00703A88" w:rsidRPr="00703A88" w:rsidRDefault="00703A88" w:rsidP="00370E14">
            <w:pPr>
              <w:jc w:val="center"/>
              <w:rPr>
                <w:rFonts w:ascii="Skeena" w:hAnsi="Skeena" w:cs="Arial"/>
              </w:rPr>
            </w:pPr>
            <w:r w:rsidRPr="00703A88">
              <w:rPr>
                <w:rFonts w:ascii="Skeena" w:hAnsi="Skeena" w:cs="Arial"/>
                <w:b/>
                <w:color w:val="000000"/>
                <w:sz w:val="18"/>
                <w:szCs w:val="18"/>
              </w:rPr>
              <w:t>Yes</w:t>
            </w:r>
          </w:p>
        </w:tc>
        <w:tc>
          <w:tcPr>
            <w:tcW w:w="661" w:type="pct"/>
            <w:tcBorders>
              <w:bottom w:val="single" w:sz="4" w:space="0" w:color="auto"/>
              <w:right w:val="single" w:sz="12" w:space="0" w:color="auto"/>
            </w:tcBorders>
            <w:vAlign w:val="center"/>
          </w:tcPr>
          <w:p w14:paraId="2F4FBDED" w14:textId="77777777" w:rsidR="00703A88" w:rsidRPr="00703A88" w:rsidRDefault="00703A88" w:rsidP="00370E14">
            <w:pPr>
              <w:jc w:val="center"/>
              <w:rPr>
                <w:rFonts w:ascii="Skeena" w:hAnsi="Skeena" w:cs="Arial"/>
              </w:rPr>
            </w:pPr>
            <w:r w:rsidRPr="00703A88">
              <w:rPr>
                <w:rFonts w:ascii="Skeena" w:hAnsi="Skeena" w:cs="Arial"/>
                <w:b/>
                <w:color w:val="000000"/>
                <w:sz w:val="18"/>
                <w:szCs w:val="18"/>
              </w:rPr>
              <w:t>No</w:t>
            </w:r>
          </w:p>
        </w:tc>
        <w:tc>
          <w:tcPr>
            <w:tcW w:w="661" w:type="pct"/>
            <w:tcBorders>
              <w:left w:val="single" w:sz="12" w:space="0" w:color="auto"/>
              <w:bottom w:val="single" w:sz="4" w:space="0" w:color="auto"/>
            </w:tcBorders>
            <w:vAlign w:val="center"/>
          </w:tcPr>
          <w:p w14:paraId="2135EC1D" w14:textId="77777777" w:rsidR="00703A88" w:rsidRPr="00703A88" w:rsidRDefault="00703A88" w:rsidP="00370E14">
            <w:pPr>
              <w:jc w:val="center"/>
              <w:rPr>
                <w:rFonts w:ascii="Skeena" w:hAnsi="Skeena" w:cs="Arial"/>
              </w:rPr>
            </w:pPr>
            <w:r w:rsidRPr="00703A88">
              <w:rPr>
                <w:rFonts w:ascii="Skeena" w:hAnsi="Skeena" w:cs="Arial"/>
                <w:b/>
                <w:color w:val="000000"/>
                <w:sz w:val="18"/>
                <w:szCs w:val="18"/>
              </w:rPr>
              <w:t>Yes</w:t>
            </w:r>
          </w:p>
        </w:tc>
        <w:tc>
          <w:tcPr>
            <w:tcW w:w="662" w:type="pct"/>
            <w:tcBorders>
              <w:bottom w:val="single" w:sz="4" w:space="0" w:color="auto"/>
              <w:right w:val="single" w:sz="12" w:space="0" w:color="auto"/>
            </w:tcBorders>
            <w:vAlign w:val="center"/>
          </w:tcPr>
          <w:p w14:paraId="2CAFE529" w14:textId="77777777" w:rsidR="00703A88" w:rsidRPr="00703A88" w:rsidRDefault="00703A88" w:rsidP="00370E14">
            <w:pPr>
              <w:jc w:val="center"/>
              <w:rPr>
                <w:rFonts w:ascii="Skeena" w:hAnsi="Skeena" w:cs="Arial"/>
              </w:rPr>
            </w:pPr>
            <w:r w:rsidRPr="00703A88">
              <w:rPr>
                <w:rFonts w:ascii="Skeena" w:hAnsi="Skeena" w:cs="Arial"/>
                <w:b/>
                <w:color w:val="000000"/>
                <w:sz w:val="18"/>
                <w:szCs w:val="18"/>
              </w:rPr>
              <w:t>No</w:t>
            </w:r>
          </w:p>
        </w:tc>
      </w:tr>
      <w:tr w:rsidR="00703A88" w:rsidRPr="00703A88" w14:paraId="15B860CD" w14:textId="77777777" w:rsidTr="009A1FC2">
        <w:tc>
          <w:tcPr>
            <w:tcW w:w="281" w:type="pct"/>
            <w:vMerge w:val="restart"/>
            <w:tcBorders>
              <w:top w:val="single" w:sz="12" w:space="0" w:color="auto"/>
              <w:left w:val="single" w:sz="12" w:space="0" w:color="auto"/>
            </w:tcBorders>
            <w:textDirection w:val="btLr"/>
          </w:tcPr>
          <w:p w14:paraId="0CBEB5B3" w14:textId="77777777" w:rsidR="00703A88" w:rsidRPr="00703A88" w:rsidRDefault="00703A88" w:rsidP="00370E14">
            <w:pPr>
              <w:ind w:left="113" w:right="113"/>
              <w:jc w:val="center"/>
              <w:rPr>
                <w:rFonts w:ascii="Skeena" w:hAnsi="Skeena" w:cs="Arial"/>
                <w:b/>
                <w:bCs/>
              </w:rPr>
            </w:pPr>
            <w:r w:rsidRPr="00703A88">
              <w:rPr>
                <w:rFonts w:ascii="Skeena" w:hAnsi="Skeena" w:cs="Arial"/>
                <w:b/>
                <w:bCs/>
                <w:sz w:val="18"/>
                <w:szCs w:val="18"/>
              </w:rPr>
              <w:t>Poverty Level</w:t>
            </w:r>
          </w:p>
        </w:tc>
        <w:tc>
          <w:tcPr>
            <w:tcW w:w="752" w:type="pct"/>
            <w:tcBorders>
              <w:top w:val="single" w:sz="12" w:space="0" w:color="auto"/>
              <w:right w:val="single" w:sz="12" w:space="0" w:color="auto"/>
            </w:tcBorders>
            <w:vAlign w:val="center"/>
          </w:tcPr>
          <w:p w14:paraId="0B4D5AB0" w14:textId="77777777" w:rsidR="00703A88" w:rsidRPr="00703A88" w:rsidRDefault="00703A88" w:rsidP="00370E14">
            <w:pPr>
              <w:rPr>
                <w:rFonts w:ascii="Skeena" w:hAnsi="Skeena" w:cs="Arial"/>
                <w:color w:val="000000"/>
                <w:sz w:val="18"/>
                <w:szCs w:val="18"/>
              </w:rPr>
            </w:pPr>
            <w:r w:rsidRPr="00703A88">
              <w:rPr>
                <w:rFonts w:ascii="Skeena" w:hAnsi="Skeena" w:cs="Arial"/>
                <w:color w:val="000000"/>
                <w:sz w:val="18"/>
                <w:szCs w:val="18"/>
              </w:rPr>
              <w:t>208%</w:t>
            </w:r>
          </w:p>
          <w:p w14:paraId="319CD06E" w14:textId="77777777" w:rsidR="00703A88" w:rsidRPr="00703A88" w:rsidRDefault="00703A88" w:rsidP="00370E14">
            <w:pPr>
              <w:rPr>
                <w:rFonts w:ascii="Skeena" w:hAnsi="Skeena" w:cs="Arial"/>
              </w:rPr>
            </w:pPr>
            <w:r w:rsidRPr="00703A88">
              <w:rPr>
                <w:rFonts w:ascii="Skeena" w:hAnsi="Skeena" w:cs="Arial"/>
                <w:color w:val="000000"/>
                <w:sz w:val="18"/>
                <w:szCs w:val="18"/>
              </w:rPr>
              <w:t>(213%) FPL</w:t>
            </w:r>
          </w:p>
        </w:tc>
        <w:tc>
          <w:tcPr>
            <w:tcW w:w="661" w:type="pct"/>
            <w:tcBorders>
              <w:top w:val="single" w:sz="4" w:space="0" w:color="auto"/>
              <w:left w:val="single" w:sz="12" w:space="0" w:color="auto"/>
              <w:right w:val="single" w:sz="4" w:space="0" w:color="auto"/>
            </w:tcBorders>
            <w:shd w:val="clear" w:color="auto" w:fill="00CCFF"/>
            <w:vAlign w:val="center"/>
          </w:tcPr>
          <w:p w14:paraId="67F4D22B" w14:textId="77777777" w:rsidR="00703A88" w:rsidRPr="00703A88" w:rsidRDefault="00703A88" w:rsidP="00370E14">
            <w:pPr>
              <w:jc w:val="center"/>
              <w:rPr>
                <w:rFonts w:ascii="Skeena" w:hAnsi="Skeena" w:cs="Arial"/>
              </w:rPr>
            </w:pPr>
            <w:r w:rsidRPr="00703A88">
              <w:rPr>
                <w:rFonts w:ascii="Skeena" w:hAnsi="Skeena" w:cs="Arial"/>
                <w:bCs/>
                <w:color w:val="000000"/>
                <w:sz w:val="18"/>
                <w:szCs w:val="18"/>
              </w:rPr>
              <w:t>Medicaid</w:t>
            </w:r>
          </w:p>
        </w:tc>
        <w:tc>
          <w:tcPr>
            <w:tcW w:w="661" w:type="pct"/>
            <w:tcBorders>
              <w:top w:val="single" w:sz="4" w:space="0" w:color="auto"/>
              <w:left w:val="single" w:sz="4" w:space="0" w:color="auto"/>
              <w:right w:val="single" w:sz="12" w:space="0" w:color="auto"/>
            </w:tcBorders>
            <w:shd w:val="clear" w:color="auto" w:fill="FFFF00"/>
            <w:vAlign w:val="center"/>
          </w:tcPr>
          <w:p w14:paraId="362F9D07" w14:textId="77777777" w:rsidR="00703A88" w:rsidRPr="00703A88" w:rsidRDefault="00703A88" w:rsidP="00370E14">
            <w:pPr>
              <w:jc w:val="center"/>
              <w:rPr>
                <w:rFonts w:ascii="Skeena" w:hAnsi="Skeena" w:cs="Arial"/>
              </w:rPr>
            </w:pPr>
            <w:r w:rsidRPr="00703A88">
              <w:rPr>
                <w:rFonts w:ascii="Skeena" w:hAnsi="Skeena" w:cs="Arial"/>
                <w:color w:val="000000"/>
                <w:sz w:val="18"/>
                <w:szCs w:val="18"/>
              </w:rPr>
              <w:t>CHIP</w:t>
            </w:r>
          </w:p>
        </w:tc>
        <w:tc>
          <w:tcPr>
            <w:tcW w:w="661" w:type="pct"/>
            <w:vMerge w:val="restart"/>
            <w:tcBorders>
              <w:top w:val="single" w:sz="4" w:space="0" w:color="auto"/>
              <w:left w:val="single" w:sz="12" w:space="0" w:color="auto"/>
            </w:tcBorders>
            <w:shd w:val="clear" w:color="auto" w:fill="00CCFF"/>
            <w:vAlign w:val="center"/>
          </w:tcPr>
          <w:p w14:paraId="5BA7F47A" w14:textId="77777777" w:rsidR="00703A88" w:rsidRPr="00703A88" w:rsidRDefault="00703A88" w:rsidP="00370E14">
            <w:pPr>
              <w:jc w:val="center"/>
              <w:rPr>
                <w:rFonts w:ascii="Skeena" w:hAnsi="Skeena" w:cs="Arial"/>
              </w:rPr>
            </w:pPr>
            <w:r w:rsidRPr="00703A88">
              <w:rPr>
                <w:rFonts w:ascii="Skeena" w:hAnsi="Skeena" w:cs="Arial"/>
                <w:bCs/>
                <w:color w:val="000000"/>
                <w:sz w:val="18"/>
                <w:szCs w:val="18"/>
              </w:rPr>
              <w:t>Medicaid</w:t>
            </w:r>
          </w:p>
        </w:tc>
        <w:tc>
          <w:tcPr>
            <w:tcW w:w="661" w:type="pct"/>
            <w:vMerge w:val="restart"/>
            <w:tcBorders>
              <w:top w:val="single" w:sz="4" w:space="0" w:color="auto"/>
              <w:left w:val="single" w:sz="4" w:space="0" w:color="auto"/>
              <w:right w:val="single" w:sz="12" w:space="0" w:color="auto"/>
            </w:tcBorders>
            <w:shd w:val="clear" w:color="auto" w:fill="FFFF00"/>
            <w:vAlign w:val="center"/>
          </w:tcPr>
          <w:p w14:paraId="555ACB7A" w14:textId="77777777" w:rsidR="00703A88" w:rsidRPr="00703A88" w:rsidRDefault="00703A88" w:rsidP="00370E14">
            <w:pPr>
              <w:jc w:val="center"/>
              <w:rPr>
                <w:rFonts w:ascii="Skeena" w:hAnsi="Skeena" w:cs="Arial"/>
              </w:rPr>
            </w:pPr>
            <w:r w:rsidRPr="00703A88">
              <w:rPr>
                <w:rFonts w:ascii="Skeena" w:hAnsi="Skeena" w:cs="Arial"/>
                <w:color w:val="000000"/>
                <w:sz w:val="18"/>
                <w:szCs w:val="18"/>
              </w:rPr>
              <w:t>CHIP</w:t>
            </w:r>
          </w:p>
        </w:tc>
        <w:tc>
          <w:tcPr>
            <w:tcW w:w="661" w:type="pct"/>
            <w:vMerge w:val="restart"/>
            <w:tcBorders>
              <w:top w:val="single" w:sz="4" w:space="0" w:color="auto"/>
              <w:left w:val="single" w:sz="12" w:space="0" w:color="auto"/>
            </w:tcBorders>
            <w:shd w:val="clear" w:color="auto" w:fill="00CCFF"/>
            <w:vAlign w:val="center"/>
          </w:tcPr>
          <w:p w14:paraId="173CFB63" w14:textId="77777777" w:rsidR="00703A88" w:rsidRPr="00703A88" w:rsidRDefault="00703A88" w:rsidP="00370E14">
            <w:pPr>
              <w:jc w:val="center"/>
              <w:rPr>
                <w:rFonts w:ascii="Skeena" w:hAnsi="Skeena" w:cs="Arial"/>
              </w:rPr>
            </w:pPr>
            <w:r w:rsidRPr="00703A88">
              <w:rPr>
                <w:rFonts w:ascii="Skeena" w:hAnsi="Skeena" w:cs="Arial"/>
                <w:bCs/>
                <w:color w:val="000000"/>
                <w:sz w:val="18"/>
                <w:szCs w:val="18"/>
              </w:rPr>
              <w:t>Medicaid</w:t>
            </w:r>
          </w:p>
        </w:tc>
        <w:tc>
          <w:tcPr>
            <w:tcW w:w="662" w:type="pct"/>
            <w:vMerge w:val="restart"/>
            <w:tcBorders>
              <w:top w:val="single" w:sz="4" w:space="0" w:color="auto"/>
              <w:right w:val="single" w:sz="12" w:space="0" w:color="auto"/>
            </w:tcBorders>
            <w:shd w:val="clear" w:color="auto" w:fill="FFFF00"/>
            <w:vAlign w:val="center"/>
          </w:tcPr>
          <w:p w14:paraId="1984C64E" w14:textId="77777777" w:rsidR="00703A88" w:rsidRPr="00703A88" w:rsidRDefault="00703A88" w:rsidP="00370E14">
            <w:pPr>
              <w:jc w:val="center"/>
              <w:rPr>
                <w:rFonts w:ascii="Skeena" w:hAnsi="Skeena" w:cs="Arial"/>
              </w:rPr>
            </w:pPr>
            <w:r w:rsidRPr="00703A88">
              <w:rPr>
                <w:rFonts w:ascii="Skeena" w:hAnsi="Skeena" w:cs="Arial"/>
                <w:color w:val="000000"/>
                <w:sz w:val="18"/>
                <w:szCs w:val="18"/>
              </w:rPr>
              <w:t>CHIP</w:t>
            </w:r>
          </w:p>
        </w:tc>
      </w:tr>
      <w:tr w:rsidR="00703A88" w:rsidRPr="00703A88" w14:paraId="45E13FCD" w14:textId="77777777" w:rsidTr="009A1FC2">
        <w:tc>
          <w:tcPr>
            <w:tcW w:w="281" w:type="pct"/>
            <w:vMerge/>
            <w:tcBorders>
              <w:left w:val="single" w:sz="12" w:space="0" w:color="auto"/>
            </w:tcBorders>
          </w:tcPr>
          <w:p w14:paraId="5D66505E" w14:textId="77777777" w:rsidR="00703A88" w:rsidRPr="00703A88" w:rsidRDefault="00703A88" w:rsidP="00370E14">
            <w:pPr>
              <w:rPr>
                <w:rFonts w:ascii="Skeena" w:hAnsi="Skeena" w:cs="Arial"/>
              </w:rPr>
            </w:pPr>
          </w:p>
        </w:tc>
        <w:tc>
          <w:tcPr>
            <w:tcW w:w="752" w:type="pct"/>
            <w:tcBorders>
              <w:right w:val="single" w:sz="12" w:space="0" w:color="auto"/>
            </w:tcBorders>
            <w:vAlign w:val="center"/>
          </w:tcPr>
          <w:p w14:paraId="39261352" w14:textId="77777777" w:rsidR="00703A88" w:rsidRPr="00703A88" w:rsidRDefault="00703A88" w:rsidP="00370E14">
            <w:pPr>
              <w:rPr>
                <w:rFonts w:ascii="Skeena" w:hAnsi="Skeena" w:cs="Arial"/>
              </w:rPr>
            </w:pPr>
            <w:r w:rsidRPr="00703A88">
              <w:rPr>
                <w:rFonts w:ascii="Skeena" w:hAnsi="Skeena" w:cs="Arial"/>
                <w:color w:val="000000"/>
                <w:sz w:val="18"/>
                <w:szCs w:val="18"/>
              </w:rPr>
              <w:t>194% FPL</w:t>
            </w:r>
          </w:p>
        </w:tc>
        <w:tc>
          <w:tcPr>
            <w:tcW w:w="1322" w:type="pct"/>
            <w:gridSpan w:val="2"/>
            <w:vMerge w:val="restart"/>
            <w:tcBorders>
              <w:left w:val="single" w:sz="12" w:space="0" w:color="auto"/>
              <w:right w:val="single" w:sz="12" w:space="0" w:color="auto"/>
            </w:tcBorders>
            <w:shd w:val="clear" w:color="auto" w:fill="00CCFF"/>
            <w:vAlign w:val="center"/>
          </w:tcPr>
          <w:p w14:paraId="04BFFD38" w14:textId="77777777" w:rsidR="00703A88" w:rsidRPr="00703A88" w:rsidRDefault="00703A88" w:rsidP="00370E14">
            <w:pPr>
              <w:jc w:val="center"/>
              <w:rPr>
                <w:rFonts w:ascii="Skeena" w:hAnsi="Skeena" w:cs="Arial"/>
              </w:rPr>
            </w:pPr>
            <w:r w:rsidRPr="00703A88">
              <w:rPr>
                <w:rFonts w:ascii="Skeena" w:hAnsi="Skeena" w:cs="Arial"/>
                <w:sz w:val="18"/>
                <w:szCs w:val="18"/>
              </w:rPr>
              <w:t>Medicaid</w:t>
            </w:r>
          </w:p>
        </w:tc>
        <w:tc>
          <w:tcPr>
            <w:tcW w:w="661" w:type="pct"/>
            <w:vMerge/>
            <w:tcBorders>
              <w:left w:val="single" w:sz="12" w:space="0" w:color="auto"/>
            </w:tcBorders>
            <w:shd w:val="clear" w:color="auto" w:fill="00CCFF"/>
            <w:vAlign w:val="center"/>
          </w:tcPr>
          <w:p w14:paraId="54620B4F" w14:textId="77777777" w:rsidR="00703A88" w:rsidRPr="00703A88" w:rsidRDefault="00703A88" w:rsidP="00370E14">
            <w:pPr>
              <w:jc w:val="center"/>
              <w:rPr>
                <w:rFonts w:ascii="Skeena" w:hAnsi="Skeena" w:cs="Arial"/>
              </w:rPr>
            </w:pPr>
          </w:p>
        </w:tc>
        <w:tc>
          <w:tcPr>
            <w:tcW w:w="661" w:type="pct"/>
            <w:vMerge/>
            <w:tcBorders>
              <w:left w:val="single" w:sz="4" w:space="0" w:color="auto"/>
              <w:right w:val="single" w:sz="12" w:space="0" w:color="auto"/>
            </w:tcBorders>
            <w:shd w:val="clear" w:color="auto" w:fill="00CCFF"/>
            <w:vAlign w:val="center"/>
          </w:tcPr>
          <w:p w14:paraId="5058B7DB" w14:textId="77777777" w:rsidR="00703A88" w:rsidRPr="00703A88" w:rsidRDefault="00703A88" w:rsidP="00370E14">
            <w:pPr>
              <w:jc w:val="center"/>
              <w:rPr>
                <w:rFonts w:ascii="Skeena" w:hAnsi="Skeena" w:cs="Arial"/>
              </w:rPr>
            </w:pPr>
          </w:p>
        </w:tc>
        <w:tc>
          <w:tcPr>
            <w:tcW w:w="661" w:type="pct"/>
            <w:vMerge/>
            <w:tcBorders>
              <w:left w:val="single" w:sz="12" w:space="0" w:color="auto"/>
            </w:tcBorders>
            <w:shd w:val="clear" w:color="auto" w:fill="00CCFF"/>
            <w:vAlign w:val="center"/>
          </w:tcPr>
          <w:p w14:paraId="76922472" w14:textId="77777777" w:rsidR="00703A88" w:rsidRPr="00703A88" w:rsidRDefault="00703A88" w:rsidP="00370E14">
            <w:pPr>
              <w:jc w:val="center"/>
              <w:rPr>
                <w:rFonts w:ascii="Skeena" w:hAnsi="Skeena" w:cs="Arial"/>
              </w:rPr>
            </w:pPr>
          </w:p>
        </w:tc>
        <w:tc>
          <w:tcPr>
            <w:tcW w:w="662" w:type="pct"/>
            <w:vMerge/>
            <w:tcBorders>
              <w:right w:val="single" w:sz="12" w:space="0" w:color="auto"/>
            </w:tcBorders>
            <w:shd w:val="clear" w:color="auto" w:fill="FFFF00"/>
            <w:vAlign w:val="center"/>
          </w:tcPr>
          <w:p w14:paraId="5F8D2C16" w14:textId="77777777" w:rsidR="00703A88" w:rsidRPr="00703A88" w:rsidRDefault="00703A88" w:rsidP="00370E14">
            <w:pPr>
              <w:jc w:val="center"/>
              <w:rPr>
                <w:rFonts w:ascii="Skeena" w:hAnsi="Skeena" w:cs="Arial"/>
              </w:rPr>
            </w:pPr>
          </w:p>
        </w:tc>
      </w:tr>
      <w:tr w:rsidR="00703A88" w:rsidRPr="00703A88" w14:paraId="6577B77D" w14:textId="77777777" w:rsidTr="009A1FC2">
        <w:tc>
          <w:tcPr>
            <w:tcW w:w="281" w:type="pct"/>
            <w:vMerge/>
            <w:tcBorders>
              <w:left w:val="single" w:sz="12" w:space="0" w:color="auto"/>
            </w:tcBorders>
          </w:tcPr>
          <w:p w14:paraId="6D598651" w14:textId="77777777" w:rsidR="00703A88" w:rsidRPr="00703A88" w:rsidRDefault="00703A88" w:rsidP="00370E14">
            <w:pPr>
              <w:rPr>
                <w:rFonts w:ascii="Skeena" w:hAnsi="Skeena" w:cs="Arial"/>
              </w:rPr>
            </w:pPr>
          </w:p>
        </w:tc>
        <w:tc>
          <w:tcPr>
            <w:tcW w:w="752" w:type="pct"/>
            <w:tcBorders>
              <w:right w:val="single" w:sz="12" w:space="0" w:color="auto"/>
            </w:tcBorders>
            <w:vAlign w:val="center"/>
          </w:tcPr>
          <w:p w14:paraId="1E82D261" w14:textId="77777777" w:rsidR="00703A88" w:rsidRPr="00703A88" w:rsidRDefault="00703A88" w:rsidP="00370E14">
            <w:pPr>
              <w:rPr>
                <w:rFonts w:ascii="Skeena" w:hAnsi="Skeena" w:cs="Arial"/>
              </w:rPr>
            </w:pPr>
            <w:r w:rsidRPr="00703A88">
              <w:rPr>
                <w:rFonts w:ascii="Skeena" w:hAnsi="Skeena" w:cs="Arial"/>
                <w:color w:val="000000"/>
                <w:sz w:val="18"/>
                <w:szCs w:val="18"/>
              </w:rPr>
              <w:t>143% FPL</w:t>
            </w:r>
          </w:p>
        </w:tc>
        <w:tc>
          <w:tcPr>
            <w:tcW w:w="1322" w:type="pct"/>
            <w:gridSpan w:val="2"/>
            <w:vMerge/>
            <w:tcBorders>
              <w:left w:val="single" w:sz="12" w:space="0" w:color="auto"/>
              <w:right w:val="single" w:sz="12" w:space="0" w:color="auto"/>
            </w:tcBorders>
            <w:shd w:val="clear" w:color="auto" w:fill="00CCFF"/>
          </w:tcPr>
          <w:p w14:paraId="1BCD9DF2" w14:textId="77777777" w:rsidR="00703A88" w:rsidRPr="00703A88" w:rsidRDefault="00703A88" w:rsidP="00370E14">
            <w:pPr>
              <w:rPr>
                <w:rFonts w:ascii="Skeena" w:hAnsi="Skeena" w:cs="Arial"/>
              </w:rPr>
            </w:pPr>
          </w:p>
        </w:tc>
        <w:tc>
          <w:tcPr>
            <w:tcW w:w="1322" w:type="pct"/>
            <w:gridSpan w:val="2"/>
            <w:vMerge w:val="restart"/>
            <w:tcBorders>
              <w:left w:val="single" w:sz="12" w:space="0" w:color="auto"/>
              <w:right w:val="single" w:sz="12" w:space="0" w:color="auto"/>
            </w:tcBorders>
            <w:shd w:val="clear" w:color="auto" w:fill="00CCFF"/>
            <w:vAlign w:val="center"/>
          </w:tcPr>
          <w:p w14:paraId="3A310410" w14:textId="77777777" w:rsidR="00703A88" w:rsidRPr="00703A88" w:rsidRDefault="00703A88" w:rsidP="00370E14">
            <w:pPr>
              <w:jc w:val="center"/>
              <w:rPr>
                <w:rFonts w:ascii="Skeena" w:hAnsi="Skeena" w:cs="Arial"/>
              </w:rPr>
            </w:pPr>
            <w:r w:rsidRPr="00703A88">
              <w:rPr>
                <w:rFonts w:ascii="Skeena" w:hAnsi="Skeena" w:cs="Arial"/>
                <w:sz w:val="18"/>
                <w:szCs w:val="18"/>
              </w:rPr>
              <w:t>Medicaid</w:t>
            </w:r>
          </w:p>
        </w:tc>
        <w:tc>
          <w:tcPr>
            <w:tcW w:w="661" w:type="pct"/>
            <w:vMerge/>
            <w:tcBorders>
              <w:left w:val="single" w:sz="12" w:space="0" w:color="auto"/>
            </w:tcBorders>
            <w:shd w:val="clear" w:color="auto" w:fill="00CCFF"/>
            <w:vAlign w:val="center"/>
          </w:tcPr>
          <w:p w14:paraId="0575A7AB" w14:textId="77777777" w:rsidR="00703A88" w:rsidRPr="00703A88" w:rsidRDefault="00703A88" w:rsidP="00370E14">
            <w:pPr>
              <w:jc w:val="center"/>
              <w:rPr>
                <w:rFonts w:ascii="Skeena" w:hAnsi="Skeena" w:cs="Arial"/>
              </w:rPr>
            </w:pPr>
          </w:p>
        </w:tc>
        <w:tc>
          <w:tcPr>
            <w:tcW w:w="662" w:type="pct"/>
            <w:vMerge/>
            <w:tcBorders>
              <w:right w:val="single" w:sz="12" w:space="0" w:color="auto"/>
            </w:tcBorders>
            <w:shd w:val="clear" w:color="auto" w:fill="FFFF00"/>
            <w:vAlign w:val="center"/>
          </w:tcPr>
          <w:p w14:paraId="0DADF409" w14:textId="77777777" w:rsidR="00703A88" w:rsidRPr="00703A88" w:rsidRDefault="00703A88" w:rsidP="00370E14">
            <w:pPr>
              <w:jc w:val="center"/>
              <w:rPr>
                <w:rFonts w:ascii="Skeena" w:hAnsi="Skeena" w:cs="Arial"/>
              </w:rPr>
            </w:pPr>
          </w:p>
        </w:tc>
      </w:tr>
      <w:tr w:rsidR="00703A88" w:rsidRPr="00703A88" w14:paraId="764F6926" w14:textId="77777777" w:rsidTr="009A1FC2">
        <w:tc>
          <w:tcPr>
            <w:tcW w:w="281" w:type="pct"/>
            <w:vMerge/>
            <w:tcBorders>
              <w:left w:val="single" w:sz="12" w:space="0" w:color="auto"/>
            </w:tcBorders>
          </w:tcPr>
          <w:p w14:paraId="3CC7156B" w14:textId="77777777" w:rsidR="00703A88" w:rsidRPr="00703A88" w:rsidRDefault="00703A88" w:rsidP="00370E14">
            <w:pPr>
              <w:rPr>
                <w:rFonts w:ascii="Skeena" w:hAnsi="Skeena" w:cs="Arial"/>
              </w:rPr>
            </w:pPr>
          </w:p>
        </w:tc>
        <w:tc>
          <w:tcPr>
            <w:tcW w:w="752" w:type="pct"/>
            <w:tcBorders>
              <w:right w:val="single" w:sz="12" w:space="0" w:color="auto"/>
            </w:tcBorders>
            <w:vAlign w:val="center"/>
          </w:tcPr>
          <w:p w14:paraId="3C8D9000" w14:textId="77777777" w:rsidR="00703A88" w:rsidRPr="00703A88" w:rsidRDefault="00703A88" w:rsidP="00370E14">
            <w:pPr>
              <w:rPr>
                <w:rFonts w:ascii="Skeena" w:hAnsi="Skeena" w:cs="Arial"/>
              </w:rPr>
            </w:pPr>
            <w:r w:rsidRPr="00703A88">
              <w:rPr>
                <w:rFonts w:ascii="Skeena" w:hAnsi="Skeena" w:cs="Arial"/>
                <w:color w:val="000000"/>
                <w:sz w:val="18"/>
                <w:szCs w:val="18"/>
              </w:rPr>
              <w:t>133% FPL</w:t>
            </w:r>
          </w:p>
        </w:tc>
        <w:tc>
          <w:tcPr>
            <w:tcW w:w="1322" w:type="pct"/>
            <w:gridSpan w:val="2"/>
            <w:vMerge/>
            <w:tcBorders>
              <w:left w:val="single" w:sz="12" w:space="0" w:color="auto"/>
              <w:right w:val="single" w:sz="12" w:space="0" w:color="auto"/>
            </w:tcBorders>
            <w:shd w:val="clear" w:color="auto" w:fill="00CCFF"/>
          </w:tcPr>
          <w:p w14:paraId="1DDA1995" w14:textId="77777777" w:rsidR="00703A88" w:rsidRPr="00703A88" w:rsidRDefault="00703A88" w:rsidP="00370E14">
            <w:pPr>
              <w:rPr>
                <w:rFonts w:ascii="Skeena" w:hAnsi="Skeena" w:cs="Arial"/>
              </w:rPr>
            </w:pPr>
          </w:p>
        </w:tc>
        <w:tc>
          <w:tcPr>
            <w:tcW w:w="1322" w:type="pct"/>
            <w:gridSpan w:val="2"/>
            <w:vMerge/>
            <w:tcBorders>
              <w:left w:val="single" w:sz="12" w:space="0" w:color="auto"/>
              <w:right w:val="single" w:sz="12" w:space="0" w:color="auto"/>
            </w:tcBorders>
            <w:shd w:val="clear" w:color="auto" w:fill="00CCFF"/>
          </w:tcPr>
          <w:p w14:paraId="53142AD7" w14:textId="77777777" w:rsidR="00703A88" w:rsidRPr="00703A88" w:rsidRDefault="00703A88" w:rsidP="00370E14">
            <w:pPr>
              <w:rPr>
                <w:rFonts w:ascii="Skeena" w:hAnsi="Skeena" w:cs="Arial"/>
              </w:rPr>
            </w:pPr>
          </w:p>
        </w:tc>
        <w:tc>
          <w:tcPr>
            <w:tcW w:w="661" w:type="pct"/>
            <w:vMerge/>
            <w:tcBorders>
              <w:left w:val="single" w:sz="12" w:space="0" w:color="auto"/>
            </w:tcBorders>
            <w:shd w:val="clear" w:color="auto" w:fill="00CCFF"/>
            <w:vAlign w:val="center"/>
          </w:tcPr>
          <w:p w14:paraId="47BC5F69" w14:textId="77777777" w:rsidR="00703A88" w:rsidRPr="00703A88" w:rsidRDefault="00703A88" w:rsidP="00370E14">
            <w:pPr>
              <w:jc w:val="center"/>
              <w:rPr>
                <w:rFonts w:ascii="Skeena" w:hAnsi="Skeena" w:cs="Arial"/>
              </w:rPr>
            </w:pPr>
          </w:p>
        </w:tc>
        <w:tc>
          <w:tcPr>
            <w:tcW w:w="662" w:type="pct"/>
            <w:tcBorders>
              <w:right w:val="single" w:sz="12" w:space="0" w:color="auto"/>
            </w:tcBorders>
            <w:shd w:val="clear" w:color="auto" w:fill="FFFF00"/>
            <w:vAlign w:val="center"/>
          </w:tcPr>
          <w:p w14:paraId="20A508CD" w14:textId="77777777" w:rsidR="00703A88" w:rsidRPr="00703A88" w:rsidRDefault="00703A88" w:rsidP="00370E14">
            <w:pPr>
              <w:jc w:val="center"/>
              <w:rPr>
                <w:rFonts w:ascii="Skeena" w:hAnsi="Skeena" w:cs="Arial"/>
                <w:sz w:val="18"/>
                <w:szCs w:val="18"/>
              </w:rPr>
            </w:pPr>
            <w:r w:rsidRPr="00703A88">
              <w:rPr>
                <w:rFonts w:ascii="Skeena" w:hAnsi="Skeena" w:cs="Arial"/>
                <w:sz w:val="18"/>
                <w:szCs w:val="18"/>
              </w:rPr>
              <w:t>Medicaid w/ CHIP</w:t>
            </w:r>
          </w:p>
        </w:tc>
      </w:tr>
      <w:tr w:rsidR="00703A88" w:rsidRPr="00703A88" w14:paraId="0597EE0F" w14:textId="77777777" w:rsidTr="009A1FC2">
        <w:tc>
          <w:tcPr>
            <w:tcW w:w="281" w:type="pct"/>
            <w:vMerge/>
            <w:tcBorders>
              <w:left w:val="single" w:sz="12" w:space="0" w:color="auto"/>
              <w:bottom w:val="single" w:sz="12" w:space="0" w:color="auto"/>
            </w:tcBorders>
          </w:tcPr>
          <w:p w14:paraId="5F81DE59" w14:textId="77777777" w:rsidR="00703A88" w:rsidRPr="00703A88" w:rsidRDefault="00703A88" w:rsidP="00370E14">
            <w:pPr>
              <w:rPr>
                <w:rFonts w:ascii="Skeena" w:hAnsi="Skeena" w:cs="Arial"/>
              </w:rPr>
            </w:pPr>
          </w:p>
        </w:tc>
        <w:tc>
          <w:tcPr>
            <w:tcW w:w="752" w:type="pct"/>
            <w:tcBorders>
              <w:bottom w:val="single" w:sz="4" w:space="0" w:color="auto"/>
              <w:right w:val="single" w:sz="12" w:space="0" w:color="auto"/>
            </w:tcBorders>
            <w:vAlign w:val="center"/>
          </w:tcPr>
          <w:p w14:paraId="143BECCD" w14:textId="77777777" w:rsidR="00703A88" w:rsidRPr="00703A88" w:rsidRDefault="00703A88" w:rsidP="00370E14">
            <w:pPr>
              <w:rPr>
                <w:rFonts w:ascii="Skeena" w:hAnsi="Skeena" w:cs="Arial"/>
              </w:rPr>
            </w:pPr>
            <w:r w:rsidRPr="00703A88">
              <w:rPr>
                <w:rFonts w:ascii="Skeena" w:hAnsi="Skeena" w:cs="Arial"/>
                <w:color w:val="000000"/>
                <w:sz w:val="18"/>
                <w:szCs w:val="18"/>
              </w:rPr>
              <w:t>107% FPL</w:t>
            </w:r>
          </w:p>
        </w:tc>
        <w:tc>
          <w:tcPr>
            <w:tcW w:w="1322" w:type="pct"/>
            <w:gridSpan w:val="2"/>
            <w:vMerge/>
            <w:tcBorders>
              <w:left w:val="single" w:sz="12" w:space="0" w:color="auto"/>
              <w:bottom w:val="single" w:sz="4" w:space="0" w:color="auto"/>
              <w:right w:val="single" w:sz="12" w:space="0" w:color="auto"/>
            </w:tcBorders>
            <w:shd w:val="clear" w:color="auto" w:fill="00CCFF"/>
          </w:tcPr>
          <w:p w14:paraId="59F84099" w14:textId="77777777" w:rsidR="00703A88" w:rsidRPr="00703A88" w:rsidRDefault="00703A88" w:rsidP="00370E14">
            <w:pPr>
              <w:rPr>
                <w:rFonts w:ascii="Skeena" w:hAnsi="Skeena" w:cs="Arial"/>
              </w:rPr>
            </w:pPr>
          </w:p>
        </w:tc>
        <w:tc>
          <w:tcPr>
            <w:tcW w:w="1322" w:type="pct"/>
            <w:gridSpan w:val="2"/>
            <w:vMerge/>
            <w:tcBorders>
              <w:left w:val="single" w:sz="12" w:space="0" w:color="auto"/>
              <w:bottom w:val="single" w:sz="4" w:space="0" w:color="auto"/>
              <w:right w:val="single" w:sz="12" w:space="0" w:color="auto"/>
            </w:tcBorders>
            <w:shd w:val="clear" w:color="auto" w:fill="00CCFF"/>
          </w:tcPr>
          <w:p w14:paraId="23D31C67" w14:textId="77777777" w:rsidR="00703A88" w:rsidRPr="00703A88" w:rsidRDefault="00703A88" w:rsidP="00370E14">
            <w:pPr>
              <w:rPr>
                <w:rFonts w:ascii="Skeena" w:hAnsi="Skeena" w:cs="Arial"/>
              </w:rPr>
            </w:pPr>
          </w:p>
        </w:tc>
        <w:tc>
          <w:tcPr>
            <w:tcW w:w="1323" w:type="pct"/>
            <w:gridSpan w:val="2"/>
            <w:tcBorders>
              <w:left w:val="single" w:sz="12" w:space="0" w:color="auto"/>
              <w:bottom w:val="single" w:sz="4" w:space="0" w:color="auto"/>
              <w:right w:val="single" w:sz="12" w:space="0" w:color="auto"/>
            </w:tcBorders>
            <w:shd w:val="clear" w:color="auto" w:fill="00CCFF"/>
            <w:vAlign w:val="center"/>
          </w:tcPr>
          <w:p w14:paraId="74F567B1" w14:textId="77777777" w:rsidR="00703A88" w:rsidRPr="00703A88" w:rsidRDefault="00703A88" w:rsidP="00370E14">
            <w:pPr>
              <w:jc w:val="center"/>
              <w:rPr>
                <w:rFonts w:ascii="Skeena" w:hAnsi="Skeena" w:cs="Arial"/>
              </w:rPr>
            </w:pPr>
            <w:r w:rsidRPr="00703A88">
              <w:rPr>
                <w:rFonts w:ascii="Skeena" w:hAnsi="Skeena" w:cs="Arial"/>
                <w:sz w:val="18"/>
                <w:szCs w:val="18"/>
              </w:rPr>
              <w:t>Medicaid</w:t>
            </w:r>
          </w:p>
        </w:tc>
      </w:tr>
      <w:tr w:rsidR="00703A88" w:rsidRPr="00703A88" w14:paraId="1A9329A6" w14:textId="77777777" w:rsidTr="009A1FC2">
        <w:tc>
          <w:tcPr>
            <w:tcW w:w="281" w:type="pct"/>
            <w:tcBorders>
              <w:top w:val="single" w:sz="12" w:space="0" w:color="auto"/>
              <w:left w:val="nil"/>
              <w:bottom w:val="nil"/>
              <w:right w:val="single" w:sz="12" w:space="0" w:color="auto"/>
            </w:tcBorders>
          </w:tcPr>
          <w:p w14:paraId="3094798F" w14:textId="77777777" w:rsidR="00703A88" w:rsidRPr="00703A88" w:rsidRDefault="00703A88" w:rsidP="00370E14">
            <w:pPr>
              <w:rPr>
                <w:rFonts w:ascii="Skeena" w:hAnsi="Skeena" w:cs="Arial"/>
              </w:rPr>
            </w:pPr>
          </w:p>
        </w:tc>
        <w:tc>
          <w:tcPr>
            <w:tcW w:w="752" w:type="pct"/>
            <w:tcBorders>
              <w:top w:val="single" w:sz="4" w:space="0" w:color="auto"/>
              <w:left w:val="single" w:sz="12" w:space="0" w:color="auto"/>
              <w:bottom w:val="single" w:sz="12" w:space="0" w:color="auto"/>
              <w:right w:val="single" w:sz="12" w:space="0" w:color="auto"/>
            </w:tcBorders>
            <w:vAlign w:val="center"/>
          </w:tcPr>
          <w:p w14:paraId="4B08410F" w14:textId="77777777" w:rsidR="00703A88" w:rsidRPr="00703A88" w:rsidRDefault="00703A88" w:rsidP="00370E14">
            <w:pPr>
              <w:jc w:val="center"/>
              <w:rPr>
                <w:rFonts w:ascii="Skeena" w:hAnsi="Skeena" w:cs="Arial"/>
              </w:rPr>
            </w:pPr>
            <w:smartTag w:uri="urn:schemas-microsoft-com:office:smarttags" w:element="place">
              <w:smartTag w:uri="urn:schemas-microsoft-com:office:smarttags" w:element="PlaceName">
                <w:r w:rsidRPr="00703A88">
                  <w:rPr>
                    <w:rFonts w:ascii="Skeena" w:hAnsi="Skeena" w:cs="Arial"/>
                    <w:b/>
                    <w:bCs/>
                    <w:color w:val="000000"/>
                    <w:sz w:val="18"/>
                    <w:szCs w:val="18"/>
                  </w:rPr>
                  <w:t>Age</w:t>
                </w:r>
              </w:smartTag>
              <w:r w:rsidRPr="00703A88">
                <w:rPr>
                  <w:rFonts w:ascii="Skeena" w:hAnsi="Skeena" w:cs="Arial"/>
                  <w:b/>
                  <w:bCs/>
                  <w:color w:val="000000"/>
                  <w:sz w:val="18"/>
                  <w:szCs w:val="18"/>
                </w:rPr>
                <w:t xml:space="preserve"> </w:t>
              </w:r>
              <w:smartTag w:uri="urn:schemas-microsoft-com:office:smarttags" w:element="PlaceType">
                <w:r w:rsidRPr="00703A88">
                  <w:rPr>
                    <w:rFonts w:ascii="Skeena" w:hAnsi="Skeena" w:cs="Arial"/>
                    <w:b/>
                    <w:bCs/>
                    <w:color w:val="000000"/>
                    <w:sz w:val="18"/>
                    <w:szCs w:val="18"/>
                  </w:rPr>
                  <w:t>Range</w:t>
                </w:r>
              </w:smartTag>
            </w:smartTag>
          </w:p>
        </w:tc>
        <w:tc>
          <w:tcPr>
            <w:tcW w:w="1322" w:type="pct"/>
            <w:gridSpan w:val="2"/>
            <w:tcBorders>
              <w:top w:val="single" w:sz="4" w:space="0" w:color="auto"/>
              <w:left w:val="single" w:sz="12" w:space="0" w:color="auto"/>
              <w:bottom w:val="single" w:sz="12" w:space="0" w:color="auto"/>
              <w:right w:val="single" w:sz="12" w:space="0" w:color="auto"/>
            </w:tcBorders>
            <w:vAlign w:val="center"/>
          </w:tcPr>
          <w:p w14:paraId="16B4BBB0" w14:textId="77777777" w:rsidR="00703A88" w:rsidRPr="00703A88" w:rsidRDefault="00703A88" w:rsidP="00370E14">
            <w:pPr>
              <w:jc w:val="center"/>
              <w:rPr>
                <w:rFonts w:ascii="Skeena" w:hAnsi="Skeena" w:cs="Arial"/>
                <w:b/>
                <w:bCs/>
                <w:sz w:val="18"/>
                <w:szCs w:val="18"/>
              </w:rPr>
            </w:pPr>
            <w:r w:rsidRPr="00703A88">
              <w:rPr>
                <w:rFonts w:ascii="Skeena" w:hAnsi="Skeena" w:cs="Arial"/>
                <w:b/>
                <w:bCs/>
                <w:sz w:val="18"/>
                <w:szCs w:val="18"/>
              </w:rPr>
              <w:t xml:space="preserve">&lt; 1 </w:t>
            </w:r>
            <w:proofErr w:type="spellStart"/>
            <w:r w:rsidRPr="00703A88">
              <w:rPr>
                <w:rFonts w:ascii="Skeena" w:hAnsi="Skeena" w:cs="Arial"/>
                <w:b/>
                <w:bCs/>
                <w:sz w:val="18"/>
                <w:szCs w:val="18"/>
              </w:rPr>
              <w:t>yr</w:t>
            </w:r>
            <w:proofErr w:type="spellEnd"/>
          </w:p>
        </w:tc>
        <w:tc>
          <w:tcPr>
            <w:tcW w:w="1322" w:type="pct"/>
            <w:gridSpan w:val="2"/>
            <w:tcBorders>
              <w:top w:val="single" w:sz="4" w:space="0" w:color="auto"/>
              <w:left w:val="single" w:sz="12" w:space="0" w:color="auto"/>
              <w:bottom w:val="single" w:sz="12" w:space="0" w:color="auto"/>
              <w:right w:val="single" w:sz="12" w:space="0" w:color="auto"/>
            </w:tcBorders>
            <w:vAlign w:val="center"/>
          </w:tcPr>
          <w:p w14:paraId="2E90FD3F" w14:textId="77777777" w:rsidR="00703A88" w:rsidRPr="00703A88" w:rsidRDefault="00703A88" w:rsidP="00370E14">
            <w:pPr>
              <w:jc w:val="center"/>
              <w:rPr>
                <w:rFonts w:ascii="Skeena" w:hAnsi="Skeena" w:cs="Arial"/>
                <w:b/>
                <w:bCs/>
                <w:sz w:val="18"/>
                <w:szCs w:val="18"/>
              </w:rPr>
            </w:pPr>
            <w:r w:rsidRPr="00703A88">
              <w:rPr>
                <w:rFonts w:ascii="Skeena" w:hAnsi="Skeena" w:cs="Arial"/>
                <w:b/>
                <w:bCs/>
                <w:sz w:val="18"/>
                <w:szCs w:val="18"/>
              </w:rPr>
              <w:t xml:space="preserve">1-5 </w:t>
            </w:r>
            <w:proofErr w:type="spellStart"/>
            <w:r w:rsidRPr="00703A88">
              <w:rPr>
                <w:rFonts w:ascii="Skeena" w:hAnsi="Skeena" w:cs="Arial"/>
                <w:b/>
                <w:bCs/>
                <w:sz w:val="18"/>
                <w:szCs w:val="18"/>
              </w:rPr>
              <w:t>yrs</w:t>
            </w:r>
            <w:proofErr w:type="spellEnd"/>
          </w:p>
        </w:tc>
        <w:tc>
          <w:tcPr>
            <w:tcW w:w="1323" w:type="pct"/>
            <w:gridSpan w:val="2"/>
            <w:tcBorders>
              <w:top w:val="single" w:sz="4" w:space="0" w:color="auto"/>
              <w:left w:val="single" w:sz="12" w:space="0" w:color="auto"/>
              <w:bottom w:val="single" w:sz="12" w:space="0" w:color="auto"/>
              <w:right w:val="single" w:sz="12" w:space="0" w:color="auto"/>
            </w:tcBorders>
            <w:vAlign w:val="center"/>
          </w:tcPr>
          <w:p w14:paraId="0B50171B" w14:textId="77777777" w:rsidR="00703A88" w:rsidRPr="00703A88" w:rsidRDefault="00703A88" w:rsidP="00370E14">
            <w:pPr>
              <w:jc w:val="center"/>
              <w:rPr>
                <w:rFonts w:ascii="Skeena" w:hAnsi="Skeena" w:cs="Arial"/>
                <w:b/>
                <w:bCs/>
                <w:sz w:val="18"/>
                <w:szCs w:val="18"/>
              </w:rPr>
            </w:pPr>
            <w:r w:rsidRPr="00703A88">
              <w:rPr>
                <w:rFonts w:ascii="Skeena" w:hAnsi="Skeena" w:cs="Arial"/>
                <w:b/>
                <w:bCs/>
                <w:sz w:val="18"/>
                <w:szCs w:val="18"/>
              </w:rPr>
              <w:t xml:space="preserve">6-18 </w:t>
            </w:r>
            <w:proofErr w:type="spellStart"/>
            <w:r w:rsidRPr="00703A88">
              <w:rPr>
                <w:rFonts w:ascii="Skeena" w:hAnsi="Skeena" w:cs="Arial"/>
                <w:b/>
                <w:bCs/>
                <w:sz w:val="18"/>
                <w:szCs w:val="18"/>
              </w:rPr>
              <w:t>yrs</w:t>
            </w:r>
            <w:proofErr w:type="spellEnd"/>
          </w:p>
        </w:tc>
      </w:tr>
    </w:tbl>
    <w:p w14:paraId="1AB179AF" w14:textId="77777777" w:rsidR="00703A88" w:rsidRPr="00703A88" w:rsidRDefault="00703A88" w:rsidP="00370E14">
      <w:pPr>
        <w:textAlignment w:val="baseline"/>
        <w:rPr>
          <w:rFonts w:ascii="Skeena" w:hAnsi="Skeena" w:cs="Arial"/>
          <w:sz w:val="2"/>
          <w:szCs w:val="2"/>
        </w:rPr>
      </w:pPr>
    </w:p>
    <w:p w14:paraId="2595E0C7" w14:textId="77777777" w:rsidR="00703A88" w:rsidRPr="00703A88" w:rsidRDefault="00703A88" w:rsidP="00370E14">
      <w:pPr>
        <w:widowControl w:val="0"/>
        <w:jc w:val="both"/>
        <w:rPr>
          <w:rFonts w:ascii="Skeena" w:hAnsi="Skeena" w:cs="Arial"/>
          <w:color w:val="000000"/>
        </w:rPr>
      </w:pPr>
    </w:p>
    <w:p w14:paraId="01DD0099" w14:textId="77777777" w:rsidR="00703A88" w:rsidRPr="00703A88" w:rsidRDefault="00703A88" w:rsidP="00370E14">
      <w:pPr>
        <w:jc w:val="both"/>
        <w:rPr>
          <w:rFonts w:ascii="Skeena" w:eastAsia="Arial" w:hAnsi="Skeena" w:cs="Arial"/>
          <w:color w:val="000000"/>
        </w:rPr>
      </w:pPr>
      <w:r w:rsidRPr="00703A88">
        <w:rPr>
          <w:rFonts w:ascii="Skeena" w:hAnsi="Skeena" w:cs="Arial"/>
          <w:color w:val="000000"/>
        </w:rPr>
        <w:t>The determination of whether a child should be receiving Streamline Medicaid or CHIP is based on the age, household income, and Third-Party Liability status.</w:t>
      </w:r>
      <w:r w:rsidRPr="00703A88">
        <w:rPr>
          <w:rFonts w:ascii="Skeena" w:eastAsia="Arial" w:hAnsi="Skeena" w:cs="Arial"/>
          <w:color w:val="000000"/>
        </w:rPr>
        <w:t xml:space="preserve"> Reference the above chart when checking the Individual Eligibility tab to confirm if a child has been placed in the correct Product Delivery Case.</w:t>
      </w:r>
    </w:p>
    <w:p w14:paraId="166C99F1" w14:textId="77777777" w:rsidR="00703A88" w:rsidRPr="00703A88" w:rsidRDefault="00703A88" w:rsidP="00370E14">
      <w:pPr>
        <w:widowControl w:val="0"/>
        <w:rPr>
          <w:rFonts w:ascii="Skeena" w:hAnsi="Skeena" w:cs="Arial"/>
          <w:color w:val="000000"/>
        </w:rPr>
      </w:pPr>
    </w:p>
    <w:p w14:paraId="5F5A7A68" w14:textId="77777777" w:rsidR="00703A88" w:rsidRPr="007818A1" w:rsidRDefault="00703A88" w:rsidP="00370E14">
      <w:pPr>
        <w:pStyle w:val="ManualHeading2"/>
        <w:rPr>
          <w:rFonts w:ascii="Skeena" w:hAnsi="Skeena"/>
        </w:rPr>
      </w:pPr>
      <w:bookmarkStart w:id="525" w:name="_Toc131371051"/>
      <w:bookmarkStart w:id="526" w:name="_Toc139900359"/>
      <w:bookmarkStart w:id="527" w:name="_Toc139902204"/>
      <w:bookmarkStart w:id="528" w:name="_Toc139903225"/>
      <w:r w:rsidRPr="007818A1">
        <w:rPr>
          <w:rFonts w:ascii="Skeena" w:hAnsi="Skeena"/>
        </w:rPr>
        <w:t>204.03.03</w:t>
      </w:r>
      <w:r w:rsidRPr="007818A1">
        <w:rPr>
          <w:rFonts w:ascii="Skeena" w:hAnsi="Skeena"/>
        </w:rPr>
        <w:tab/>
        <w:t>Third Party Liability Insurance Coding Procedure</w:t>
      </w:r>
      <w:bookmarkEnd w:id="525"/>
      <w:bookmarkEnd w:id="526"/>
      <w:bookmarkEnd w:id="527"/>
      <w:bookmarkEnd w:id="528"/>
    </w:p>
    <w:p w14:paraId="2D16E00B" w14:textId="77777777" w:rsidR="00703A88" w:rsidRPr="00703A88" w:rsidRDefault="00703A88" w:rsidP="00370E14">
      <w:pPr>
        <w:widowControl w:val="0"/>
        <w:jc w:val="right"/>
        <w:rPr>
          <w:rFonts w:ascii="Skeena" w:hAnsi="Skeena" w:cs="Arial"/>
          <w:sz w:val="16"/>
        </w:rPr>
      </w:pPr>
      <w:r w:rsidRPr="00703A88">
        <w:rPr>
          <w:rFonts w:ascii="Skeena" w:hAnsi="Skeena" w:cs="Arial"/>
          <w:sz w:val="16"/>
        </w:rPr>
        <w:t>(Rev. 11/01/22)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B6D42" w:rsidRPr="00CB6D42" w14:paraId="7DF1E552" w14:textId="77777777" w:rsidTr="00CB6D42">
        <w:tc>
          <w:tcPr>
            <w:tcW w:w="5000" w:type="pct"/>
            <w:shd w:val="clear" w:color="auto" w:fill="000000" w:themeFill="text1"/>
          </w:tcPr>
          <w:p w14:paraId="619DCDED" w14:textId="77777777" w:rsidR="00703A88" w:rsidRPr="00CB6D42" w:rsidRDefault="00703A88" w:rsidP="00370E14">
            <w:pPr>
              <w:widowControl w:val="0"/>
              <w:rPr>
                <w:rFonts w:ascii="Skeena" w:hAnsi="Skeena" w:cs="Arial"/>
                <w:b/>
                <w:bCs/>
                <w:color w:val="FFFFFF" w:themeColor="background1"/>
                <w:sz w:val="22"/>
                <w:szCs w:val="22"/>
              </w:rPr>
            </w:pPr>
            <w:r w:rsidRPr="00CB6D42">
              <w:rPr>
                <w:rFonts w:ascii="Skeena" w:hAnsi="Skeena" w:cs="Arial"/>
                <w:b/>
                <w:bCs/>
                <w:color w:val="FFFFFF" w:themeColor="background1"/>
                <w:sz w:val="22"/>
                <w:szCs w:val="22"/>
              </w:rPr>
              <w:t xml:space="preserve">Procedure for Third Party Liability Insurance Coding </w:t>
            </w:r>
          </w:p>
        </w:tc>
      </w:tr>
      <w:tr w:rsidR="00703A88" w:rsidRPr="00703A88" w14:paraId="30DE8B2A" w14:textId="77777777" w:rsidTr="009A1FC2">
        <w:tc>
          <w:tcPr>
            <w:tcW w:w="5000" w:type="pct"/>
          </w:tcPr>
          <w:p w14:paraId="0644EA79" w14:textId="77777777" w:rsidR="00703A88" w:rsidRPr="00703A88" w:rsidRDefault="00703A88" w:rsidP="00370E14">
            <w:pPr>
              <w:widowControl w:val="0"/>
              <w:rPr>
                <w:rFonts w:ascii="Skeena" w:hAnsi="Skeena" w:cs="Arial"/>
                <w:b/>
                <w:bCs/>
                <w:sz w:val="22"/>
                <w:szCs w:val="22"/>
              </w:rPr>
            </w:pPr>
            <w:r w:rsidRPr="00703A88">
              <w:rPr>
                <w:rFonts w:ascii="Skeena" w:hAnsi="Skeena" w:cs="Arial"/>
                <w:b/>
                <w:bCs/>
                <w:sz w:val="22"/>
                <w:szCs w:val="22"/>
              </w:rPr>
              <w:t>MEDS Procedure</w:t>
            </w:r>
          </w:p>
          <w:p w14:paraId="6B6DB343" w14:textId="77777777" w:rsidR="00703A88" w:rsidRPr="00703A88" w:rsidRDefault="00703A88" w:rsidP="00370E14">
            <w:pPr>
              <w:widowControl w:val="0"/>
              <w:rPr>
                <w:rFonts w:ascii="Skeena" w:hAnsi="Skeena"/>
                <w:sz w:val="22"/>
                <w:szCs w:val="22"/>
              </w:rPr>
            </w:pPr>
            <w:r w:rsidRPr="00703A88">
              <w:rPr>
                <w:rFonts w:ascii="Skeena" w:hAnsi="Skeena"/>
                <w:sz w:val="22"/>
                <w:szCs w:val="22"/>
              </w:rPr>
              <w:t>On the HMS06 (Household Member Detail) screen, update the “TPL INSURANCE” field with the appropriate code. This is a required field.</w:t>
            </w:r>
          </w:p>
          <w:p w14:paraId="6A82FFA2" w14:textId="77777777" w:rsidR="00703A88" w:rsidRPr="00703A88" w:rsidRDefault="00703A88" w:rsidP="00370E14">
            <w:pPr>
              <w:widowControl w:val="0"/>
              <w:rPr>
                <w:rFonts w:ascii="Skeena" w:hAnsi="Skeena"/>
                <w:sz w:val="22"/>
                <w:szCs w:val="22"/>
              </w:rPr>
            </w:pPr>
          </w:p>
          <w:p w14:paraId="3E95D214" w14:textId="77777777" w:rsidR="00703A88" w:rsidRPr="00703A88" w:rsidRDefault="00703A88" w:rsidP="00017F19">
            <w:pPr>
              <w:widowControl w:val="0"/>
              <w:numPr>
                <w:ilvl w:val="0"/>
                <w:numId w:val="84"/>
              </w:numPr>
              <w:tabs>
                <w:tab w:val="clear" w:pos="720"/>
              </w:tabs>
              <w:rPr>
                <w:rFonts w:ascii="Skeena" w:hAnsi="Skeena"/>
                <w:sz w:val="22"/>
                <w:szCs w:val="22"/>
              </w:rPr>
            </w:pPr>
            <w:r w:rsidRPr="00703A88">
              <w:rPr>
                <w:rFonts w:ascii="Skeena" w:hAnsi="Skeena"/>
                <w:sz w:val="22"/>
                <w:szCs w:val="22"/>
              </w:rPr>
              <w:t>Enter “Y” in the “TPL INSURANCE” field for a child with creditable health insurance coverage from any source (MPPM 204.03.01).</w:t>
            </w:r>
          </w:p>
          <w:p w14:paraId="14A91625" w14:textId="77777777" w:rsidR="00703A88" w:rsidRPr="00703A88" w:rsidRDefault="00703A88" w:rsidP="00017F19">
            <w:pPr>
              <w:widowControl w:val="0"/>
              <w:numPr>
                <w:ilvl w:val="0"/>
                <w:numId w:val="84"/>
              </w:numPr>
              <w:tabs>
                <w:tab w:val="clear" w:pos="720"/>
              </w:tabs>
              <w:rPr>
                <w:rFonts w:ascii="Skeena" w:hAnsi="Skeena" w:cs="Arial"/>
                <w:b/>
                <w:bCs/>
                <w:sz w:val="22"/>
                <w:szCs w:val="22"/>
              </w:rPr>
            </w:pPr>
            <w:r w:rsidRPr="00703A88">
              <w:rPr>
                <w:rFonts w:ascii="Skeena" w:hAnsi="Skeena"/>
                <w:sz w:val="22"/>
                <w:szCs w:val="22"/>
              </w:rPr>
              <w:t>Enter “N” in the “TPL INSURANCE” field for a child with no creditable health insurance coverage.</w:t>
            </w:r>
          </w:p>
          <w:p w14:paraId="35C34ADB" w14:textId="77777777" w:rsidR="00703A88" w:rsidRPr="00703A88" w:rsidRDefault="00703A88" w:rsidP="00370E14">
            <w:pPr>
              <w:widowControl w:val="0"/>
              <w:rPr>
                <w:rFonts w:ascii="Skeena" w:hAnsi="Skeena"/>
                <w:b/>
                <w:bCs/>
                <w:sz w:val="22"/>
                <w:szCs w:val="22"/>
              </w:rPr>
            </w:pPr>
          </w:p>
          <w:p w14:paraId="201B7CFE" w14:textId="77777777" w:rsidR="00703A88" w:rsidRPr="00703A88" w:rsidRDefault="00703A88" w:rsidP="00370E14">
            <w:pPr>
              <w:widowControl w:val="0"/>
              <w:rPr>
                <w:rFonts w:ascii="Skeena" w:hAnsi="Skeena"/>
                <w:b/>
                <w:bCs/>
                <w:sz w:val="22"/>
                <w:szCs w:val="22"/>
              </w:rPr>
            </w:pPr>
            <w:r w:rsidRPr="00703A88">
              <w:rPr>
                <w:rFonts w:ascii="Skeena" w:hAnsi="Skeena"/>
                <w:b/>
                <w:bCs/>
                <w:sz w:val="22"/>
                <w:szCs w:val="22"/>
              </w:rPr>
              <w:t>Cúram Procedure</w:t>
            </w:r>
          </w:p>
          <w:p w14:paraId="7DF8122F" w14:textId="0FCE2E62" w:rsidR="00703A88" w:rsidRPr="00703A88" w:rsidRDefault="00703A88" w:rsidP="00CB6D42">
            <w:pPr>
              <w:widowControl w:val="0"/>
              <w:rPr>
                <w:rFonts w:ascii="Skeena" w:hAnsi="Skeena" w:cs="Arial"/>
                <w:b/>
                <w:bCs/>
                <w:sz w:val="22"/>
                <w:szCs w:val="22"/>
              </w:rPr>
            </w:pPr>
            <w:r w:rsidRPr="00703A88">
              <w:rPr>
                <w:rFonts w:ascii="Skeena" w:hAnsi="Skeena"/>
                <w:sz w:val="22"/>
                <w:szCs w:val="22"/>
              </w:rPr>
              <w:t xml:space="preserve">Refer to job aid for instructions: </w:t>
            </w:r>
            <w:hyperlink r:id="rId50" w:history="1">
              <w:r w:rsidRPr="00703A88">
                <w:rPr>
                  <w:rFonts w:ascii="Skeena" w:hAnsi="Skeena"/>
                  <w:color w:val="0000FF"/>
                  <w:sz w:val="22"/>
                  <w:szCs w:val="22"/>
                  <w:u w:val="single"/>
                </w:rPr>
                <w:t>Insurance Evidence (Third Party Liability).pdf</w:t>
              </w:r>
            </w:hyperlink>
          </w:p>
        </w:tc>
      </w:tr>
    </w:tbl>
    <w:p w14:paraId="648D87EC" w14:textId="77777777" w:rsidR="00703A88" w:rsidRPr="00703A88" w:rsidRDefault="00703A88" w:rsidP="00370E14">
      <w:pPr>
        <w:widowControl w:val="0"/>
        <w:jc w:val="both"/>
        <w:rPr>
          <w:rFonts w:ascii="Skeena" w:hAnsi="Skeena" w:cs="Arial"/>
        </w:rPr>
      </w:pPr>
    </w:p>
    <w:p w14:paraId="24A45562" w14:textId="77777777" w:rsidR="00703A88" w:rsidRPr="007818A1" w:rsidRDefault="00703A88" w:rsidP="00370E14">
      <w:pPr>
        <w:pStyle w:val="ManualHeading2"/>
        <w:rPr>
          <w:rFonts w:ascii="Skeena" w:hAnsi="Skeena"/>
        </w:rPr>
      </w:pPr>
      <w:bookmarkStart w:id="529" w:name="_Toc131371052"/>
      <w:bookmarkStart w:id="530" w:name="_Toc139900360"/>
      <w:bookmarkStart w:id="531" w:name="_Toc139902205"/>
      <w:bookmarkStart w:id="532" w:name="_Toc139903226"/>
      <w:r w:rsidRPr="007818A1">
        <w:rPr>
          <w:rFonts w:ascii="Skeena" w:hAnsi="Skeena"/>
        </w:rPr>
        <w:t>204.03.04</w:t>
      </w:r>
      <w:r w:rsidRPr="007818A1">
        <w:rPr>
          <w:rFonts w:ascii="Skeena" w:hAnsi="Skeena"/>
        </w:rPr>
        <w:tab/>
        <w:t>Express Lane Eligibility (ELE)</w:t>
      </w:r>
      <w:bookmarkEnd w:id="529"/>
      <w:bookmarkEnd w:id="530"/>
      <w:bookmarkEnd w:id="531"/>
      <w:bookmarkEnd w:id="532"/>
    </w:p>
    <w:p w14:paraId="4F6C529D" w14:textId="77777777" w:rsidR="00703A88" w:rsidRPr="00703A88" w:rsidRDefault="00703A88" w:rsidP="00370E14">
      <w:pPr>
        <w:widowControl w:val="0"/>
        <w:jc w:val="right"/>
        <w:rPr>
          <w:rFonts w:ascii="Skeena" w:hAnsi="Skeena" w:cs="Arial"/>
          <w:sz w:val="16"/>
        </w:rPr>
      </w:pPr>
      <w:r w:rsidRPr="00703A88">
        <w:rPr>
          <w:rFonts w:ascii="Skeena" w:hAnsi="Skeena" w:cs="Arial"/>
          <w:sz w:val="16"/>
        </w:rPr>
        <w:t>(Eff. 01/01/14)</w:t>
      </w:r>
    </w:p>
    <w:p w14:paraId="09AA2BDA" w14:textId="77777777" w:rsidR="00703A88" w:rsidRPr="00703A88" w:rsidRDefault="00703A88" w:rsidP="00370E14">
      <w:pPr>
        <w:widowControl w:val="0"/>
        <w:jc w:val="both"/>
        <w:rPr>
          <w:rFonts w:ascii="Skeena" w:hAnsi="Skeena" w:cs="Arial"/>
        </w:rPr>
      </w:pPr>
      <w:r w:rsidRPr="00703A88">
        <w:rPr>
          <w:rFonts w:ascii="Skeena" w:hAnsi="Skeena" w:cs="Arial"/>
        </w:rPr>
        <w:t>SC DHHS has an automated monthly data match with the SC Department of Social Services (SC DSS) to identify children not currently receiving Medicaid, but who are receiving benefits from the Supplemental Nutrition Assistance Program (SNAP) and/or Family Independence (FI). Children who are not on Medicaid and receiving SNAP and/or FI are automatically made eligible for Medicaid under PHC.</w:t>
      </w:r>
    </w:p>
    <w:p w14:paraId="6061035D" w14:textId="77777777" w:rsidR="00703A88" w:rsidRPr="00703A88" w:rsidRDefault="00703A88" w:rsidP="00370E14">
      <w:pPr>
        <w:widowControl w:val="0"/>
        <w:jc w:val="both"/>
        <w:rPr>
          <w:rFonts w:ascii="Skeena" w:hAnsi="Skeena" w:cs="Arial"/>
        </w:rPr>
      </w:pPr>
    </w:p>
    <w:p w14:paraId="04CAF755" w14:textId="77777777" w:rsidR="00703A88" w:rsidRPr="00703A88" w:rsidRDefault="00703A88" w:rsidP="00370E14">
      <w:pPr>
        <w:widowControl w:val="0"/>
        <w:rPr>
          <w:rFonts w:ascii="Skeena" w:hAnsi="Skeena" w:cs="Arial"/>
          <w:b/>
        </w:rPr>
      </w:pPr>
      <w:r w:rsidRPr="00703A88">
        <w:rPr>
          <w:rFonts w:ascii="Skeena" w:hAnsi="Skeena" w:cs="Arial"/>
          <w:b/>
        </w:rPr>
        <w:t>ELE New Enrollment Process:</w:t>
      </w:r>
    </w:p>
    <w:p w14:paraId="797F249C" w14:textId="77777777" w:rsidR="00703A88" w:rsidRPr="00703A88" w:rsidRDefault="00703A88" w:rsidP="00370E14">
      <w:pPr>
        <w:widowControl w:val="0"/>
        <w:rPr>
          <w:rFonts w:ascii="Skeena" w:hAnsi="Skeena" w:cs="Arial"/>
          <w:b/>
        </w:rPr>
      </w:pPr>
    </w:p>
    <w:p w14:paraId="1DAC5F5F" w14:textId="77777777" w:rsidR="00703A88" w:rsidRPr="00703A88" w:rsidRDefault="00703A88" w:rsidP="00370E14">
      <w:pPr>
        <w:widowControl w:val="0"/>
        <w:jc w:val="both"/>
        <w:rPr>
          <w:rFonts w:ascii="Skeena" w:hAnsi="Skeena" w:cs="Arial"/>
        </w:rPr>
      </w:pPr>
      <w:r w:rsidRPr="00703A88">
        <w:rPr>
          <w:rFonts w:ascii="Skeena" w:hAnsi="Skeena" w:cs="Arial"/>
        </w:rPr>
        <w:t>The families of all eligible children receive (</w:t>
      </w:r>
      <w:proofErr w:type="spellStart"/>
      <w:r w:rsidRPr="00703A88">
        <w:rPr>
          <w:rFonts w:ascii="Skeena" w:hAnsi="Skeena" w:cs="Arial"/>
        </w:rPr>
        <w:t>i</w:t>
      </w:r>
      <w:proofErr w:type="spellEnd"/>
      <w:r w:rsidRPr="00703A88">
        <w:rPr>
          <w:rFonts w:ascii="Skeena" w:hAnsi="Skeena" w:cs="Arial"/>
        </w:rPr>
        <w:t xml:space="preserve">) a cover letter explaining ELE; (ii) the Medicaid Approval Letter, ELD014, indicating their enrollment into Medicaid; and (iii) instructions on how to use the Medicaid Card. Initially all children are enrolled into Fee for Service (FFS) Medicaid and </w:t>
      </w:r>
      <w:r w:rsidRPr="00703A88">
        <w:rPr>
          <w:rFonts w:ascii="Skeena" w:hAnsi="Skeena" w:cs="Arial"/>
          <w:u w:val="single"/>
        </w:rPr>
        <w:t>are not</w:t>
      </w:r>
      <w:r w:rsidRPr="00703A88">
        <w:rPr>
          <w:rFonts w:ascii="Skeena" w:hAnsi="Skeena" w:cs="Arial"/>
        </w:rPr>
        <w:t xml:space="preserve"> assigned to a Managed Care Plan. After receiving a Medicaid card, families will be notified through the enrollment broker about the importance of well-care visits for children and other preventative medical services. They will receive a choice enrollment package which will ask them to choose a Managed Care Plan. If the family uses the Medicaid card but does not pick a plan, they will become assignable and will have to choose a Managed Care plan. The enrollment broker will send an updated enrollment package. The family will have at least 30 days to pick a plan. If a plan is not chosen, one will be chosen for them. </w:t>
      </w:r>
    </w:p>
    <w:p w14:paraId="78D38C29" w14:textId="77777777" w:rsidR="00703A88" w:rsidRPr="00703A88" w:rsidRDefault="00703A88" w:rsidP="00370E14">
      <w:pPr>
        <w:widowControl w:val="0"/>
        <w:rPr>
          <w:rFonts w:ascii="Skeena" w:hAnsi="Skeena" w:cs="Arial"/>
        </w:rPr>
      </w:pPr>
    </w:p>
    <w:p w14:paraId="66B4FA20" w14:textId="77777777" w:rsidR="00703A88" w:rsidRPr="00703A88" w:rsidRDefault="00703A88" w:rsidP="00370E14">
      <w:pPr>
        <w:widowControl w:val="0"/>
        <w:jc w:val="both"/>
        <w:rPr>
          <w:rFonts w:ascii="Skeena" w:hAnsi="Skeena" w:cs="Arial"/>
        </w:rPr>
      </w:pPr>
      <w:r w:rsidRPr="00703A88">
        <w:rPr>
          <w:rFonts w:ascii="Skeena" w:hAnsi="Skeena" w:cs="Arial"/>
        </w:rPr>
        <w:t xml:space="preserve">If a family wishes to discontinue Medicaid coverage for their child, the request is made by calling </w:t>
      </w:r>
      <w:r w:rsidRPr="00703A88">
        <w:rPr>
          <w:rFonts w:ascii="Skeena" w:hAnsi="Skeena" w:cs="Arial"/>
        </w:rPr>
        <w:lastRenderedPageBreak/>
        <w:t>the Healthy Connections Consumer Portal Support toll-free at 1-888-549-0820. Once notification of the request is received, the Healthy Connections Consumer Portal Support must document the request for closure on the MEDS NOTES Screen (HMS63)/ Cúram and complete the following procedure.</w:t>
      </w:r>
    </w:p>
    <w:p w14:paraId="47EC99EE" w14:textId="77777777" w:rsidR="00703A88" w:rsidRPr="00703A88" w:rsidRDefault="00703A88" w:rsidP="00370E14">
      <w:pPr>
        <w:widowControl w:val="0"/>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703A88" w:rsidRPr="00703A88" w14:paraId="7E007A02" w14:textId="77777777" w:rsidTr="00D0750F">
        <w:tc>
          <w:tcPr>
            <w:tcW w:w="5000" w:type="pct"/>
            <w:shd w:val="clear" w:color="auto" w:fill="000000" w:themeFill="text1"/>
          </w:tcPr>
          <w:p w14:paraId="5ADA2669" w14:textId="77777777" w:rsidR="00703A88" w:rsidRPr="00703A88" w:rsidRDefault="00703A88" w:rsidP="00370E14">
            <w:pPr>
              <w:widowControl w:val="0"/>
              <w:rPr>
                <w:rFonts w:ascii="Skeena" w:hAnsi="Skeena" w:cs="Arial"/>
                <w:b/>
                <w:sz w:val="22"/>
                <w:szCs w:val="22"/>
              </w:rPr>
            </w:pPr>
            <w:r w:rsidRPr="00703A88">
              <w:rPr>
                <w:rFonts w:ascii="Skeena" w:hAnsi="Skeena" w:cs="Arial"/>
                <w:b/>
                <w:sz w:val="22"/>
                <w:szCs w:val="22"/>
              </w:rPr>
              <w:t>Procedure for ELE New Enrollment Process</w:t>
            </w:r>
          </w:p>
        </w:tc>
      </w:tr>
      <w:tr w:rsidR="00703A88" w:rsidRPr="00703A88" w14:paraId="5336696D" w14:textId="77777777" w:rsidTr="009A1FC2">
        <w:tc>
          <w:tcPr>
            <w:tcW w:w="5000" w:type="pct"/>
          </w:tcPr>
          <w:p w14:paraId="7355A632" w14:textId="77777777" w:rsidR="00703A88" w:rsidRPr="00703A88" w:rsidRDefault="00703A88" w:rsidP="00370E14">
            <w:pPr>
              <w:widowControl w:val="0"/>
              <w:rPr>
                <w:rFonts w:ascii="Skeena" w:hAnsi="Skeena" w:cs="Arial"/>
                <w:b/>
                <w:sz w:val="22"/>
                <w:szCs w:val="22"/>
              </w:rPr>
            </w:pPr>
            <w:r w:rsidRPr="00703A88">
              <w:rPr>
                <w:rFonts w:ascii="Skeena" w:hAnsi="Skeena" w:cs="Arial"/>
                <w:b/>
                <w:sz w:val="22"/>
                <w:szCs w:val="22"/>
              </w:rPr>
              <w:t>MEDS Procedure</w:t>
            </w:r>
          </w:p>
          <w:p w14:paraId="1CA42B36" w14:textId="77777777" w:rsidR="00703A88" w:rsidRPr="00703A88" w:rsidRDefault="00703A88" w:rsidP="00017F19">
            <w:pPr>
              <w:widowControl w:val="0"/>
              <w:numPr>
                <w:ilvl w:val="0"/>
                <w:numId w:val="117"/>
              </w:numPr>
              <w:rPr>
                <w:rFonts w:ascii="Skeena" w:hAnsi="Skeena" w:cs="Arial"/>
                <w:sz w:val="22"/>
                <w:szCs w:val="22"/>
              </w:rPr>
            </w:pPr>
            <w:r w:rsidRPr="00703A88">
              <w:rPr>
                <w:rFonts w:ascii="Skeena" w:hAnsi="Skeena" w:cs="Arial"/>
                <w:bCs/>
                <w:sz w:val="22"/>
                <w:szCs w:val="22"/>
              </w:rPr>
              <w:t>Document the request with the following:</w:t>
            </w:r>
          </w:p>
          <w:p w14:paraId="611A89C9" w14:textId="77777777" w:rsidR="00703A88" w:rsidRPr="00703A88" w:rsidRDefault="00703A88" w:rsidP="00017F19">
            <w:pPr>
              <w:widowControl w:val="0"/>
              <w:numPr>
                <w:ilvl w:val="0"/>
                <w:numId w:val="118"/>
              </w:numPr>
              <w:rPr>
                <w:rFonts w:ascii="Skeena" w:hAnsi="Skeena" w:cs="Arial"/>
                <w:bCs/>
                <w:sz w:val="22"/>
                <w:szCs w:val="22"/>
              </w:rPr>
            </w:pPr>
            <w:r w:rsidRPr="00703A88">
              <w:rPr>
                <w:rFonts w:ascii="Skeena" w:hAnsi="Skeena" w:cs="Arial"/>
                <w:bCs/>
                <w:sz w:val="22"/>
                <w:szCs w:val="22"/>
              </w:rPr>
              <w:t>Date of the call</w:t>
            </w:r>
          </w:p>
          <w:p w14:paraId="5224D5AF" w14:textId="77777777" w:rsidR="00703A88" w:rsidRPr="00703A88" w:rsidRDefault="00703A88" w:rsidP="00017F19">
            <w:pPr>
              <w:widowControl w:val="0"/>
              <w:numPr>
                <w:ilvl w:val="0"/>
                <w:numId w:val="118"/>
              </w:numPr>
              <w:rPr>
                <w:rFonts w:ascii="Skeena" w:hAnsi="Skeena" w:cs="Arial"/>
                <w:bCs/>
                <w:sz w:val="22"/>
                <w:szCs w:val="22"/>
              </w:rPr>
            </w:pPr>
            <w:r w:rsidRPr="00703A88">
              <w:rPr>
                <w:rFonts w:ascii="Skeena" w:hAnsi="Skeena" w:cs="Arial"/>
                <w:bCs/>
                <w:sz w:val="22"/>
                <w:szCs w:val="22"/>
              </w:rPr>
              <w:t>Child’s Name</w:t>
            </w:r>
          </w:p>
          <w:p w14:paraId="6A268977" w14:textId="77777777" w:rsidR="00703A88" w:rsidRPr="00703A88" w:rsidRDefault="00703A88" w:rsidP="00017F19">
            <w:pPr>
              <w:widowControl w:val="0"/>
              <w:numPr>
                <w:ilvl w:val="0"/>
                <w:numId w:val="118"/>
              </w:numPr>
              <w:rPr>
                <w:rFonts w:ascii="Skeena" w:hAnsi="Skeena" w:cs="Arial"/>
                <w:bCs/>
                <w:sz w:val="22"/>
                <w:szCs w:val="22"/>
              </w:rPr>
            </w:pPr>
            <w:r w:rsidRPr="00703A88">
              <w:rPr>
                <w:rFonts w:ascii="Skeena" w:hAnsi="Skeena" w:cs="Arial"/>
                <w:bCs/>
                <w:sz w:val="22"/>
                <w:szCs w:val="22"/>
              </w:rPr>
              <w:t>Name of the person that called</w:t>
            </w:r>
          </w:p>
          <w:p w14:paraId="637493D6" w14:textId="77777777" w:rsidR="00703A88" w:rsidRPr="00703A88" w:rsidRDefault="00703A88" w:rsidP="00017F19">
            <w:pPr>
              <w:widowControl w:val="0"/>
              <w:numPr>
                <w:ilvl w:val="0"/>
                <w:numId w:val="118"/>
              </w:numPr>
              <w:rPr>
                <w:rFonts w:ascii="Skeena" w:hAnsi="Skeena" w:cs="Arial"/>
                <w:bCs/>
                <w:sz w:val="22"/>
                <w:szCs w:val="22"/>
              </w:rPr>
            </w:pPr>
            <w:r w:rsidRPr="00703A88">
              <w:rPr>
                <w:rFonts w:ascii="Skeena" w:hAnsi="Skeena" w:cs="Arial"/>
                <w:bCs/>
                <w:sz w:val="22"/>
                <w:szCs w:val="22"/>
              </w:rPr>
              <w:t>The Beneficiary, Household and/or Budget Group Number</w:t>
            </w:r>
          </w:p>
          <w:p w14:paraId="7E025AA5" w14:textId="77777777" w:rsidR="00703A88" w:rsidRPr="00703A88" w:rsidRDefault="00703A88" w:rsidP="00017F19">
            <w:pPr>
              <w:widowControl w:val="0"/>
              <w:numPr>
                <w:ilvl w:val="0"/>
                <w:numId w:val="117"/>
              </w:numPr>
              <w:rPr>
                <w:rFonts w:ascii="Skeena" w:hAnsi="Skeena" w:cs="Arial"/>
                <w:b/>
                <w:sz w:val="22"/>
                <w:szCs w:val="22"/>
              </w:rPr>
            </w:pPr>
            <w:r w:rsidRPr="00703A88">
              <w:rPr>
                <w:rFonts w:ascii="Skeena" w:hAnsi="Skeena" w:cs="Arial"/>
                <w:sz w:val="22"/>
                <w:szCs w:val="22"/>
              </w:rPr>
              <w:t xml:space="preserve">On the same day, the request must be sent via email to the Member Information Management (MIM) email group. The subject line must state: </w:t>
            </w:r>
            <w:r w:rsidRPr="00703A88">
              <w:rPr>
                <w:rFonts w:ascii="Skeena" w:hAnsi="Skeena" w:cs="Arial"/>
                <w:b/>
                <w:sz w:val="22"/>
                <w:szCs w:val="22"/>
              </w:rPr>
              <w:t xml:space="preserve">“ELE </w:t>
            </w:r>
            <w:proofErr w:type="spellStart"/>
            <w:r w:rsidRPr="00703A88">
              <w:rPr>
                <w:rFonts w:ascii="Skeena" w:hAnsi="Skeena" w:cs="Arial"/>
                <w:b/>
                <w:sz w:val="22"/>
                <w:szCs w:val="22"/>
              </w:rPr>
              <w:t>Opt</w:t>
            </w:r>
            <w:proofErr w:type="spellEnd"/>
            <w:r w:rsidRPr="00703A88">
              <w:rPr>
                <w:rFonts w:ascii="Skeena" w:hAnsi="Skeena" w:cs="Arial"/>
                <w:b/>
                <w:sz w:val="22"/>
                <w:szCs w:val="22"/>
              </w:rPr>
              <w:t xml:space="preserve"> Out”.</w:t>
            </w:r>
          </w:p>
          <w:p w14:paraId="62BF03D8" w14:textId="77777777" w:rsidR="00703A88" w:rsidRPr="00703A88" w:rsidRDefault="00703A88" w:rsidP="00017F19">
            <w:pPr>
              <w:widowControl w:val="0"/>
              <w:numPr>
                <w:ilvl w:val="0"/>
                <w:numId w:val="117"/>
              </w:numPr>
              <w:rPr>
                <w:rFonts w:ascii="Skeena" w:hAnsi="Skeena" w:cs="Arial"/>
                <w:sz w:val="22"/>
                <w:szCs w:val="22"/>
              </w:rPr>
            </w:pPr>
            <w:r w:rsidRPr="00703A88">
              <w:rPr>
                <w:rFonts w:ascii="Skeena" w:hAnsi="Skeena" w:cs="Arial"/>
                <w:sz w:val="22"/>
                <w:szCs w:val="22"/>
              </w:rPr>
              <w:t xml:space="preserve">MIM will close the Budget Group with reason code </w:t>
            </w:r>
            <w:r w:rsidRPr="00703A88">
              <w:rPr>
                <w:rFonts w:ascii="Skeena" w:hAnsi="Skeena" w:cs="Arial"/>
                <w:b/>
                <w:sz w:val="22"/>
                <w:szCs w:val="22"/>
              </w:rPr>
              <w:t>0L1</w:t>
            </w:r>
            <w:r w:rsidRPr="00703A88">
              <w:rPr>
                <w:rFonts w:ascii="Skeena" w:hAnsi="Skeena" w:cs="Arial"/>
                <w:sz w:val="22"/>
                <w:szCs w:val="22"/>
              </w:rPr>
              <w:t xml:space="preserve"> (</w:t>
            </w:r>
            <w:r w:rsidRPr="00703A88">
              <w:rPr>
                <w:rFonts w:ascii="Skeena" w:hAnsi="Skeena" w:cs="Arial"/>
                <w:i/>
                <w:sz w:val="22"/>
                <w:szCs w:val="22"/>
              </w:rPr>
              <w:t>You have declined Express Lane Eligibility Medicaid coverage</w:t>
            </w:r>
            <w:r w:rsidRPr="00703A88">
              <w:rPr>
                <w:rFonts w:ascii="Skeena" w:hAnsi="Skeena" w:cs="Arial"/>
                <w:sz w:val="22"/>
                <w:szCs w:val="22"/>
              </w:rPr>
              <w:t>).</w:t>
            </w:r>
          </w:p>
          <w:p w14:paraId="55037200" w14:textId="77777777" w:rsidR="00703A88" w:rsidRPr="00703A88" w:rsidRDefault="00703A88" w:rsidP="00370E14">
            <w:pPr>
              <w:widowControl w:val="0"/>
              <w:rPr>
                <w:rFonts w:ascii="Skeena" w:hAnsi="Skeena" w:cs="Arial"/>
                <w:sz w:val="20"/>
                <w:szCs w:val="22"/>
              </w:rPr>
            </w:pPr>
          </w:p>
          <w:p w14:paraId="00393F7F" w14:textId="77777777" w:rsidR="00703A88" w:rsidRPr="00703A88" w:rsidRDefault="00703A88" w:rsidP="00370E14">
            <w:pPr>
              <w:widowControl w:val="0"/>
              <w:rPr>
                <w:rFonts w:ascii="Skeena" w:hAnsi="Skeena" w:cs="Arial"/>
                <w:sz w:val="22"/>
                <w:szCs w:val="22"/>
              </w:rPr>
            </w:pPr>
            <w:r w:rsidRPr="00703A88">
              <w:rPr>
                <w:rFonts w:ascii="Skeena" w:hAnsi="Skeena" w:cs="Arial"/>
                <w:sz w:val="22"/>
                <w:szCs w:val="22"/>
              </w:rPr>
              <w:t>MEDS will send the appropriate notice to the family.</w:t>
            </w:r>
          </w:p>
          <w:p w14:paraId="2F45A848" w14:textId="77777777" w:rsidR="00703A88" w:rsidRPr="00703A88" w:rsidRDefault="00703A88" w:rsidP="00370E14">
            <w:pPr>
              <w:widowControl w:val="0"/>
              <w:rPr>
                <w:rFonts w:ascii="Skeena" w:hAnsi="Skeena" w:cs="Arial"/>
                <w:sz w:val="22"/>
                <w:szCs w:val="22"/>
              </w:rPr>
            </w:pPr>
          </w:p>
          <w:p w14:paraId="1E558E07" w14:textId="77777777" w:rsidR="00703A88" w:rsidRPr="00703A88" w:rsidRDefault="00703A88" w:rsidP="00370E14">
            <w:pPr>
              <w:widowControl w:val="0"/>
              <w:rPr>
                <w:rFonts w:ascii="Skeena" w:hAnsi="Skeena" w:cs="Arial"/>
                <w:b/>
                <w:sz w:val="22"/>
                <w:szCs w:val="22"/>
              </w:rPr>
            </w:pPr>
            <w:r w:rsidRPr="00703A88">
              <w:rPr>
                <w:rFonts w:ascii="Skeena" w:hAnsi="Skeena" w:cs="Arial"/>
                <w:sz w:val="22"/>
                <w:szCs w:val="22"/>
                <w:u w:val="single"/>
              </w:rPr>
              <w:t>Note</w:t>
            </w:r>
            <w:r w:rsidRPr="00703A88">
              <w:rPr>
                <w:rFonts w:ascii="Skeena" w:hAnsi="Skeena" w:cs="Arial"/>
                <w:b/>
                <w:sz w:val="22"/>
                <w:szCs w:val="22"/>
              </w:rPr>
              <w:t xml:space="preserve">: </w:t>
            </w:r>
            <w:r w:rsidRPr="00703A88">
              <w:rPr>
                <w:rFonts w:ascii="Skeena" w:hAnsi="Skeena" w:cs="Arial"/>
                <w:sz w:val="22"/>
                <w:szCs w:val="22"/>
              </w:rPr>
              <w:t>If the family should contact the Local Eligibility Office, the same procedures will apply.</w:t>
            </w:r>
          </w:p>
        </w:tc>
      </w:tr>
    </w:tbl>
    <w:p w14:paraId="69774DFE" w14:textId="77777777" w:rsidR="00703A88" w:rsidRPr="00703A88" w:rsidRDefault="00703A88" w:rsidP="00370E14">
      <w:pPr>
        <w:widowControl w:val="0"/>
        <w:jc w:val="both"/>
        <w:rPr>
          <w:rFonts w:ascii="Skeena" w:hAnsi="Skeena" w:cs="Arial"/>
        </w:rPr>
      </w:pPr>
    </w:p>
    <w:p w14:paraId="20F7E97C" w14:textId="77777777" w:rsidR="00703A88" w:rsidRPr="00703A88" w:rsidRDefault="00703A88" w:rsidP="00370E14">
      <w:pPr>
        <w:widowControl w:val="0"/>
        <w:jc w:val="both"/>
        <w:rPr>
          <w:rFonts w:ascii="Skeena" w:hAnsi="Skeena" w:cs="Arial"/>
        </w:rPr>
      </w:pPr>
      <w:r w:rsidRPr="00703A88">
        <w:rPr>
          <w:rFonts w:ascii="Skeena" w:hAnsi="Skeena" w:cs="Arial"/>
        </w:rPr>
        <w:t xml:space="preserve">A new application is required if a family member calls and requests that other children be added to Medicaid or requests Medicaid for themselves. The worker will mail the family an application along with DHHS Form 1233, Medicaid Eligibility Checklist. The family will have 30 days from receipt </w:t>
      </w:r>
      <w:r w:rsidRPr="00703A88">
        <w:rPr>
          <w:rFonts w:ascii="Skeena" w:hAnsi="Skeena" w:cs="Arial"/>
          <w:color w:val="000000"/>
        </w:rPr>
        <w:t xml:space="preserve">of </w:t>
      </w:r>
      <w:r w:rsidRPr="00703A88">
        <w:rPr>
          <w:rFonts w:ascii="Skeena" w:hAnsi="Skeena" w:cs="Arial"/>
        </w:rPr>
        <w:t>requesting needed information to return the necessary information. Once all of the necessary information is received, the Eligibility Worker must perform the following procedure.</w:t>
      </w:r>
    </w:p>
    <w:p w14:paraId="61C4F636" w14:textId="77777777" w:rsidR="00703A88" w:rsidRPr="00703A88" w:rsidRDefault="00703A88" w:rsidP="00370E14">
      <w:pPr>
        <w:widowControl w:val="0"/>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703A88" w:rsidRPr="00703A88" w14:paraId="49B0F467" w14:textId="77777777" w:rsidTr="00D0750F">
        <w:tc>
          <w:tcPr>
            <w:tcW w:w="5000" w:type="pct"/>
            <w:shd w:val="clear" w:color="auto" w:fill="000000" w:themeFill="text1"/>
          </w:tcPr>
          <w:p w14:paraId="5C267059" w14:textId="77777777" w:rsidR="00703A88" w:rsidRPr="00703A88" w:rsidRDefault="00703A88" w:rsidP="00370E14">
            <w:pPr>
              <w:widowControl w:val="0"/>
              <w:rPr>
                <w:rFonts w:ascii="Skeena" w:hAnsi="Skeena" w:cs="Arial"/>
                <w:b/>
                <w:sz w:val="22"/>
                <w:szCs w:val="22"/>
              </w:rPr>
            </w:pPr>
            <w:r w:rsidRPr="00703A88">
              <w:rPr>
                <w:rFonts w:ascii="Skeena" w:hAnsi="Skeena" w:cs="Arial"/>
                <w:b/>
                <w:sz w:val="22"/>
                <w:szCs w:val="22"/>
              </w:rPr>
              <w:t xml:space="preserve">Procedure for ELE Necessary Information </w:t>
            </w:r>
          </w:p>
        </w:tc>
      </w:tr>
      <w:tr w:rsidR="00703A88" w:rsidRPr="00703A88" w14:paraId="7381F1BB" w14:textId="77777777" w:rsidTr="009A1FC2">
        <w:tc>
          <w:tcPr>
            <w:tcW w:w="5000" w:type="pct"/>
          </w:tcPr>
          <w:p w14:paraId="324CB9E7" w14:textId="77777777" w:rsidR="00703A88" w:rsidRPr="00703A88" w:rsidRDefault="00703A88" w:rsidP="00370E14">
            <w:pPr>
              <w:widowControl w:val="0"/>
              <w:rPr>
                <w:rFonts w:ascii="Skeena" w:hAnsi="Skeena" w:cs="Arial"/>
                <w:b/>
                <w:sz w:val="22"/>
                <w:szCs w:val="22"/>
              </w:rPr>
            </w:pPr>
            <w:r w:rsidRPr="00703A88">
              <w:rPr>
                <w:rFonts w:ascii="Skeena" w:hAnsi="Skeena" w:cs="Arial"/>
                <w:b/>
                <w:sz w:val="22"/>
                <w:szCs w:val="22"/>
              </w:rPr>
              <w:t>MEDS Procedure</w:t>
            </w:r>
          </w:p>
          <w:p w14:paraId="2D102C40" w14:textId="77777777" w:rsidR="00703A88" w:rsidRPr="00703A88" w:rsidRDefault="00703A88" w:rsidP="00017F19">
            <w:pPr>
              <w:widowControl w:val="0"/>
              <w:numPr>
                <w:ilvl w:val="0"/>
                <w:numId w:val="119"/>
              </w:numPr>
              <w:rPr>
                <w:rFonts w:ascii="Skeena" w:hAnsi="Skeena" w:cs="Arial"/>
                <w:bCs/>
                <w:sz w:val="22"/>
                <w:szCs w:val="22"/>
              </w:rPr>
            </w:pPr>
            <w:r w:rsidRPr="00703A88">
              <w:rPr>
                <w:rFonts w:ascii="Skeena" w:hAnsi="Skeena" w:cs="Arial"/>
                <w:bCs/>
                <w:sz w:val="22"/>
                <w:szCs w:val="22"/>
              </w:rPr>
              <w:t>Determine eligibility using the Budget Workbook.</w:t>
            </w:r>
          </w:p>
          <w:p w14:paraId="6AFB563E" w14:textId="77777777" w:rsidR="00703A88" w:rsidRPr="00703A88" w:rsidRDefault="00703A88" w:rsidP="00017F19">
            <w:pPr>
              <w:widowControl w:val="0"/>
              <w:numPr>
                <w:ilvl w:val="0"/>
                <w:numId w:val="119"/>
              </w:numPr>
              <w:rPr>
                <w:rFonts w:ascii="Skeena" w:hAnsi="Skeena" w:cs="Arial"/>
                <w:bCs/>
                <w:sz w:val="22"/>
                <w:szCs w:val="22"/>
              </w:rPr>
            </w:pPr>
            <w:r w:rsidRPr="00703A88">
              <w:rPr>
                <w:rFonts w:ascii="Skeena" w:hAnsi="Skeena" w:cs="Arial"/>
                <w:bCs/>
                <w:sz w:val="22"/>
                <w:szCs w:val="22"/>
              </w:rPr>
              <w:t>If the child/family is eligible, determine the appropriate category.</w:t>
            </w:r>
          </w:p>
          <w:p w14:paraId="24CDBA35" w14:textId="119421B1" w:rsidR="00271F8C" w:rsidRPr="00271F8C" w:rsidRDefault="00703A88" w:rsidP="00370E14">
            <w:pPr>
              <w:widowControl w:val="0"/>
              <w:ind w:left="720"/>
              <w:rPr>
                <w:rFonts w:ascii="Skeena" w:hAnsi="Skeena" w:cs="Arial"/>
                <w:b/>
                <w:bCs/>
                <w:sz w:val="22"/>
                <w:szCs w:val="22"/>
              </w:rPr>
            </w:pPr>
            <w:r w:rsidRPr="00271F8C">
              <w:rPr>
                <w:rFonts w:ascii="Skeena" w:hAnsi="Skeena" w:cs="Arial"/>
                <w:b/>
                <w:bCs/>
                <w:sz w:val="22"/>
                <w:szCs w:val="22"/>
              </w:rPr>
              <w:t>Note</w:t>
            </w:r>
          </w:p>
          <w:p w14:paraId="78B33DA8" w14:textId="501A8784" w:rsidR="00703A88" w:rsidRPr="00703A88" w:rsidRDefault="00703A88" w:rsidP="00370E14">
            <w:pPr>
              <w:widowControl w:val="0"/>
              <w:ind w:left="720"/>
              <w:rPr>
                <w:rFonts w:ascii="Skeena" w:hAnsi="Skeena" w:cs="Arial"/>
                <w:sz w:val="22"/>
                <w:szCs w:val="22"/>
              </w:rPr>
            </w:pPr>
            <w:r w:rsidRPr="00703A88">
              <w:rPr>
                <w:rFonts w:ascii="Skeena" w:hAnsi="Skeena" w:cs="Arial"/>
                <w:sz w:val="22"/>
                <w:szCs w:val="22"/>
              </w:rPr>
              <w:t xml:space="preserve">If the addition of the family member (s) causes the case to be denied or become ineligible, the current budget group </w:t>
            </w:r>
            <w:r w:rsidRPr="00703A88">
              <w:rPr>
                <w:rFonts w:ascii="Skeena" w:hAnsi="Skeena" w:cs="Arial"/>
                <w:i/>
                <w:sz w:val="22"/>
                <w:szCs w:val="22"/>
              </w:rPr>
              <w:t>cannot</w:t>
            </w:r>
            <w:r w:rsidRPr="00703A88">
              <w:rPr>
                <w:rFonts w:ascii="Skeena" w:hAnsi="Skeena" w:cs="Arial"/>
                <w:sz w:val="22"/>
                <w:szCs w:val="22"/>
              </w:rPr>
              <w:t xml:space="preserve"> be closed. The children in the budget group are protected for one year from their eligibility decision date.</w:t>
            </w:r>
          </w:p>
          <w:p w14:paraId="3DCDB479" w14:textId="77777777" w:rsidR="00703A88" w:rsidRPr="00703A88" w:rsidRDefault="00703A88" w:rsidP="00017F19">
            <w:pPr>
              <w:widowControl w:val="0"/>
              <w:numPr>
                <w:ilvl w:val="0"/>
                <w:numId w:val="119"/>
              </w:numPr>
              <w:rPr>
                <w:rFonts w:ascii="Skeena" w:hAnsi="Skeena" w:cs="Arial"/>
                <w:sz w:val="22"/>
                <w:szCs w:val="22"/>
              </w:rPr>
            </w:pPr>
            <w:r w:rsidRPr="00703A88">
              <w:rPr>
                <w:rFonts w:ascii="Skeena" w:hAnsi="Skeena" w:cs="Arial"/>
                <w:sz w:val="22"/>
                <w:szCs w:val="22"/>
              </w:rPr>
              <w:t>The Eligibility Worker will then take a new application in MEDS to create a new budget group for the appropriate category. Make sure each active member of the budget group and the new family member (s) are applying in the budget group.</w:t>
            </w:r>
          </w:p>
          <w:p w14:paraId="17916186" w14:textId="77777777" w:rsidR="00703A88" w:rsidRPr="00703A88" w:rsidRDefault="00703A88" w:rsidP="00370E14">
            <w:pPr>
              <w:widowControl w:val="0"/>
              <w:rPr>
                <w:rFonts w:ascii="Skeena" w:hAnsi="Skeena" w:cs="Arial"/>
                <w:sz w:val="22"/>
                <w:szCs w:val="22"/>
              </w:rPr>
            </w:pPr>
          </w:p>
          <w:p w14:paraId="3F5703CF" w14:textId="77777777" w:rsidR="00703A88" w:rsidRDefault="00703A88" w:rsidP="00370E14">
            <w:pPr>
              <w:widowControl w:val="0"/>
              <w:rPr>
                <w:rFonts w:ascii="Skeena" w:hAnsi="Skeena" w:cs="Arial"/>
                <w:sz w:val="22"/>
                <w:szCs w:val="22"/>
              </w:rPr>
            </w:pPr>
            <w:r w:rsidRPr="00703A88">
              <w:rPr>
                <w:rFonts w:ascii="Skeena" w:hAnsi="Skeena" w:cs="Arial"/>
                <w:sz w:val="22"/>
                <w:szCs w:val="22"/>
              </w:rPr>
              <w:t>MEDS will set the next review date for one year from the decision date for all of the active budget group members.</w:t>
            </w:r>
          </w:p>
          <w:p w14:paraId="4FF78974" w14:textId="77777777" w:rsidR="00271F8C" w:rsidRPr="00703A88" w:rsidRDefault="00271F8C" w:rsidP="00370E14">
            <w:pPr>
              <w:widowControl w:val="0"/>
              <w:rPr>
                <w:rFonts w:ascii="Skeena" w:hAnsi="Skeena" w:cs="Arial"/>
                <w:sz w:val="22"/>
                <w:szCs w:val="22"/>
              </w:rPr>
            </w:pPr>
          </w:p>
          <w:p w14:paraId="4D8606E7" w14:textId="77777777" w:rsidR="00271F8C" w:rsidRPr="00271F8C" w:rsidRDefault="00703A88" w:rsidP="00370E14">
            <w:pPr>
              <w:widowControl w:val="0"/>
              <w:rPr>
                <w:rFonts w:ascii="Skeena" w:hAnsi="Skeena" w:cs="Arial"/>
                <w:b/>
                <w:bCs/>
                <w:sz w:val="22"/>
                <w:szCs w:val="22"/>
              </w:rPr>
            </w:pPr>
            <w:r w:rsidRPr="00271F8C">
              <w:rPr>
                <w:rFonts w:ascii="Skeena" w:hAnsi="Skeena" w:cs="Arial"/>
                <w:b/>
                <w:bCs/>
                <w:sz w:val="22"/>
                <w:szCs w:val="22"/>
              </w:rPr>
              <w:t>Note</w:t>
            </w:r>
          </w:p>
          <w:p w14:paraId="2FDAAF40" w14:textId="1D11C382" w:rsidR="00703A88" w:rsidRPr="00703A88" w:rsidRDefault="00703A88" w:rsidP="00370E14">
            <w:pPr>
              <w:widowControl w:val="0"/>
              <w:rPr>
                <w:rFonts w:ascii="Skeena" w:hAnsi="Skeena" w:cs="Arial"/>
                <w:b/>
                <w:sz w:val="22"/>
                <w:szCs w:val="22"/>
              </w:rPr>
            </w:pPr>
            <w:r w:rsidRPr="00703A88">
              <w:rPr>
                <w:rFonts w:ascii="Skeena" w:hAnsi="Skeena" w:cs="Arial"/>
                <w:sz w:val="22"/>
                <w:szCs w:val="22"/>
              </w:rPr>
              <w:t>The application must be entered and approved in MEDS by the next business day.</w:t>
            </w:r>
          </w:p>
        </w:tc>
      </w:tr>
    </w:tbl>
    <w:p w14:paraId="5B2377B6" w14:textId="77777777" w:rsidR="00703A88" w:rsidRPr="00703A88" w:rsidRDefault="00703A88" w:rsidP="00370E14">
      <w:pPr>
        <w:widowControl w:val="0"/>
        <w:jc w:val="both"/>
        <w:rPr>
          <w:rFonts w:ascii="Skeena" w:hAnsi="Skeena" w:cs="Arial"/>
        </w:rPr>
      </w:pPr>
    </w:p>
    <w:p w14:paraId="7AB466CB" w14:textId="77777777" w:rsidR="00703A88" w:rsidRPr="00703A88" w:rsidRDefault="00703A88" w:rsidP="00370E14">
      <w:pPr>
        <w:widowControl w:val="0"/>
        <w:jc w:val="both"/>
        <w:rPr>
          <w:rFonts w:ascii="Skeena" w:hAnsi="Skeena" w:cs="Arial"/>
        </w:rPr>
      </w:pPr>
      <w:r w:rsidRPr="00703A88">
        <w:rPr>
          <w:rFonts w:ascii="Skeena" w:hAnsi="Skeena" w:cs="Arial"/>
        </w:rPr>
        <w:t>DHHS plans to track those children enrolled into Managed Care or FFS, through claims submitted during a 12-month period. If a child is not enrolled in one of South Carolina’s Managed Care programs and does not use the Medicaid card after 12 months, SC DHHS will not automatically enroll the child for a second year. A closure notice, ELD020, will be sent explaining that the child is no longer eligible for the Medicaid Program.</w:t>
      </w:r>
    </w:p>
    <w:p w14:paraId="75D8663D" w14:textId="77777777" w:rsidR="00703A88" w:rsidRPr="00703A88" w:rsidRDefault="00703A88" w:rsidP="00370E14">
      <w:pPr>
        <w:widowControl w:val="0"/>
        <w:rPr>
          <w:rFonts w:ascii="Skeena" w:hAnsi="Skeena" w:cs="Arial"/>
        </w:rPr>
      </w:pPr>
    </w:p>
    <w:p w14:paraId="09D732F7" w14:textId="77777777" w:rsidR="00703A88" w:rsidRPr="00703A88" w:rsidRDefault="00703A88" w:rsidP="00370E14">
      <w:pPr>
        <w:widowControl w:val="0"/>
        <w:jc w:val="both"/>
        <w:rPr>
          <w:rFonts w:ascii="Skeena" w:hAnsi="Skeena" w:cs="Arial"/>
        </w:rPr>
      </w:pPr>
      <w:r w:rsidRPr="00703A88">
        <w:rPr>
          <w:rFonts w:ascii="Skeena" w:hAnsi="Skeena" w:cs="Arial"/>
        </w:rPr>
        <w:t>At review, if the child (</w:t>
      </w:r>
      <w:proofErr w:type="spellStart"/>
      <w:r w:rsidRPr="00703A88">
        <w:rPr>
          <w:rFonts w:ascii="Skeena" w:hAnsi="Skeena" w:cs="Arial"/>
        </w:rPr>
        <w:t>i</w:t>
      </w:r>
      <w:proofErr w:type="spellEnd"/>
      <w:r w:rsidRPr="00703A88">
        <w:rPr>
          <w:rFonts w:ascii="Skeena" w:hAnsi="Skeena" w:cs="Arial"/>
        </w:rPr>
        <w:t>) has enrolled into a Managed Care Plan or used the Medicaid card and (ii) continues to be receiving SNAP and/or FI, eligibility will automatically continue for another year. If the child (</w:t>
      </w:r>
      <w:proofErr w:type="spellStart"/>
      <w:r w:rsidRPr="00703A88">
        <w:rPr>
          <w:rFonts w:ascii="Skeena" w:hAnsi="Skeena" w:cs="Arial"/>
        </w:rPr>
        <w:t>i</w:t>
      </w:r>
      <w:proofErr w:type="spellEnd"/>
      <w:r w:rsidRPr="00703A88">
        <w:rPr>
          <w:rFonts w:ascii="Skeena" w:hAnsi="Skeena" w:cs="Arial"/>
        </w:rPr>
        <w:t>) has enrolled in a Managed Care Plan or has used the Medicaid card and (ii) is no longer receiving SNAP and/or FI, the regular review process will be followed. See MPPM Section 204.06.04 concerning PHC reviews.</w:t>
      </w:r>
    </w:p>
    <w:p w14:paraId="1FCAEA80" w14:textId="77777777" w:rsidR="00703A88" w:rsidRPr="00703A88" w:rsidRDefault="00703A88" w:rsidP="00370E14">
      <w:pPr>
        <w:widowControl w:val="0"/>
        <w:jc w:val="both"/>
        <w:rPr>
          <w:rFonts w:ascii="Skeena" w:hAnsi="Skeena" w:cs="Arial"/>
        </w:rPr>
      </w:pPr>
    </w:p>
    <w:p w14:paraId="4692EFE4" w14:textId="77777777" w:rsidR="00703A88" w:rsidRPr="007818A1" w:rsidRDefault="00703A88" w:rsidP="00370E14">
      <w:pPr>
        <w:pStyle w:val="ManualHeading2"/>
        <w:rPr>
          <w:rFonts w:ascii="Skeena" w:hAnsi="Skeena"/>
        </w:rPr>
      </w:pPr>
      <w:bookmarkStart w:id="533" w:name="_Toc131371053"/>
      <w:bookmarkStart w:id="534" w:name="_Toc139900361"/>
      <w:bookmarkStart w:id="535" w:name="_Toc139902206"/>
      <w:bookmarkStart w:id="536" w:name="_Toc139903227"/>
      <w:r w:rsidRPr="007818A1">
        <w:rPr>
          <w:rFonts w:ascii="Skeena" w:hAnsi="Skeena"/>
        </w:rPr>
        <w:t>204.03.05</w:t>
      </w:r>
      <w:r w:rsidRPr="007818A1">
        <w:rPr>
          <w:rFonts w:ascii="Skeena" w:hAnsi="Skeena"/>
        </w:rPr>
        <w:tab/>
        <w:t>PHC Reviews</w:t>
      </w:r>
      <w:bookmarkEnd w:id="533"/>
      <w:bookmarkEnd w:id="534"/>
      <w:bookmarkEnd w:id="535"/>
      <w:bookmarkEnd w:id="536"/>
    </w:p>
    <w:p w14:paraId="0E09CAEF" w14:textId="77777777" w:rsidR="00703A88" w:rsidRPr="00703A88" w:rsidRDefault="00703A88" w:rsidP="00370E14">
      <w:pPr>
        <w:widowControl w:val="0"/>
        <w:jc w:val="right"/>
        <w:rPr>
          <w:rFonts w:ascii="Skeena" w:hAnsi="Skeena" w:cs="Arial"/>
          <w:sz w:val="16"/>
        </w:rPr>
      </w:pPr>
      <w:r w:rsidRPr="00703A88">
        <w:rPr>
          <w:rFonts w:ascii="Skeena" w:hAnsi="Skeena" w:cs="Arial"/>
          <w:sz w:val="16"/>
        </w:rPr>
        <w:t>(Eff. 01/01/14)</w:t>
      </w:r>
    </w:p>
    <w:p w14:paraId="28BAE2C8" w14:textId="77777777" w:rsidR="00703A88" w:rsidRPr="00703A88" w:rsidRDefault="00703A88" w:rsidP="00370E14">
      <w:pPr>
        <w:widowControl w:val="0"/>
        <w:jc w:val="both"/>
        <w:rPr>
          <w:rFonts w:ascii="Skeena" w:hAnsi="Skeena" w:cs="Arial"/>
        </w:rPr>
      </w:pPr>
      <w:r w:rsidRPr="00703A88">
        <w:rPr>
          <w:rFonts w:ascii="Skeena" w:hAnsi="Skeena" w:cs="Arial"/>
        </w:rPr>
        <w:t xml:space="preserve">For PHC households, in which </w:t>
      </w:r>
      <w:r w:rsidRPr="00703A88">
        <w:rPr>
          <w:rFonts w:ascii="Skeena" w:hAnsi="Skeena" w:cs="Arial"/>
          <w:u w:val="single"/>
        </w:rPr>
        <w:t>all</w:t>
      </w:r>
      <w:r w:rsidRPr="00703A88">
        <w:rPr>
          <w:rFonts w:ascii="Skeena" w:hAnsi="Skeena" w:cs="Arial"/>
          <w:b/>
          <w:u w:val="single"/>
        </w:rPr>
        <w:t xml:space="preserve"> </w:t>
      </w:r>
      <w:r w:rsidRPr="00703A88">
        <w:rPr>
          <w:rFonts w:ascii="Skeena" w:hAnsi="Skeena" w:cs="Arial"/>
          <w:u w:val="single"/>
        </w:rPr>
        <w:t>members</w:t>
      </w:r>
      <w:r w:rsidRPr="00703A88">
        <w:rPr>
          <w:rFonts w:ascii="Skeena" w:hAnsi="Skeena" w:cs="Arial"/>
        </w:rPr>
        <w:t xml:space="preserve"> receive SNAP benefits and/or FI benefits from the Department of Social Services (DSS), reviews will be automated. Eligibility in either the SNAP and/or FI program at Medicaid review will result in another year of continued eligibility for the beneficiary. The beneficiary will receive the Notice of Annual Review, ELD068, notifying him that Medicaid eligibility will continue for another year.</w:t>
      </w:r>
    </w:p>
    <w:p w14:paraId="249ACFBA" w14:textId="77777777" w:rsidR="00703A88" w:rsidRPr="00703A88" w:rsidRDefault="00703A88" w:rsidP="00370E14">
      <w:pPr>
        <w:widowControl w:val="0"/>
        <w:tabs>
          <w:tab w:val="left" w:pos="900"/>
        </w:tabs>
        <w:jc w:val="both"/>
        <w:rPr>
          <w:rFonts w:ascii="Skeena" w:hAnsi="Skeena" w:cs="Arial"/>
        </w:rPr>
      </w:pPr>
    </w:p>
    <w:p w14:paraId="621FC778" w14:textId="77777777" w:rsidR="00703A88" w:rsidRPr="00703A88" w:rsidRDefault="00703A88" w:rsidP="00370E14">
      <w:pPr>
        <w:widowControl w:val="0"/>
        <w:tabs>
          <w:tab w:val="left" w:pos="900"/>
        </w:tabs>
        <w:jc w:val="both"/>
        <w:rPr>
          <w:rFonts w:ascii="Skeena" w:hAnsi="Skeena" w:cs="Arial"/>
        </w:rPr>
      </w:pPr>
      <w:r w:rsidRPr="00703A88">
        <w:rPr>
          <w:rFonts w:ascii="Skeena" w:hAnsi="Skeena" w:cs="Arial"/>
        </w:rPr>
        <w:t xml:space="preserve">For PHC budget groups in which all members </w:t>
      </w:r>
      <w:r w:rsidRPr="00703A88">
        <w:rPr>
          <w:rFonts w:ascii="Skeena" w:hAnsi="Skeena" w:cs="Arial"/>
          <w:u w:val="single"/>
        </w:rPr>
        <w:t>do not</w:t>
      </w:r>
      <w:r w:rsidRPr="00703A88">
        <w:rPr>
          <w:rFonts w:ascii="Skeena" w:hAnsi="Skeena" w:cs="Arial"/>
          <w:b/>
        </w:rPr>
        <w:t xml:space="preserve"> </w:t>
      </w:r>
      <w:r w:rsidRPr="00703A88">
        <w:rPr>
          <w:rFonts w:ascii="Skeena" w:hAnsi="Skeena" w:cs="Arial"/>
        </w:rPr>
        <w:t xml:space="preserve">receive SNAP and/or FI, the regular review process will be followed. The WKR002 (Non-Institutional FI) Review Form will be mailed. The beneficiary must complete and return the form within sixty (60) days in order to continue receiving Medicaid benefits. </w:t>
      </w:r>
    </w:p>
    <w:p w14:paraId="78342992" w14:textId="77777777" w:rsidR="00703A88" w:rsidRPr="00703A88" w:rsidRDefault="00703A88" w:rsidP="00370E14">
      <w:pPr>
        <w:widowControl w:val="0"/>
        <w:jc w:val="both"/>
        <w:rPr>
          <w:rFonts w:ascii="Skeena" w:hAnsi="Skeena" w:cs="Arial"/>
        </w:rPr>
      </w:pPr>
    </w:p>
    <w:p w14:paraId="042BC439" w14:textId="77777777" w:rsidR="00703A88" w:rsidRPr="007818A1" w:rsidRDefault="00703A88" w:rsidP="00370E14">
      <w:pPr>
        <w:pStyle w:val="ManualHeading2"/>
        <w:rPr>
          <w:rFonts w:ascii="Skeena" w:hAnsi="Skeena"/>
        </w:rPr>
      </w:pPr>
      <w:bookmarkStart w:id="537" w:name="_Toc131371054"/>
      <w:bookmarkStart w:id="538" w:name="_Toc139900362"/>
      <w:bookmarkStart w:id="539" w:name="_Toc139902207"/>
      <w:bookmarkStart w:id="540" w:name="_Toc139903228"/>
      <w:r w:rsidRPr="007818A1">
        <w:rPr>
          <w:rFonts w:ascii="Skeena" w:hAnsi="Skeena"/>
        </w:rPr>
        <w:t>204.03.06</w:t>
      </w:r>
      <w:r w:rsidRPr="007818A1">
        <w:rPr>
          <w:rFonts w:ascii="Skeena" w:hAnsi="Skeena"/>
        </w:rPr>
        <w:tab/>
        <w:t>Adding New Members to an Existing PHC Integrated Case</w:t>
      </w:r>
      <w:bookmarkEnd w:id="537"/>
      <w:bookmarkEnd w:id="538"/>
      <w:bookmarkEnd w:id="539"/>
      <w:bookmarkEnd w:id="540"/>
    </w:p>
    <w:p w14:paraId="1E136DB1" w14:textId="77777777" w:rsidR="00703A88" w:rsidRPr="00703A88" w:rsidRDefault="00703A88" w:rsidP="00370E14">
      <w:pPr>
        <w:widowControl w:val="0"/>
        <w:jc w:val="right"/>
        <w:rPr>
          <w:rFonts w:ascii="Skeena" w:hAnsi="Skeena" w:cs="Arial"/>
          <w:sz w:val="16"/>
        </w:rPr>
      </w:pPr>
      <w:r w:rsidRPr="00703A88">
        <w:rPr>
          <w:rFonts w:ascii="Skeena" w:hAnsi="Skeena" w:cs="Arial"/>
          <w:sz w:val="16"/>
        </w:rPr>
        <w:t>(Eff. 01/01/14)</w:t>
      </w:r>
    </w:p>
    <w:p w14:paraId="6A63CE81" w14:textId="77777777" w:rsidR="00703A88" w:rsidRPr="00703A88" w:rsidRDefault="00703A88" w:rsidP="00370E14">
      <w:pPr>
        <w:widowControl w:val="0"/>
        <w:jc w:val="both"/>
        <w:rPr>
          <w:rFonts w:ascii="Skeena" w:hAnsi="Skeena" w:cs="Arial"/>
          <w:b/>
          <w:bCs/>
        </w:rPr>
      </w:pPr>
      <w:r w:rsidRPr="00703A88">
        <w:rPr>
          <w:rFonts w:ascii="Skeena" w:hAnsi="Skeena" w:cs="Arial"/>
        </w:rPr>
        <w:t>When it is necessary to add new members to an existing Integrated Case, the following procedures must be used.</w:t>
      </w:r>
    </w:p>
    <w:p w14:paraId="11F61557" w14:textId="77777777" w:rsidR="00703A88" w:rsidRPr="00703A88" w:rsidRDefault="00703A88" w:rsidP="00370E14">
      <w:pPr>
        <w:widowControl w:val="0"/>
        <w:jc w:val="both"/>
        <w:rPr>
          <w:rFonts w:ascii="Skeena" w:hAnsi="Skeena" w:cs="Arial"/>
          <w:bCs/>
        </w:rPr>
      </w:pPr>
    </w:p>
    <w:p w14:paraId="289D625B" w14:textId="77777777" w:rsidR="00703A88" w:rsidRPr="00703A88" w:rsidRDefault="00703A88" w:rsidP="00370E14">
      <w:pPr>
        <w:widowControl w:val="0"/>
        <w:jc w:val="both"/>
        <w:rPr>
          <w:rFonts w:ascii="Skeena" w:hAnsi="Skeena" w:cs="Arial"/>
        </w:rPr>
      </w:pPr>
      <w:r w:rsidRPr="00703A88">
        <w:rPr>
          <w:rFonts w:ascii="Skeena" w:hAnsi="Skeena" w:cs="Arial"/>
        </w:rPr>
        <w:t>A new application is not needed if an additional MAGI household member causes the MAGI household to remain eligible for PHC. The Eligibility Worker must gather all appropriate information needed to add the household member to the household.</w:t>
      </w:r>
    </w:p>
    <w:p w14:paraId="38D2F5EE" w14:textId="77777777" w:rsidR="00703A88" w:rsidRPr="00703A88" w:rsidRDefault="00703A88" w:rsidP="00370E14">
      <w:pPr>
        <w:widowControl w:val="0"/>
        <w:jc w:val="both"/>
        <w:rPr>
          <w:rFonts w:ascii="Skeena" w:hAnsi="Skeena"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271F8C" w:rsidRPr="00271F8C" w14:paraId="560D5591" w14:textId="77777777" w:rsidTr="00271F8C">
        <w:trPr>
          <w:tblHeader/>
        </w:trPr>
        <w:tc>
          <w:tcPr>
            <w:tcW w:w="5000" w:type="pct"/>
            <w:shd w:val="clear" w:color="auto" w:fill="000000" w:themeFill="text1"/>
          </w:tcPr>
          <w:p w14:paraId="10318022" w14:textId="77777777" w:rsidR="00703A88" w:rsidRPr="00271F8C" w:rsidRDefault="00703A88" w:rsidP="00370E14">
            <w:pPr>
              <w:widowControl w:val="0"/>
              <w:tabs>
                <w:tab w:val="center" w:pos="4320"/>
                <w:tab w:val="right" w:pos="8640"/>
              </w:tabs>
              <w:rPr>
                <w:rFonts w:ascii="Skeena" w:hAnsi="Skeena" w:cs="Arial"/>
                <w:b/>
                <w:color w:val="FFFFFF" w:themeColor="background1"/>
                <w:sz w:val="22"/>
              </w:rPr>
            </w:pPr>
            <w:r w:rsidRPr="00271F8C">
              <w:rPr>
                <w:rFonts w:ascii="Skeena" w:hAnsi="Skeena" w:cs="Arial"/>
                <w:b/>
                <w:color w:val="FFFFFF" w:themeColor="background1"/>
                <w:sz w:val="22"/>
              </w:rPr>
              <w:t xml:space="preserve">Procedure for Adding New Members to PHC Budget Group/Integrated Case </w:t>
            </w:r>
          </w:p>
        </w:tc>
      </w:tr>
      <w:tr w:rsidR="00703A88" w:rsidRPr="00703A88" w14:paraId="32B96437" w14:textId="77777777" w:rsidTr="009A1FC2">
        <w:tc>
          <w:tcPr>
            <w:tcW w:w="5000" w:type="pct"/>
          </w:tcPr>
          <w:p w14:paraId="3A7AA41A" w14:textId="77777777" w:rsidR="00703A88" w:rsidRPr="00271F8C" w:rsidRDefault="00703A88" w:rsidP="00370E14">
            <w:pPr>
              <w:widowControl w:val="0"/>
              <w:tabs>
                <w:tab w:val="center" w:pos="4320"/>
                <w:tab w:val="right" w:pos="8640"/>
              </w:tabs>
              <w:rPr>
                <w:rFonts w:ascii="Skeena" w:hAnsi="Skeena" w:cs="Arial"/>
                <w:b/>
                <w:color w:val="000000" w:themeColor="text1"/>
                <w:sz w:val="22"/>
                <w:szCs w:val="22"/>
              </w:rPr>
            </w:pPr>
            <w:r w:rsidRPr="00271F8C">
              <w:rPr>
                <w:rFonts w:ascii="Skeena" w:hAnsi="Skeena" w:cs="Arial"/>
                <w:b/>
                <w:color w:val="000000" w:themeColor="text1"/>
                <w:sz w:val="22"/>
                <w:szCs w:val="22"/>
              </w:rPr>
              <w:t>Cúram Procedure:</w:t>
            </w:r>
          </w:p>
          <w:p w14:paraId="3B39C7F9" w14:textId="77777777" w:rsidR="00703A88" w:rsidRPr="00703A88" w:rsidRDefault="00703A88" w:rsidP="00370E14">
            <w:pPr>
              <w:widowControl w:val="0"/>
              <w:tabs>
                <w:tab w:val="center" w:pos="4320"/>
                <w:tab w:val="right" w:pos="8640"/>
              </w:tabs>
              <w:rPr>
                <w:rFonts w:ascii="Skeena" w:hAnsi="Skeena" w:cs="Arial"/>
                <w:b/>
                <w:bCs/>
                <w:color w:val="000000"/>
                <w:sz w:val="22"/>
                <w:szCs w:val="22"/>
              </w:rPr>
            </w:pPr>
            <w:r w:rsidRPr="00271F8C">
              <w:rPr>
                <w:rFonts w:ascii="Skeena" w:hAnsi="Skeena" w:cs="Arial"/>
                <w:color w:val="000000" w:themeColor="text1"/>
                <w:sz w:val="22"/>
                <w:szCs w:val="22"/>
              </w:rPr>
              <w:t>Cúram will set the next review date for one year from the decision date for all of the active integrated case members.</w:t>
            </w:r>
          </w:p>
        </w:tc>
      </w:tr>
    </w:tbl>
    <w:p w14:paraId="0D4653C5" w14:textId="77777777" w:rsidR="00703A88" w:rsidRPr="00703A88" w:rsidRDefault="00703A88" w:rsidP="00370E14">
      <w:pPr>
        <w:widowControl w:val="0"/>
        <w:rPr>
          <w:rFonts w:ascii="Skeena" w:hAnsi="Skeena" w:cs="Arial"/>
        </w:rPr>
      </w:pPr>
    </w:p>
    <w:p w14:paraId="5E087279" w14:textId="77777777" w:rsidR="00703A88" w:rsidRPr="007818A1" w:rsidRDefault="00703A88" w:rsidP="00370E14">
      <w:pPr>
        <w:pStyle w:val="ManualHeading1"/>
        <w:rPr>
          <w:rFonts w:ascii="Skeena" w:hAnsi="Skeena"/>
        </w:rPr>
      </w:pPr>
      <w:bookmarkStart w:id="541" w:name="PCR"/>
      <w:bookmarkStart w:id="542" w:name="_Toc131371055"/>
      <w:bookmarkStart w:id="543" w:name="_Toc139900363"/>
      <w:bookmarkStart w:id="544" w:name="_Toc139902208"/>
      <w:bookmarkStart w:id="545" w:name="_Toc139903229"/>
      <w:r w:rsidRPr="007818A1">
        <w:rPr>
          <w:rFonts w:ascii="Skeena" w:hAnsi="Skeena"/>
        </w:rPr>
        <w:t>204.04</w:t>
      </w:r>
      <w:r w:rsidRPr="007818A1">
        <w:rPr>
          <w:rFonts w:ascii="Skeena" w:hAnsi="Skeena"/>
        </w:rPr>
        <w:tab/>
        <w:t>Parent/Caretaker Relative</w:t>
      </w:r>
      <w:bookmarkEnd w:id="541"/>
      <w:bookmarkEnd w:id="542"/>
      <w:bookmarkEnd w:id="543"/>
      <w:bookmarkEnd w:id="544"/>
      <w:bookmarkEnd w:id="545"/>
    </w:p>
    <w:p w14:paraId="051C77DC" w14:textId="77777777" w:rsidR="00703A88" w:rsidRPr="00703A88" w:rsidRDefault="00703A88" w:rsidP="00370E14">
      <w:pPr>
        <w:widowControl w:val="0"/>
        <w:jc w:val="right"/>
        <w:rPr>
          <w:rFonts w:ascii="Skeena" w:hAnsi="Skeena" w:cs="Arial"/>
          <w:sz w:val="16"/>
        </w:rPr>
      </w:pPr>
      <w:r w:rsidRPr="00703A88">
        <w:rPr>
          <w:rFonts w:ascii="Skeena" w:hAnsi="Skeena" w:cs="Arial"/>
          <w:sz w:val="16"/>
        </w:rPr>
        <w:t>(Eff. 01/01/14)</w:t>
      </w:r>
    </w:p>
    <w:p w14:paraId="302ED59D" w14:textId="77777777" w:rsidR="00703A88" w:rsidRPr="00703A88" w:rsidRDefault="00703A88" w:rsidP="00370E14">
      <w:pPr>
        <w:widowControl w:val="0"/>
        <w:rPr>
          <w:rFonts w:ascii="Skeena" w:hAnsi="Skeena" w:cs="Arial"/>
        </w:rPr>
      </w:pPr>
    </w:p>
    <w:p w14:paraId="0FC5C5B3" w14:textId="77777777" w:rsidR="00703A88" w:rsidRPr="007818A1" w:rsidRDefault="00703A88" w:rsidP="00370E14">
      <w:pPr>
        <w:pStyle w:val="ManualHeading2"/>
        <w:rPr>
          <w:rFonts w:ascii="Skeena" w:hAnsi="Skeena"/>
        </w:rPr>
      </w:pPr>
      <w:bookmarkStart w:id="546" w:name="_Toc131371056"/>
      <w:bookmarkStart w:id="547" w:name="_Toc139900364"/>
      <w:bookmarkStart w:id="548" w:name="_Toc139902209"/>
      <w:bookmarkStart w:id="549" w:name="_Toc139903230"/>
      <w:r w:rsidRPr="007818A1">
        <w:rPr>
          <w:rFonts w:ascii="Skeena" w:hAnsi="Skeena"/>
        </w:rPr>
        <w:lastRenderedPageBreak/>
        <w:t>204.04.01</w:t>
      </w:r>
      <w:r w:rsidRPr="007818A1">
        <w:rPr>
          <w:rFonts w:ascii="Skeena" w:hAnsi="Skeena"/>
        </w:rPr>
        <w:tab/>
        <w:t>Eligibility Criteria</w:t>
      </w:r>
      <w:bookmarkEnd w:id="546"/>
      <w:bookmarkEnd w:id="547"/>
      <w:bookmarkEnd w:id="548"/>
      <w:bookmarkEnd w:id="549"/>
    </w:p>
    <w:p w14:paraId="313E1974" w14:textId="77777777" w:rsidR="00703A88" w:rsidRPr="00703A88" w:rsidRDefault="00703A88" w:rsidP="00370E14">
      <w:pPr>
        <w:widowControl w:val="0"/>
        <w:jc w:val="right"/>
        <w:rPr>
          <w:rFonts w:ascii="Skeena" w:hAnsi="Skeena" w:cs="Arial"/>
          <w:bCs/>
          <w:sz w:val="16"/>
        </w:rPr>
      </w:pPr>
      <w:r w:rsidRPr="00703A88">
        <w:rPr>
          <w:rFonts w:ascii="Skeena" w:hAnsi="Skeena" w:cs="Arial"/>
          <w:bCs/>
          <w:sz w:val="16"/>
        </w:rPr>
        <w:t>(Rev. 07/01/22)</w:t>
      </w:r>
    </w:p>
    <w:p w14:paraId="36633E2C" w14:textId="77777777" w:rsidR="00703A88" w:rsidRPr="00703A88" w:rsidRDefault="00703A88" w:rsidP="00370E14">
      <w:pPr>
        <w:widowControl w:val="0"/>
        <w:jc w:val="both"/>
        <w:rPr>
          <w:rFonts w:ascii="Skeena" w:hAnsi="Skeena" w:cs="Arial"/>
          <w:bCs/>
        </w:rPr>
      </w:pPr>
      <w:r w:rsidRPr="00703A88">
        <w:rPr>
          <w:rFonts w:ascii="Skeena" w:hAnsi="Skeena" w:cs="Arial"/>
          <w:bCs/>
        </w:rPr>
        <w:t>The basic eligibility requirements for the Parent Caretaker Relative program are:</w:t>
      </w:r>
    </w:p>
    <w:p w14:paraId="0FD39E65" w14:textId="77777777" w:rsidR="00703A88" w:rsidRPr="00703A88" w:rsidRDefault="00703A88" w:rsidP="00017F19">
      <w:pPr>
        <w:widowControl w:val="0"/>
        <w:numPr>
          <w:ilvl w:val="0"/>
          <w:numId w:val="85"/>
        </w:numPr>
        <w:tabs>
          <w:tab w:val="clear" w:pos="720"/>
        </w:tabs>
        <w:autoSpaceDE w:val="0"/>
        <w:autoSpaceDN w:val="0"/>
        <w:adjustRightInd w:val="0"/>
        <w:rPr>
          <w:rFonts w:ascii="Skeena" w:hAnsi="Skeena" w:cs="Arial"/>
        </w:rPr>
      </w:pPr>
      <w:r w:rsidRPr="00703A88">
        <w:rPr>
          <w:rFonts w:ascii="Skeena" w:hAnsi="Skeena" w:cs="Arial"/>
        </w:rPr>
        <w:t>Income limits must be less than or equal to established standard. (Refer to MPPM 103.03.)</w:t>
      </w:r>
    </w:p>
    <w:p w14:paraId="4470459C" w14:textId="77777777" w:rsidR="00703A88" w:rsidRPr="00703A88" w:rsidRDefault="00703A88" w:rsidP="00017F19">
      <w:pPr>
        <w:widowControl w:val="0"/>
        <w:numPr>
          <w:ilvl w:val="0"/>
          <w:numId w:val="85"/>
        </w:numPr>
        <w:autoSpaceDE w:val="0"/>
        <w:autoSpaceDN w:val="0"/>
        <w:adjustRightInd w:val="0"/>
        <w:rPr>
          <w:rFonts w:ascii="Skeena" w:hAnsi="Skeena" w:cs="Arial"/>
        </w:rPr>
      </w:pPr>
      <w:r w:rsidRPr="00703A88">
        <w:rPr>
          <w:rFonts w:ascii="Skeena" w:hAnsi="Skeena" w:cs="Arial"/>
        </w:rPr>
        <w:t>A dependent child must be living in the home.</w:t>
      </w:r>
    </w:p>
    <w:p w14:paraId="222B3F00" w14:textId="77777777" w:rsidR="00703A88" w:rsidRPr="00703A88" w:rsidRDefault="00703A88" w:rsidP="00017F19">
      <w:pPr>
        <w:widowControl w:val="0"/>
        <w:numPr>
          <w:ilvl w:val="1"/>
          <w:numId w:val="85"/>
        </w:numPr>
        <w:tabs>
          <w:tab w:val="clear" w:pos="1440"/>
        </w:tabs>
        <w:autoSpaceDE w:val="0"/>
        <w:autoSpaceDN w:val="0"/>
        <w:adjustRightInd w:val="0"/>
        <w:ind w:left="1080"/>
        <w:rPr>
          <w:rFonts w:ascii="Skeena" w:hAnsi="Skeena" w:cs="Arial"/>
          <w:sz w:val="28"/>
          <w:szCs w:val="28"/>
        </w:rPr>
      </w:pPr>
      <w:r w:rsidRPr="00703A88">
        <w:rPr>
          <w:rFonts w:ascii="Skeena" w:hAnsi="Skeena" w:cs="Arial"/>
        </w:rPr>
        <w:t>The child must either be Medicaid eligible and enrolled OR enrolled in health insurance the provides Minimum Essential Coverage.</w:t>
      </w:r>
    </w:p>
    <w:p w14:paraId="701CA7DB" w14:textId="77777777" w:rsidR="00703A88" w:rsidRPr="00703A88" w:rsidRDefault="00703A88" w:rsidP="00370E14">
      <w:pPr>
        <w:widowControl w:val="0"/>
        <w:jc w:val="both"/>
        <w:rPr>
          <w:rFonts w:ascii="Skeena" w:hAnsi="Skeena" w:cs="Arial"/>
          <w:bCs/>
        </w:rPr>
      </w:pPr>
    </w:p>
    <w:p w14:paraId="166079FE" w14:textId="77777777" w:rsidR="00703A88" w:rsidRPr="00703A88" w:rsidRDefault="00703A88" w:rsidP="00370E14">
      <w:pPr>
        <w:widowControl w:val="0"/>
        <w:jc w:val="both"/>
        <w:rPr>
          <w:rFonts w:ascii="Skeena" w:hAnsi="Skeena" w:cs="Arial"/>
          <w:bCs/>
        </w:rPr>
      </w:pPr>
      <w:r w:rsidRPr="00703A88">
        <w:rPr>
          <w:rFonts w:ascii="Skeena" w:hAnsi="Skeena" w:cs="Arial"/>
          <w:bCs/>
        </w:rPr>
        <w:t xml:space="preserve">To be eligible for the PCR eligibility group, parents/caretaker relatives and children must meet MAGI income eligibility criteria. Effective January 1, 2014, applicants and beneficiaries are not required to participate in the FI Work Program with DSS in order to be eligible for PCR. A DSS work support sanction </w:t>
      </w:r>
      <w:r w:rsidRPr="00703A88">
        <w:rPr>
          <w:rFonts w:ascii="Skeena" w:hAnsi="Skeena" w:cs="Arial"/>
          <w:b/>
          <w:bCs/>
        </w:rPr>
        <w:t>does not</w:t>
      </w:r>
      <w:r w:rsidRPr="00703A88">
        <w:rPr>
          <w:rFonts w:ascii="Skeena" w:hAnsi="Skeena" w:cs="Arial"/>
          <w:bCs/>
        </w:rPr>
        <w:t xml:space="preserve"> make an individual ineligible for PCR.</w:t>
      </w:r>
    </w:p>
    <w:p w14:paraId="0E34BB73" w14:textId="77777777" w:rsidR="00703A88" w:rsidRPr="00703A88" w:rsidRDefault="00703A88" w:rsidP="00370E14">
      <w:pPr>
        <w:widowControl w:val="0"/>
        <w:autoSpaceDE w:val="0"/>
        <w:autoSpaceDN w:val="0"/>
        <w:adjustRightInd w:val="0"/>
        <w:rPr>
          <w:rFonts w:ascii="Skeena" w:hAnsi="Skeena" w:cs="Arial"/>
        </w:rPr>
      </w:pPr>
    </w:p>
    <w:p w14:paraId="1807EAC5" w14:textId="77777777" w:rsidR="00703A88" w:rsidRPr="00703A88" w:rsidRDefault="00703A88" w:rsidP="00370E14">
      <w:pPr>
        <w:widowControl w:val="0"/>
        <w:jc w:val="both"/>
        <w:rPr>
          <w:rFonts w:ascii="Skeena" w:hAnsi="Skeena" w:cs="Arial"/>
        </w:rPr>
      </w:pPr>
      <w:r w:rsidRPr="00703A88">
        <w:rPr>
          <w:rFonts w:ascii="Skeena" w:hAnsi="Skeena" w:cs="Arial"/>
        </w:rPr>
        <w:t>An individual must also meet the following non-financial requirements that are referenced in MPPM Chapter 102.</w:t>
      </w:r>
    </w:p>
    <w:p w14:paraId="02C63FB1" w14:textId="77777777" w:rsidR="00703A88" w:rsidRPr="00703A88" w:rsidRDefault="00703A88" w:rsidP="00370E14">
      <w:pPr>
        <w:widowControl w:val="0"/>
        <w:jc w:val="both"/>
        <w:rPr>
          <w:rFonts w:ascii="Skeena" w:hAnsi="Skeena" w:cs="Arial"/>
        </w:rPr>
      </w:pPr>
    </w:p>
    <w:p w14:paraId="0A861EA7" w14:textId="77777777" w:rsidR="00703A88" w:rsidRPr="007818A1" w:rsidRDefault="00703A88" w:rsidP="00370E14">
      <w:pPr>
        <w:pStyle w:val="ManualHeading2"/>
        <w:rPr>
          <w:rFonts w:ascii="Skeena" w:hAnsi="Skeena"/>
        </w:rPr>
      </w:pPr>
      <w:bookmarkStart w:id="550" w:name="_Toc131371057"/>
      <w:bookmarkStart w:id="551" w:name="_Toc139900365"/>
      <w:bookmarkStart w:id="552" w:name="_Toc139902210"/>
      <w:bookmarkStart w:id="553" w:name="_Toc139903231"/>
      <w:r w:rsidRPr="007818A1">
        <w:rPr>
          <w:rFonts w:ascii="Skeena" w:hAnsi="Skeena"/>
        </w:rPr>
        <w:t>204.04.02</w:t>
      </w:r>
      <w:r w:rsidRPr="007818A1">
        <w:rPr>
          <w:rFonts w:ascii="Skeena" w:hAnsi="Skeena"/>
        </w:rPr>
        <w:tab/>
        <w:t>Change in Earned Income</w:t>
      </w:r>
      <w:bookmarkEnd w:id="550"/>
      <w:bookmarkEnd w:id="551"/>
      <w:bookmarkEnd w:id="552"/>
      <w:bookmarkEnd w:id="553"/>
    </w:p>
    <w:p w14:paraId="5652ACBC" w14:textId="77777777" w:rsidR="00703A88" w:rsidRPr="00703A88" w:rsidRDefault="00703A88" w:rsidP="00370E14">
      <w:pPr>
        <w:widowControl w:val="0"/>
        <w:jc w:val="right"/>
        <w:rPr>
          <w:rFonts w:ascii="Skeena" w:hAnsi="Skeena" w:cs="Arial"/>
          <w:bCs/>
          <w:sz w:val="16"/>
        </w:rPr>
      </w:pPr>
      <w:r w:rsidRPr="00703A88">
        <w:rPr>
          <w:rFonts w:ascii="Skeena" w:hAnsi="Skeena" w:cs="Arial"/>
          <w:bCs/>
          <w:sz w:val="16"/>
        </w:rPr>
        <w:t>(Added. 09/01/16)</w:t>
      </w:r>
    </w:p>
    <w:p w14:paraId="3CB97E61" w14:textId="77777777" w:rsidR="00703A88" w:rsidRPr="00703A88" w:rsidRDefault="00703A88" w:rsidP="00370E14">
      <w:pPr>
        <w:widowControl w:val="0"/>
        <w:jc w:val="both"/>
        <w:rPr>
          <w:rFonts w:ascii="Skeena" w:hAnsi="Skeena" w:cs="Arial"/>
          <w:bCs/>
        </w:rPr>
      </w:pPr>
      <w:r w:rsidRPr="00703A88">
        <w:rPr>
          <w:rFonts w:ascii="Skeena" w:hAnsi="Skeena" w:cs="Arial"/>
          <w:bCs/>
        </w:rPr>
        <w:t>Eligibility for Transition Medicaid Assistance (TMA) must be determined for a family who loses eligibility for PCR due to a change in earned income for any of the following reasons:</w:t>
      </w:r>
    </w:p>
    <w:p w14:paraId="333234D8" w14:textId="77777777" w:rsidR="00703A88" w:rsidRPr="00703A88" w:rsidRDefault="00703A88" w:rsidP="00017F19">
      <w:pPr>
        <w:widowControl w:val="0"/>
        <w:numPr>
          <w:ilvl w:val="0"/>
          <w:numId w:val="128"/>
        </w:numPr>
        <w:jc w:val="both"/>
        <w:rPr>
          <w:rFonts w:ascii="Skeena" w:hAnsi="Skeena" w:cs="Arial"/>
          <w:bCs/>
        </w:rPr>
      </w:pPr>
      <w:r w:rsidRPr="00703A88">
        <w:rPr>
          <w:rFonts w:ascii="Skeena" w:hAnsi="Skeena" w:cs="Arial"/>
          <w:bCs/>
        </w:rPr>
        <w:t xml:space="preserve">An increase in the earnings of the parent or caretaker relative; </w:t>
      </w:r>
    </w:p>
    <w:p w14:paraId="282201A3" w14:textId="77777777" w:rsidR="00703A88" w:rsidRPr="00703A88" w:rsidRDefault="00703A88" w:rsidP="00017F19">
      <w:pPr>
        <w:widowControl w:val="0"/>
        <w:numPr>
          <w:ilvl w:val="0"/>
          <w:numId w:val="128"/>
        </w:numPr>
        <w:jc w:val="both"/>
        <w:rPr>
          <w:rFonts w:ascii="Skeena" w:hAnsi="Skeena" w:cs="Arial"/>
          <w:bCs/>
        </w:rPr>
      </w:pPr>
      <w:r w:rsidRPr="00703A88">
        <w:rPr>
          <w:rFonts w:ascii="Skeena" w:hAnsi="Skeena" w:cs="Arial"/>
          <w:bCs/>
        </w:rPr>
        <w:t xml:space="preserve">An increase in the number of hours the parent/caretaker relative is employed; or </w:t>
      </w:r>
    </w:p>
    <w:p w14:paraId="3BA58269" w14:textId="77777777" w:rsidR="00703A88" w:rsidRPr="00703A88" w:rsidRDefault="00703A88" w:rsidP="00017F19">
      <w:pPr>
        <w:widowControl w:val="0"/>
        <w:numPr>
          <w:ilvl w:val="0"/>
          <w:numId w:val="128"/>
        </w:numPr>
        <w:jc w:val="both"/>
        <w:rPr>
          <w:rFonts w:ascii="Skeena" w:hAnsi="Skeena" w:cs="Arial"/>
          <w:bCs/>
        </w:rPr>
      </w:pPr>
      <w:r w:rsidRPr="00703A88">
        <w:rPr>
          <w:rFonts w:ascii="Skeena" w:hAnsi="Skeena" w:cs="Arial"/>
          <w:bCs/>
        </w:rPr>
        <w:t>The addition of a parent or caretaker relative with earned income</w:t>
      </w:r>
    </w:p>
    <w:p w14:paraId="5788D8D3" w14:textId="77777777" w:rsidR="00703A88" w:rsidRPr="00703A88" w:rsidRDefault="00703A88" w:rsidP="00370E14">
      <w:pPr>
        <w:widowControl w:val="0"/>
        <w:jc w:val="both"/>
        <w:rPr>
          <w:rFonts w:ascii="Skeena" w:hAnsi="Skeena" w:cs="Arial"/>
          <w:bCs/>
        </w:rPr>
      </w:pPr>
    </w:p>
    <w:p w14:paraId="37F2F8F6" w14:textId="77777777" w:rsidR="00703A88" w:rsidRPr="00703A88" w:rsidRDefault="00703A88" w:rsidP="00370E14">
      <w:pPr>
        <w:widowControl w:val="0"/>
        <w:jc w:val="both"/>
        <w:rPr>
          <w:rFonts w:ascii="Skeena" w:hAnsi="Skeena" w:cs="Arial"/>
        </w:rPr>
      </w:pPr>
      <w:r w:rsidRPr="00703A88">
        <w:rPr>
          <w:rFonts w:ascii="Skeena" w:hAnsi="Skeena" w:cs="Arial"/>
          <w:bCs/>
        </w:rPr>
        <w:t>Refer to MPPM Chapter 205 – Transitional Medicaid Assistance.</w:t>
      </w:r>
    </w:p>
    <w:p w14:paraId="7F45B4D4" w14:textId="77777777" w:rsidR="00703A88" w:rsidRPr="00703A88" w:rsidRDefault="00703A88" w:rsidP="00370E14">
      <w:pPr>
        <w:widowControl w:val="0"/>
        <w:jc w:val="both"/>
        <w:rPr>
          <w:rFonts w:ascii="Skeena" w:hAnsi="Skeena" w:cs="Arial"/>
        </w:rPr>
      </w:pPr>
    </w:p>
    <w:p w14:paraId="30372373" w14:textId="77777777" w:rsidR="00703A88" w:rsidRPr="007818A1" w:rsidRDefault="00703A88" w:rsidP="00370E14">
      <w:pPr>
        <w:pStyle w:val="ManualHeading1"/>
        <w:rPr>
          <w:rFonts w:ascii="Skeena" w:hAnsi="Skeena"/>
        </w:rPr>
      </w:pPr>
      <w:bookmarkStart w:id="554" w:name="FP"/>
      <w:bookmarkStart w:id="555" w:name="_Toc131371058"/>
      <w:bookmarkStart w:id="556" w:name="_Toc139900366"/>
      <w:bookmarkStart w:id="557" w:name="_Toc139902211"/>
      <w:bookmarkStart w:id="558" w:name="_Toc139903232"/>
      <w:bookmarkStart w:id="559" w:name="RFC"/>
      <w:r w:rsidRPr="007818A1">
        <w:rPr>
          <w:rFonts w:ascii="Skeena" w:hAnsi="Skeena"/>
        </w:rPr>
        <w:t>204.05</w:t>
      </w:r>
      <w:r w:rsidRPr="007818A1">
        <w:rPr>
          <w:rFonts w:ascii="Skeena" w:hAnsi="Skeena"/>
        </w:rPr>
        <w:tab/>
      </w:r>
      <w:bookmarkEnd w:id="554"/>
      <w:r w:rsidRPr="007818A1">
        <w:rPr>
          <w:rFonts w:ascii="Skeena" w:hAnsi="Skeena"/>
        </w:rPr>
        <w:t>Healthy Connections Family Planning</w:t>
      </w:r>
      <w:bookmarkEnd w:id="555"/>
      <w:bookmarkEnd w:id="556"/>
      <w:bookmarkEnd w:id="557"/>
      <w:bookmarkEnd w:id="558"/>
    </w:p>
    <w:p w14:paraId="4E57C51F" w14:textId="0C92A23C" w:rsidR="00703A88" w:rsidRPr="00703A88" w:rsidRDefault="00703A88" w:rsidP="00370E14">
      <w:pPr>
        <w:widowControl w:val="0"/>
        <w:jc w:val="right"/>
        <w:rPr>
          <w:rFonts w:ascii="Skeena" w:hAnsi="Skeena" w:cs="Arial"/>
          <w:sz w:val="16"/>
          <w:szCs w:val="20"/>
        </w:rPr>
      </w:pPr>
      <w:r w:rsidRPr="00703A88">
        <w:rPr>
          <w:rFonts w:ascii="Skeena" w:hAnsi="Skeena" w:cs="Arial"/>
          <w:sz w:val="16"/>
          <w:szCs w:val="20"/>
        </w:rPr>
        <w:t xml:space="preserve">(Rev. </w:t>
      </w:r>
      <w:r w:rsidR="00E17813">
        <w:rPr>
          <w:rFonts w:ascii="Skeena" w:hAnsi="Skeena" w:cs="Arial"/>
          <w:sz w:val="16"/>
          <w:szCs w:val="20"/>
        </w:rPr>
        <w:t>12</w:t>
      </w:r>
      <w:r w:rsidRPr="00703A88">
        <w:rPr>
          <w:rFonts w:ascii="Skeena" w:hAnsi="Skeena" w:cs="Arial"/>
          <w:sz w:val="16"/>
          <w:szCs w:val="20"/>
        </w:rPr>
        <w:t>/01/23)</w:t>
      </w:r>
    </w:p>
    <w:p w14:paraId="18322801" w14:textId="77777777" w:rsidR="00703A88" w:rsidRPr="00703A88" w:rsidRDefault="00703A88" w:rsidP="00370E14">
      <w:pPr>
        <w:widowControl w:val="0"/>
        <w:jc w:val="right"/>
        <w:rPr>
          <w:rFonts w:ascii="Skeena" w:hAnsi="Skeena" w:cs="Arial"/>
          <w:sz w:val="14"/>
          <w:szCs w:val="14"/>
        </w:rPr>
      </w:pPr>
      <w:r w:rsidRPr="442D3D51">
        <w:rPr>
          <w:rFonts w:ascii="Skeena" w:hAnsi="Skeena" w:cs="Arial"/>
          <w:sz w:val="22"/>
          <w:szCs w:val="22"/>
        </w:rPr>
        <w:t xml:space="preserve">42 C.F.R. </w:t>
      </w:r>
      <w:hyperlink r:id="rId51">
        <w:r w:rsidRPr="442D3D51">
          <w:rPr>
            <w:rStyle w:val="Hyperlink"/>
            <w:rFonts w:ascii="Skeena" w:hAnsi="Skeena" w:cs="Arial"/>
            <w:sz w:val="22"/>
            <w:szCs w:val="22"/>
          </w:rPr>
          <w:t>§ 435.214</w:t>
        </w:r>
      </w:hyperlink>
    </w:p>
    <w:p w14:paraId="57357DDC" w14:textId="77777777" w:rsidR="00703A88" w:rsidRPr="00703A88" w:rsidRDefault="00703A88" w:rsidP="00370E14">
      <w:pPr>
        <w:widowControl w:val="0"/>
        <w:jc w:val="both"/>
        <w:rPr>
          <w:rFonts w:ascii="Skeena" w:hAnsi="Skeena" w:cs="Arial"/>
          <w:szCs w:val="20"/>
        </w:rPr>
      </w:pPr>
      <w:r w:rsidRPr="00703A88">
        <w:rPr>
          <w:rFonts w:ascii="Skeena" w:hAnsi="Skeena" w:cs="Arial"/>
          <w:szCs w:val="20"/>
        </w:rPr>
        <w:t>Through the Family Planning (FP) program, family planning services, family planning-related services, coverage for a biennial physical examination, and some preventative health screenings are available to individuals whose family income is at or below 194% of the Federal Poverty Level (FPL).</w:t>
      </w:r>
    </w:p>
    <w:p w14:paraId="3A2A5669" w14:textId="77777777" w:rsidR="00703A88" w:rsidRPr="00703A88" w:rsidRDefault="00703A88" w:rsidP="00370E14">
      <w:pPr>
        <w:widowControl w:val="0"/>
        <w:jc w:val="both"/>
        <w:rPr>
          <w:rFonts w:ascii="Skeena" w:hAnsi="Skeena" w:cs="Arial"/>
          <w:szCs w:val="20"/>
        </w:rPr>
      </w:pPr>
    </w:p>
    <w:p w14:paraId="0541CCCB" w14:textId="77777777" w:rsidR="00703A88" w:rsidRPr="00703A88" w:rsidRDefault="00703A88" w:rsidP="00370E14">
      <w:pPr>
        <w:widowControl w:val="0"/>
        <w:jc w:val="both"/>
        <w:rPr>
          <w:rFonts w:ascii="Skeena" w:hAnsi="Skeena" w:cs="Arial"/>
          <w:szCs w:val="20"/>
        </w:rPr>
      </w:pPr>
      <w:r w:rsidRPr="00703A88">
        <w:rPr>
          <w:rFonts w:ascii="Skeena" w:hAnsi="Skeena" w:cs="Arial"/>
          <w:szCs w:val="20"/>
        </w:rPr>
        <w:t>Men and women of any age may be approved for Family Planning if they:</w:t>
      </w:r>
    </w:p>
    <w:p w14:paraId="485A48A2" w14:textId="77777777" w:rsidR="00703A88" w:rsidRPr="00703A88" w:rsidRDefault="00703A88" w:rsidP="00017F19">
      <w:pPr>
        <w:widowControl w:val="0"/>
        <w:numPr>
          <w:ilvl w:val="0"/>
          <w:numId w:val="130"/>
        </w:numPr>
        <w:contextualSpacing/>
        <w:jc w:val="both"/>
        <w:rPr>
          <w:rFonts w:ascii="Skeena" w:eastAsia="Calibri" w:hAnsi="Skeena" w:cs="Arial"/>
        </w:rPr>
      </w:pPr>
      <w:r w:rsidRPr="00703A88">
        <w:rPr>
          <w:rFonts w:ascii="Skeena" w:eastAsia="Calibri" w:hAnsi="Skeena" w:cs="Arial"/>
        </w:rPr>
        <w:t>Apply for benefits:</w:t>
      </w:r>
    </w:p>
    <w:p w14:paraId="4AA1543B" w14:textId="77777777" w:rsidR="00703A88" w:rsidRPr="00703A88" w:rsidRDefault="00703A88" w:rsidP="00017F19">
      <w:pPr>
        <w:widowControl w:val="0"/>
        <w:numPr>
          <w:ilvl w:val="1"/>
          <w:numId w:val="130"/>
        </w:numPr>
        <w:ind w:left="1080"/>
        <w:contextualSpacing/>
        <w:jc w:val="both"/>
        <w:rPr>
          <w:rFonts w:ascii="Skeena" w:eastAsia="Calibri" w:hAnsi="Skeena" w:cs="Arial"/>
        </w:rPr>
      </w:pPr>
      <w:r w:rsidRPr="00703A88">
        <w:rPr>
          <w:rFonts w:ascii="Skeena" w:eastAsia="Calibri" w:hAnsi="Skeena" w:cs="Arial"/>
        </w:rPr>
        <w:t>Submit an application Online, OR</w:t>
      </w:r>
    </w:p>
    <w:p w14:paraId="2A292C0F" w14:textId="77777777" w:rsidR="00703A88" w:rsidRPr="00703A88" w:rsidRDefault="00703A88" w:rsidP="00017F19">
      <w:pPr>
        <w:widowControl w:val="0"/>
        <w:numPr>
          <w:ilvl w:val="1"/>
          <w:numId w:val="130"/>
        </w:numPr>
        <w:ind w:left="1080"/>
        <w:contextualSpacing/>
        <w:jc w:val="both"/>
        <w:rPr>
          <w:rFonts w:ascii="Skeena" w:eastAsia="Calibri" w:hAnsi="Skeena" w:cs="Arial"/>
        </w:rPr>
      </w:pPr>
      <w:r w:rsidRPr="00703A88">
        <w:rPr>
          <w:rFonts w:ascii="Skeena" w:eastAsia="Calibri" w:hAnsi="Skeena" w:cs="Arial"/>
        </w:rPr>
        <w:t>Submit a DHHS Form 3400 and check “Yes” for family planning coverage, OR</w:t>
      </w:r>
    </w:p>
    <w:p w14:paraId="088C0003" w14:textId="77777777" w:rsidR="00703A88" w:rsidRPr="00703A88" w:rsidRDefault="00703A88" w:rsidP="00017F19">
      <w:pPr>
        <w:widowControl w:val="0"/>
        <w:numPr>
          <w:ilvl w:val="1"/>
          <w:numId w:val="130"/>
        </w:numPr>
        <w:ind w:left="1080"/>
        <w:contextualSpacing/>
        <w:jc w:val="both"/>
        <w:rPr>
          <w:rFonts w:ascii="Skeena" w:eastAsia="Calibri" w:hAnsi="Skeena" w:cs="Arial"/>
        </w:rPr>
      </w:pPr>
      <w:r w:rsidRPr="00703A88">
        <w:rPr>
          <w:rFonts w:ascii="Skeena" w:eastAsia="Calibri" w:hAnsi="Skeena" w:cs="Arial"/>
        </w:rPr>
        <w:t>Submit a DHHS Form 400, Family Planning Application</w:t>
      </w:r>
    </w:p>
    <w:p w14:paraId="7DE92E48" w14:textId="77777777" w:rsidR="00703A88" w:rsidRPr="00703A88" w:rsidRDefault="00703A88" w:rsidP="00017F19">
      <w:pPr>
        <w:widowControl w:val="0"/>
        <w:numPr>
          <w:ilvl w:val="0"/>
          <w:numId w:val="130"/>
        </w:numPr>
        <w:contextualSpacing/>
        <w:jc w:val="both"/>
        <w:rPr>
          <w:rFonts w:ascii="Skeena" w:eastAsia="Calibri" w:hAnsi="Skeena" w:cs="Arial"/>
        </w:rPr>
      </w:pPr>
      <w:r w:rsidRPr="00703A88">
        <w:rPr>
          <w:rFonts w:ascii="Skeena" w:eastAsia="Calibri" w:hAnsi="Skeena" w:cs="Arial"/>
        </w:rPr>
        <w:t>Meet</w:t>
      </w:r>
      <w:r w:rsidRPr="00703A88">
        <w:rPr>
          <w:rFonts w:ascii="Skeena" w:eastAsia="Calibri" w:hAnsi="Skeena"/>
        </w:rPr>
        <w:t xml:space="preserve"> </w:t>
      </w:r>
      <w:r w:rsidRPr="00703A88">
        <w:rPr>
          <w:rFonts w:ascii="Skeena" w:eastAsia="Calibri" w:hAnsi="Skeena" w:cs="Arial"/>
        </w:rPr>
        <w:t>categorical and income requirements; and</w:t>
      </w:r>
    </w:p>
    <w:p w14:paraId="75A16D06" w14:textId="77777777" w:rsidR="00703A88" w:rsidRPr="00703A88" w:rsidRDefault="00703A88" w:rsidP="00017F19">
      <w:pPr>
        <w:widowControl w:val="0"/>
        <w:numPr>
          <w:ilvl w:val="0"/>
          <w:numId w:val="130"/>
        </w:numPr>
        <w:contextualSpacing/>
        <w:jc w:val="both"/>
        <w:rPr>
          <w:rFonts w:ascii="Skeena" w:eastAsia="Calibri" w:hAnsi="Skeena" w:cs="Arial"/>
        </w:rPr>
      </w:pPr>
      <w:r w:rsidRPr="00703A88">
        <w:rPr>
          <w:rFonts w:ascii="Skeena" w:eastAsia="Calibri" w:hAnsi="Skeena" w:cs="Arial"/>
        </w:rPr>
        <w:t xml:space="preserve">Are not approved for Medicaid under any other full or limited eligibility category. This </w:t>
      </w:r>
      <w:r w:rsidRPr="00703A88">
        <w:rPr>
          <w:rFonts w:ascii="Skeena" w:eastAsia="Calibri" w:hAnsi="Skeena" w:cs="Arial"/>
        </w:rPr>
        <w:lastRenderedPageBreak/>
        <w:t>includes individuals approved for SLMB (PCAT 52) and QI (PCAT 48).</w:t>
      </w:r>
    </w:p>
    <w:p w14:paraId="4CE07C89" w14:textId="77777777" w:rsidR="00703A88" w:rsidRPr="00703A88" w:rsidRDefault="00703A88" w:rsidP="00370E14">
      <w:pPr>
        <w:widowControl w:val="0"/>
        <w:jc w:val="both"/>
        <w:rPr>
          <w:rFonts w:ascii="Skeena" w:hAnsi="Skeena" w:cs="Arial"/>
        </w:rPr>
      </w:pPr>
    </w:p>
    <w:p w14:paraId="773B1A28" w14:textId="77777777" w:rsidR="00AD5D52" w:rsidRDefault="00AD5D52" w:rsidP="00AD5D52">
      <w:pPr>
        <w:widowControl w:val="0"/>
        <w:jc w:val="both"/>
        <w:rPr>
          <w:rFonts w:ascii="Skeena" w:hAnsi="Skeena" w:cs="Arial"/>
          <w:szCs w:val="20"/>
        </w:rPr>
      </w:pPr>
      <w:r w:rsidRPr="00AD5D52">
        <w:rPr>
          <w:rFonts w:ascii="Skeena" w:hAnsi="Skeena" w:cs="Arial"/>
          <w:szCs w:val="20"/>
        </w:rPr>
        <w:t>Individuals approved for Family Planning are eligible for 12 months from the decision date. A re-determination is required at the end of the eligibility period. For example, if an applicant applies on November 7, 2022, but the application is not processed until December 8, 2022, Family Planning coverage would be given from November 1, 2022, through November 30, 2023.</w:t>
      </w:r>
    </w:p>
    <w:p w14:paraId="1DA3EFA1" w14:textId="77777777" w:rsidR="009D7A24" w:rsidRPr="002B0B4A" w:rsidRDefault="009D7A24" w:rsidP="00AD5D52">
      <w:pPr>
        <w:widowControl w:val="0"/>
        <w:jc w:val="both"/>
        <w:rPr>
          <w:rFonts w:ascii="Skeena" w:hAnsi="Skeena" w:cs="Arial"/>
          <w:szCs w:val="20"/>
        </w:rPr>
      </w:pPr>
    </w:p>
    <w:p w14:paraId="1586D4B5" w14:textId="77777777" w:rsidR="009D7A24" w:rsidRPr="006A46BB" w:rsidRDefault="009D7A24" w:rsidP="009D7A24">
      <w:pPr>
        <w:widowControl w:val="0"/>
        <w:jc w:val="both"/>
        <w:rPr>
          <w:rFonts w:ascii="Skeena" w:hAnsi="Skeena" w:cs="Segoe UI"/>
          <w:b/>
          <w:bCs/>
        </w:rPr>
      </w:pPr>
      <w:r w:rsidRPr="006A46BB">
        <w:rPr>
          <w:rFonts w:ascii="Skeena" w:hAnsi="Skeena" w:cs="Segoe UI"/>
          <w:b/>
          <w:bCs/>
        </w:rPr>
        <w:t>Example</w:t>
      </w:r>
    </w:p>
    <w:p w14:paraId="709AED8E" w14:textId="77777777" w:rsidR="009D7A24" w:rsidRPr="006A46BB" w:rsidRDefault="009D7A24" w:rsidP="009D7A24">
      <w:pPr>
        <w:widowControl w:val="0"/>
        <w:jc w:val="both"/>
        <w:rPr>
          <w:rFonts w:ascii="Skeena" w:hAnsi="Skeena" w:cs="Segoe UI"/>
        </w:rPr>
      </w:pPr>
      <w:r w:rsidRPr="006A46BB">
        <w:rPr>
          <w:rFonts w:ascii="Skeena" w:hAnsi="Skeena" w:cs="Segoe UI"/>
        </w:rPr>
        <w:t>On October 15, 2022, John Smith applied at his local office. On November 3, 2022, the application was scanned into OnBase, the case was served to an eligibility specialist, and John was granted Family Planning benefits. The Streamline PDC certification period will begin October 1, 2022, and end on October 31, 2023.</w:t>
      </w:r>
    </w:p>
    <w:p w14:paraId="05D112D9" w14:textId="77777777" w:rsidR="00703A88" w:rsidRPr="00703A88" w:rsidRDefault="00703A88" w:rsidP="00370E14">
      <w:pPr>
        <w:widowControl w:val="0"/>
        <w:jc w:val="both"/>
        <w:rPr>
          <w:rFonts w:ascii="Skeena" w:hAnsi="Skeena" w:cs="Arial"/>
          <w:b/>
        </w:rPr>
      </w:pPr>
    </w:p>
    <w:p w14:paraId="40CCCAB3" w14:textId="77777777" w:rsidR="00703A88" w:rsidRPr="007818A1" w:rsidRDefault="00703A88" w:rsidP="00370E14">
      <w:pPr>
        <w:pStyle w:val="ManualHeading2"/>
        <w:rPr>
          <w:rFonts w:ascii="Skeena" w:hAnsi="Skeena"/>
        </w:rPr>
      </w:pPr>
      <w:bookmarkStart w:id="560" w:name="_Toc131371059"/>
      <w:bookmarkStart w:id="561" w:name="_Toc139900367"/>
      <w:bookmarkStart w:id="562" w:name="_Toc139902212"/>
      <w:bookmarkStart w:id="563" w:name="_Toc139903233"/>
      <w:bookmarkStart w:id="564" w:name="_Hlk99611911"/>
      <w:r w:rsidRPr="007818A1">
        <w:rPr>
          <w:rFonts w:ascii="Skeena" w:hAnsi="Skeena"/>
        </w:rPr>
        <w:t>204.05.01</w:t>
      </w:r>
      <w:r w:rsidRPr="007818A1">
        <w:rPr>
          <w:rFonts w:ascii="Skeena" w:hAnsi="Skeena"/>
        </w:rPr>
        <w:tab/>
        <w:t>Family Planning Application Process</w:t>
      </w:r>
      <w:bookmarkEnd w:id="560"/>
      <w:bookmarkEnd w:id="561"/>
      <w:bookmarkEnd w:id="562"/>
      <w:bookmarkEnd w:id="563"/>
    </w:p>
    <w:p w14:paraId="0B8913E4" w14:textId="77777777" w:rsidR="00703A88" w:rsidRPr="00703A88" w:rsidRDefault="00703A88" w:rsidP="00370E14">
      <w:pPr>
        <w:widowControl w:val="0"/>
        <w:jc w:val="right"/>
        <w:rPr>
          <w:rFonts w:ascii="Skeena" w:hAnsi="Skeena" w:cs="Arial"/>
          <w:sz w:val="16"/>
          <w:szCs w:val="20"/>
        </w:rPr>
      </w:pPr>
      <w:r w:rsidRPr="00703A88">
        <w:rPr>
          <w:rFonts w:ascii="Skeena" w:hAnsi="Skeena" w:cs="Arial"/>
          <w:sz w:val="16"/>
          <w:szCs w:val="20"/>
        </w:rPr>
        <w:t>(Rev. 01/01/23)</w:t>
      </w:r>
    </w:p>
    <w:p w14:paraId="24CCC3A8" w14:textId="77777777" w:rsidR="00703A88" w:rsidRPr="00271F8C" w:rsidRDefault="00703A88" w:rsidP="00370E14">
      <w:pPr>
        <w:widowControl w:val="0"/>
        <w:jc w:val="both"/>
        <w:rPr>
          <w:rFonts w:ascii="Skeena" w:hAnsi="Skeena" w:cs="Arial"/>
        </w:rPr>
      </w:pPr>
      <w:r w:rsidRPr="00703A88">
        <w:rPr>
          <w:rFonts w:ascii="Skeena" w:hAnsi="Skeena" w:cs="Arial"/>
          <w:szCs w:val="20"/>
        </w:rPr>
        <w:t xml:space="preserve">The </w:t>
      </w:r>
      <w:hyperlink r:id="rId52" w:history="1">
        <w:r w:rsidRPr="00703A88">
          <w:rPr>
            <w:rFonts w:ascii="Skeena" w:hAnsi="Skeena" w:cs="Arial"/>
            <w:color w:val="0000FF"/>
            <w:szCs w:val="20"/>
            <w:u w:val="single"/>
          </w:rPr>
          <w:t>DHHS Form 3400</w:t>
        </w:r>
      </w:hyperlink>
      <w:r w:rsidRPr="00703A88">
        <w:rPr>
          <w:rFonts w:ascii="Skeena" w:hAnsi="Skeena" w:cs="Arial"/>
          <w:szCs w:val="20"/>
        </w:rPr>
        <w:t xml:space="preserve">, Healthy Connections Application, can be used to apply for FP benefits. For an individual to be considered for Family Planning, the applicant must check “Yes” for </w:t>
      </w:r>
      <w:r w:rsidRPr="00271F8C">
        <w:rPr>
          <w:rFonts w:ascii="Skeena" w:hAnsi="Skeena" w:cs="Arial"/>
        </w:rPr>
        <w:t xml:space="preserve">Family Planning on the application. If the individual answers “No” and does not have current Family Planning coverage, or if the question is not answered, eligibility for Family Planning will not be determined. </w:t>
      </w:r>
    </w:p>
    <w:p w14:paraId="5E7AD5DA" w14:textId="77777777" w:rsidR="00703A88" w:rsidRPr="00271F8C" w:rsidRDefault="00703A88" w:rsidP="00370E14">
      <w:pPr>
        <w:widowControl w:val="0"/>
        <w:jc w:val="both"/>
        <w:rPr>
          <w:rFonts w:ascii="Skeena" w:hAnsi="Skeena" w:cs="Arial"/>
        </w:rPr>
      </w:pPr>
    </w:p>
    <w:p w14:paraId="296AF386" w14:textId="77777777" w:rsidR="00703A88" w:rsidRPr="00271F8C" w:rsidRDefault="00703A88" w:rsidP="00370E14">
      <w:pPr>
        <w:widowControl w:val="0"/>
        <w:jc w:val="both"/>
        <w:rPr>
          <w:rFonts w:ascii="Skeena" w:hAnsi="Skeena" w:cs="Arial"/>
        </w:rPr>
      </w:pPr>
      <w:r w:rsidRPr="00271F8C">
        <w:rPr>
          <w:rFonts w:ascii="Skeena" w:hAnsi="Skeena" w:cs="Arial"/>
        </w:rPr>
        <w:t>If the beneficiary has current Family Planning coverage and marks “No” or does not mark the question, the eligibility specialist should complete collateral calls to verify the beneficiary’s intentions.</w:t>
      </w:r>
    </w:p>
    <w:p w14:paraId="070D21AB" w14:textId="77777777" w:rsidR="00703A88" w:rsidRPr="00703A88" w:rsidRDefault="00703A88" w:rsidP="00370E14">
      <w:pPr>
        <w:widowControl w:val="0"/>
        <w:jc w:val="both"/>
        <w:rPr>
          <w:rFonts w:ascii="Skeena" w:hAnsi="Skeena" w:cs="Arial"/>
          <w:szCs w:val="20"/>
        </w:rPr>
      </w:pPr>
    </w:p>
    <w:p w14:paraId="6B5DD529" w14:textId="77777777" w:rsidR="00F92C53" w:rsidRDefault="00703A88" w:rsidP="00370E14">
      <w:pPr>
        <w:widowControl w:val="0"/>
        <w:ind w:left="720" w:hanging="720"/>
        <w:jc w:val="both"/>
        <w:rPr>
          <w:rFonts w:ascii="Skeena" w:hAnsi="Skeena" w:cs="Arial"/>
          <w:b/>
          <w:szCs w:val="20"/>
        </w:rPr>
      </w:pPr>
      <w:r w:rsidRPr="00703A88">
        <w:rPr>
          <w:rFonts w:ascii="Skeena" w:hAnsi="Skeena" w:cs="Arial"/>
          <w:b/>
          <w:szCs w:val="20"/>
        </w:rPr>
        <w:t>Note</w:t>
      </w:r>
    </w:p>
    <w:p w14:paraId="1DD14343" w14:textId="6AEB991D" w:rsidR="00703A88" w:rsidRPr="00703A88" w:rsidRDefault="00703A88" w:rsidP="00F92C53">
      <w:pPr>
        <w:widowControl w:val="0"/>
        <w:jc w:val="both"/>
        <w:rPr>
          <w:rFonts w:ascii="Skeena" w:hAnsi="Skeena" w:cs="Arial"/>
          <w:szCs w:val="20"/>
        </w:rPr>
      </w:pPr>
      <w:r w:rsidRPr="00703A88">
        <w:rPr>
          <w:rFonts w:ascii="Skeena" w:hAnsi="Skeena" w:cs="Arial"/>
          <w:szCs w:val="20"/>
        </w:rPr>
        <w:t>For Account Transfer and prior versions of paper applications that do not provide an opt-in for Family Planning, do not make an eligibility determination for Family Planning.</w:t>
      </w:r>
    </w:p>
    <w:p w14:paraId="000E2647" w14:textId="77777777" w:rsidR="00703A88" w:rsidRPr="00703A88" w:rsidRDefault="00703A88" w:rsidP="00370E14">
      <w:pPr>
        <w:widowControl w:val="0"/>
        <w:jc w:val="both"/>
        <w:rPr>
          <w:rFonts w:ascii="Skeena" w:hAnsi="Skeena" w:cs="Arial"/>
          <w:szCs w:val="20"/>
        </w:rPr>
      </w:pPr>
    </w:p>
    <w:p w14:paraId="39DF2977" w14:textId="77777777" w:rsidR="00703A88" w:rsidRPr="00703A88" w:rsidRDefault="00703A88" w:rsidP="00370E14">
      <w:pPr>
        <w:widowControl w:val="0"/>
        <w:jc w:val="both"/>
        <w:rPr>
          <w:rFonts w:ascii="Skeena" w:hAnsi="Skeena" w:cs="Arial"/>
          <w:szCs w:val="20"/>
        </w:rPr>
      </w:pPr>
      <w:r w:rsidRPr="00703A88">
        <w:rPr>
          <w:rFonts w:ascii="Skeena" w:hAnsi="Skeena" w:cs="Arial"/>
          <w:szCs w:val="20"/>
        </w:rPr>
        <w:t xml:space="preserve">If an individual only wants to apply for Family Planning and not be considered for any other coverage, he/she may complete the DHHS Form 400, Family Planning Only Application. For eligibility purposes, the applicant is considered a household of one and only his/her income is considered. </w:t>
      </w:r>
    </w:p>
    <w:p w14:paraId="4146927F" w14:textId="77777777" w:rsidR="00703A88" w:rsidRPr="00703A88" w:rsidRDefault="00703A88" w:rsidP="00370E14">
      <w:pPr>
        <w:widowControl w:val="0"/>
        <w:jc w:val="both"/>
        <w:rPr>
          <w:rFonts w:ascii="Skeena" w:hAnsi="Skeena" w:cs="Arial"/>
          <w:szCs w:val="20"/>
        </w:rPr>
      </w:pPr>
    </w:p>
    <w:p w14:paraId="4B6EF890" w14:textId="77777777" w:rsidR="00703A88" w:rsidRPr="00703A88" w:rsidRDefault="00703A88" w:rsidP="00370E14">
      <w:pPr>
        <w:widowControl w:val="0"/>
        <w:jc w:val="both"/>
        <w:rPr>
          <w:rFonts w:ascii="Skeena" w:hAnsi="Skeena" w:cs="Arial"/>
          <w:szCs w:val="20"/>
        </w:rPr>
      </w:pPr>
      <w:r w:rsidRPr="00703A88">
        <w:rPr>
          <w:rFonts w:ascii="Skeena" w:hAnsi="Skeena" w:cs="Arial"/>
          <w:szCs w:val="20"/>
        </w:rPr>
        <w:t xml:space="preserve">Minors under 19 years old applying for Family Planning may list DHEC as their address if they do not want correspondence sent to their home address. The applicant completes the DHHS Form 400, Family Planning Only Application, with the assistance of a DHEC employee, and DHEC submits the application via fax. </w:t>
      </w:r>
    </w:p>
    <w:p w14:paraId="7B4291C3" w14:textId="77777777" w:rsidR="00703A88" w:rsidRPr="00703A88" w:rsidRDefault="00703A88" w:rsidP="00370E14">
      <w:pPr>
        <w:widowControl w:val="0"/>
        <w:jc w:val="both"/>
        <w:rPr>
          <w:rFonts w:ascii="Skeena" w:hAnsi="Skeena" w:cs="Arial"/>
          <w:szCs w:val="20"/>
        </w:rPr>
      </w:pPr>
    </w:p>
    <w:p w14:paraId="43DEE3CB" w14:textId="77777777" w:rsidR="00703A88" w:rsidRPr="00703A88" w:rsidRDefault="00703A88" w:rsidP="00370E14">
      <w:pPr>
        <w:widowControl w:val="0"/>
        <w:jc w:val="both"/>
        <w:rPr>
          <w:rFonts w:ascii="Skeena" w:hAnsi="Skeena" w:cs="Arial"/>
          <w:szCs w:val="20"/>
        </w:rPr>
      </w:pPr>
      <w:r w:rsidRPr="00703A88">
        <w:rPr>
          <w:rFonts w:ascii="Skeena" w:hAnsi="Skeena" w:cs="Arial"/>
          <w:szCs w:val="20"/>
        </w:rPr>
        <w:t xml:space="preserve">Family Planning provides limited benefit coverage and is not minimum essential coverage. </w:t>
      </w:r>
    </w:p>
    <w:p w14:paraId="58D5C99F" w14:textId="77777777" w:rsidR="00703A88" w:rsidRPr="00703A88" w:rsidRDefault="00703A88" w:rsidP="00017F19">
      <w:pPr>
        <w:widowControl w:val="0"/>
        <w:numPr>
          <w:ilvl w:val="0"/>
          <w:numId w:val="129"/>
        </w:numPr>
        <w:contextualSpacing/>
        <w:jc w:val="both"/>
        <w:rPr>
          <w:rFonts w:ascii="Skeena" w:hAnsi="Skeena" w:cs="Arial"/>
          <w:szCs w:val="22"/>
        </w:rPr>
      </w:pPr>
      <w:r w:rsidRPr="00703A88">
        <w:rPr>
          <w:rFonts w:ascii="Skeena" w:hAnsi="Skeena" w:cs="Arial"/>
          <w:szCs w:val="22"/>
        </w:rPr>
        <w:t xml:space="preserve">If an applicant applies for coverage using the DHHS Form 3400 and is not eligible for </w:t>
      </w:r>
      <w:r w:rsidRPr="00703A88">
        <w:rPr>
          <w:rFonts w:ascii="Skeena" w:hAnsi="Skeena" w:cs="Arial"/>
          <w:szCs w:val="22"/>
        </w:rPr>
        <w:lastRenderedPageBreak/>
        <w:t>full Medicaid benefits but is approved for Family Planning based on a full MAGI determination, the individual’s application will be sent to the Federally Facilitated Marketplace (FFM).</w:t>
      </w:r>
    </w:p>
    <w:p w14:paraId="1CA4C1AA" w14:textId="77777777" w:rsidR="00703A88" w:rsidRPr="00703A88" w:rsidRDefault="00703A88" w:rsidP="00017F19">
      <w:pPr>
        <w:widowControl w:val="0"/>
        <w:numPr>
          <w:ilvl w:val="0"/>
          <w:numId w:val="129"/>
        </w:numPr>
        <w:contextualSpacing/>
        <w:jc w:val="both"/>
        <w:rPr>
          <w:rFonts w:ascii="Skeena" w:hAnsi="Skeena" w:cs="Arial"/>
          <w:szCs w:val="22"/>
        </w:rPr>
      </w:pPr>
      <w:r w:rsidRPr="00703A88">
        <w:rPr>
          <w:rFonts w:ascii="Skeena" w:hAnsi="Skeena" w:cs="Arial"/>
          <w:szCs w:val="22"/>
        </w:rPr>
        <w:t>If an applicant applies for coverage using the DHHS Form 400 and is approved for Family Planning, the individual’s application will not be sent to the FFM. Coverage will be approved using manual eligibility.</w:t>
      </w:r>
    </w:p>
    <w:p w14:paraId="77A6559F" w14:textId="77777777" w:rsidR="00703A88" w:rsidRPr="00703A88" w:rsidRDefault="00703A88" w:rsidP="00370E14">
      <w:pPr>
        <w:widowControl w:val="0"/>
        <w:jc w:val="both"/>
        <w:rPr>
          <w:rFonts w:ascii="Skeena" w:hAnsi="Skeena" w:cs="Arial"/>
          <w:szCs w:val="20"/>
        </w:rPr>
      </w:pPr>
    </w:p>
    <w:tbl>
      <w:tblPr>
        <w:tblStyle w:val="TableGrid10"/>
        <w:tblW w:w="5000" w:type="pct"/>
        <w:tblLook w:val="04A0" w:firstRow="1" w:lastRow="0" w:firstColumn="1" w:lastColumn="0" w:noHBand="0" w:noVBand="1"/>
      </w:tblPr>
      <w:tblGrid>
        <w:gridCol w:w="9350"/>
      </w:tblGrid>
      <w:tr w:rsidR="00703A88" w:rsidRPr="00703A88" w14:paraId="14C60184" w14:textId="77777777" w:rsidTr="00CE0087">
        <w:tc>
          <w:tcPr>
            <w:tcW w:w="5000" w:type="pct"/>
            <w:shd w:val="clear" w:color="auto" w:fill="000000" w:themeFill="text1"/>
          </w:tcPr>
          <w:p w14:paraId="432F9DD0" w14:textId="77777777" w:rsidR="00703A88" w:rsidRPr="00703A88" w:rsidRDefault="00703A88" w:rsidP="00370E14">
            <w:pPr>
              <w:widowControl w:val="0"/>
              <w:jc w:val="both"/>
              <w:rPr>
                <w:rFonts w:ascii="Skeena" w:hAnsi="Skeena" w:cs="Arial"/>
                <w:b/>
                <w:sz w:val="22"/>
                <w:szCs w:val="22"/>
              </w:rPr>
            </w:pPr>
            <w:r w:rsidRPr="00703A88">
              <w:rPr>
                <w:rFonts w:ascii="Skeena" w:hAnsi="Skeena" w:cs="Arial"/>
                <w:b/>
                <w:sz w:val="22"/>
                <w:szCs w:val="22"/>
              </w:rPr>
              <w:t>Procedure for Transferring Applications to the FFM</w:t>
            </w:r>
          </w:p>
        </w:tc>
      </w:tr>
      <w:tr w:rsidR="00703A88" w:rsidRPr="00703A88" w14:paraId="28B81038" w14:textId="77777777" w:rsidTr="009A1FC2">
        <w:tc>
          <w:tcPr>
            <w:tcW w:w="5000" w:type="pct"/>
          </w:tcPr>
          <w:p w14:paraId="0881C18E" w14:textId="77777777" w:rsidR="00703A88" w:rsidRPr="00703A88" w:rsidRDefault="00703A88" w:rsidP="00370E14">
            <w:pPr>
              <w:widowControl w:val="0"/>
              <w:rPr>
                <w:rFonts w:ascii="Skeena" w:hAnsi="Skeena" w:cs="Arial"/>
                <w:color w:val="0000FF"/>
                <w:sz w:val="22"/>
                <w:szCs w:val="22"/>
                <w:u w:val="single"/>
              </w:rPr>
            </w:pPr>
            <w:r w:rsidRPr="00703A88">
              <w:rPr>
                <w:rFonts w:ascii="Skeena" w:hAnsi="Skeena" w:cs="Arial"/>
                <w:sz w:val="22"/>
                <w:szCs w:val="22"/>
              </w:rPr>
              <w:t xml:space="preserve">Applications processed in MEDS for individuals who do not have Medicare and who are either denied for full benefits or approved for Family Planning (PCAT 55) must be referred to the FFM. An email must be sent to </w:t>
            </w:r>
            <w:hyperlink r:id="rId53" w:history="1">
              <w:r w:rsidRPr="00703A88">
                <w:rPr>
                  <w:rFonts w:ascii="Skeena" w:hAnsi="Skeena" w:cs="Arial"/>
                  <w:color w:val="0000FF"/>
                  <w:sz w:val="22"/>
                  <w:szCs w:val="22"/>
                  <w:u w:val="single"/>
                </w:rPr>
                <w:t>SP_FFMTransfer@scdhhs.gov</w:t>
              </w:r>
            </w:hyperlink>
            <w:r w:rsidRPr="00703A88">
              <w:rPr>
                <w:rFonts w:ascii="Skeena" w:hAnsi="Skeena" w:cs="Arial"/>
                <w:color w:val="0000FF"/>
                <w:sz w:val="22"/>
                <w:szCs w:val="22"/>
                <w:u w:val="single"/>
              </w:rPr>
              <w:t>.</w:t>
            </w:r>
          </w:p>
          <w:p w14:paraId="7A20CE51" w14:textId="77777777" w:rsidR="00703A88" w:rsidRPr="00703A88" w:rsidRDefault="00703A88" w:rsidP="00017F19">
            <w:pPr>
              <w:widowControl w:val="0"/>
              <w:numPr>
                <w:ilvl w:val="0"/>
                <w:numId w:val="127"/>
              </w:numPr>
              <w:contextualSpacing/>
              <w:rPr>
                <w:rFonts w:ascii="Skeena" w:eastAsia="Calibri" w:hAnsi="Skeena" w:cs="Arial"/>
                <w:sz w:val="22"/>
                <w:szCs w:val="22"/>
              </w:rPr>
            </w:pPr>
            <w:r w:rsidRPr="00703A88">
              <w:rPr>
                <w:rFonts w:ascii="Skeena" w:eastAsia="Calibri" w:hAnsi="Skeena" w:cs="Arial"/>
                <w:sz w:val="22"/>
                <w:szCs w:val="22"/>
              </w:rPr>
              <w:t>Subject Line of the email: Household Number</w:t>
            </w:r>
          </w:p>
          <w:p w14:paraId="5797FA87" w14:textId="77777777" w:rsidR="00703A88" w:rsidRPr="00703A88" w:rsidRDefault="00703A88" w:rsidP="00017F19">
            <w:pPr>
              <w:widowControl w:val="0"/>
              <w:numPr>
                <w:ilvl w:val="0"/>
                <w:numId w:val="127"/>
              </w:numPr>
              <w:contextualSpacing/>
              <w:rPr>
                <w:rFonts w:ascii="Skeena" w:eastAsia="Calibri" w:hAnsi="Skeena" w:cs="Arial"/>
                <w:sz w:val="22"/>
                <w:szCs w:val="22"/>
              </w:rPr>
            </w:pPr>
            <w:r w:rsidRPr="00703A88">
              <w:rPr>
                <w:rFonts w:ascii="Skeena" w:eastAsia="Calibri" w:hAnsi="Skeena" w:cs="Arial"/>
                <w:sz w:val="22"/>
                <w:szCs w:val="22"/>
              </w:rPr>
              <w:t>Body of the email: First and Last Name</w:t>
            </w:r>
          </w:p>
          <w:p w14:paraId="7C72E5AE" w14:textId="77777777" w:rsidR="00703A88" w:rsidRPr="00703A88" w:rsidRDefault="00703A88" w:rsidP="00370E14">
            <w:pPr>
              <w:widowControl w:val="0"/>
              <w:jc w:val="both"/>
              <w:rPr>
                <w:rFonts w:ascii="Skeena" w:hAnsi="Skeena" w:cs="Arial"/>
                <w:b/>
                <w:sz w:val="22"/>
                <w:szCs w:val="22"/>
              </w:rPr>
            </w:pPr>
          </w:p>
          <w:p w14:paraId="1B28F011" w14:textId="77777777" w:rsidR="00CE0087" w:rsidRDefault="00703A88" w:rsidP="00370E14">
            <w:pPr>
              <w:widowControl w:val="0"/>
              <w:ind w:left="697" w:hanging="697"/>
              <w:jc w:val="both"/>
              <w:rPr>
                <w:rFonts w:ascii="Skeena" w:hAnsi="Skeena" w:cs="Arial"/>
                <w:b/>
                <w:sz w:val="22"/>
                <w:szCs w:val="22"/>
              </w:rPr>
            </w:pPr>
            <w:r w:rsidRPr="00703A88">
              <w:rPr>
                <w:rFonts w:ascii="Skeena" w:hAnsi="Skeena" w:cs="Arial"/>
                <w:b/>
                <w:sz w:val="22"/>
                <w:szCs w:val="22"/>
              </w:rPr>
              <w:t>Note</w:t>
            </w:r>
          </w:p>
          <w:p w14:paraId="5EE23FD7" w14:textId="61231D53" w:rsidR="00703A88" w:rsidRPr="00703A88" w:rsidRDefault="00703A88" w:rsidP="00CE0087">
            <w:pPr>
              <w:widowControl w:val="0"/>
              <w:jc w:val="both"/>
              <w:rPr>
                <w:rFonts w:ascii="Skeena" w:hAnsi="Skeena" w:cs="Arial"/>
                <w:color w:val="FF0000"/>
                <w:sz w:val="22"/>
                <w:szCs w:val="22"/>
              </w:rPr>
            </w:pPr>
            <w:r w:rsidRPr="00703A88">
              <w:rPr>
                <w:rFonts w:ascii="Skeena" w:hAnsi="Skeena" w:cs="Arial"/>
                <w:sz w:val="22"/>
                <w:szCs w:val="22"/>
              </w:rPr>
              <w:t>Do not refer individuals who apply for limited benefits using the Family Planning Only Applications to the FFM.</w:t>
            </w:r>
          </w:p>
        </w:tc>
      </w:tr>
      <w:bookmarkEnd w:id="564"/>
    </w:tbl>
    <w:p w14:paraId="38530A83" w14:textId="77777777" w:rsidR="00703A88" w:rsidRPr="00703A88" w:rsidRDefault="00703A88" w:rsidP="00370E14">
      <w:pPr>
        <w:widowControl w:val="0"/>
        <w:jc w:val="both"/>
        <w:rPr>
          <w:rFonts w:ascii="Skeena" w:hAnsi="Skeena" w:cs="Arial"/>
          <w:szCs w:val="20"/>
        </w:rPr>
      </w:pPr>
    </w:p>
    <w:p w14:paraId="64C71915" w14:textId="77777777" w:rsidR="00703A88" w:rsidRPr="007818A1" w:rsidRDefault="00703A88" w:rsidP="00370E14">
      <w:pPr>
        <w:pStyle w:val="ManualHeading2"/>
        <w:rPr>
          <w:rFonts w:ascii="Skeena" w:hAnsi="Skeena"/>
        </w:rPr>
      </w:pPr>
      <w:bookmarkStart w:id="565" w:name="_Toc131371060"/>
      <w:bookmarkStart w:id="566" w:name="_Toc139900368"/>
      <w:bookmarkStart w:id="567" w:name="_Toc139902213"/>
      <w:bookmarkStart w:id="568" w:name="_Toc139903234"/>
      <w:r w:rsidRPr="007818A1">
        <w:rPr>
          <w:rFonts w:ascii="Skeena" w:hAnsi="Skeena"/>
        </w:rPr>
        <w:t>204.05.02</w:t>
      </w:r>
      <w:r w:rsidRPr="007818A1">
        <w:rPr>
          <w:rFonts w:ascii="Skeena" w:hAnsi="Skeena"/>
        </w:rPr>
        <w:tab/>
        <w:t>Filing the Family Planning Application</w:t>
      </w:r>
      <w:bookmarkEnd w:id="565"/>
      <w:bookmarkEnd w:id="566"/>
      <w:bookmarkEnd w:id="567"/>
      <w:bookmarkEnd w:id="568"/>
    </w:p>
    <w:p w14:paraId="451A1E22" w14:textId="77777777" w:rsidR="00703A88" w:rsidRPr="00703A88" w:rsidRDefault="00703A88" w:rsidP="00370E14">
      <w:pPr>
        <w:widowControl w:val="0"/>
        <w:jc w:val="right"/>
        <w:rPr>
          <w:rFonts w:ascii="Skeena" w:hAnsi="Skeena" w:cs="Arial"/>
          <w:sz w:val="16"/>
        </w:rPr>
      </w:pPr>
      <w:r w:rsidRPr="00703A88">
        <w:rPr>
          <w:rFonts w:ascii="Skeena" w:hAnsi="Skeena" w:cs="Arial"/>
          <w:sz w:val="16"/>
        </w:rPr>
        <w:t>(Rev. 01/01/23)</w:t>
      </w:r>
    </w:p>
    <w:p w14:paraId="1602E096" w14:textId="77777777" w:rsidR="00703A88" w:rsidRPr="00703A88" w:rsidRDefault="00703A88" w:rsidP="00370E14">
      <w:pPr>
        <w:widowControl w:val="0"/>
        <w:jc w:val="both"/>
        <w:rPr>
          <w:rFonts w:ascii="Skeena" w:hAnsi="Skeena" w:cs="Arial"/>
          <w:bCs/>
        </w:rPr>
      </w:pPr>
      <w:r w:rsidRPr="00703A88">
        <w:rPr>
          <w:rFonts w:ascii="Skeena" w:hAnsi="Skeena" w:cs="Arial"/>
          <w:bCs/>
        </w:rPr>
        <w:t xml:space="preserve">Follow the procedures outlined below for applications submitted by DHEC using the DHHS Form 400, Family Planning Only application. For all other applications, normal processing procedures will apply. Refer to SC MPPM 101.03. </w:t>
      </w:r>
    </w:p>
    <w:p w14:paraId="076E92FE" w14:textId="77777777" w:rsidR="00703A88" w:rsidRPr="00703A88" w:rsidRDefault="00703A88" w:rsidP="00370E14">
      <w:pPr>
        <w:widowControl w:val="0"/>
        <w:jc w:val="both"/>
        <w:rPr>
          <w:rFonts w:ascii="Skeena" w:hAnsi="Skeena" w:cs="Arial"/>
          <w:bCs/>
        </w:rPr>
      </w:pPr>
    </w:p>
    <w:tbl>
      <w:tblPr>
        <w:tblStyle w:val="TableGrid10"/>
        <w:tblW w:w="0" w:type="auto"/>
        <w:tblLook w:val="04A0" w:firstRow="1" w:lastRow="0" w:firstColumn="1" w:lastColumn="0" w:noHBand="0" w:noVBand="1"/>
      </w:tblPr>
      <w:tblGrid>
        <w:gridCol w:w="9350"/>
      </w:tblGrid>
      <w:tr w:rsidR="00703A88" w:rsidRPr="00703A88" w14:paraId="6AE7D344" w14:textId="77777777" w:rsidTr="00CE0087">
        <w:tc>
          <w:tcPr>
            <w:tcW w:w="9350" w:type="dxa"/>
            <w:shd w:val="clear" w:color="auto" w:fill="000000" w:themeFill="text1"/>
          </w:tcPr>
          <w:p w14:paraId="3809CC1A" w14:textId="77777777" w:rsidR="00703A88" w:rsidRPr="00703A88" w:rsidRDefault="00703A88" w:rsidP="00370E14">
            <w:pPr>
              <w:widowControl w:val="0"/>
              <w:rPr>
                <w:rFonts w:ascii="Skeena" w:hAnsi="Skeena" w:cs="Arial"/>
                <w:b/>
                <w:bCs/>
                <w:sz w:val="22"/>
                <w:szCs w:val="22"/>
              </w:rPr>
            </w:pPr>
            <w:r w:rsidRPr="00703A88">
              <w:rPr>
                <w:rFonts w:ascii="Skeena" w:hAnsi="Skeena" w:cs="Arial"/>
                <w:b/>
                <w:bCs/>
                <w:sz w:val="22"/>
                <w:szCs w:val="22"/>
              </w:rPr>
              <w:t>DHEC Application Procedure</w:t>
            </w:r>
          </w:p>
        </w:tc>
      </w:tr>
      <w:tr w:rsidR="00703A88" w:rsidRPr="00703A88" w14:paraId="2A85D8FE" w14:textId="77777777" w:rsidTr="009A1FC2">
        <w:tc>
          <w:tcPr>
            <w:tcW w:w="9350" w:type="dxa"/>
          </w:tcPr>
          <w:p w14:paraId="63CD5BF6" w14:textId="77777777" w:rsidR="00703A88" w:rsidRPr="00703A88" w:rsidRDefault="00703A88" w:rsidP="00370E14">
            <w:pPr>
              <w:widowControl w:val="0"/>
              <w:rPr>
                <w:rFonts w:ascii="Skeena" w:hAnsi="Skeena" w:cs="Arial"/>
                <w:b/>
                <w:bCs/>
                <w:sz w:val="22"/>
                <w:szCs w:val="22"/>
              </w:rPr>
            </w:pPr>
            <w:r w:rsidRPr="00703A88">
              <w:rPr>
                <w:rFonts w:ascii="Skeena" w:hAnsi="Skeena" w:cs="Arial"/>
                <w:b/>
                <w:bCs/>
                <w:sz w:val="22"/>
                <w:szCs w:val="22"/>
              </w:rPr>
              <w:t xml:space="preserve">For applications received from DHEC, the following procedures apply: </w:t>
            </w:r>
          </w:p>
          <w:p w14:paraId="584DE633" w14:textId="77777777" w:rsidR="00703A88" w:rsidRPr="00703A88" w:rsidRDefault="00703A88" w:rsidP="00017F19">
            <w:pPr>
              <w:widowControl w:val="0"/>
              <w:numPr>
                <w:ilvl w:val="0"/>
                <w:numId w:val="86"/>
              </w:numPr>
              <w:rPr>
                <w:rFonts w:ascii="Skeena" w:hAnsi="Skeena" w:cs="Arial"/>
                <w:sz w:val="22"/>
                <w:szCs w:val="22"/>
              </w:rPr>
            </w:pPr>
            <w:r w:rsidRPr="00703A88">
              <w:rPr>
                <w:rFonts w:ascii="Skeena" w:hAnsi="Skeena" w:cs="Arial"/>
                <w:sz w:val="22"/>
                <w:szCs w:val="22"/>
              </w:rPr>
              <w:t>DHEC must enter the date of receipt in the top right corner of the DHHS Form 3400, which includes the opt-in provision for Family Planning or the DHHS Form 400. The date of receipt is the date the Applicant completed and signed the application form at DHEC. The DHEC date of receipt is considered the date of application.</w:t>
            </w:r>
          </w:p>
          <w:p w14:paraId="3F8519B4" w14:textId="77777777" w:rsidR="00703A88" w:rsidRPr="00703A88" w:rsidRDefault="00703A88" w:rsidP="00017F19">
            <w:pPr>
              <w:widowControl w:val="0"/>
              <w:numPr>
                <w:ilvl w:val="0"/>
                <w:numId w:val="87"/>
              </w:numPr>
              <w:autoSpaceDE w:val="0"/>
              <w:autoSpaceDN w:val="0"/>
              <w:adjustRightInd w:val="0"/>
              <w:rPr>
                <w:rFonts w:ascii="Skeena" w:hAnsi="Skeena" w:cs="Arial"/>
                <w:sz w:val="22"/>
                <w:szCs w:val="22"/>
              </w:rPr>
            </w:pPr>
            <w:r w:rsidRPr="00703A88">
              <w:rPr>
                <w:rFonts w:ascii="Skeena" w:hAnsi="Skeena" w:cs="Arial"/>
                <w:sz w:val="22"/>
                <w:szCs w:val="22"/>
              </w:rPr>
              <w:t>When Family Planning applications sent by DHEC staff are accompanied by the DHEC 1591, Family Planning Applications MAILED to DHHS, use the following procedure:</w:t>
            </w:r>
          </w:p>
          <w:p w14:paraId="7037ECCC" w14:textId="77777777" w:rsidR="00703A88" w:rsidRPr="00703A88" w:rsidRDefault="00703A88" w:rsidP="00017F19">
            <w:pPr>
              <w:widowControl w:val="0"/>
              <w:numPr>
                <w:ilvl w:val="1"/>
                <w:numId w:val="88"/>
              </w:numPr>
              <w:tabs>
                <w:tab w:val="clear" w:pos="1440"/>
              </w:tabs>
              <w:autoSpaceDE w:val="0"/>
              <w:autoSpaceDN w:val="0"/>
              <w:adjustRightInd w:val="0"/>
              <w:ind w:left="1080"/>
              <w:rPr>
                <w:rFonts w:ascii="Skeena" w:hAnsi="Skeena" w:cs="Arial"/>
                <w:sz w:val="22"/>
                <w:szCs w:val="22"/>
              </w:rPr>
            </w:pPr>
            <w:r w:rsidRPr="00703A88">
              <w:rPr>
                <w:rFonts w:ascii="Skeena" w:hAnsi="Skeena" w:cs="Arial"/>
                <w:sz w:val="22"/>
                <w:szCs w:val="22"/>
              </w:rPr>
              <w:t>On the DHEC 1591, place a check beside the name of each application received.</w:t>
            </w:r>
          </w:p>
          <w:p w14:paraId="2C844938" w14:textId="77777777" w:rsidR="00703A88" w:rsidRPr="00703A88" w:rsidRDefault="00703A88" w:rsidP="00017F19">
            <w:pPr>
              <w:widowControl w:val="0"/>
              <w:numPr>
                <w:ilvl w:val="1"/>
                <w:numId w:val="88"/>
              </w:numPr>
              <w:tabs>
                <w:tab w:val="clear" w:pos="1440"/>
              </w:tabs>
              <w:autoSpaceDE w:val="0"/>
              <w:autoSpaceDN w:val="0"/>
              <w:adjustRightInd w:val="0"/>
              <w:ind w:left="1080"/>
              <w:rPr>
                <w:rFonts w:ascii="Skeena" w:hAnsi="Skeena" w:cs="Arial"/>
                <w:sz w:val="22"/>
                <w:szCs w:val="22"/>
              </w:rPr>
            </w:pPr>
            <w:r w:rsidRPr="00703A88">
              <w:rPr>
                <w:rFonts w:ascii="Skeena" w:hAnsi="Skeena" w:cs="Arial"/>
                <w:sz w:val="22"/>
                <w:szCs w:val="22"/>
              </w:rPr>
              <w:t>Sign and return the DHEC 1591 to the originator acknowledging receipt of the applications.</w:t>
            </w:r>
          </w:p>
          <w:p w14:paraId="69F9AD9A" w14:textId="77777777" w:rsidR="00703A88" w:rsidRPr="00703A88" w:rsidRDefault="00703A88" w:rsidP="00017F19">
            <w:pPr>
              <w:widowControl w:val="0"/>
              <w:numPr>
                <w:ilvl w:val="0"/>
                <w:numId w:val="87"/>
              </w:numPr>
              <w:autoSpaceDE w:val="0"/>
              <w:autoSpaceDN w:val="0"/>
              <w:adjustRightInd w:val="0"/>
              <w:rPr>
                <w:rFonts w:ascii="Skeena" w:hAnsi="Skeena" w:cs="Arial"/>
                <w:dstrike/>
                <w:sz w:val="22"/>
                <w:szCs w:val="22"/>
              </w:rPr>
            </w:pPr>
            <w:r w:rsidRPr="00703A88">
              <w:rPr>
                <w:rFonts w:ascii="Skeena" w:hAnsi="Skeena" w:cs="Arial"/>
                <w:sz w:val="22"/>
                <w:szCs w:val="22"/>
              </w:rPr>
              <w:t>DHEC must make every effort to ensure that each application is signed, all questions are answered, and the applications are completed legibly.</w:t>
            </w:r>
          </w:p>
        </w:tc>
      </w:tr>
    </w:tbl>
    <w:p w14:paraId="6BE25F43" w14:textId="77777777" w:rsidR="00703A88" w:rsidRPr="00703A88" w:rsidRDefault="00703A88" w:rsidP="00370E14">
      <w:pPr>
        <w:rPr>
          <w:rFonts w:ascii="Skeena" w:hAnsi="Skeena"/>
          <w:szCs w:val="20"/>
        </w:rPr>
      </w:pPr>
    </w:p>
    <w:p w14:paraId="666D891F" w14:textId="77777777" w:rsidR="00703A88" w:rsidRPr="007818A1" w:rsidRDefault="00703A88" w:rsidP="00370E14">
      <w:pPr>
        <w:pStyle w:val="ManualHeading2"/>
        <w:rPr>
          <w:rFonts w:ascii="Skeena" w:hAnsi="Skeena"/>
        </w:rPr>
      </w:pPr>
      <w:bookmarkStart w:id="569" w:name="_Toc131371061"/>
      <w:bookmarkStart w:id="570" w:name="_Toc139900369"/>
      <w:bookmarkStart w:id="571" w:name="_Toc139902214"/>
      <w:bookmarkStart w:id="572" w:name="_Toc139903235"/>
      <w:r w:rsidRPr="007818A1">
        <w:rPr>
          <w:rFonts w:ascii="Skeena" w:hAnsi="Skeena"/>
        </w:rPr>
        <w:t>204.05.03</w:t>
      </w:r>
      <w:r w:rsidRPr="007818A1">
        <w:rPr>
          <w:rFonts w:ascii="Skeena" w:hAnsi="Skeena"/>
        </w:rPr>
        <w:tab/>
        <w:t>Family Planning Eligibility Criteria</w:t>
      </w:r>
      <w:bookmarkEnd w:id="569"/>
      <w:bookmarkEnd w:id="570"/>
      <w:bookmarkEnd w:id="571"/>
      <w:bookmarkEnd w:id="572"/>
    </w:p>
    <w:p w14:paraId="133246CD" w14:textId="77777777" w:rsidR="00703A88" w:rsidRPr="00703A88" w:rsidRDefault="00703A88" w:rsidP="00370E14">
      <w:pPr>
        <w:widowControl w:val="0"/>
        <w:jc w:val="right"/>
        <w:rPr>
          <w:rFonts w:ascii="Skeena" w:hAnsi="Skeena" w:cs="Arial"/>
          <w:sz w:val="16"/>
        </w:rPr>
      </w:pPr>
      <w:r w:rsidRPr="00703A88">
        <w:rPr>
          <w:rFonts w:ascii="Skeena" w:hAnsi="Skeena" w:cs="Arial"/>
          <w:sz w:val="16"/>
        </w:rPr>
        <w:t>(Eff. 08/01/14)</w:t>
      </w:r>
    </w:p>
    <w:p w14:paraId="0AD2E677" w14:textId="77777777" w:rsidR="00703A88" w:rsidRPr="00703A88" w:rsidRDefault="00703A88" w:rsidP="00370E14">
      <w:pPr>
        <w:widowControl w:val="0"/>
        <w:rPr>
          <w:rFonts w:ascii="Skeena" w:hAnsi="Skeena" w:cs="Arial"/>
        </w:rPr>
      </w:pPr>
      <w:r w:rsidRPr="00703A88">
        <w:rPr>
          <w:rFonts w:ascii="Skeena" w:hAnsi="Skeena" w:cs="Arial"/>
        </w:rPr>
        <w:t>The Family Planning eligibility requirements include non-financial and financial requirements.</w:t>
      </w:r>
    </w:p>
    <w:p w14:paraId="57E01B5A" w14:textId="77777777" w:rsidR="00703A88" w:rsidRPr="00703A88" w:rsidRDefault="00703A88" w:rsidP="00370E14">
      <w:pPr>
        <w:widowControl w:val="0"/>
        <w:rPr>
          <w:rFonts w:ascii="Skeena" w:hAnsi="Skeena" w:cs="Arial"/>
        </w:rPr>
      </w:pPr>
    </w:p>
    <w:p w14:paraId="4B862768" w14:textId="77777777" w:rsidR="00703A88" w:rsidRPr="00703A88" w:rsidRDefault="00703A88" w:rsidP="00370E14">
      <w:pPr>
        <w:widowControl w:val="0"/>
        <w:rPr>
          <w:rFonts w:ascii="Skeena" w:hAnsi="Skeena" w:cs="Arial"/>
          <w:b/>
          <w:bCs/>
        </w:rPr>
      </w:pPr>
      <w:r w:rsidRPr="00703A88">
        <w:rPr>
          <w:rFonts w:ascii="Skeena" w:hAnsi="Skeena" w:cs="Arial"/>
          <w:b/>
          <w:bCs/>
        </w:rPr>
        <w:t>Non-financial requirements:</w:t>
      </w:r>
    </w:p>
    <w:p w14:paraId="74A2A735" w14:textId="77777777" w:rsidR="00703A88" w:rsidRPr="00703A88" w:rsidRDefault="00703A88" w:rsidP="00017F19">
      <w:pPr>
        <w:widowControl w:val="0"/>
        <w:numPr>
          <w:ilvl w:val="0"/>
          <w:numId w:val="90"/>
        </w:numPr>
        <w:tabs>
          <w:tab w:val="left" w:pos="7200"/>
        </w:tabs>
        <w:rPr>
          <w:rFonts w:ascii="Skeena" w:hAnsi="Skeena" w:cs="Arial"/>
        </w:rPr>
      </w:pPr>
      <w:r w:rsidRPr="00703A88">
        <w:rPr>
          <w:rFonts w:ascii="Skeena" w:hAnsi="Skeena" w:cs="Arial"/>
        </w:rPr>
        <w:t>Identity</w:t>
      </w:r>
      <w:r w:rsidRPr="00703A88">
        <w:rPr>
          <w:rFonts w:ascii="Skeena" w:hAnsi="Skeena" w:cs="Arial"/>
        </w:rPr>
        <w:tab/>
        <w:t>MPPM 102.02</w:t>
      </w:r>
    </w:p>
    <w:p w14:paraId="1EF581B6" w14:textId="77777777" w:rsidR="00703A88" w:rsidRPr="00703A88" w:rsidRDefault="00703A88" w:rsidP="00017F19">
      <w:pPr>
        <w:widowControl w:val="0"/>
        <w:numPr>
          <w:ilvl w:val="0"/>
          <w:numId w:val="90"/>
        </w:numPr>
        <w:tabs>
          <w:tab w:val="left" w:pos="7200"/>
        </w:tabs>
        <w:rPr>
          <w:rFonts w:ascii="Skeena" w:hAnsi="Skeena" w:cs="Arial"/>
        </w:rPr>
      </w:pPr>
      <w:r w:rsidRPr="00703A88">
        <w:rPr>
          <w:rFonts w:ascii="Skeena" w:hAnsi="Skeena" w:cs="Arial"/>
        </w:rPr>
        <w:lastRenderedPageBreak/>
        <w:t>State Residency</w:t>
      </w:r>
      <w:r w:rsidRPr="00703A88">
        <w:rPr>
          <w:rFonts w:ascii="Skeena" w:hAnsi="Skeena" w:cs="Arial"/>
        </w:rPr>
        <w:tab/>
        <w:t>MPPM 102.03</w:t>
      </w:r>
    </w:p>
    <w:p w14:paraId="4B7DD47F" w14:textId="77777777" w:rsidR="00703A88" w:rsidRPr="00703A88" w:rsidRDefault="00703A88" w:rsidP="00017F19">
      <w:pPr>
        <w:widowControl w:val="0"/>
        <w:numPr>
          <w:ilvl w:val="0"/>
          <w:numId w:val="90"/>
        </w:numPr>
        <w:tabs>
          <w:tab w:val="left" w:pos="7200"/>
        </w:tabs>
        <w:rPr>
          <w:rFonts w:ascii="Skeena" w:hAnsi="Skeena" w:cs="Arial"/>
        </w:rPr>
      </w:pPr>
      <w:r w:rsidRPr="00703A88">
        <w:rPr>
          <w:rFonts w:ascii="Skeena" w:hAnsi="Skeena" w:cs="Arial"/>
        </w:rPr>
        <w:t>Citizenship/Alienage</w:t>
      </w:r>
      <w:r w:rsidRPr="00703A88">
        <w:rPr>
          <w:rFonts w:ascii="Skeena" w:hAnsi="Skeena" w:cs="Arial"/>
        </w:rPr>
        <w:tab/>
        <w:t>MPPM 102.04</w:t>
      </w:r>
    </w:p>
    <w:p w14:paraId="354DDA83" w14:textId="77777777" w:rsidR="00703A88" w:rsidRPr="00703A88" w:rsidRDefault="00703A88" w:rsidP="00017F19">
      <w:pPr>
        <w:widowControl w:val="0"/>
        <w:numPr>
          <w:ilvl w:val="0"/>
          <w:numId w:val="89"/>
        </w:numPr>
        <w:tabs>
          <w:tab w:val="left" w:pos="1080"/>
          <w:tab w:val="left" w:pos="7200"/>
        </w:tabs>
        <w:rPr>
          <w:rFonts w:ascii="Skeena" w:hAnsi="Skeena" w:cs="Arial"/>
          <w:bCs/>
        </w:rPr>
      </w:pPr>
      <w:r w:rsidRPr="00703A88">
        <w:rPr>
          <w:rFonts w:ascii="Skeena" w:hAnsi="Skeena" w:cs="Arial"/>
          <w:bCs/>
        </w:rPr>
        <w:t>Enumeration/SSN</w:t>
      </w:r>
      <w:r w:rsidRPr="00703A88">
        <w:rPr>
          <w:rFonts w:ascii="Skeena" w:hAnsi="Skeena" w:cs="Arial"/>
          <w:bCs/>
        </w:rPr>
        <w:tab/>
        <w:t>MPPM 102.05</w:t>
      </w:r>
    </w:p>
    <w:p w14:paraId="06C4AD48" w14:textId="77777777" w:rsidR="00703A88" w:rsidRPr="00703A88" w:rsidRDefault="00703A88" w:rsidP="00017F19">
      <w:pPr>
        <w:widowControl w:val="0"/>
        <w:numPr>
          <w:ilvl w:val="0"/>
          <w:numId w:val="89"/>
        </w:numPr>
        <w:tabs>
          <w:tab w:val="left" w:pos="1080"/>
          <w:tab w:val="left" w:pos="7200"/>
        </w:tabs>
        <w:rPr>
          <w:rFonts w:ascii="Skeena" w:hAnsi="Skeena" w:cs="Arial"/>
          <w:bCs/>
        </w:rPr>
      </w:pPr>
      <w:r w:rsidRPr="00703A88">
        <w:rPr>
          <w:rFonts w:ascii="Skeena" w:hAnsi="Skeena" w:cs="Arial"/>
          <w:bCs/>
        </w:rPr>
        <w:t>Assignment of Rights to Medical Support</w:t>
      </w:r>
      <w:r w:rsidRPr="00703A88">
        <w:rPr>
          <w:rFonts w:ascii="Skeena" w:hAnsi="Skeena" w:cs="Arial"/>
          <w:bCs/>
        </w:rPr>
        <w:tab/>
        <w:t>MPPM 102.07</w:t>
      </w:r>
    </w:p>
    <w:p w14:paraId="423866E4" w14:textId="77777777" w:rsidR="00703A88" w:rsidRPr="00703A88" w:rsidRDefault="00703A88" w:rsidP="00017F19">
      <w:pPr>
        <w:widowControl w:val="0"/>
        <w:numPr>
          <w:ilvl w:val="0"/>
          <w:numId w:val="89"/>
        </w:numPr>
        <w:tabs>
          <w:tab w:val="left" w:pos="1080"/>
          <w:tab w:val="left" w:pos="7200"/>
        </w:tabs>
        <w:rPr>
          <w:rFonts w:ascii="Skeena" w:hAnsi="Skeena" w:cs="Arial"/>
          <w:bCs/>
        </w:rPr>
      </w:pPr>
      <w:r w:rsidRPr="00703A88">
        <w:rPr>
          <w:rFonts w:ascii="Skeena" w:hAnsi="Skeena" w:cs="Arial"/>
          <w:bCs/>
        </w:rPr>
        <w:t>Applying for and Accepting other Benefits</w:t>
      </w:r>
      <w:r w:rsidRPr="00703A88">
        <w:rPr>
          <w:rFonts w:ascii="Skeena" w:hAnsi="Skeena" w:cs="Arial"/>
          <w:bCs/>
        </w:rPr>
        <w:tab/>
        <w:t>MPPM 102.08</w:t>
      </w:r>
    </w:p>
    <w:p w14:paraId="08D01A77" w14:textId="77777777" w:rsidR="00703A88" w:rsidRPr="00703A88" w:rsidRDefault="00703A88" w:rsidP="00370E14">
      <w:pPr>
        <w:widowControl w:val="0"/>
        <w:tabs>
          <w:tab w:val="left" w:pos="1080"/>
          <w:tab w:val="left" w:pos="6480"/>
        </w:tabs>
        <w:rPr>
          <w:rFonts w:ascii="Skeena" w:hAnsi="Skeena" w:cs="Arial"/>
          <w:bCs/>
        </w:rPr>
      </w:pPr>
    </w:p>
    <w:p w14:paraId="3293EE58" w14:textId="77777777" w:rsidR="00703A88" w:rsidRPr="00703A88" w:rsidRDefault="00703A88" w:rsidP="00370E14">
      <w:pPr>
        <w:widowControl w:val="0"/>
        <w:jc w:val="both"/>
        <w:rPr>
          <w:rFonts w:ascii="Skeena" w:hAnsi="Skeena" w:cs="Arial"/>
          <w:b/>
        </w:rPr>
      </w:pPr>
      <w:r w:rsidRPr="00703A88">
        <w:rPr>
          <w:rFonts w:ascii="Skeena" w:hAnsi="Skeena" w:cs="Arial"/>
        </w:rPr>
        <w:t xml:space="preserve">If the Applicant/beneficiary does not meet citizenship/alienage requirements, eligibility for Family Planning services cannot be approved. </w:t>
      </w:r>
    </w:p>
    <w:p w14:paraId="702B78C3" w14:textId="77777777" w:rsidR="00703A88" w:rsidRPr="00703A88" w:rsidRDefault="00703A88" w:rsidP="00370E14">
      <w:pPr>
        <w:widowControl w:val="0"/>
        <w:rPr>
          <w:rFonts w:ascii="Skeena" w:hAnsi="Skeena" w:cs="Arial"/>
          <w:b/>
          <w:bCs/>
        </w:rPr>
      </w:pPr>
    </w:p>
    <w:p w14:paraId="4EC4C607" w14:textId="77777777" w:rsidR="00703A88" w:rsidRPr="00703A88" w:rsidRDefault="00703A88" w:rsidP="00370E14">
      <w:pPr>
        <w:widowControl w:val="0"/>
        <w:rPr>
          <w:rFonts w:ascii="Skeena" w:hAnsi="Skeena" w:cs="Arial"/>
          <w:b/>
          <w:bCs/>
        </w:rPr>
      </w:pPr>
      <w:r w:rsidRPr="00703A88">
        <w:rPr>
          <w:rFonts w:ascii="Skeena" w:hAnsi="Skeena" w:cs="Arial"/>
          <w:b/>
          <w:bCs/>
        </w:rPr>
        <w:t>Financial requirements:</w:t>
      </w:r>
    </w:p>
    <w:p w14:paraId="6DEDD7AD" w14:textId="77777777" w:rsidR="00703A88" w:rsidRPr="00703A88" w:rsidRDefault="00703A88" w:rsidP="00017F19">
      <w:pPr>
        <w:widowControl w:val="0"/>
        <w:numPr>
          <w:ilvl w:val="0"/>
          <w:numId w:val="91"/>
        </w:numPr>
        <w:tabs>
          <w:tab w:val="left" w:pos="7200"/>
        </w:tabs>
        <w:rPr>
          <w:rFonts w:ascii="Skeena" w:hAnsi="Skeena" w:cs="Arial"/>
        </w:rPr>
      </w:pPr>
      <w:r w:rsidRPr="00703A88">
        <w:rPr>
          <w:rFonts w:ascii="Skeena" w:hAnsi="Skeena" w:cs="Arial"/>
        </w:rPr>
        <w:t>Family income cannot exceed 194% of the FPL</w:t>
      </w:r>
      <w:r w:rsidRPr="00703A88">
        <w:rPr>
          <w:rFonts w:ascii="Skeena" w:hAnsi="Skeena" w:cs="Arial"/>
        </w:rPr>
        <w:tab/>
        <w:t>MPPM 103.01</w:t>
      </w:r>
    </w:p>
    <w:p w14:paraId="5877FF95" w14:textId="77777777" w:rsidR="00703A88" w:rsidRPr="00703A88" w:rsidRDefault="00703A88" w:rsidP="00370E14">
      <w:pPr>
        <w:widowControl w:val="0"/>
        <w:jc w:val="both"/>
        <w:rPr>
          <w:rFonts w:ascii="Skeena" w:hAnsi="Skeena" w:cs="Arial"/>
          <w:bCs/>
          <w:color w:val="000000"/>
        </w:rPr>
      </w:pPr>
    </w:p>
    <w:p w14:paraId="0E94DB29" w14:textId="77777777" w:rsidR="00703A88" w:rsidRPr="007818A1" w:rsidRDefault="00703A88" w:rsidP="00370E14">
      <w:pPr>
        <w:pStyle w:val="ManualHeading2"/>
        <w:rPr>
          <w:rFonts w:ascii="Skeena" w:hAnsi="Skeena"/>
        </w:rPr>
      </w:pPr>
      <w:bookmarkStart w:id="573" w:name="_Toc131371062"/>
      <w:bookmarkStart w:id="574" w:name="_Toc139900370"/>
      <w:bookmarkStart w:id="575" w:name="_Toc139902215"/>
      <w:bookmarkStart w:id="576" w:name="_Toc139903236"/>
      <w:bookmarkStart w:id="577" w:name="_Hlk99611952"/>
      <w:r w:rsidRPr="007818A1">
        <w:rPr>
          <w:rFonts w:ascii="Skeena" w:hAnsi="Skeena"/>
        </w:rPr>
        <w:t>204.05.04</w:t>
      </w:r>
      <w:r w:rsidRPr="007818A1">
        <w:rPr>
          <w:rFonts w:ascii="Skeena" w:hAnsi="Skeena"/>
        </w:rPr>
        <w:tab/>
        <w:t>Family Planning Eligibility Decisions</w:t>
      </w:r>
      <w:bookmarkEnd w:id="573"/>
      <w:bookmarkEnd w:id="574"/>
      <w:bookmarkEnd w:id="575"/>
      <w:bookmarkEnd w:id="576"/>
    </w:p>
    <w:p w14:paraId="7FA87A2C" w14:textId="77777777" w:rsidR="00703A88" w:rsidRPr="00703A88" w:rsidRDefault="00703A88" w:rsidP="00370E14">
      <w:pPr>
        <w:widowControl w:val="0"/>
        <w:jc w:val="right"/>
        <w:rPr>
          <w:rFonts w:ascii="Skeena" w:hAnsi="Skeena" w:cs="Arial"/>
          <w:sz w:val="16"/>
          <w:szCs w:val="20"/>
        </w:rPr>
      </w:pPr>
      <w:r w:rsidRPr="00703A88">
        <w:rPr>
          <w:rFonts w:ascii="Skeena" w:hAnsi="Skeena" w:cs="Arial"/>
          <w:sz w:val="16"/>
          <w:szCs w:val="20"/>
        </w:rPr>
        <w:t>(Eff. 04/01/17)</w:t>
      </w:r>
    </w:p>
    <w:tbl>
      <w:tblPr>
        <w:tblStyle w:val="TableGrid10"/>
        <w:tblW w:w="5000" w:type="pct"/>
        <w:tblLook w:val="04A0" w:firstRow="1" w:lastRow="0" w:firstColumn="1" w:lastColumn="0" w:noHBand="0" w:noVBand="1"/>
      </w:tblPr>
      <w:tblGrid>
        <w:gridCol w:w="9350"/>
      </w:tblGrid>
      <w:tr w:rsidR="00703A88" w:rsidRPr="00703A88" w14:paraId="7F49AC17" w14:textId="77777777" w:rsidTr="00CE0087">
        <w:trPr>
          <w:tblHeader/>
        </w:trPr>
        <w:tc>
          <w:tcPr>
            <w:tcW w:w="5000" w:type="pct"/>
            <w:shd w:val="clear" w:color="auto" w:fill="000000" w:themeFill="text1"/>
          </w:tcPr>
          <w:p w14:paraId="7D63F8B8" w14:textId="77777777" w:rsidR="00703A88" w:rsidRPr="00703A88" w:rsidRDefault="00703A88" w:rsidP="00370E14">
            <w:pPr>
              <w:widowControl w:val="0"/>
              <w:rPr>
                <w:rFonts w:ascii="Skeena" w:hAnsi="Skeena" w:cs="Arial"/>
                <w:b/>
                <w:sz w:val="22"/>
                <w:szCs w:val="22"/>
              </w:rPr>
            </w:pPr>
            <w:r w:rsidRPr="00703A88">
              <w:rPr>
                <w:rFonts w:ascii="Skeena" w:hAnsi="Skeena" w:cs="Arial"/>
                <w:b/>
                <w:sz w:val="22"/>
                <w:szCs w:val="22"/>
              </w:rPr>
              <w:t xml:space="preserve">Procedure for Determining Family Planning Eligibility </w:t>
            </w:r>
          </w:p>
        </w:tc>
      </w:tr>
      <w:tr w:rsidR="00703A88" w:rsidRPr="00703A88" w14:paraId="52639298" w14:textId="77777777" w:rsidTr="009A1FC2">
        <w:tc>
          <w:tcPr>
            <w:tcW w:w="5000" w:type="pct"/>
          </w:tcPr>
          <w:p w14:paraId="0BC45FB7" w14:textId="77777777" w:rsidR="00703A88" w:rsidRPr="00703A88" w:rsidRDefault="00703A88" w:rsidP="00370E14">
            <w:pPr>
              <w:widowControl w:val="0"/>
              <w:rPr>
                <w:rFonts w:ascii="Skeena" w:hAnsi="Skeena" w:cs="Arial"/>
                <w:b/>
                <w:sz w:val="22"/>
                <w:szCs w:val="22"/>
              </w:rPr>
            </w:pPr>
            <w:r w:rsidRPr="00703A88">
              <w:rPr>
                <w:rFonts w:ascii="Skeena" w:hAnsi="Skeena" w:cs="Arial"/>
                <w:b/>
                <w:sz w:val="22"/>
                <w:szCs w:val="22"/>
              </w:rPr>
              <w:t>Scanning Procedure</w:t>
            </w:r>
          </w:p>
          <w:p w14:paraId="052948C2" w14:textId="77777777" w:rsidR="00703A88" w:rsidRPr="00703A88" w:rsidRDefault="00703A88" w:rsidP="00017F19">
            <w:pPr>
              <w:widowControl w:val="0"/>
              <w:numPr>
                <w:ilvl w:val="0"/>
                <w:numId w:val="91"/>
              </w:numPr>
              <w:spacing w:after="200"/>
              <w:contextualSpacing/>
              <w:rPr>
                <w:rFonts w:ascii="Skeena" w:eastAsia="Calibri" w:hAnsi="Skeena" w:cs="Arial"/>
                <w:sz w:val="22"/>
                <w:szCs w:val="22"/>
              </w:rPr>
            </w:pPr>
            <w:r w:rsidRPr="00703A88">
              <w:rPr>
                <w:rFonts w:ascii="Skeena" w:eastAsia="Calibri" w:hAnsi="Skeena" w:cs="Arial"/>
                <w:sz w:val="22"/>
                <w:szCs w:val="22"/>
              </w:rPr>
              <w:t>Scan DHHS Form 400, Family Planning Only Application into OnBase under the “FP Only” claim type.</w:t>
            </w:r>
          </w:p>
          <w:p w14:paraId="1BD8EF61" w14:textId="77777777" w:rsidR="00703A88" w:rsidRPr="00703A88" w:rsidRDefault="00703A88" w:rsidP="00370E14">
            <w:pPr>
              <w:widowControl w:val="0"/>
              <w:rPr>
                <w:rFonts w:ascii="Skeena" w:hAnsi="Skeena" w:cs="Arial"/>
                <w:sz w:val="22"/>
                <w:szCs w:val="22"/>
              </w:rPr>
            </w:pPr>
          </w:p>
          <w:p w14:paraId="6C6418DA" w14:textId="77777777" w:rsidR="00703A88" w:rsidRPr="00703A88" w:rsidRDefault="00703A88" w:rsidP="00370E14">
            <w:pPr>
              <w:widowControl w:val="0"/>
              <w:rPr>
                <w:rFonts w:ascii="Skeena" w:hAnsi="Skeena" w:cs="Arial"/>
                <w:sz w:val="22"/>
                <w:szCs w:val="22"/>
              </w:rPr>
            </w:pPr>
            <w:r w:rsidRPr="00703A88">
              <w:rPr>
                <w:rFonts w:ascii="Skeena" w:hAnsi="Skeena" w:cs="Arial"/>
                <w:b/>
                <w:sz w:val="22"/>
                <w:szCs w:val="22"/>
              </w:rPr>
              <w:t>MEDS Procedure</w:t>
            </w:r>
          </w:p>
          <w:p w14:paraId="2A167538" w14:textId="77777777" w:rsidR="00703A88" w:rsidRPr="00703A88" w:rsidRDefault="00703A88" w:rsidP="00370E14">
            <w:pPr>
              <w:widowControl w:val="0"/>
              <w:rPr>
                <w:rFonts w:ascii="Skeena" w:hAnsi="Skeena" w:cs="Arial"/>
                <w:sz w:val="22"/>
                <w:szCs w:val="22"/>
              </w:rPr>
            </w:pPr>
            <w:r w:rsidRPr="00703A88">
              <w:rPr>
                <w:rFonts w:ascii="Skeena" w:hAnsi="Skeena" w:cs="Arial"/>
                <w:sz w:val="22"/>
                <w:szCs w:val="22"/>
              </w:rPr>
              <w:t>Eligibility Decisions</w:t>
            </w:r>
          </w:p>
          <w:p w14:paraId="3A9BBAEA" w14:textId="77777777" w:rsidR="00703A88" w:rsidRPr="00703A88" w:rsidRDefault="00703A88" w:rsidP="00017F19">
            <w:pPr>
              <w:widowControl w:val="0"/>
              <w:numPr>
                <w:ilvl w:val="0"/>
                <w:numId w:val="124"/>
              </w:numPr>
              <w:contextualSpacing/>
              <w:rPr>
                <w:rFonts w:ascii="Skeena" w:eastAsia="Calibri" w:hAnsi="Skeena" w:cs="Arial"/>
                <w:sz w:val="22"/>
                <w:szCs w:val="22"/>
              </w:rPr>
            </w:pPr>
            <w:r w:rsidRPr="00703A88">
              <w:rPr>
                <w:rFonts w:ascii="Skeena" w:eastAsia="Calibri" w:hAnsi="Skeena" w:cs="Arial"/>
                <w:sz w:val="22"/>
                <w:szCs w:val="22"/>
              </w:rPr>
              <w:t>If Applicant is eligible for full benefits under MAGI rules (not applicable for the Family Planning Only Application), the worker will:</w:t>
            </w:r>
          </w:p>
          <w:p w14:paraId="035E671F" w14:textId="77777777" w:rsidR="00703A88" w:rsidRPr="00703A88" w:rsidRDefault="00703A88" w:rsidP="00017F19">
            <w:pPr>
              <w:widowControl w:val="0"/>
              <w:numPr>
                <w:ilvl w:val="1"/>
                <w:numId w:val="124"/>
              </w:numPr>
              <w:contextualSpacing/>
              <w:rPr>
                <w:rFonts w:ascii="Skeena" w:eastAsia="Calibri" w:hAnsi="Skeena" w:cs="Arial"/>
                <w:sz w:val="22"/>
                <w:szCs w:val="22"/>
              </w:rPr>
            </w:pPr>
            <w:r w:rsidRPr="00703A88">
              <w:rPr>
                <w:rFonts w:ascii="Skeena" w:eastAsia="Calibri" w:hAnsi="Skeena" w:cs="Arial"/>
                <w:sz w:val="22"/>
                <w:szCs w:val="22"/>
              </w:rPr>
              <w:t>Virtually print the MAGI workbook into the case record in OnBase</w:t>
            </w:r>
          </w:p>
          <w:p w14:paraId="57A6C802" w14:textId="77777777" w:rsidR="00703A88" w:rsidRPr="00703A88" w:rsidRDefault="00703A88" w:rsidP="00017F19">
            <w:pPr>
              <w:widowControl w:val="0"/>
              <w:numPr>
                <w:ilvl w:val="1"/>
                <w:numId w:val="124"/>
              </w:numPr>
              <w:contextualSpacing/>
              <w:rPr>
                <w:rFonts w:ascii="Skeena" w:eastAsia="Calibri" w:hAnsi="Skeena" w:cs="Arial"/>
                <w:sz w:val="22"/>
                <w:szCs w:val="22"/>
              </w:rPr>
            </w:pPr>
            <w:r w:rsidRPr="00703A88">
              <w:rPr>
                <w:rFonts w:ascii="Skeena" w:eastAsia="Calibri" w:hAnsi="Skeena" w:cs="Arial"/>
                <w:sz w:val="22"/>
                <w:szCs w:val="22"/>
              </w:rPr>
              <w:t>From the HMS49 screen, press the PF3 key to access the HMS07 screen</w:t>
            </w:r>
          </w:p>
          <w:p w14:paraId="3453D3F6" w14:textId="77777777" w:rsidR="00703A88" w:rsidRPr="00703A88" w:rsidRDefault="00703A88" w:rsidP="00017F19">
            <w:pPr>
              <w:widowControl w:val="0"/>
              <w:numPr>
                <w:ilvl w:val="1"/>
                <w:numId w:val="124"/>
              </w:numPr>
              <w:contextualSpacing/>
              <w:rPr>
                <w:rFonts w:ascii="Skeena" w:eastAsia="Calibri" w:hAnsi="Skeena" w:cs="Arial"/>
                <w:sz w:val="22"/>
                <w:szCs w:val="22"/>
              </w:rPr>
            </w:pPr>
            <w:r w:rsidRPr="00703A88">
              <w:rPr>
                <w:rFonts w:ascii="Skeena" w:eastAsia="Calibri" w:hAnsi="Skeena" w:cs="Arial"/>
                <w:sz w:val="22"/>
                <w:szCs w:val="22"/>
              </w:rPr>
              <w:t>Select the members that you want to include in the</w:t>
            </w:r>
            <w:r w:rsidRPr="00703A88">
              <w:rPr>
                <w:rFonts w:ascii="Skeena" w:eastAsia="Calibri" w:hAnsi="Skeena" w:cs="Arial"/>
                <w:color w:val="00B050"/>
                <w:sz w:val="22"/>
                <w:szCs w:val="22"/>
              </w:rPr>
              <w:t xml:space="preserve"> </w:t>
            </w:r>
            <w:r w:rsidRPr="00703A88">
              <w:rPr>
                <w:rFonts w:ascii="Skeena" w:eastAsia="Calibri" w:hAnsi="Skeena" w:cs="Arial"/>
                <w:sz w:val="22"/>
                <w:szCs w:val="22"/>
              </w:rPr>
              <w:t>budget group. Press the F16 key to access to HMS59 screen.</w:t>
            </w:r>
          </w:p>
          <w:p w14:paraId="0EF7590A" w14:textId="77777777" w:rsidR="00703A88" w:rsidRPr="00703A88" w:rsidRDefault="00703A88" w:rsidP="00017F19">
            <w:pPr>
              <w:widowControl w:val="0"/>
              <w:numPr>
                <w:ilvl w:val="1"/>
                <w:numId w:val="124"/>
              </w:numPr>
              <w:contextualSpacing/>
              <w:rPr>
                <w:rFonts w:ascii="Skeena" w:eastAsia="Calibri" w:hAnsi="Skeena" w:cs="Arial"/>
                <w:sz w:val="22"/>
                <w:szCs w:val="22"/>
              </w:rPr>
            </w:pPr>
            <w:r w:rsidRPr="00703A88">
              <w:rPr>
                <w:rFonts w:ascii="Skeena" w:eastAsia="Calibri" w:hAnsi="Skeena" w:cs="Arial"/>
                <w:sz w:val="22"/>
                <w:szCs w:val="22"/>
              </w:rPr>
              <w:t>On the HMS59 screen, enter the PCAT, the members that are applying and non-applying. Enter “ADD” in the action field</w:t>
            </w:r>
          </w:p>
          <w:p w14:paraId="421F91D9" w14:textId="77777777" w:rsidR="00703A88" w:rsidRPr="00703A88" w:rsidRDefault="00703A88" w:rsidP="00017F19">
            <w:pPr>
              <w:widowControl w:val="0"/>
              <w:numPr>
                <w:ilvl w:val="1"/>
                <w:numId w:val="124"/>
              </w:numPr>
              <w:contextualSpacing/>
              <w:rPr>
                <w:rFonts w:ascii="Skeena" w:eastAsia="Calibri" w:hAnsi="Skeena" w:cs="Arial"/>
                <w:sz w:val="22"/>
                <w:szCs w:val="22"/>
              </w:rPr>
            </w:pPr>
            <w:r w:rsidRPr="00703A88">
              <w:rPr>
                <w:rFonts w:ascii="Skeena" w:eastAsia="Calibri" w:hAnsi="Skeena" w:cs="Arial"/>
                <w:sz w:val="22"/>
                <w:szCs w:val="22"/>
              </w:rPr>
              <w:t>Enter $0.00 on the Countable Income filed on the ELD01 screen.</w:t>
            </w:r>
          </w:p>
          <w:p w14:paraId="502B1B08" w14:textId="77777777" w:rsidR="00703A88" w:rsidRPr="00703A88" w:rsidRDefault="00703A88" w:rsidP="00017F19">
            <w:pPr>
              <w:widowControl w:val="0"/>
              <w:numPr>
                <w:ilvl w:val="1"/>
                <w:numId w:val="124"/>
              </w:numPr>
              <w:contextualSpacing/>
              <w:rPr>
                <w:rFonts w:ascii="Skeena" w:eastAsia="Calibri" w:hAnsi="Skeena" w:cs="Arial"/>
                <w:sz w:val="22"/>
                <w:szCs w:val="22"/>
              </w:rPr>
            </w:pPr>
            <w:r w:rsidRPr="00703A88">
              <w:rPr>
                <w:rFonts w:ascii="Skeena" w:eastAsia="Calibri" w:hAnsi="Skeena" w:cs="Arial"/>
                <w:sz w:val="22"/>
                <w:szCs w:val="22"/>
              </w:rPr>
              <w:t>On the MEDS NOTES screen, enter the actual countable income and FPL from the MAGI workbook.</w:t>
            </w:r>
          </w:p>
          <w:p w14:paraId="20B8DCA6" w14:textId="77777777" w:rsidR="00703A88" w:rsidRPr="00703A88" w:rsidRDefault="00703A88" w:rsidP="00017F19">
            <w:pPr>
              <w:widowControl w:val="0"/>
              <w:numPr>
                <w:ilvl w:val="1"/>
                <w:numId w:val="124"/>
              </w:numPr>
              <w:contextualSpacing/>
              <w:rPr>
                <w:rFonts w:ascii="Skeena" w:eastAsia="Calibri" w:hAnsi="Skeena" w:cs="Arial"/>
                <w:sz w:val="22"/>
                <w:szCs w:val="22"/>
              </w:rPr>
            </w:pPr>
            <w:r w:rsidRPr="00703A88">
              <w:rPr>
                <w:rFonts w:ascii="Skeena" w:eastAsia="Calibri" w:hAnsi="Skeena" w:cs="Arial"/>
                <w:sz w:val="22"/>
                <w:szCs w:val="22"/>
              </w:rPr>
              <w:t>Complete Make Decision on ELD01.</w:t>
            </w:r>
          </w:p>
          <w:p w14:paraId="6EF57E81" w14:textId="77777777" w:rsidR="00703A88" w:rsidRPr="00703A88" w:rsidRDefault="00703A88" w:rsidP="00017F19">
            <w:pPr>
              <w:widowControl w:val="0"/>
              <w:numPr>
                <w:ilvl w:val="1"/>
                <w:numId w:val="124"/>
              </w:numPr>
              <w:contextualSpacing/>
              <w:rPr>
                <w:rFonts w:ascii="Skeena" w:eastAsia="Calibri" w:hAnsi="Skeena" w:cs="Arial"/>
                <w:sz w:val="22"/>
                <w:szCs w:val="22"/>
              </w:rPr>
            </w:pPr>
            <w:r w:rsidRPr="00703A88">
              <w:rPr>
                <w:rFonts w:ascii="Skeena" w:eastAsia="Calibri" w:hAnsi="Skeena" w:cs="Arial"/>
                <w:sz w:val="22"/>
                <w:szCs w:val="22"/>
              </w:rPr>
              <w:t>Make sure the begin date for all members is correct on ELD02.</w:t>
            </w:r>
          </w:p>
          <w:p w14:paraId="5B030F86" w14:textId="77777777" w:rsidR="00703A88" w:rsidRPr="00703A88" w:rsidRDefault="00703A88" w:rsidP="00017F19">
            <w:pPr>
              <w:widowControl w:val="0"/>
              <w:numPr>
                <w:ilvl w:val="1"/>
                <w:numId w:val="124"/>
              </w:numPr>
              <w:contextualSpacing/>
              <w:rPr>
                <w:rFonts w:ascii="Skeena" w:eastAsia="Calibri" w:hAnsi="Skeena" w:cs="Arial"/>
                <w:sz w:val="22"/>
                <w:szCs w:val="22"/>
              </w:rPr>
            </w:pPr>
            <w:r w:rsidRPr="00703A88">
              <w:rPr>
                <w:rFonts w:ascii="Skeena" w:eastAsia="Calibri" w:hAnsi="Skeena" w:cs="Arial"/>
                <w:sz w:val="22"/>
                <w:szCs w:val="22"/>
              </w:rPr>
              <w:t>Complete Act on Decision.</w:t>
            </w:r>
          </w:p>
          <w:p w14:paraId="1F7780D7" w14:textId="77777777" w:rsidR="00703A88" w:rsidRPr="00703A88" w:rsidRDefault="00703A88" w:rsidP="00017F19">
            <w:pPr>
              <w:widowControl w:val="0"/>
              <w:numPr>
                <w:ilvl w:val="1"/>
                <w:numId w:val="124"/>
              </w:numPr>
              <w:contextualSpacing/>
              <w:rPr>
                <w:rFonts w:ascii="Skeena" w:eastAsia="Calibri" w:hAnsi="Skeena" w:cs="Arial"/>
                <w:sz w:val="22"/>
                <w:szCs w:val="22"/>
              </w:rPr>
            </w:pPr>
            <w:r w:rsidRPr="00703A88">
              <w:rPr>
                <w:rFonts w:ascii="Skeena" w:eastAsia="Calibri" w:hAnsi="Skeena" w:cs="Arial"/>
                <w:sz w:val="22"/>
                <w:szCs w:val="22"/>
              </w:rPr>
              <w:t>Virtually print the MAGI workbook into the case record on OnBase.</w:t>
            </w:r>
          </w:p>
          <w:p w14:paraId="469686EE" w14:textId="77777777" w:rsidR="00703A88" w:rsidRPr="00703A88" w:rsidRDefault="00703A88" w:rsidP="00017F19">
            <w:pPr>
              <w:widowControl w:val="0"/>
              <w:numPr>
                <w:ilvl w:val="0"/>
                <w:numId w:val="124"/>
              </w:numPr>
              <w:contextualSpacing/>
              <w:rPr>
                <w:rFonts w:ascii="Skeena" w:eastAsia="Calibri" w:hAnsi="Skeena" w:cs="Arial"/>
                <w:sz w:val="22"/>
                <w:szCs w:val="22"/>
              </w:rPr>
            </w:pPr>
            <w:r w:rsidRPr="00703A88">
              <w:rPr>
                <w:rFonts w:ascii="Skeena" w:eastAsia="Calibri" w:hAnsi="Skeena" w:cs="Arial"/>
                <w:sz w:val="22"/>
                <w:szCs w:val="22"/>
              </w:rPr>
              <w:t>If Applicant is ineligible for full benefits under MAGI rules, the worker will:</w:t>
            </w:r>
          </w:p>
          <w:p w14:paraId="17C33599" w14:textId="77777777" w:rsidR="00703A88" w:rsidRPr="00703A88" w:rsidRDefault="00703A88" w:rsidP="00017F19">
            <w:pPr>
              <w:widowControl w:val="0"/>
              <w:numPr>
                <w:ilvl w:val="1"/>
                <w:numId w:val="124"/>
              </w:numPr>
              <w:contextualSpacing/>
              <w:rPr>
                <w:rFonts w:ascii="Skeena" w:eastAsia="Calibri" w:hAnsi="Skeena" w:cs="Arial"/>
                <w:sz w:val="22"/>
                <w:szCs w:val="22"/>
              </w:rPr>
            </w:pPr>
            <w:r w:rsidRPr="00703A88">
              <w:rPr>
                <w:rFonts w:ascii="Skeena" w:eastAsia="Calibri" w:hAnsi="Skeena" w:cs="Arial"/>
                <w:sz w:val="22"/>
                <w:szCs w:val="22"/>
              </w:rPr>
              <w:t xml:space="preserve">Annotate the MEDS NOTES screen to indicate that the application was reviewed for eligibility. </w:t>
            </w:r>
          </w:p>
          <w:p w14:paraId="36EBFFF4" w14:textId="77777777" w:rsidR="00703A88" w:rsidRPr="00703A88" w:rsidRDefault="00703A88" w:rsidP="00017F19">
            <w:pPr>
              <w:widowControl w:val="0"/>
              <w:numPr>
                <w:ilvl w:val="2"/>
                <w:numId w:val="124"/>
              </w:numPr>
              <w:ind w:left="1440"/>
              <w:contextualSpacing/>
              <w:rPr>
                <w:rFonts w:ascii="Skeena" w:eastAsia="Calibri" w:hAnsi="Skeena" w:cs="Arial"/>
                <w:color w:val="0000FF"/>
                <w:sz w:val="22"/>
                <w:szCs w:val="22"/>
                <w:u w:val="single"/>
              </w:rPr>
            </w:pPr>
            <w:r w:rsidRPr="00703A88">
              <w:rPr>
                <w:rFonts w:ascii="Skeena" w:eastAsia="Calibri" w:hAnsi="Skeena" w:cs="Arial"/>
                <w:sz w:val="22"/>
                <w:szCs w:val="22"/>
              </w:rPr>
              <w:t xml:space="preserve">Applications processed in MEDS for individuals who do not have Medicare and who are either denied for full benefits or approved for Family Planning (PCAT 55) must be referred to the FFM unless the approval is based solely upon a Family Planning Only Application. An email must be sent to </w:t>
            </w:r>
            <w:hyperlink r:id="rId54" w:history="1">
              <w:r w:rsidRPr="00703A88">
                <w:rPr>
                  <w:rFonts w:ascii="Skeena" w:hAnsi="Skeena" w:cs="Arial"/>
                  <w:color w:val="0000FF"/>
                  <w:sz w:val="22"/>
                  <w:szCs w:val="22"/>
                  <w:u w:val="single"/>
                </w:rPr>
                <w:t>SP_FFMTransfer@scdhhs.gov</w:t>
              </w:r>
            </w:hyperlink>
            <w:r w:rsidRPr="00703A88">
              <w:rPr>
                <w:rFonts w:ascii="Skeena" w:eastAsia="Calibri" w:hAnsi="Skeena" w:cs="Arial"/>
                <w:color w:val="0000FF"/>
                <w:sz w:val="22"/>
                <w:szCs w:val="22"/>
                <w:u w:val="single"/>
              </w:rPr>
              <w:t xml:space="preserve">. </w:t>
            </w:r>
          </w:p>
          <w:p w14:paraId="16C71786" w14:textId="77777777" w:rsidR="00703A88" w:rsidRPr="00703A88" w:rsidRDefault="00703A88" w:rsidP="00017F19">
            <w:pPr>
              <w:widowControl w:val="0"/>
              <w:numPr>
                <w:ilvl w:val="3"/>
                <w:numId w:val="124"/>
              </w:numPr>
              <w:ind w:left="1800"/>
              <w:contextualSpacing/>
              <w:rPr>
                <w:rFonts w:ascii="Skeena" w:eastAsia="Calibri" w:hAnsi="Skeena" w:cs="Arial"/>
                <w:sz w:val="22"/>
                <w:szCs w:val="22"/>
              </w:rPr>
            </w:pPr>
            <w:r w:rsidRPr="00703A88">
              <w:rPr>
                <w:rFonts w:ascii="Skeena" w:eastAsia="Calibri" w:hAnsi="Skeena" w:cs="Arial"/>
                <w:sz w:val="22"/>
                <w:szCs w:val="22"/>
              </w:rPr>
              <w:t>Subject Line of the email: Household Number</w:t>
            </w:r>
          </w:p>
          <w:p w14:paraId="6EDE2806" w14:textId="77777777" w:rsidR="00703A88" w:rsidRPr="00703A88" w:rsidRDefault="00703A88" w:rsidP="00017F19">
            <w:pPr>
              <w:widowControl w:val="0"/>
              <w:numPr>
                <w:ilvl w:val="3"/>
                <w:numId w:val="124"/>
              </w:numPr>
              <w:ind w:left="1800"/>
              <w:contextualSpacing/>
              <w:rPr>
                <w:rFonts w:ascii="Skeena" w:eastAsia="Calibri" w:hAnsi="Skeena" w:cs="Arial"/>
                <w:sz w:val="22"/>
                <w:szCs w:val="22"/>
              </w:rPr>
            </w:pPr>
            <w:r w:rsidRPr="00703A88">
              <w:rPr>
                <w:rFonts w:ascii="Skeena" w:eastAsia="Calibri" w:hAnsi="Skeena" w:cs="Arial"/>
                <w:sz w:val="22"/>
                <w:szCs w:val="22"/>
              </w:rPr>
              <w:lastRenderedPageBreak/>
              <w:t>Body of the email: First and Last Name</w:t>
            </w:r>
          </w:p>
          <w:p w14:paraId="5BB25ECC" w14:textId="77777777" w:rsidR="00703A88" w:rsidRPr="00703A88" w:rsidRDefault="00703A88" w:rsidP="00370E14">
            <w:pPr>
              <w:widowControl w:val="0"/>
              <w:rPr>
                <w:rFonts w:ascii="Skeena" w:hAnsi="Skeena" w:cs="Arial"/>
                <w:szCs w:val="20"/>
              </w:rPr>
            </w:pPr>
          </w:p>
          <w:p w14:paraId="64EB923F" w14:textId="77777777" w:rsidR="00703A88" w:rsidRPr="00703A88" w:rsidRDefault="00703A88" w:rsidP="00370E14">
            <w:pPr>
              <w:widowControl w:val="0"/>
              <w:rPr>
                <w:rFonts w:ascii="Skeena" w:hAnsi="Skeena" w:cs="Arial"/>
                <w:szCs w:val="20"/>
              </w:rPr>
            </w:pPr>
            <w:r w:rsidRPr="00703A88">
              <w:rPr>
                <w:rFonts w:ascii="Skeena" w:hAnsi="Skeena" w:cs="Arial"/>
                <w:b/>
                <w:szCs w:val="20"/>
              </w:rPr>
              <w:t>Cúram Procedures:</w:t>
            </w:r>
          </w:p>
          <w:p w14:paraId="3C56686F" w14:textId="77777777" w:rsidR="00703A88" w:rsidRPr="00703A88" w:rsidRDefault="00703A88" w:rsidP="00370E14">
            <w:pPr>
              <w:widowControl w:val="0"/>
              <w:rPr>
                <w:rFonts w:ascii="Skeena" w:hAnsi="Skeena" w:cs="Arial"/>
                <w:szCs w:val="20"/>
              </w:rPr>
            </w:pPr>
          </w:p>
          <w:p w14:paraId="59F1333A" w14:textId="77777777" w:rsidR="00703A88" w:rsidRPr="00703A88" w:rsidRDefault="00703A88" w:rsidP="00370E14">
            <w:pPr>
              <w:widowControl w:val="0"/>
              <w:rPr>
                <w:rFonts w:ascii="Skeena" w:hAnsi="Skeena" w:cs="Arial"/>
                <w:color w:val="FF0000"/>
                <w:szCs w:val="20"/>
              </w:rPr>
            </w:pPr>
            <w:r w:rsidRPr="00703A88">
              <w:rPr>
                <w:rFonts w:ascii="Skeena" w:hAnsi="Skeena" w:cs="Arial"/>
                <w:szCs w:val="20"/>
              </w:rPr>
              <w:t xml:space="preserve">If the applicant applied with Form 3400, see Job Aid: </w:t>
            </w:r>
            <w:hyperlink r:id="rId55" w:history="1">
              <w:r w:rsidRPr="00703A88">
                <w:rPr>
                  <w:rFonts w:ascii="Skeena" w:hAnsi="Skeena" w:cs="Arial"/>
                  <w:color w:val="0000FF"/>
                  <w:szCs w:val="20"/>
                  <w:u w:val="single"/>
                </w:rPr>
                <w:t>Entering a Paper Application</w:t>
              </w:r>
            </w:hyperlink>
            <w:r w:rsidRPr="00703A88">
              <w:rPr>
                <w:rFonts w:ascii="Skeena" w:hAnsi="Skeena" w:cs="Arial"/>
                <w:color w:val="FF0000"/>
                <w:szCs w:val="20"/>
                <w:u w:val="single"/>
              </w:rPr>
              <w:t>.</w:t>
            </w:r>
          </w:p>
          <w:p w14:paraId="15472E29" w14:textId="77777777" w:rsidR="00703A88" w:rsidRPr="00703A88" w:rsidRDefault="00703A88" w:rsidP="00370E14">
            <w:pPr>
              <w:widowControl w:val="0"/>
              <w:rPr>
                <w:rFonts w:ascii="Skeena" w:hAnsi="Skeena" w:cs="Arial"/>
                <w:szCs w:val="20"/>
              </w:rPr>
            </w:pPr>
          </w:p>
          <w:p w14:paraId="66C2988F" w14:textId="77777777" w:rsidR="00703A88" w:rsidRPr="00703A88" w:rsidRDefault="00703A88" w:rsidP="00370E14">
            <w:pPr>
              <w:widowControl w:val="0"/>
              <w:rPr>
                <w:rFonts w:ascii="Skeena" w:hAnsi="Skeena" w:cs="Arial"/>
                <w:color w:val="FF0000"/>
                <w:szCs w:val="20"/>
              </w:rPr>
            </w:pPr>
            <w:r w:rsidRPr="00703A88">
              <w:rPr>
                <w:rFonts w:ascii="Skeena" w:hAnsi="Skeena" w:cs="Arial"/>
                <w:szCs w:val="20"/>
              </w:rPr>
              <w:t>If the applicant applied with Form 400, see Job Aid: Working Family Planning Only Applications.</w:t>
            </w:r>
          </w:p>
        </w:tc>
      </w:tr>
      <w:bookmarkEnd w:id="577"/>
    </w:tbl>
    <w:p w14:paraId="50FBB998" w14:textId="77777777" w:rsidR="00703A88" w:rsidRPr="00703A88" w:rsidRDefault="00703A88" w:rsidP="00370E14">
      <w:pPr>
        <w:widowControl w:val="0"/>
        <w:rPr>
          <w:rFonts w:ascii="Skeena" w:hAnsi="Skeena" w:cs="Arial"/>
          <w:szCs w:val="20"/>
        </w:rPr>
      </w:pPr>
    </w:p>
    <w:p w14:paraId="640BD708" w14:textId="77777777" w:rsidR="00703A88" w:rsidRPr="007818A1" w:rsidRDefault="00703A88" w:rsidP="00370E14">
      <w:pPr>
        <w:pStyle w:val="ManualHeading2"/>
        <w:rPr>
          <w:rFonts w:ascii="Skeena" w:hAnsi="Skeena"/>
        </w:rPr>
      </w:pPr>
      <w:bookmarkStart w:id="578" w:name="_Toc131371063"/>
      <w:bookmarkStart w:id="579" w:name="_Toc139900371"/>
      <w:bookmarkStart w:id="580" w:name="_Toc139902216"/>
      <w:bookmarkStart w:id="581" w:name="_Toc139903237"/>
      <w:r w:rsidRPr="007818A1">
        <w:rPr>
          <w:rFonts w:ascii="Skeena" w:hAnsi="Skeena"/>
        </w:rPr>
        <w:t>204.05.05</w:t>
      </w:r>
      <w:r w:rsidRPr="007818A1">
        <w:rPr>
          <w:rFonts w:ascii="Skeena" w:hAnsi="Skeena"/>
        </w:rPr>
        <w:tab/>
        <w:t>Family Planning Special Case Considerations</w:t>
      </w:r>
      <w:bookmarkEnd w:id="578"/>
      <w:bookmarkEnd w:id="579"/>
      <w:bookmarkEnd w:id="580"/>
      <w:bookmarkEnd w:id="581"/>
    </w:p>
    <w:p w14:paraId="35452D71" w14:textId="77777777" w:rsidR="00703A88" w:rsidRPr="00703A88" w:rsidRDefault="00703A88" w:rsidP="00370E14">
      <w:pPr>
        <w:widowControl w:val="0"/>
        <w:jc w:val="right"/>
        <w:rPr>
          <w:rFonts w:ascii="Skeena" w:hAnsi="Skeena" w:cs="Arial"/>
          <w:sz w:val="16"/>
        </w:rPr>
      </w:pPr>
      <w:r w:rsidRPr="00703A88">
        <w:rPr>
          <w:rFonts w:ascii="Skeena" w:hAnsi="Skeena" w:cs="Arial"/>
          <w:sz w:val="16"/>
        </w:rPr>
        <w:t>(Eff. 04/01/17)</w:t>
      </w:r>
    </w:p>
    <w:p w14:paraId="39ED123B" w14:textId="77777777" w:rsidR="00703A88" w:rsidRPr="00703A88" w:rsidRDefault="00703A88" w:rsidP="00370E14">
      <w:pPr>
        <w:widowControl w:val="0"/>
        <w:jc w:val="both"/>
        <w:rPr>
          <w:rFonts w:ascii="Skeena" w:hAnsi="Skeena" w:cs="Arial"/>
          <w:bCs/>
        </w:rPr>
      </w:pPr>
      <w:r w:rsidRPr="00703A88">
        <w:rPr>
          <w:rFonts w:ascii="Skeena" w:hAnsi="Skeena" w:cs="Arial"/>
        </w:rPr>
        <w:t>Since Family Planning is not an emergency service, emergency services are not covered for an individual in the Family Planning payment category. (Refer to MPPM 102.04.20.)</w:t>
      </w:r>
    </w:p>
    <w:p w14:paraId="56E13487" w14:textId="77777777" w:rsidR="00703A88" w:rsidRPr="00703A88" w:rsidRDefault="00703A88" w:rsidP="00370E14">
      <w:pPr>
        <w:widowControl w:val="0"/>
        <w:ind w:left="360"/>
        <w:jc w:val="both"/>
        <w:rPr>
          <w:rFonts w:ascii="Skeena" w:hAnsi="Skeena" w:cs="Arial"/>
          <w:bCs/>
        </w:rPr>
      </w:pPr>
    </w:p>
    <w:p w14:paraId="18A909BE" w14:textId="77777777" w:rsidR="00703A88" w:rsidRPr="007818A1" w:rsidRDefault="00703A88" w:rsidP="00370E14">
      <w:pPr>
        <w:pStyle w:val="ManualHeading2"/>
        <w:rPr>
          <w:rFonts w:ascii="Skeena" w:hAnsi="Skeena"/>
        </w:rPr>
      </w:pPr>
      <w:bookmarkStart w:id="582" w:name="_Toc131371064"/>
      <w:bookmarkStart w:id="583" w:name="_Toc139900372"/>
      <w:bookmarkStart w:id="584" w:name="_Toc139902217"/>
      <w:bookmarkStart w:id="585" w:name="_Toc139903238"/>
      <w:r w:rsidRPr="007818A1">
        <w:rPr>
          <w:rFonts w:ascii="Skeena" w:hAnsi="Skeena"/>
        </w:rPr>
        <w:t>204.05.06</w:t>
      </w:r>
      <w:r w:rsidRPr="007818A1">
        <w:rPr>
          <w:rFonts w:ascii="Skeena" w:hAnsi="Skeena"/>
        </w:rPr>
        <w:tab/>
        <w:t>Family Planning Verification and Budgeting</w:t>
      </w:r>
      <w:bookmarkEnd w:id="582"/>
      <w:bookmarkEnd w:id="583"/>
      <w:bookmarkEnd w:id="584"/>
      <w:bookmarkEnd w:id="585"/>
    </w:p>
    <w:p w14:paraId="27E78AAD" w14:textId="77777777" w:rsidR="00703A88" w:rsidRPr="00703A88" w:rsidRDefault="00703A88" w:rsidP="00370E14">
      <w:pPr>
        <w:widowControl w:val="0"/>
        <w:jc w:val="right"/>
        <w:rPr>
          <w:rFonts w:ascii="Skeena" w:hAnsi="Skeena" w:cs="Arial"/>
          <w:sz w:val="16"/>
        </w:rPr>
      </w:pPr>
      <w:r w:rsidRPr="00703A88">
        <w:rPr>
          <w:rFonts w:ascii="Skeena" w:hAnsi="Skeena" w:cs="Arial"/>
          <w:sz w:val="16"/>
        </w:rPr>
        <w:t>(Rev. 01/01/23)</w:t>
      </w:r>
    </w:p>
    <w:p w14:paraId="78BFE1B7" w14:textId="77777777" w:rsidR="00703A88" w:rsidRPr="00703A88" w:rsidRDefault="00703A88" w:rsidP="00370E14">
      <w:pPr>
        <w:widowControl w:val="0"/>
        <w:jc w:val="both"/>
        <w:rPr>
          <w:rFonts w:ascii="Skeena" w:hAnsi="Skeena" w:cs="Arial"/>
        </w:rPr>
      </w:pPr>
      <w:r w:rsidRPr="00703A88">
        <w:rPr>
          <w:rFonts w:ascii="Skeena" w:hAnsi="Skeena" w:cs="Arial"/>
          <w:szCs w:val="20"/>
        </w:rPr>
        <w:t xml:space="preserve">If an applicant applied with the DHHS Form 400, Family Planning Only application, the eligibility specialist must accept the applicant/beneficiary’s declaratory statement regarding income. The eligibility specialist must complete systems checks (PCS, Wage Match, SCDEW). If the eligibility specialist discovers a discrepancy, the applicant/beneficiary must be contacted for an explanation. </w:t>
      </w:r>
      <w:r w:rsidRPr="00703A88">
        <w:rPr>
          <w:rFonts w:ascii="Skeena" w:hAnsi="Skeena" w:cs="Arial"/>
        </w:rPr>
        <w:t xml:space="preserve">The </w:t>
      </w:r>
      <w:r w:rsidRPr="00703A88">
        <w:rPr>
          <w:rFonts w:ascii="Skeena" w:hAnsi="Skeena" w:cs="Arial"/>
          <w:szCs w:val="20"/>
        </w:rPr>
        <w:t xml:space="preserve">eligibility specialist </w:t>
      </w:r>
      <w:r w:rsidRPr="00703A88">
        <w:rPr>
          <w:rFonts w:ascii="Skeena" w:hAnsi="Skeena" w:cs="Arial"/>
        </w:rPr>
        <w:t xml:space="preserve">must complete systems checks (IEVS, SDX, Wage Match, and BENDEX). If the </w:t>
      </w:r>
      <w:r w:rsidRPr="00703A88">
        <w:rPr>
          <w:rFonts w:ascii="Skeena" w:hAnsi="Skeena" w:cs="Arial"/>
          <w:szCs w:val="20"/>
        </w:rPr>
        <w:t xml:space="preserve">eligibility specialist </w:t>
      </w:r>
      <w:r w:rsidRPr="00703A88">
        <w:rPr>
          <w:rFonts w:ascii="Skeena" w:hAnsi="Skeena" w:cs="Arial"/>
        </w:rPr>
        <w:t xml:space="preserve">discovers a discrepancy, the Applicant/beneficiary must be contacted for an explanation. </w:t>
      </w:r>
      <w:r w:rsidRPr="00703A88">
        <w:rPr>
          <w:rFonts w:ascii="Skeena" w:hAnsi="Skeena" w:cs="Arial"/>
          <w:szCs w:val="20"/>
        </w:rPr>
        <w:t>If the applicant applied with the DHHS Form 3400 application, the eligibility would be based on a full MAGI determination and require proper income verification, refer to MPPM 203.04.02.</w:t>
      </w:r>
    </w:p>
    <w:p w14:paraId="744325A2" w14:textId="77777777" w:rsidR="00703A88" w:rsidRPr="00703A88" w:rsidRDefault="00703A88" w:rsidP="00370E14">
      <w:pPr>
        <w:widowControl w:val="0"/>
        <w:jc w:val="both"/>
        <w:rPr>
          <w:rFonts w:ascii="Skeena" w:hAnsi="Skeena" w:cs="Arial"/>
        </w:rPr>
      </w:pPr>
    </w:p>
    <w:p w14:paraId="4F07B74E" w14:textId="77777777" w:rsidR="00703A88" w:rsidRPr="00703A88" w:rsidRDefault="00703A88" w:rsidP="00370E14">
      <w:pPr>
        <w:widowControl w:val="0"/>
        <w:jc w:val="both"/>
        <w:rPr>
          <w:rFonts w:ascii="Skeena" w:hAnsi="Skeena" w:cs="Arial"/>
        </w:rPr>
      </w:pPr>
      <w:r w:rsidRPr="00703A88">
        <w:rPr>
          <w:rFonts w:ascii="Skeena" w:hAnsi="Skeena" w:cs="Arial"/>
        </w:rPr>
        <w:t xml:space="preserve">The net monthly income is measured against 194% of the FPL. If income is at or below 194% of the FPL, the Applicant is income eligible. (Refer to MPPM 103.01.) For more information regarding household composition, refer to MPPM 202.  </w:t>
      </w:r>
    </w:p>
    <w:p w14:paraId="7610041F" w14:textId="77777777" w:rsidR="00703A88" w:rsidRPr="00703A88" w:rsidRDefault="00703A88" w:rsidP="00370E14">
      <w:pPr>
        <w:widowControl w:val="0"/>
        <w:tabs>
          <w:tab w:val="left" w:pos="3181"/>
        </w:tabs>
        <w:jc w:val="both"/>
        <w:rPr>
          <w:rFonts w:ascii="Skeena" w:hAnsi="Skeena" w:cs="Arial"/>
        </w:rPr>
      </w:pPr>
      <w:r w:rsidRPr="00703A88">
        <w:rPr>
          <w:rFonts w:ascii="Skeena" w:hAnsi="Skeena" w:cs="Arial"/>
        </w:rPr>
        <w:tab/>
      </w:r>
    </w:p>
    <w:p w14:paraId="5F7B22D4" w14:textId="77777777" w:rsidR="00703A88" w:rsidRPr="007818A1" w:rsidRDefault="00703A88" w:rsidP="00370E14">
      <w:pPr>
        <w:pStyle w:val="ManualHeading2"/>
        <w:rPr>
          <w:rFonts w:ascii="Skeena" w:hAnsi="Skeena"/>
        </w:rPr>
      </w:pPr>
      <w:bookmarkStart w:id="586" w:name="_Toc131371065"/>
      <w:bookmarkStart w:id="587" w:name="_Toc139900373"/>
      <w:bookmarkStart w:id="588" w:name="_Toc139902218"/>
      <w:bookmarkStart w:id="589" w:name="_Toc139903239"/>
      <w:r w:rsidRPr="007818A1">
        <w:rPr>
          <w:rFonts w:ascii="Skeena" w:hAnsi="Skeena"/>
        </w:rPr>
        <w:t>204.05.07</w:t>
      </w:r>
      <w:r w:rsidRPr="007818A1">
        <w:rPr>
          <w:rFonts w:ascii="Skeena" w:hAnsi="Skeena"/>
        </w:rPr>
        <w:tab/>
        <w:t>Family Planning Retroactive Coverage</w:t>
      </w:r>
      <w:bookmarkEnd w:id="586"/>
      <w:bookmarkEnd w:id="587"/>
      <w:bookmarkEnd w:id="588"/>
      <w:bookmarkEnd w:id="589"/>
    </w:p>
    <w:p w14:paraId="11F40BBD" w14:textId="77777777" w:rsidR="00703A88" w:rsidRPr="00703A88" w:rsidRDefault="00703A88" w:rsidP="00370E14">
      <w:pPr>
        <w:widowControl w:val="0"/>
        <w:jc w:val="right"/>
        <w:rPr>
          <w:rFonts w:ascii="Skeena" w:hAnsi="Skeena" w:cs="Arial"/>
          <w:sz w:val="16"/>
        </w:rPr>
      </w:pPr>
      <w:r w:rsidRPr="00703A88">
        <w:rPr>
          <w:rFonts w:ascii="Skeena" w:hAnsi="Skeena" w:cs="Arial"/>
          <w:sz w:val="16"/>
        </w:rPr>
        <w:t>(Eff. 08/01/14)</w:t>
      </w:r>
    </w:p>
    <w:p w14:paraId="5A731AA4" w14:textId="77777777" w:rsidR="00703A88" w:rsidRPr="00703A88" w:rsidRDefault="00703A88" w:rsidP="00370E14">
      <w:pPr>
        <w:widowControl w:val="0"/>
        <w:jc w:val="both"/>
        <w:rPr>
          <w:rFonts w:ascii="Skeena" w:hAnsi="Skeena" w:cs="Arial"/>
        </w:rPr>
      </w:pPr>
      <w:r w:rsidRPr="00703A88">
        <w:rPr>
          <w:rFonts w:ascii="Skeena" w:hAnsi="Skeena" w:cs="Arial"/>
        </w:rPr>
        <w:t>For FP, if retroactive benefits are requested, a separate determination must be made for each month using the reported income for each month. Retroactive benefits may be considered for up to three calendar months before the month of application. (Refer to MPPM 101.05).</w:t>
      </w:r>
    </w:p>
    <w:p w14:paraId="0CD1DC46" w14:textId="77777777" w:rsidR="00703A88" w:rsidRPr="00703A88" w:rsidRDefault="00703A88" w:rsidP="00370E14">
      <w:pPr>
        <w:widowControl w:val="0"/>
        <w:rPr>
          <w:rFonts w:ascii="Skeena" w:hAnsi="Skeena" w:cs="Arial"/>
        </w:rPr>
      </w:pPr>
    </w:p>
    <w:p w14:paraId="69FC22F9" w14:textId="77777777" w:rsidR="00703A88" w:rsidRPr="007818A1" w:rsidRDefault="00703A88" w:rsidP="00370E14">
      <w:pPr>
        <w:pStyle w:val="ManualHeading2"/>
        <w:rPr>
          <w:rFonts w:ascii="Skeena" w:hAnsi="Skeena"/>
        </w:rPr>
      </w:pPr>
      <w:bookmarkStart w:id="590" w:name="_Toc131371066"/>
      <w:bookmarkStart w:id="591" w:name="_Toc139900374"/>
      <w:bookmarkStart w:id="592" w:name="_Toc139902219"/>
      <w:bookmarkStart w:id="593" w:name="_Toc139903240"/>
      <w:r w:rsidRPr="007818A1">
        <w:rPr>
          <w:rFonts w:ascii="Skeena" w:hAnsi="Skeena"/>
        </w:rPr>
        <w:t>204.05.08</w:t>
      </w:r>
      <w:r w:rsidRPr="007818A1">
        <w:rPr>
          <w:rFonts w:ascii="Skeena" w:hAnsi="Skeena"/>
        </w:rPr>
        <w:tab/>
        <w:t>Family Planning Annual Review</w:t>
      </w:r>
      <w:bookmarkEnd w:id="590"/>
      <w:bookmarkEnd w:id="591"/>
      <w:bookmarkEnd w:id="592"/>
      <w:bookmarkEnd w:id="593"/>
    </w:p>
    <w:p w14:paraId="08D6977B" w14:textId="77777777" w:rsidR="00703A88" w:rsidRPr="00703A88" w:rsidRDefault="00703A88" w:rsidP="00370E14">
      <w:pPr>
        <w:widowControl w:val="0"/>
        <w:jc w:val="right"/>
        <w:rPr>
          <w:rFonts w:ascii="Skeena" w:hAnsi="Skeena" w:cs="Arial"/>
          <w:sz w:val="16"/>
        </w:rPr>
      </w:pPr>
      <w:r w:rsidRPr="00703A88">
        <w:rPr>
          <w:rFonts w:ascii="Skeena" w:hAnsi="Skeena" w:cs="Arial"/>
          <w:sz w:val="16"/>
        </w:rPr>
        <w:t>(Rev. 01/01/23)</w:t>
      </w:r>
    </w:p>
    <w:p w14:paraId="2B7E082D" w14:textId="77777777" w:rsidR="00703A88" w:rsidRPr="00703A88" w:rsidRDefault="00703A88" w:rsidP="00370E14">
      <w:pPr>
        <w:widowControl w:val="0"/>
        <w:rPr>
          <w:rFonts w:ascii="Skeena" w:hAnsi="Skeena" w:cs="Arial"/>
        </w:rPr>
      </w:pPr>
      <w:r w:rsidRPr="00703A88">
        <w:rPr>
          <w:rFonts w:ascii="Skeena" w:hAnsi="Skeena" w:cs="Arial"/>
        </w:rPr>
        <w:t xml:space="preserve">An annual review is required. </w:t>
      </w:r>
    </w:p>
    <w:p w14:paraId="1D0C6C8F" w14:textId="77777777" w:rsidR="00703A88" w:rsidRPr="00703A88" w:rsidRDefault="00703A88" w:rsidP="00370E14">
      <w:pPr>
        <w:widowControl w:val="0"/>
        <w:jc w:val="both"/>
        <w:rPr>
          <w:rFonts w:ascii="Skeena" w:hAnsi="Skeena" w:cs="Arial"/>
        </w:rPr>
      </w:pPr>
    </w:p>
    <w:p w14:paraId="00AD64FF" w14:textId="77777777" w:rsidR="00703A88" w:rsidRPr="00703A88" w:rsidRDefault="00703A88" w:rsidP="00370E14">
      <w:pPr>
        <w:widowControl w:val="0"/>
        <w:jc w:val="both"/>
        <w:rPr>
          <w:rFonts w:ascii="Skeena" w:hAnsi="Skeena" w:cs="Arial"/>
        </w:rPr>
      </w:pPr>
      <w:r w:rsidRPr="00703A88">
        <w:rPr>
          <w:rFonts w:ascii="Skeena" w:hAnsi="Skeena" w:cs="Arial"/>
        </w:rPr>
        <w:t>If a Family Planning Beneficiary is found ineligible at an annual review:</w:t>
      </w:r>
    </w:p>
    <w:p w14:paraId="17084336" w14:textId="77777777" w:rsidR="00703A88" w:rsidRPr="00703A88" w:rsidRDefault="00703A88" w:rsidP="00017F19">
      <w:pPr>
        <w:widowControl w:val="0"/>
        <w:numPr>
          <w:ilvl w:val="0"/>
          <w:numId w:val="92"/>
        </w:numPr>
        <w:ind w:left="697"/>
        <w:contextualSpacing/>
        <w:jc w:val="both"/>
        <w:rPr>
          <w:rFonts w:ascii="Skeena" w:eastAsia="Calibri" w:hAnsi="Skeena" w:cs="Arial"/>
          <w:szCs w:val="20"/>
        </w:rPr>
      </w:pPr>
      <w:r w:rsidRPr="00703A88">
        <w:rPr>
          <w:rFonts w:ascii="Skeena" w:eastAsia="Calibri" w:hAnsi="Skeena" w:cs="Arial"/>
          <w:szCs w:val="20"/>
        </w:rPr>
        <w:t xml:space="preserve">If the beneficiary applied with the DHHS Form 3400, the </w:t>
      </w:r>
      <w:r w:rsidRPr="00703A88">
        <w:rPr>
          <w:rFonts w:ascii="Skeena" w:hAnsi="Skeena" w:cs="Arial"/>
          <w:szCs w:val="20"/>
        </w:rPr>
        <w:t xml:space="preserve">eligibility specialist </w:t>
      </w:r>
      <w:r w:rsidRPr="00703A88">
        <w:rPr>
          <w:rFonts w:ascii="Skeena" w:eastAsia="Calibri" w:hAnsi="Skeena" w:cs="Arial"/>
          <w:szCs w:val="20"/>
        </w:rPr>
        <w:t xml:space="preserve">should </w:t>
      </w:r>
      <w:r w:rsidRPr="00703A88">
        <w:rPr>
          <w:rFonts w:ascii="Skeena" w:eastAsia="Calibri" w:hAnsi="Skeena" w:cs="Arial"/>
          <w:szCs w:val="20"/>
        </w:rPr>
        <w:lastRenderedPageBreak/>
        <w:t>determine if that individual would be eligible in any other payment category. If so, appropriate action must be taken to follow the ex parte process. Refer to MPPM 101.10.03.</w:t>
      </w:r>
    </w:p>
    <w:p w14:paraId="3307276A" w14:textId="77777777" w:rsidR="00703A88" w:rsidRPr="00703A88" w:rsidRDefault="00703A88" w:rsidP="00017F19">
      <w:pPr>
        <w:widowControl w:val="0"/>
        <w:numPr>
          <w:ilvl w:val="0"/>
          <w:numId w:val="92"/>
        </w:numPr>
        <w:ind w:left="697"/>
        <w:contextualSpacing/>
        <w:jc w:val="both"/>
        <w:rPr>
          <w:rFonts w:ascii="Skeena" w:eastAsia="Calibri" w:hAnsi="Skeena" w:cs="Arial"/>
          <w:szCs w:val="20"/>
        </w:rPr>
      </w:pPr>
      <w:r w:rsidRPr="00703A88">
        <w:rPr>
          <w:rFonts w:ascii="Skeena" w:eastAsia="Calibri" w:hAnsi="Skeena" w:cs="Arial"/>
          <w:szCs w:val="20"/>
        </w:rPr>
        <w:t xml:space="preserve">If the beneficiary applied with the DHHS Form 400, the </w:t>
      </w:r>
      <w:r w:rsidRPr="00703A88">
        <w:rPr>
          <w:rFonts w:ascii="Skeena" w:hAnsi="Skeena" w:cs="Arial"/>
          <w:szCs w:val="20"/>
        </w:rPr>
        <w:t xml:space="preserve">eligibility specialist </w:t>
      </w:r>
      <w:r w:rsidRPr="00703A88">
        <w:rPr>
          <w:rFonts w:ascii="Skeena" w:eastAsia="Calibri" w:hAnsi="Skeena" w:cs="Arial"/>
          <w:szCs w:val="20"/>
        </w:rPr>
        <w:t xml:space="preserve">should not consider any payment categories other than Family Planning. </w:t>
      </w:r>
    </w:p>
    <w:p w14:paraId="347FE6B6" w14:textId="77777777" w:rsidR="00703A88" w:rsidRPr="00703A88" w:rsidRDefault="00703A88" w:rsidP="00370E14">
      <w:pPr>
        <w:widowControl w:val="0"/>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703A88" w:rsidRPr="00703A88" w14:paraId="2B1E62AF" w14:textId="77777777" w:rsidTr="00CE0087">
        <w:tc>
          <w:tcPr>
            <w:tcW w:w="5000" w:type="pct"/>
            <w:shd w:val="clear" w:color="auto" w:fill="000000" w:themeFill="text1"/>
          </w:tcPr>
          <w:p w14:paraId="29C2A41B" w14:textId="77777777" w:rsidR="00703A88" w:rsidRPr="00703A88" w:rsidRDefault="00703A88" w:rsidP="00370E14">
            <w:pPr>
              <w:widowControl w:val="0"/>
              <w:jc w:val="both"/>
              <w:rPr>
                <w:rFonts w:ascii="Skeena" w:hAnsi="Skeena"/>
                <w:b/>
                <w:bCs/>
                <w:sz w:val="22"/>
                <w:szCs w:val="22"/>
              </w:rPr>
            </w:pPr>
            <w:r w:rsidRPr="00703A88">
              <w:rPr>
                <w:rFonts w:ascii="Skeena" w:hAnsi="Skeena"/>
                <w:b/>
                <w:bCs/>
                <w:sz w:val="22"/>
                <w:szCs w:val="22"/>
              </w:rPr>
              <w:t>Procedure for Conducting a Family Planning Annual Review</w:t>
            </w:r>
          </w:p>
        </w:tc>
      </w:tr>
      <w:tr w:rsidR="00703A88" w:rsidRPr="00703A88" w14:paraId="6CA3517F" w14:textId="77777777" w:rsidTr="009A1FC2">
        <w:tc>
          <w:tcPr>
            <w:tcW w:w="5000" w:type="pct"/>
          </w:tcPr>
          <w:p w14:paraId="2A1DD6B9" w14:textId="77777777" w:rsidR="00703A88" w:rsidRPr="00703A88" w:rsidRDefault="00703A88" w:rsidP="00370E14">
            <w:pPr>
              <w:widowControl w:val="0"/>
              <w:rPr>
                <w:rFonts w:ascii="Skeena" w:hAnsi="Skeena"/>
                <w:sz w:val="22"/>
                <w:szCs w:val="22"/>
              </w:rPr>
            </w:pPr>
            <w:r w:rsidRPr="00703A88">
              <w:rPr>
                <w:rFonts w:ascii="Skeena" w:hAnsi="Skeena"/>
                <w:b/>
                <w:bCs/>
                <w:sz w:val="22"/>
                <w:szCs w:val="22"/>
              </w:rPr>
              <w:t>MEDS Procedure</w:t>
            </w:r>
          </w:p>
          <w:p w14:paraId="3F56FE8F" w14:textId="46923D54" w:rsidR="00703A88" w:rsidRPr="00703A88" w:rsidRDefault="00703A88" w:rsidP="00370E14">
            <w:pPr>
              <w:widowControl w:val="0"/>
              <w:rPr>
                <w:rFonts w:ascii="Skeena" w:hAnsi="Skeena"/>
                <w:bCs/>
                <w:sz w:val="22"/>
                <w:szCs w:val="22"/>
              </w:rPr>
            </w:pPr>
            <w:r w:rsidRPr="00703A88">
              <w:rPr>
                <w:rFonts w:ascii="Skeena" w:hAnsi="Skeena" w:cs="Arial"/>
                <w:sz w:val="22"/>
                <w:szCs w:val="22"/>
              </w:rPr>
              <w:t>MEDS generates a review form based on the Next Review Date shown on the ELD01 screen. It is the responsibility of the eligibility specialist to acknowledge receipt of the review form in MEDS.</w:t>
            </w:r>
          </w:p>
          <w:p w14:paraId="077095CF" w14:textId="77777777" w:rsidR="00703A88" w:rsidRPr="00703A88" w:rsidRDefault="00703A88" w:rsidP="00370E14">
            <w:pPr>
              <w:widowControl w:val="0"/>
              <w:rPr>
                <w:rFonts w:ascii="Skeena" w:hAnsi="Skeena"/>
                <w:sz w:val="22"/>
                <w:szCs w:val="22"/>
              </w:rPr>
            </w:pPr>
          </w:p>
          <w:p w14:paraId="052FE238" w14:textId="77777777" w:rsidR="00703A88" w:rsidRPr="00703A88" w:rsidRDefault="00703A88" w:rsidP="00370E14">
            <w:pPr>
              <w:widowControl w:val="0"/>
              <w:rPr>
                <w:rFonts w:ascii="Skeena" w:hAnsi="Skeena"/>
                <w:sz w:val="22"/>
                <w:szCs w:val="22"/>
              </w:rPr>
            </w:pPr>
            <w:r w:rsidRPr="00703A88">
              <w:rPr>
                <w:rFonts w:ascii="Skeena" w:hAnsi="Skeena"/>
                <w:sz w:val="22"/>
                <w:szCs w:val="22"/>
              </w:rPr>
              <w:t xml:space="preserve">Select Worker Menu, select Regular Review, and put “R” for Review Status. The system will pull up all cases associated with the </w:t>
            </w:r>
            <w:r w:rsidRPr="00703A88">
              <w:rPr>
                <w:rFonts w:ascii="Skeena" w:hAnsi="Skeena" w:cs="Arial"/>
                <w:sz w:val="22"/>
                <w:szCs w:val="22"/>
              </w:rPr>
              <w:t>eligibility specialist</w:t>
            </w:r>
            <w:r w:rsidRPr="00703A88">
              <w:rPr>
                <w:rFonts w:ascii="Skeena" w:hAnsi="Skeena"/>
                <w:sz w:val="22"/>
                <w:szCs w:val="22"/>
              </w:rPr>
              <w:t>’s User ID scheduled for review.</w:t>
            </w:r>
          </w:p>
          <w:p w14:paraId="190644C7" w14:textId="77777777" w:rsidR="00703A88" w:rsidRPr="00703A88" w:rsidRDefault="00703A88" w:rsidP="00370E14">
            <w:pPr>
              <w:widowControl w:val="0"/>
              <w:ind w:left="360"/>
              <w:rPr>
                <w:rFonts w:ascii="Skeena" w:hAnsi="Skeena"/>
                <w:bCs/>
                <w:sz w:val="22"/>
                <w:szCs w:val="22"/>
              </w:rPr>
            </w:pPr>
          </w:p>
          <w:p w14:paraId="2089563E" w14:textId="77777777" w:rsidR="00703A88" w:rsidRPr="00703A88" w:rsidRDefault="00703A88" w:rsidP="00370E14">
            <w:pPr>
              <w:widowControl w:val="0"/>
              <w:rPr>
                <w:rFonts w:ascii="Skeena" w:hAnsi="Skeena"/>
                <w:sz w:val="22"/>
                <w:szCs w:val="22"/>
              </w:rPr>
            </w:pPr>
            <w:r w:rsidRPr="00703A88">
              <w:rPr>
                <w:rFonts w:ascii="Skeena" w:hAnsi="Skeena"/>
                <w:sz w:val="22"/>
                <w:szCs w:val="22"/>
              </w:rPr>
              <w:t>Select the beneficiary’s name and place the date in the “Form Received Column,” then MOD screen. This procedure will acknowledge that you have received the review form from the beneficiary and will not allow the case that you have selected to be closed until you have actually completed the review.</w:t>
            </w:r>
          </w:p>
          <w:p w14:paraId="4FBE5B18" w14:textId="77777777" w:rsidR="00703A88" w:rsidRPr="00703A88" w:rsidRDefault="00703A88" w:rsidP="00370E14">
            <w:pPr>
              <w:widowControl w:val="0"/>
              <w:rPr>
                <w:rFonts w:ascii="Skeena" w:hAnsi="Skeena"/>
                <w:bCs/>
                <w:sz w:val="22"/>
                <w:szCs w:val="22"/>
              </w:rPr>
            </w:pPr>
          </w:p>
          <w:p w14:paraId="4175FB24" w14:textId="77777777" w:rsidR="005B2717" w:rsidRDefault="00703A88" w:rsidP="00370E14">
            <w:pPr>
              <w:widowControl w:val="0"/>
              <w:ind w:left="720" w:hanging="720"/>
              <w:rPr>
                <w:rFonts w:ascii="Skeena" w:hAnsi="Skeena"/>
                <w:b/>
                <w:bCs/>
                <w:sz w:val="22"/>
                <w:szCs w:val="22"/>
              </w:rPr>
            </w:pPr>
            <w:r w:rsidRPr="00703A88">
              <w:rPr>
                <w:rFonts w:ascii="Skeena" w:hAnsi="Skeena"/>
                <w:b/>
                <w:bCs/>
                <w:sz w:val="22"/>
                <w:szCs w:val="22"/>
              </w:rPr>
              <w:t>Note</w:t>
            </w:r>
          </w:p>
          <w:p w14:paraId="54B98800" w14:textId="7C5419FD" w:rsidR="00703A88" w:rsidRPr="00703A88" w:rsidRDefault="00703A88" w:rsidP="005B2717">
            <w:pPr>
              <w:widowControl w:val="0"/>
              <w:rPr>
                <w:rFonts w:ascii="Skeena" w:hAnsi="Skeena"/>
                <w:sz w:val="22"/>
                <w:szCs w:val="22"/>
              </w:rPr>
            </w:pPr>
            <w:r w:rsidRPr="00703A88">
              <w:rPr>
                <w:rFonts w:ascii="Skeena" w:hAnsi="Skeena"/>
                <w:sz w:val="22"/>
                <w:szCs w:val="22"/>
              </w:rPr>
              <w:t xml:space="preserve">Once you have acknowledged receipt of the review form in MEDS, an eligibility decision </w:t>
            </w:r>
            <w:r w:rsidRPr="00703A88">
              <w:rPr>
                <w:rFonts w:ascii="Skeena" w:hAnsi="Skeena"/>
                <w:bCs/>
                <w:sz w:val="22"/>
                <w:szCs w:val="22"/>
              </w:rPr>
              <w:t>must</w:t>
            </w:r>
            <w:r w:rsidRPr="00703A88">
              <w:rPr>
                <w:rFonts w:ascii="Skeena" w:hAnsi="Skeena"/>
                <w:sz w:val="22"/>
                <w:szCs w:val="22"/>
              </w:rPr>
              <w:t xml:space="preserve"> be made within 60 days from receipt of the review form so that the beneficiary’s case can be processed in a timely manner during the review period.</w:t>
            </w:r>
          </w:p>
        </w:tc>
      </w:tr>
      <w:tr w:rsidR="00703A88" w:rsidRPr="00703A88" w14:paraId="0F585CE2" w14:textId="77777777" w:rsidTr="009A1FC2">
        <w:tc>
          <w:tcPr>
            <w:tcW w:w="5000" w:type="pct"/>
          </w:tcPr>
          <w:p w14:paraId="03846CE9" w14:textId="77777777" w:rsidR="00703A88" w:rsidRPr="00703A88" w:rsidRDefault="00703A88" w:rsidP="00370E14">
            <w:pPr>
              <w:widowControl w:val="0"/>
              <w:outlineLvl w:val="3"/>
              <w:rPr>
                <w:rFonts w:ascii="Skeena" w:hAnsi="Skeena" w:cs="Arial"/>
                <w:b/>
                <w:iCs/>
                <w:color w:val="000000"/>
                <w:sz w:val="22"/>
                <w:szCs w:val="22"/>
              </w:rPr>
            </w:pPr>
            <w:r w:rsidRPr="00703A88">
              <w:rPr>
                <w:rFonts w:ascii="Skeena" w:hAnsi="Skeena" w:cs="Arial"/>
                <w:b/>
                <w:iCs/>
                <w:color w:val="000000"/>
                <w:sz w:val="22"/>
                <w:szCs w:val="22"/>
              </w:rPr>
              <w:t>Procedure</w:t>
            </w:r>
          </w:p>
          <w:p w14:paraId="2710CE3D" w14:textId="77777777" w:rsidR="00703A88" w:rsidRPr="00703A88" w:rsidRDefault="00703A88" w:rsidP="005B2717">
            <w:pPr>
              <w:widowControl w:val="0"/>
              <w:numPr>
                <w:ilvl w:val="0"/>
                <w:numId w:val="112"/>
              </w:numPr>
              <w:tabs>
                <w:tab w:val="num" w:pos="1440"/>
              </w:tabs>
              <w:ind w:left="720"/>
              <w:rPr>
                <w:rFonts w:ascii="Skeena" w:hAnsi="Skeena"/>
                <w:bCs/>
                <w:sz w:val="22"/>
                <w:szCs w:val="22"/>
              </w:rPr>
            </w:pPr>
            <w:r w:rsidRPr="00703A88">
              <w:rPr>
                <w:rFonts w:ascii="Skeena" w:hAnsi="Skeena"/>
                <w:sz w:val="22"/>
                <w:szCs w:val="22"/>
              </w:rPr>
              <w:t>Make sure the beneficiary’s review form is complete.</w:t>
            </w:r>
          </w:p>
          <w:p w14:paraId="4AC4BCB2" w14:textId="77777777" w:rsidR="00703A88" w:rsidRPr="00703A88" w:rsidRDefault="00703A88" w:rsidP="005B2717">
            <w:pPr>
              <w:widowControl w:val="0"/>
              <w:numPr>
                <w:ilvl w:val="0"/>
                <w:numId w:val="112"/>
              </w:numPr>
              <w:tabs>
                <w:tab w:val="num" w:pos="1440"/>
              </w:tabs>
              <w:ind w:left="720"/>
              <w:rPr>
                <w:rFonts w:ascii="Skeena" w:hAnsi="Skeena"/>
                <w:sz w:val="22"/>
                <w:szCs w:val="22"/>
              </w:rPr>
            </w:pPr>
            <w:r w:rsidRPr="00703A88">
              <w:rPr>
                <w:rFonts w:ascii="Skeena" w:hAnsi="Skeena"/>
                <w:sz w:val="22"/>
                <w:szCs w:val="22"/>
              </w:rPr>
              <w:t>Note any alleged changes or discrepancies.</w:t>
            </w:r>
          </w:p>
          <w:p w14:paraId="7887DDE4" w14:textId="77777777" w:rsidR="00703A88" w:rsidRPr="00703A88" w:rsidRDefault="00703A88" w:rsidP="005B2717">
            <w:pPr>
              <w:widowControl w:val="0"/>
              <w:numPr>
                <w:ilvl w:val="0"/>
                <w:numId w:val="112"/>
              </w:numPr>
              <w:tabs>
                <w:tab w:val="num" w:pos="1440"/>
              </w:tabs>
              <w:ind w:left="720"/>
              <w:rPr>
                <w:rFonts w:ascii="Skeena" w:hAnsi="Skeena"/>
                <w:bCs/>
                <w:sz w:val="22"/>
                <w:szCs w:val="22"/>
              </w:rPr>
            </w:pPr>
            <w:r w:rsidRPr="00703A88">
              <w:rPr>
                <w:rFonts w:ascii="Skeena" w:hAnsi="Skeena"/>
                <w:sz w:val="22"/>
                <w:szCs w:val="22"/>
              </w:rPr>
              <w:t>Complete a budget sheet to determine continued eligibility.</w:t>
            </w:r>
          </w:p>
        </w:tc>
      </w:tr>
      <w:tr w:rsidR="00703A88" w:rsidRPr="00703A88" w14:paraId="103DF123" w14:textId="77777777" w:rsidTr="009A1FC2">
        <w:tc>
          <w:tcPr>
            <w:tcW w:w="5000" w:type="pct"/>
          </w:tcPr>
          <w:p w14:paraId="4EF17EAE" w14:textId="77777777" w:rsidR="00703A88" w:rsidRPr="00703A88" w:rsidRDefault="00703A88" w:rsidP="00370E14">
            <w:pPr>
              <w:widowControl w:val="0"/>
              <w:rPr>
                <w:rFonts w:ascii="Skeena" w:hAnsi="Skeena"/>
                <w:b/>
                <w:sz w:val="22"/>
                <w:szCs w:val="22"/>
              </w:rPr>
            </w:pPr>
            <w:r w:rsidRPr="00703A88">
              <w:rPr>
                <w:rFonts w:ascii="Skeena" w:hAnsi="Skeena"/>
                <w:b/>
                <w:sz w:val="22"/>
                <w:szCs w:val="22"/>
              </w:rPr>
              <w:t>If continued eligible</w:t>
            </w:r>
          </w:p>
          <w:p w14:paraId="09AEEC9E" w14:textId="77777777" w:rsidR="00703A88" w:rsidRPr="00703A88" w:rsidRDefault="00703A88" w:rsidP="005B2717">
            <w:pPr>
              <w:widowControl w:val="0"/>
              <w:numPr>
                <w:ilvl w:val="0"/>
                <w:numId w:val="121"/>
              </w:numPr>
              <w:ind w:left="720"/>
              <w:rPr>
                <w:rFonts w:ascii="Skeena" w:hAnsi="Skeena"/>
                <w:sz w:val="22"/>
                <w:szCs w:val="22"/>
              </w:rPr>
            </w:pPr>
            <w:r w:rsidRPr="00703A88">
              <w:rPr>
                <w:rFonts w:ascii="Skeena" w:hAnsi="Skeena"/>
                <w:sz w:val="22"/>
                <w:szCs w:val="22"/>
              </w:rPr>
              <w:t>Update MEDS information by going to ELD01 and updating the necessary fields and the Date of Next Review (which is equal to 12 months from the Decision Date).</w:t>
            </w:r>
          </w:p>
          <w:p w14:paraId="16B82D10" w14:textId="77777777" w:rsidR="00703A88" w:rsidRPr="00703A88" w:rsidRDefault="00703A88" w:rsidP="005B2717">
            <w:pPr>
              <w:widowControl w:val="0"/>
              <w:numPr>
                <w:ilvl w:val="0"/>
                <w:numId w:val="121"/>
              </w:numPr>
              <w:ind w:left="720"/>
              <w:rPr>
                <w:rFonts w:ascii="Skeena" w:hAnsi="Skeena"/>
                <w:sz w:val="22"/>
                <w:szCs w:val="22"/>
              </w:rPr>
            </w:pPr>
            <w:r w:rsidRPr="00703A88">
              <w:rPr>
                <w:rFonts w:ascii="Skeena" w:hAnsi="Skeena"/>
                <w:sz w:val="22"/>
                <w:szCs w:val="22"/>
              </w:rPr>
              <w:t>MOD screen, press pf15 “Make Decision,” and then press pf24 “Act on Decision.”</w:t>
            </w:r>
          </w:p>
          <w:p w14:paraId="32A5731D" w14:textId="77777777" w:rsidR="00703A88" w:rsidRPr="00703A88" w:rsidRDefault="00703A88" w:rsidP="00370E14">
            <w:pPr>
              <w:widowControl w:val="0"/>
              <w:ind w:left="360"/>
              <w:rPr>
                <w:rFonts w:ascii="Skeena" w:hAnsi="Skeena"/>
                <w:sz w:val="22"/>
                <w:szCs w:val="22"/>
              </w:rPr>
            </w:pPr>
            <w:r w:rsidRPr="00703A88">
              <w:rPr>
                <w:rFonts w:ascii="Skeena" w:hAnsi="Skeena"/>
                <w:sz w:val="22"/>
                <w:szCs w:val="22"/>
              </w:rPr>
              <w:tab/>
              <w:t>Case should now be in Maintenance Status.</w:t>
            </w:r>
          </w:p>
        </w:tc>
      </w:tr>
      <w:tr w:rsidR="00703A88" w:rsidRPr="00703A88" w14:paraId="1E3DF4BE" w14:textId="77777777" w:rsidTr="009A1FC2">
        <w:tc>
          <w:tcPr>
            <w:tcW w:w="5000" w:type="pct"/>
          </w:tcPr>
          <w:p w14:paraId="63F7B946" w14:textId="77777777" w:rsidR="00703A88" w:rsidRPr="00703A88" w:rsidRDefault="00703A88" w:rsidP="00370E14">
            <w:pPr>
              <w:widowControl w:val="0"/>
              <w:rPr>
                <w:rFonts w:ascii="Skeena" w:hAnsi="Skeena"/>
                <w:b/>
                <w:sz w:val="22"/>
                <w:szCs w:val="22"/>
              </w:rPr>
            </w:pPr>
            <w:r w:rsidRPr="00703A88">
              <w:rPr>
                <w:rFonts w:ascii="Skeena" w:hAnsi="Skeena"/>
                <w:b/>
                <w:sz w:val="22"/>
                <w:szCs w:val="22"/>
              </w:rPr>
              <w:t>If ineligible</w:t>
            </w:r>
          </w:p>
          <w:p w14:paraId="5525FB7B" w14:textId="77777777" w:rsidR="00703A88" w:rsidRPr="00703A88" w:rsidRDefault="00703A88" w:rsidP="00C44888">
            <w:pPr>
              <w:widowControl w:val="0"/>
              <w:numPr>
                <w:ilvl w:val="0"/>
                <w:numId w:val="93"/>
              </w:numPr>
              <w:ind w:left="720"/>
              <w:rPr>
                <w:rFonts w:ascii="Skeena" w:hAnsi="Skeena"/>
                <w:sz w:val="22"/>
                <w:szCs w:val="22"/>
              </w:rPr>
            </w:pPr>
            <w:r w:rsidRPr="00703A88">
              <w:rPr>
                <w:rFonts w:ascii="Skeena" w:hAnsi="Skeena"/>
                <w:sz w:val="22"/>
                <w:szCs w:val="22"/>
              </w:rPr>
              <w:t>Begin closure procedures in MEDS.</w:t>
            </w:r>
          </w:p>
          <w:p w14:paraId="2D2D932C" w14:textId="77777777" w:rsidR="00703A88" w:rsidRPr="00703A88" w:rsidRDefault="00703A88" w:rsidP="00C44888">
            <w:pPr>
              <w:widowControl w:val="0"/>
              <w:numPr>
                <w:ilvl w:val="0"/>
                <w:numId w:val="93"/>
              </w:numPr>
              <w:ind w:left="720"/>
              <w:rPr>
                <w:rFonts w:ascii="Skeena" w:hAnsi="Skeena"/>
                <w:sz w:val="22"/>
                <w:szCs w:val="22"/>
              </w:rPr>
            </w:pPr>
            <w:r w:rsidRPr="00703A88">
              <w:rPr>
                <w:rFonts w:ascii="Skeena" w:hAnsi="Skeena"/>
                <w:sz w:val="22"/>
                <w:szCs w:val="22"/>
              </w:rPr>
              <w:t>Go to ELD01 and enter updated information in the necessary fields. Put in the correct closure code, so that a notice will be sent to the beneficiary explaining the reason for case closure.</w:t>
            </w:r>
          </w:p>
          <w:p w14:paraId="4873D1A1" w14:textId="77777777" w:rsidR="00703A88" w:rsidRPr="00703A88" w:rsidRDefault="00703A88" w:rsidP="00C44888">
            <w:pPr>
              <w:widowControl w:val="0"/>
              <w:numPr>
                <w:ilvl w:val="0"/>
                <w:numId w:val="93"/>
              </w:numPr>
              <w:ind w:left="720"/>
              <w:rPr>
                <w:rFonts w:ascii="Skeena" w:hAnsi="Skeena"/>
                <w:sz w:val="22"/>
                <w:szCs w:val="22"/>
              </w:rPr>
            </w:pPr>
            <w:r w:rsidRPr="00703A88">
              <w:rPr>
                <w:rFonts w:ascii="Skeena" w:hAnsi="Skeena"/>
                <w:sz w:val="22"/>
                <w:szCs w:val="22"/>
              </w:rPr>
              <w:t>Go to ELD02 to make sure the appropriate month the case is to close is properly displayed. Press pf24 “Act on Decision.” Do not “Make Decision.”</w:t>
            </w:r>
          </w:p>
        </w:tc>
      </w:tr>
      <w:tr w:rsidR="00703A88" w:rsidRPr="00703A88" w14:paraId="01259607" w14:textId="77777777" w:rsidTr="009A1FC2">
        <w:tc>
          <w:tcPr>
            <w:tcW w:w="5000" w:type="pct"/>
          </w:tcPr>
          <w:p w14:paraId="1F203C42" w14:textId="77777777" w:rsidR="00703A88" w:rsidRPr="00703A88" w:rsidRDefault="00703A88" w:rsidP="00370E14">
            <w:pPr>
              <w:rPr>
                <w:rFonts w:ascii="Skeena" w:hAnsi="Skeena"/>
                <w:b/>
                <w:sz w:val="22"/>
                <w:szCs w:val="22"/>
              </w:rPr>
            </w:pPr>
            <w:r w:rsidRPr="00703A88">
              <w:rPr>
                <w:rFonts w:ascii="Skeena" w:hAnsi="Skeena"/>
                <w:b/>
                <w:sz w:val="22"/>
                <w:szCs w:val="22"/>
              </w:rPr>
              <w:t>Cúram Procedure</w:t>
            </w:r>
          </w:p>
          <w:p w14:paraId="4FE78D53" w14:textId="77777777" w:rsidR="00703A88" w:rsidRPr="00703A88" w:rsidRDefault="00703A88" w:rsidP="00370E14">
            <w:pPr>
              <w:rPr>
                <w:rFonts w:ascii="Skeena" w:hAnsi="Skeena"/>
                <w:color w:val="FF0000"/>
                <w:sz w:val="22"/>
                <w:szCs w:val="22"/>
              </w:rPr>
            </w:pPr>
            <w:r w:rsidRPr="00703A88">
              <w:rPr>
                <w:rFonts w:ascii="Skeena" w:hAnsi="Skeena"/>
                <w:sz w:val="22"/>
                <w:szCs w:val="22"/>
              </w:rPr>
              <w:t xml:space="preserve">See Job Aid: </w:t>
            </w:r>
            <w:hyperlink r:id="rId56" w:history="1">
              <w:r w:rsidRPr="00703A88">
                <w:rPr>
                  <w:rFonts w:ascii="Skeena" w:hAnsi="Skeena"/>
                  <w:color w:val="0000FF"/>
                  <w:sz w:val="22"/>
                  <w:szCs w:val="22"/>
                  <w:u w:val="single"/>
                </w:rPr>
                <w:t>MAGI Annual Case Renewal Script</w:t>
              </w:r>
            </w:hyperlink>
          </w:p>
        </w:tc>
      </w:tr>
    </w:tbl>
    <w:p w14:paraId="19F93B19" w14:textId="77777777" w:rsidR="00703A88" w:rsidRPr="00703A88" w:rsidRDefault="00703A88" w:rsidP="00370E14">
      <w:pPr>
        <w:rPr>
          <w:rFonts w:ascii="Skeena" w:hAnsi="Skeena"/>
          <w:szCs w:val="20"/>
        </w:rPr>
      </w:pPr>
    </w:p>
    <w:p w14:paraId="095CFC89" w14:textId="77777777" w:rsidR="00703A88" w:rsidRPr="007818A1" w:rsidRDefault="00703A88" w:rsidP="00370E14">
      <w:pPr>
        <w:pStyle w:val="ManualHeading2"/>
        <w:rPr>
          <w:rFonts w:ascii="Skeena" w:hAnsi="Skeena"/>
        </w:rPr>
      </w:pPr>
      <w:bookmarkStart w:id="594" w:name="_Toc131371067"/>
      <w:bookmarkStart w:id="595" w:name="_Toc139900375"/>
      <w:bookmarkStart w:id="596" w:name="_Toc139902220"/>
      <w:bookmarkStart w:id="597" w:name="_Toc139903241"/>
      <w:r w:rsidRPr="007818A1">
        <w:rPr>
          <w:rFonts w:ascii="Skeena" w:hAnsi="Skeena"/>
        </w:rPr>
        <w:t>204.05.09</w:t>
      </w:r>
      <w:r w:rsidRPr="007818A1">
        <w:rPr>
          <w:rFonts w:ascii="Skeena" w:hAnsi="Skeena"/>
        </w:rPr>
        <w:tab/>
        <w:t>Family Planning and Reported Pregnancy</w:t>
      </w:r>
      <w:bookmarkEnd w:id="594"/>
      <w:bookmarkEnd w:id="595"/>
      <w:bookmarkEnd w:id="596"/>
      <w:bookmarkEnd w:id="597"/>
    </w:p>
    <w:p w14:paraId="4F50D991" w14:textId="77777777" w:rsidR="00703A88" w:rsidRPr="00703A88" w:rsidRDefault="00703A88" w:rsidP="00370E14">
      <w:pPr>
        <w:widowControl w:val="0"/>
        <w:jc w:val="right"/>
        <w:rPr>
          <w:rFonts w:ascii="Skeena" w:hAnsi="Skeena" w:cs="Arial"/>
          <w:sz w:val="16"/>
        </w:rPr>
      </w:pPr>
      <w:r w:rsidRPr="00703A88">
        <w:rPr>
          <w:rFonts w:ascii="Skeena" w:hAnsi="Skeena" w:cs="Arial"/>
          <w:sz w:val="16"/>
        </w:rPr>
        <w:t>(Eff. 03/01/18)</w:t>
      </w:r>
    </w:p>
    <w:p w14:paraId="6BB75DF0" w14:textId="77777777" w:rsidR="00703A88" w:rsidRPr="00703A88" w:rsidRDefault="00703A88" w:rsidP="00370E14">
      <w:pPr>
        <w:rPr>
          <w:rFonts w:ascii="Skeena" w:hAnsi="Skeena" w:cs="Arial"/>
        </w:rPr>
      </w:pPr>
      <w:r w:rsidRPr="00703A88">
        <w:rPr>
          <w:rFonts w:ascii="Skeena" w:hAnsi="Skeena" w:cs="Arial"/>
        </w:rPr>
        <w:lastRenderedPageBreak/>
        <w:t>If an individual eligible for Family Planning reports she is pregnant:</w:t>
      </w:r>
    </w:p>
    <w:p w14:paraId="749BA2A4" w14:textId="77777777" w:rsidR="00703A88" w:rsidRPr="00703A88" w:rsidRDefault="00703A88" w:rsidP="00370E14">
      <w:pPr>
        <w:rPr>
          <w:rFonts w:ascii="Skeena" w:hAnsi="Skeena" w:cs="Arial"/>
        </w:rPr>
      </w:pPr>
    </w:p>
    <w:p w14:paraId="11BB617F" w14:textId="77777777" w:rsidR="00703A88" w:rsidRPr="00703A88" w:rsidRDefault="00703A88" w:rsidP="00017F19">
      <w:pPr>
        <w:numPr>
          <w:ilvl w:val="0"/>
          <w:numId w:val="132"/>
        </w:numPr>
        <w:contextualSpacing/>
        <w:rPr>
          <w:rFonts w:ascii="Skeena" w:hAnsi="Skeena" w:cs="Arial"/>
        </w:rPr>
      </w:pPr>
      <w:r w:rsidRPr="00703A88">
        <w:rPr>
          <w:rFonts w:ascii="Skeena" w:hAnsi="Skeena" w:cs="Arial"/>
        </w:rPr>
        <w:t>If a DHHS Form 3400 was used to determine FP eligibility, the eligibility worker will be able to process the pregnancy as a change. Information related to the pregnancy, household changes and current income must be collected, but a new application is not needed.</w:t>
      </w:r>
    </w:p>
    <w:p w14:paraId="5C97F89C" w14:textId="77777777" w:rsidR="00703A88" w:rsidRPr="00703A88" w:rsidRDefault="00703A88" w:rsidP="00017F19">
      <w:pPr>
        <w:numPr>
          <w:ilvl w:val="0"/>
          <w:numId w:val="132"/>
        </w:numPr>
        <w:contextualSpacing/>
        <w:rPr>
          <w:rFonts w:ascii="Skeena" w:hAnsi="Skeena" w:cs="Arial"/>
        </w:rPr>
      </w:pPr>
      <w:r w:rsidRPr="00703A88">
        <w:rPr>
          <w:rFonts w:ascii="Skeena" w:hAnsi="Skeena" w:cs="Arial"/>
        </w:rPr>
        <w:t>If the DHHS Form 400, Family Planning Only Application, was used to determine FP eligibility, then a new DHHS Form 3400 will be needed to apply for full Medicaid coverage.</w:t>
      </w:r>
    </w:p>
    <w:p w14:paraId="4D2970B5" w14:textId="77777777" w:rsidR="00703A88" w:rsidRPr="00703A88" w:rsidRDefault="00703A88" w:rsidP="00370E14">
      <w:pPr>
        <w:rPr>
          <w:rFonts w:ascii="Skeena" w:hAnsi="Skeena"/>
          <w:szCs w:val="20"/>
        </w:rPr>
      </w:pPr>
    </w:p>
    <w:p w14:paraId="49D5A925" w14:textId="77777777" w:rsidR="00703A88" w:rsidRPr="007818A1" w:rsidRDefault="00703A88" w:rsidP="00370E14">
      <w:pPr>
        <w:pStyle w:val="ManualHeading1"/>
        <w:rPr>
          <w:rFonts w:ascii="Skeena" w:hAnsi="Skeena"/>
        </w:rPr>
      </w:pPr>
      <w:bookmarkStart w:id="598" w:name="_Toc131371068"/>
      <w:bookmarkStart w:id="599" w:name="_Toc139900376"/>
      <w:bookmarkStart w:id="600" w:name="_Toc139902221"/>
      <w:bookmarkStart w:id="601" w:name="_Toc139903242"/>
      <w:bookmarkStart w:id="602" w:name="_Hlk99114955"/>
      <w:r w:rsidRPr="007818A1">
        <w:rPr>
          <w:rFonts w:ascii="Skeena" w:hAnsi="Skeena"/>
        </w:rPr>
        <w:t>204.06</w:t>
      </w:r>
      <w:r w:rsidRPr="007818A1">
        <w:rPr>
          <w:rFonts w:ascii="Skeena" w:hAnsi="Skeena"/>
        </w:rPr>
        <w:tab/>
        <w:t>Regular Foster Care</w:t>
      </w:r>
      <w:bookmarkEnd w:id="559"/>
      <w:bookmarkEnd w:id="598"/>
      <w:bookmarkEnd w:id="599"/>
      <w:bookmarkEnd w:id="600"/>
      <w:bookmarkEnd w:id="601"/>
    </w:p>
    <w:p w14:paraId="24C6BEAB" w14:textId="77777777" w:rsidR="00703A88" w:rsidRPr="00703A88" w:rsidRDefault="00703A88" w:rsidP="00370E14">
      <w:pPr>
        <w:widowControl w:val="0"/>
        <w:jc w:val="right"/>
        <w:rPr>
          <w:rFonts w:ascii="Skeena" w:hAnsi="Skeena" w:cs="Arial"/>
          <w:sz w:val="16"/>
        </w:rPr>
      </w:pPr>
      <w:r w:rsidRPr="00703A88">
        <w:rPr>
          <w:rFonts w:ascii="Skeena" w:hAnsi="Skeena" w:cs="Arial"/>
          <w:sz w:val="16"/>
        </w:rPr>
        <w:t>(Rev. 12/01/21)</w:t>
      </w:r>
    </w:p>
    <w:p w14:paraId="778D71DF" w14:textId="77777777" w:rsidR="00703A88" w:rsidRPr="00703A88" w:rsidRDefault="00703A88" w:rsidP="00370E14">
      <w:pPr>
        <w:widowControl w:val="0"/>
        <w:autoSpaceDE w:val="0"/>
        <w:autoSpaceDN w:val="0"/>
        <w:jc w:val="both"/>
        <w:rPr>
          <w:rFonts w:ascii="Skeena" w:hAnsi="Skeena" w:cs="Arial"/>
          <w:bCs/>
        </w:rPr>
      </w:pPr>
      <w:r w:rsidRPr="00703A88">
        <w:rPr>
          <w:rFonts w:ascii="Skeena" w:hAnsi="Skeena" w:cs="Arial"/>
          <w:bCs/>
        </w:rPr>
        <w:t>This section addresses Medicaid eligibility requirements for children in special living arrangements such as the following:</w:t>
      </w:r>
    </w:p>
    <w:p w14:paraId="763ADFB9" w14:textId="77777777" w:rsidR="00703A88" w:rsidRPr="00703A88" w:rsidRDefault="00703A88" w:rsidP="00C44888">
      <w:pPr>
        <w:widowControl w:val="0"/>
        <w:numPr>
          <w:ilvl w:val="0"/>
          <w:numId w:val="94"/>
        </w:numPr>
        <w:autoSpaceDE w:val="0"/>
        <w:autoSpaceDN w:val="0"/>
        <w:ind w:left="720"/>
        <w:jc w:val="both"/>
        <w:rPr>
          <w:rFonts w:ascii="Skeena" w:hAnsi="Skeena" w:cs="Arial"/>
        </w:rPr>
      </w:pPr>
      <w:r w:rsidRPr="00703A88">
        <w:rPr>
          <w:rFonts w:ascii="Skeena" w:hAnsi="Skeena" w:cs="Arial"/>
        </w:rPr>
        <w:t>Residing in Foster Care (children in the custody of the Department of Social Services (DSS));</w:t>
      </w:r>
    </w:p>
    <w:p w14:paraId="4BA5C507" w14:textId="77777777" w:rsidR="00703A88" w:rsidRPr="00703A88" w:rsidRDefault="00703A88" w:rsidP="00C44888">
      <w:pPr>
        <w:widowControl w:val="0"/>
        <w:numPr>
          <w:ilvl w:val="0"/>
          <w:numId w:val="94"/>
        </w:numPr>
        <w:autoSpaceDE w:val="0"/>
        <w:autoSpaceDN w:val="0"/>
        <w:ind w:left="720"/>
        <w:jc w:val="both"/>
        <w:rPr>
          <w:rFonts w:ascii="Skeena" w:hAnsi="Skeena" w:cs="Arial"/>
        </w:rPr>
      </w:pPr>
      <w:r w:rsidRPr="00703A88">
        <w:rPr>
          <w:rFonts w:ascii="Skeena" w:hAnsi="Skeena" w:cs="Arial"/>
        </w:rPr>
        <w:t>Receiving adoption assistance because the child has special needs;</w:t>
      </w:r>
    </w:p>
    <w:p w14:paraId="31846B18" w14:textId="77777777" w:rsidR="00703A88" w:rsidRPr="00703A88" w:rsidRDefault="00703A88" w:rsidP="00C44888">
      <w:pPr>
        <w:widowControl w:val="0"/>
        <w:numPr>
          <w:ilvl w:val="0"/>
          <w:numId w:val="94"/>
        </w:numPr>
        <w:autoSpaceDE w:val="0"/>
        <w:autoSpaceDN w:val="0"/>
        <w:ind w:left="720"/>
        <w:jc w:val="both"/>
        <w:rPr>
          <w:rFonts w:ascii="Skeena" w:hAnsi="Skeena" w:cs="Arial"/>
        </w:rPr>
      </w:pPr>
      <w:r w:rsidRPr="00703A88">
        <w:rPr>
          <w:rFonts w:ascii="Skeena" w:hAnsi="Skeena" w:cs="Arial"/>
        </w:rPr>
        <w:t>Living in other out-of-home placements. (Refer to MPPM 207.01.01.)</w:t>
      </w:r>
    </w:p>
    <w:p w14:paraId="400D517C" w14:textId="77777777" w:rsidR="00703A88" w:rsidRPr="00703A88" w:rsidRDefault="00703A88" w:rsidP="00370E14">
      <w:pPr>
        <w:widowControl w:val="0"/>
        <w:autoSpaceDE w:val="0"/>
        <w:autoSpaceDN w:val="0"/>
        <w:jc w:val="both"/>
        <w:rPr>
          <w:rFonts w:ascii="Skeena" w:hAnsi="Skeena" w:cs="Arial"/>
        </w:rPr>
      </w:pPr>
    </w:p>
    <w:p w14:paraId="59FBCCC0" w14:textId="77777777" w:rsidR="00703A88" w:rsidRPr="00703A88" w:rsidRDefault="00703A88" w:rsidP="00370E14">
      <w:pPr>
        <w:jc w:val="both"/>
        <w:rPr>
          <w:rFonts w:ascii="Skeena" w:hAnsi="Skeena" w:cs="Arial"/>
          <w:szCs w:val="20"/>
        </w:rPr>
      </w:pPr>
      <w:r w:rsidRPr="00703A88">
        <w:rPr>
          <w:rFonts w:ascii="Skeena" w:hAnsi="Skeena" w:cs="Arial"/>
          <w:szCs w:val="20"/>
        </w:rPr>
        <w:t>For applications filed on or after January 1, 2018, children who are lawfully present but have not met the 5-year/40 quarter requirements can be approved for full Medicaid coverage as long as they meet all other eligibility criteria. Unless the child attains satisfactory immigration status, eligibility must be terminated once the child turns age 19.</w:t>
      </w:r>
    </w:p>
    <w:p w14:paraId="2BEABF43" w14:textId="77777777" w:rsidR="00703A88" w:rsidRPr="00703A88" w:rsidRDefault="00703A88" w:rsidP="00370E14">
      <w:pPr>
        <w:widowControl w:val="0"/>
        <w:autoSpaceDE w:val="0"/>
        <w:autoSpaceDN w:val="0"/>
        <w:adjustRightInd w:val="0"/>
        <w:jc w:val="both"/>
        <w:rPr>
          <w:rFonts w:ascii="Skeena" w:hAnsi="Skeena" w:cs="Arial"/>
          <w:szCs w:val="20"/>
        </w:rPr>
      </w:pPr>
    </w:p>
    <w:p w14:paraId="67B83B30" w14:textId="77777777" w:rsidR="00703A88" w:rsidRPr="00703A88" w:rsidRDefault="00703A88" w:rsidP="00370E14">
      <w:pPr>
        <w:widowControl w:val="0"/>
        <w:jc w:val="both"/>
        <w:rPr>
          <w:rFonts w:ascii="Skeena" w:hAnsi="Skeena" w:cs="Arial"/>
        </w:rPr>
      </w:pPr>
      <w:r w:rsidRPr="00703A88">
        <w:rPr>
          <w:rFonts w:ascii="Skeena" w:hAnsi="Skeena" w:cs="Arial"/>
        </w:rPr>
        <w:t xml:space="preserve">In order for the applicant to be approved correctly, the eligibility specialist must submit </w:t>
      </w:r>
      <w:r w:rsidRPr="00703A88">
        <w:rPr>
          <w:rFonts w:ascii="Skeena" w:hAnsi="Skeena" w:cs="Arial"/>
          <w:szCs w:val="20"/>
        </w:rPr>
        <w:t>a request in Service Manager and select Escalation Team.</w:t>
      </w:r>
      <w:r w:rsidRPr="00703A88">
        <w:rPr>
          <w:rFonts w:ascii="Skeena" w:hAnsi="Skeena" w:cs="Arial"/>
        </w:rPr>
        <w:t xml:space="preserve"> This request does not have to be created by a supervisor. Prior to submission, the eligibility specialist must verify that either: </w:t>
      </w:r>
    </w:p>
    <w:p w14:paraId="21C39614" w14:textId="77777777" w:rsidR="00703A88" w:rsidRPr="00703A88" w:rsidRDefault="00703A88" w:rsidP="00017F19">
      <w:pPr>
        <w:widowControl w:val="0"/>
        <w:numPr>
          <w:ilvl w:val="0"/>
          <w:numId w:val="8"/>
        </w:numPr>
        <w:autoSpaceDE w:val="0"/>
        <w:autoSpaceDN w:val="0"/>
        <w:adjustRightInd w:val="0"/>
        <w:contextualSpacing/>
        <w:jc w:val="both"/>
        <w:rPr>
          <w:rFonts w:ascii="Skeena" w:hAnsi="Skeena" w:cs="Arial"/>
          <w:szCs w:val="20"/>
        </w:rPr>
      </w:pPr>
      <w:r w:rsidRPr="00703A88">
        <w:rPr>
          <w:rFonts w:ascii="Skeena" w:hAnsi="Skeena" w:cs="Arial"/>
          <w:szCs w:val="20"/>
        </w:rPr>
        <w:t xml:space="preserve">VLP has updated in Cúram that shows the applicant is a qualified alien who is subject to the 5-year bar; or </w:t>
      </w:r>
    </w:p>
    <w:p w14:paraId="6761377C" w14:textId="77777777" w:rsidR="00703A88" w:rsidRPr="00703A88" w:rsidRDefault="00703A88" w:rsidP="00017F19">
      <w:pPr>
        <w:widowControl w:val="0"/>
        <w:numPr>
          <w:ilvl w:val="0"/>
          <w:numId w:val="8"/>
        </w:numPr>
        <w:autoSpaceDE w:val="0"/>
        <w:autoSpaceDN w:val="0"/>
        <w:adjustRightInd w:val="0"/>
        <w:contextualSpacing/>
        <w:jc w:val="both"/>
        <w:rPr>
          <w:rFonts w:ascii="Skeena" w:hAnsi="Skeena" w:cs="Arial"/>
          <w:szCs w:val="20"/>
        </w:rPr>
      </w:pPr>
      <w:r w:rsidRPr="00703A88">
        <w:rPr>
          <w:rFonts w:ascii="Skeena" w:hAnsi="Skeena" w:cs="Arial"/>
          <w:szCs w:val="20"/>
        </w:rPr>
        <w:t>SAVE documentation has been uploaded into OnBase that shows the applicant is a qualified alien:</w:t>
      </w:r>
    </w:p>
    <w:p w14:paraId="179A6F0F" w14:textId="77777777" w:rsidR="00703A88" w:rsidRPr="00703A88" w:rsidRDefault="00703A88" w:rsidP="00017F19">
      <w:pPr>
        <w:widowControl w:val="0"/>
        <w:numPr>
          <w:ilvl w:val="1"/>
          <w:numId w:val="8"/>
        </w:numPr>
        <w:autoSpaceDE w:val="0"/>
        <w:autoSpaceDN w:val="0"/>
        <w:adjustRightInd w:val="0"/>
        <w:contextualSpacing/>
        <w:jc w:val="both"/>
        <w:rPr>
          <w:rFonts w:ascii="Skeena" w:hAnsi="Skeena" w:cs="Arial"/>
          <w:szCs w:val="20"/>
        </w:rPr>
      </w:pPr>
      <w:r w:rsidRPr="00703A88">
        <w:rPr>
          <w:rFonts w:ascii="Skeena" w:hAnsi="Skeena" w:cs="Arial"/>
          <w:szCs w:val="20"/>
        </w:rPr>
        <w:t>DHSID evidence must added for application processed in Cúram,</w:t>
      </w:r>
    </w:p>
    <w:p w14:paraId="1AA35237" w14:textId="77777777" w:rsidR="00703A88" w:rsidRPr="00703A88" w:rsidRDefault="00703A88" w:rsidP="00017F19">
      <w:pPr>
        <w:widowControl w:val="0"/>
        <w:numPr>
          <w:ilvl w:val="1"/>
          <w:numId w:val="8"/>
        </w:numPr>
        <w:autoSpaceDE w:val="0"/>
        <w:autoSpaceDN w:val="0"/>
        <w:adjustRightInd w:val="0"/>
        <w:contextualSpacing/>
        <w:jc w:val="both"/>
        <w:rPr>
          <w:rFonts w:ascii="Skeena" w:hAnsi="Skeena" w:cs="Arial"/>
          <w:szCs w:val="20"/>
        </w:rPr>
      </w:pPr>
      <w:r w:rsidRPr="00703A88">
        <w:rPr>
          <w:rFonts w:ascii="Skeena" w:hAnsi="Skeena" w:cs="Arial"/>
          <w:szCs w:val="20"/>
        </w:rPr>
        <w:t>Alien status must be entered in MEDS. The necessary changes will be made to correct the applicant’s Medicaid eligibility for full benefits.</w:t>
      </w:r>
    </w:p>
    <w:p w14:paraId="0695D190" w14:textId="77777777" w:rsidR="00703A88" w:rsidRPr="00703A88" w:rsidRDefault="00703A88" w:rsidP="00370E14">
      <w:pPr>
        <w:widowControl w:val="0"/>
        <w:autoSpaceDE w:val="0"/>
        <w:autoSpaceDN w:val="0"/>
        <w:jc w:val="both"/>
        <w:rPr>
          <w:rFonts w:ascii="Skeena" w:hAnsi="Skeena" w:cs="Arial"/>
        </w:rPr>
      </w:pPr>
    </w:p>
    <w:p w14:paraId="3C954306" w14:textId="77777777" w:rsidR="00703A88" w:rsidRPr="00703A88" w:rsidRDefault="00703A88" w:rsidP="00370E14">
      <w:pPr>
        <w:widowControl w:val="0"/>
        <w:autoSpaceDE w:val="0"/>
        <w:autoSpaceDN w:val="0"/>
        <w:jc w:val="both"/>
        <w:rPr>
          <w:rFonts w:ascii="Skeena" w:hAnsi="Skeena" w:cs="Arial"/>
        </w:rPr>
      </w:pPr>
      <w:r w:rsidRPr="00703A88">
        <w:rPr>
          <w:rFonts w:ascii="Skeena" w:hAnsi="Skeena" w:cs="Arial"/>
        </w:rPr>
        <w:t xml:space="preserve">A child who is placed into DSS care and control through emergency protective custody, ex parte order, consent and waiver, or a voluntary placement agreement is considered to be in DSS custody. Foster Care children are not restricted to the Foster Care coverage group. Foster Care children may be eligible under any Medicaid coverage group as long as they meet the requirements for that group, regardless of placement. </w:t>
      </w:r>
    </w:p>
    <w:p w14:paraId="4539227C" w14:textId="77777777" w:rsidR="00703A88" w:rsidRPr="00703A88" w:rsidRDefault="00703A88" w:rsidP="00370E14">
      <w:pPr>
        <w:widowControl w:val="0"/>
        <w:autoSpaceDE w:val="0"/>
        <w:autoSpaceDN w:val="0"/>
        <w:jc w:val="both"/>
        <w:rPr>
          <w:rFonts w:ascii="Skeena" w:hAnsi="Skeena" w:cs="Arial"/>
        </w:rPr>
      </w:pPr>
    </w:p>
    <w:p w14:paraId="3BECB8B4" w14:textId="77777777" w:rsidR="00703A88" w:rsidRPr="00703A88" w:rsidRDefault="00703A88" w:rsidP="00370E14">
      <w:pPr>
        <w:widowControl w:val="0"/>
        <w:tabs>
          <w:tab w:val="right" w:pos="9360"/>
        </w:tabs>
        <w:autoSpaceDE w:val="0"/>
        <w:autoSpaceDN w:val="0"/>
        <w:jc w:val="both"/>
        <w:rPr>
          <w:rFonts w:ascii="Skeena" w:hAnsi="Skeena" w:cs="Arial"/>
        </w:rPr>
      </w:pPr>
      <w:r w:rsidRPr="00703A88">
        <w:rPr>
          <w:rFonts w:ascii="Skeena" w:hAnsi="Skeena" w:cs="Arial"/>
        </w:rPr>
        <w:lastRenderedPageBreak/>
        <w:t>Foster Care children under age 21, who are in DSS custody, and children under age 21, living in other out-of-home placements (group homes and residential treatment facilities), may be eligible in Foster Care Payment Category 60 if they meet certain requirements. To be eligible in this category, the individual must reside in a licensed foster home, or other approved facility, and must have income below 62% the FPL. (Refer to MPPM 103.04.)</w:t>
      </w:r>
    </w:p>
    <w:p w14:paraId="03769A13" w14:textId="77777777" w:rsidR="00703A88" w:rsidRPr="00703A88" w:rsidRDefault="00703A88" w:rsidP="00370E14">
      <w:pPr>
        <w:widowControl w:val="0"/>
        <w:tabs>
          <w:tab w:val="right" w:pos="9360"/>
        </w:tabs>
        <w:autoSpaceDE w:val="0"/>
        <w:autoSpaceDN w:val="0"/>
        <w:jc w:val="both"/>
        <w:rPr>
          <w:rFonts w:ascii="Skeena" w:hAnsi="Skeena" w:cs="Arial"/>
        </w:rPr>
      </w:pPr>
    </w:p>
    <w:p w14:paraId="780185B8" w14:textId="77777777" w:rsidR="00703A88" w:rsidRPr="00703A88" w:rsidRDefault="00703A88" w:rsidP="00370E14">
      <w:pPr>
        <w:widowControl w:val="0"/>
        <w:tabs>
          <w:tab w:val="right" w:pos="9360"/>
        </w:tabs>
        <w:autoSpaceDE w:val="0"/>
        <w:autoSpaceDN w:val="0"/>
        <w:jc w:val="both"/>
        <w:rPr>
          <w:rFonts w:ascii="Skeena" w:hAnsi="Skeena" w:cs="Arial"/>
        </w:rPr>
      </w:pPr>
      <w:r w:rsidRPr="00703A88">
        <w:rPr>
          <w:rFonts w:ascii="Skeena" w:hAnsi="Skeena" w:cs="Arial"/>
        </w:rPr>
        <w:t>Eligibility for this coverage group must be re-determined annually for Foster Care children under the age of 18. Children between the ages of 18 and 21 must meet additional requirements for eligibility to continue under this payment category.</w:t>
      </w:r>
    </w:p>
    <w:p w14:paraId="6D73D43C" w14:textId="77777777" w:rsidR="00703A88" w:rsidRPr="00703A88" w:rsidRDefault="00703A88" w:rsidP="00370E14">
      <w:pPr>
        <w:widowControl w:val="0"/>
        <w:tabs>
          <w:tab w:val="right" w:pos="9360"/>
        </w:tabs>
        <w:autoSpaceDE w:val="0"/>
        <w:autoSpaceDN w:val="0"/>
        <w:jc w:val="both"/>
        <w:rPr>
          <w:rFonts w:ascii="Skeena" w:hAnsi="Skeena" w:cs="Arial"/>
        </w:rPr>
      </w:pPr>
    </w:p>
    <w:p w14:paraId="0FA1ED52" w14:textId="77777777" w:rsidR="00703A88" w:rsidRPr="00703A88" w:rsidRDefault="00703A88" w:rsidP="00370E14">
      <w:pPr>
        <w:widowControl w:val="0"/>
        <w:tabs>
          <w:tab w:val="right" w:pos="9360"/>
        </w:tabs>
        <w:autoSpaceDE w:val="0"/>
        <w:autoSpaceDN w:val="0"/>
        <w:jc w:val="both"/>
        <w:rPr>
          <w:rFonts w:ascii="Skeena" w:hAnsi="Skeena" w:cs="Arial"/>
        </w:rPr>
      </w:pPr>
      <w:r w:rsidRPr="00703A88">
        <w:rPr>
          <w:rFonts w:ascii="Skeena" w:hAnsi="Skeena" w:cs="Arial"/>
        </w:rPr>
        <w:t>The Department of Social Services (DSS) has custody of Foster Care children and is responsible for their welfare. Children placed in an out-of-state living arrangement and remaining in the custody of DSS are considered residents of South Carolina. Therefore, the review form should be sent directly to the County DSS Office to ensure that the review is being done in a timely manner.</w:t>
      </w:r>
    </w:p>
    <w:p w14:paraId="521A2F71" w14:textId="77777777" w:rsidR="00703A88" w:rsidRPr="00703A88" w:rsidRDefault="00703A88" w:rsidP="00370E14">
      <w:pPr>
        <w:widowControl w:val="0"/>
        <w:tabs>
          <w:tab w:val="right" w:pos="9360"/>
        </w:tabs>
        <w:autoSpaceDE w:val="0"/>
        <w:autoSpaceDN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703A88" w:rsidRPr="00703A88" w14:paraId="3BE73787" w14:textId="77777777" w:rsidTr="00120446">
        <w:tc>
          <w:tcPr>
            <w:tcW w:w="5000" w:type="pct"/>
            <w:tcBorders>
              <w:bottom w:val="single" w:sz="4" w:space="0" w:color="auto"/>
            </w:tcBorders>
            <w:shd w:val="clear" w:color="auto" w:fill="000000" w:themeFill="text1"/>
          </w:tcPr>
          <w:p w14:paraId="519AD4EC" w14:textId="77777777" w:rsidR="00703A88" w:rsidRPr="00703A88" w:rsidRDefault="00703A88" w:rsidP="00370E14">
            <w:pPr>
              <w:widowControl w:val="0"/>
              <w:tabs>
                <w:tab w:val="right" w:pos="9360"/>
              </w:tabs>
              <w:autoSpaceDE w:val="0"/>
              <w:autoSpaceDN w:val="0"/>
              <w:jc w:val="both"/>
              <w:rPr>
                <w:rFonts w:ascii="Skeena" w:hAnsi="Skeena" w:cs="Arial"/>
                <w:b/>
                <w:bCs/>
                <w:sz w:val="22"/>
                <w:szCs w:val="22"/>
              </w:rPr>
            </w:pPr>
            <w:r w:rsidRPr="00703A88">
              <w:rPr>
                <w:rFonts w:ascii="Skeena" w:hAnsi="Skeena" w:cs="Arial"/>
                <w:b/>
                <w:bCs/>
                <w:sz w:val="22"/>
                <w:szCs w:val="22"/>
              </w:rPr>
              <w:t>Procedure for Determining Regular Foster Care Eligibility</w:t>
            </w:r>
          </w:p>
        </w:tc>
      </w:tr>
      <w:tr w:rsidR="00703A88" w:rsidRPr="00703A88" w14:paraId="2D85F339" w14:textId="77777777" w:rsidTr="009A1FC2">
        <w:tc>
          <w:tcPr>
            <w:tcW w:w="5000" w:type="pct"/>
            <w:tcBorders>
              <w:bottom w:val="single" w:sz="4" w:space="0" w:color="auto"/>
            </w:tcBorders>
          </w:tcPr>
          <w:p w14:paraId="24308433" w14:textId="77777777" w:rsidR="00703A88" w:rsidRPr="00703A88" w:rsidRDefault="00703A88" w:rsidP="00370E14">
            <w:pPr>
              <w:widowControl w:val="0"/>
              <w:tabs>
                <w:tab w:val="right" w:pos="9360"/>
              </w:tabs>
              <w:autoSpaceDE w:val="0"/>
              <w:autoSpaceDN w:val="0"/>
              <w:jc w:val="both"/>
              <w:rPr>
                <w:rFonts w:ascii="Skeena" w:hAnsi="Skeena" w:cs="Arial"/>
                <w:b/>
                <w:sz w:val="22"/>
                <w:szCs w:val="22"/>
              </w:rPr>
            </w:pPr>
            <w:r w:rsidRPr="00703A88">
              <w:rPr>
                <w:rFonts w:ascii="Skeena" w:hAnsi="Skeena" w:cs="Arial"/>
                <w:b/>
                <w:sz w:val="22"/>
                <w:szCs w:val="22"/>
              </w:rPr>
              <w:t>MEDS Procedure</w:t>
            </w:r>
          </w:p>
          <w:p w14:paraId="2F06A8C9" w14:textId="77777777" w:rsidR="00703A88" w:rsidRPr="00703A88" w:rsidRDefault="00703A88" w:rsidP="00370E14">
            <w:pPr>
              <w:widowControl w:val="0"/>
              <w:tabs>
                <w:tab w:val="right" w:pos="9360"/>
              </w:tabs>
              <w:autoSpaceDE w:val="0"/>
              <w:autoSpaceDN w:val="0"/>
              <w:rPr>
                <w:rFonts w:ascii="Skeena" w:hAnsi="Skeena" w:cs="Arial"/>
                <w:bCs/>
                <w:sz w:val="22"/>
                <w:szCs w:val="22"/>
              </w:rPr>
            </w:pPr>
            <w:r w:rsidRPr="00703A88">
              <w:rPr>
                <w:rFonts w:ascii="Skeena" w:hAnsi="Skeena" w:cs="Arial"/>
                <w:bCs/>
                <w:sz w:val="22"/>
                <w:szCs w:val="22"/>
              </w:rPr>
              <w:t>Enter the County DSS Office address on the Primary Individual Screen (HMS04). This procedure sends the review form directly to the County DSS Office and allows the DSS human services worker to complete and return the form in a timely manner to the DHHS Medicaid Eligibility Worker for processing.</w:t>
            </w:r>
          </w:p>
        </w:tc>
      </w:tr>
    </w:tbl>
    <w:p w14:paraId="06D0A123" w14:textId="77777777" w:rsidR="00703A88" w:rsidRPr="00703A88" w:rsidRDefault="00703A88" w:rsidP="00370E14">
      <w:pPr>
        <w:widowControl w:val="0"/>
        <w:tabs>
          <w:tab w:val="right" w:pos="9360"/>
        </w:tabs>
        <w:autoSpaceDE w:val="0"/>
        <w:autoSpaceDN w:val="0"/>
        <w:jc w:val="both"/>
        <w:rPr>
          <w:rFonts w:ascii="Skeena" w:hAnsi="Skeena" w:cs="Arial"/>
        </w:rPr>
      </w:pPr>
    </w:p>
    <w:p w14:paraId="0CC25D83" w14:textId="77777777" w:rsidR="00703A88" w:rsidRPr="007818A1" w:rsidRDefault="00703A88" w:rsidP="00370E14">
      <w:pPr>
        <w:pStyle w:val="ManualHeading2"/>
        <w:rPr>
          <w:rFonts w:ascii="Skeena" w:hAnsi="Skeena"/>
        </w:rPr>
      </w:pPr>
      <w:bookmarkStart w:id="603" w:name="_Toc131371069"/>
      <w:bookmarkStart w:id="604" w:name="_Toc139900377"/>
      <w:bookmarkStart w:id="605" w:name="_Toc139902222"/>
      <w:bookmarkStart w:id="606" w:name="_Toc139903243"/>
      <w:r w:rsidRPr="007818A1">
        <w:rPr>
          <w:rFonts w:ascii="Skeena" w:hAnsi="Skeena"/>
        </w:rPr>
        <w:t>204.06.01</w:t>
      </w:r>
      <w:r w:rsidRPr="007818A1">
        <w:rPr>
          <w:rFonts w:ascii="Skeena" w:hAnsi="Skeena"/>
        </w:rPr>
        <w:tab/>
        <w:t>Types of Placements</w:t>
      </w:r>
      <w:bookmarkEnd w:id="603"/>
      <w:bookmarkEnd w:id="604"/>
      <w:bookmarkEnd w:id="605"/>
      <w:bookmarkEnd w:id="606"/>
    </w:p>
    <w:p w14:paraId="178A1AFF" w14:textId="77777777" w:rsidR="00703A88" w:rsidRPr="00703A88" w:rsidRDefault="00703A88" w:rsidP="00370E14">
      <w:pPr>
        <w:widowControl w:val="0"/>
        <w:jc w:val="right"/>
        <w:rPr>
          <w:rFonts w:ascii="Skeena" w:hAnsi="Skeena" w:cs="Arial"/>
          <w:sz w:val="16"/>
        </w:rPr>
      </w:pPr>
      <w:r w:rsidRPr="00703A88">
        <w:rPr>
          <w:rFonts w:ascii="Skeena" w:hAnsi="Skeena" w:cs="Arial"/>
          <w:sz w:val="16"/>
        </w:rPr>
        <w:t>(Eff. 01/01/14)</w:t>
      </w:r>
    </w:p>
    <w:p w14:paraId="283A6927" w14:textId="77777777" w:rsidR="00703A88" w:rsidRPr="00703A88" w:rsidRDefault="00703A88" w:rsidP="00370E14">
      <w:pPr>
        <w:widowControl w:val="0"/>
        <w:jc w:val="both"/>
        <w:rPr>
          <w:rFonts w:ascii="Skeena" w:hAnsi="Skeena" w:cs="Arial"/>
          <w:bCs/>
        </w:rPr>
      </w:pPr>
      <w:r w:rsidRPr="00703A88">
        <w:rPr>
          <w:rFonts w:ascii="Skeena" w:hAnsi="Skeena" w:cs="Arial"/>
          <w:bCs/>
        </w:rPr>
        <w:t>An out-of-home placement is defined as one in which a child is in a setting other than with his/her parents. The following are examples of out-of-home placements:</w:t>
      </w:r>
    </w:p>
    <w:p w14:paraId="4027419E" w14:textId="77777777" w:rsidR="00703A88" w:rsidRPr="00703A88" w:rsidRDefault="00703A88" w:rsidP="00017F19">
      <w:pPr>
        <w:widowControl w:val="0"/>
        <w:numPr>
          <w:ilvl w:val="0"/>
          <w:numId w:val="95"/>
        </w:numPr>
        <w:tabs>
          <w:tab w:val="clear" w:pos="720"/>
        </w:tabs>
        <w:rPr>
          <w:rFonts w:ascii="Skeena" w:hAnsi="Skeena" w:cs="Arial"/>
          <w:bCs/>
        </w:rPr>
      </w:pPr>
      <w:r w:rsidRPr="00703A88">
        <w:rPr>
          <w:rFonts w:ascii="Skeena" w:hAnsi="Skeena" w:cs="Arial"/>
          <w:bCs/>
        </w:rPr>
        <w:t>Foster Home</w:t>
      </w:r>
    </w:p>
    <w:p w14:paraId="3D0D3373" w14:textId="77777777" w:rsidR="00703A88" w:rsidRPr="00703A88" w:rsidRDefault="00703A88" w:rsidP="00017F19">
      <w:pPr>
        <w:widowControl w:val="0"/>
        <w:numPr>
          <w:ilvl w:val="0"/>
          <w:numId w:val="95"/>
        </w:numPr>
        <w:rPr>
          <w:rFonts w:ascii="Skeena" w:hAnsi="Skeena" w:cs="Arial"/>
          <w:bCs/>
        </w:rPr>
      </w:pPr>
      <w:r w:rsidRPr="00703A88">
        <w:rPr>
          <w:rFonts w:ascii="Skeena" w:hAnsi="Skeena" w:cs="Arial"/>
          <w:bCs/>
        </w:rPr>
        <w:t>Group Home</w:t>
      </w:r>
    </w:p>
    <w:p w14:paraId="3E7B8F94" w14:textId="77777777" w:rsidR="00703A88" w:rsidRPr="00703A88" w:rsidRDefault="00703A88" w:rsidP="00017F19">
      <w:pPr>
        <w:widowControl w:val="0"/>
        <w:numPr>
          <w:ilvl w:val="0"/>
          <w:numId w:val="95"/>
        </w:numPr>
        <w:rPr>
          <w:rFonts w:ascii="Skeena" w:hAnsi="Skeena" w:cs="Arial"/>
          <w:bCs/>
        </w:rPr>
      </w:pPr>
      <w:r w:rsidRPr="00703A88">
        <w:rPr>
          <w:rFonts w:ascii="Skeena" w:hAnsi="Skeena" w:cs="Arial"/>
          <w:bCs/>
        </w:rPr>
        <w:t>Marine Institute</w:t>
      </w:r>
    </w:p>
    <w:p w14:paraId="25400193" w14:textId="77777777" w:rsidR="00703A88" w:rsidRPr="00703A88" w:rsidRDefault="00703A88" w:rsidP="00017F19">
      <w:pPr>
        <w:widowControl w:val="0"/>
        <w:numPr>
          <w:ilvl w:val="0"/>
          <w:numId w:val="95"/>
        </w:numPr>
        <w:rPr>
          <w:rFonts w:ascii="Skeena" w:hAnsi="Skeena" w:cs="Arial"/>
          <w:bCs/>
        </w:rPr>
      </w:pPr>
      <w:r w:rsidRPr="00703A88">
        <w:rPr>
          <w:rFonts w:ascii="Skeena" w:hAnsi="Skeena" w:cs="Arial"/>
          <w:bCs/>
        </w:rPr>
        <w:t>Inpatient Psychiatric Hospital</w:t>
      </w:r>
    </w:p>
    <w:p w14:paraId="238931F5" w14:textId="77777777" w:rsidR="00703A88" w:rsidRPr="00703A88" w:rsidRDefault="00703A88" w:rsidP="00017F19">
      <w:pPr>
        <w:widowControl w:val="0"/>
        <w:numPr>
          <w:ilvl w:val="0"/>
          <w:numId w:val="95"/>
        </w:numPr>
        <w:rPr>
          <w:rFonts w:ascii="Skeena" w:hAnsi="Skeena" w:cs="Arial"/>
          <w:bCs/>
        </w:rPr>
      </w:pPr>
      <w:r w:rsidRPr="00703A88">
        <w:rPr>
          <w:rFonts w:ascii="Skeena" w:hAnsi="Skeena" w:cs="Arial"/>
          <w:bCs/>
        </w:rPr>
        <w:t>Private Child Care Institution</w:t>
      </w:r>
    </w:p>
    <w:p w14:paraId="614E3767" w14:textId="77777777" w:rsidR="00703A88" w:rsidRPr="00703A88" w:rsidRDefault="00703A88" w:rsidP="00017F19">
      <w:pPr>
        <w:widowControl w:val="0"/>
        <w:numPr>
          <w:ilvl w:val="0"/>
          <w:numId w:val="95"/>
        </w:numPr>
        <w:tabs>
          <w:tab w:val="clear" w:pos="720"/>
        </w:tabs>
        <w:rPr>
          <w:rFonts w:ascii="Skeena" w:hAnsi="Skeena" w:cs="Arial"/>
          <w:bCs/>
        </w:rPr>
      </w:pPr>
      <w:r w:rsidRPr="00703A88">
        <w:rPr>
          <w:rFonts w:ascii="Skeena" w:hAnsi="Skeena" w:cs="Arial"/>
          <w:bCs/>
        </w:rPr>
        <w:t>Relative Placement</w:t>
      </w:r>
    </w:p>
    <w:p w14:paraId="10B05B7D" w14:textId="77777777" w:rsidR="00703A88" w:rsidRPr="00703A88" w:rsidRDefault="00703A88" w:rsidP="00017F19">
      <w:pPr>
        <w:widowControl w:val="0"/>
        <w:numPr>
          <w:ilvl w:val="0"/>
          <w:numId w:val="95"/>
        </w:numPr>
        <w:rPr>
          <w:rFonts w:ascii="Skeena" w:hAnsi="Skeena" w:cs="Arial"/>
          <w:bCs/>
        </w:rPr>
      </w:pPr>
      <w:r w:rsidRPr="00703A88">
        <w:rPr>
          <w:rFonts w:ascii="Skeena" w:hAnsi="Skeena" w:cs="Arial"/>
          <w:bCs/>
        </w:rPr>
        <w:t>Residential Treatment Facility (RTF)</w:t>
      </w:r>
    </w:p>
    <w:p w14:paraId="58B2818E" w14:textId="77777777" w:rsidR="00703A88" w:rsidRPr="00703A88" w:rsidRDefault="00703A88" w:rsidP="00370E14">
      <w:pPr>
        <w:widowControl w:val="0"/>
        <w:jc w:val="both"/>
        <w:rPr>
          <w:rFonts w:ascii="Skeena" w:hAnsi="Skeena" w:cs="Arial"/>
          <w:bCs/>
        </w:rPr>
      </w:pPr>
    </w:p>
    <w:p w14:paraId="532118CD" w14:textId="77777777" w:rsidR="00703A88" w:rsidRPr="00703A88" w:rsidRDefault="00703A88" w:rsidP="00370E14">
      <w:pPr>
        <w:widowControl w:val="0"/>
        <w:autoSpaceDE w:val="0"/>
        <w:autoSpaceDN w:val="0"/>
        <w:ind w:left="720" w:hanging="720"/>
        <w:jc w:val="both"/>
        <w:rPr>
          <w:rFonts w:ascii="Skeena" w:hAnsi="Skeena" w:cs="Arial"/>
        </w:rPr>
      </w:pPr>
      <w:r w:rsidRPr="00703A88">
        <w:rPr>
          <w:rFonts w:ascii="Skeena" w:hAnsi="Skeena" w:cs="Arial"/>
          <w:bCs/>
          <w:u w:val="single"/>
        </w:rPr>
        <w:t>Note</w:t>
      </w:r>
      <w:r w:rsidRPr="00703A88">
        <w:rPr>
          <w:rFonts w:ascii="Skeena" w:hAnsi="Skeena" w:cs="Arial"/>
          <w:bCs/>
        </w:rPr>
        <w:t>:</w:t>
      </w:r>
      <w:r w:rsidRPr="00703A88">
        <w:rPr>
          <w:rFonts w:ascii="Skeena" w:hAnsi="Skeena" w:cs="Arial"/>
          <w:b/>
          <w:bCs/>
        </w:rPr>
        <w:t xml:space="preserve"> </w:t>
      </w:r>
      <w:r w:rsidRPr="00703A88">
        <w:rPr>
          <w:rFonts w:ascii="Skeena" w:hAnsi="Skeena" w:cs="Arial"/>
        </w:rPr>
        <w:t>For a listing of RTFs, refer to the Appendix at the end of this chapter.</w:t>
      </w:r>
    </w:p>
    <w:p w14:paraId="37C13FBF" w14:textId="77777777" w:rsidR="00703A88" w:rsidRPr="00703A88" w:rsidRDefault="00703A88" w:rsidP="00370E14">
      <w:pPr>
        <w:widowControl w:val="0"/>
        <w:autoSpaceDE w:val="0"/>
        <w:autoSpaceDN w:val="0"/>
        <w:ind w:left="720" w:hanging="720"/>
        <w:jc w:val="both"/>
        <w:rPr>
          <w:rFonts w:ascii="Skeena" w:hAnsi="Skeena" w:cs="Arial"/>
        </w:rPr>
      </w:pPr>
    </w:p>
    <w:p w14:paraId="0BB762F9" w14:textId="77777777" w:rsidR="00703A88" w:rsidRPr="007818A1" w:rsidRDefault="00703A88" w:rsidP="00370E14">
      <w:pPr>
        <w:pStyle w:val="ManualHeading2"/>
        <w:rPr>
          <w:rFonts w:ascii="Skeena" w:hAnsi="Skeena"/>
        </w:rPr>
      </w:pPr>
      <w:bookmarkStart w:id="607" w:name="_Toc131371070"/>
      <w:bookmarkStart w:id="608" w:name="_Toc139900378"/>
      <w:bookmarkStart w:id="609" w:name="_Toc139902223"/>
      <w:bookmarkStart w:id="610" w:name="_Toc139903244"/>
      <w:bookmarkEnd w:id="602"/>
      <w:r w:rsidRPr="007818A1">
        <w:rPr>
          <w:rFonts w:ascii="Skeena" w:hAnsi="Skeena"/>
        </w:rPr>
        <w:t>204.06.02</w:t>
      </w:r>
      <w:r w:rsidRPr="007818A1">
        <w:rPr>
          <w:rFonts w:ascii="Skeena" w:hAnsi="Skeena"/>
        </w:rPr>
        <w:tab/>
        <w:t>Placing and Sponsor Agencies</w:t>
      </w:r>
      <w:bookmarkEnd w:id="607"/>
      <w:bookmarkEnd w:id="608"/>
      <w:bookmarkEnd w:id="609"/>
      <w:bookmarkEnd w:id="610"/>
    </w:p>
    <w:p w14:paraId="155CA31B" w14:textId="77777777" w:rsidR="00703A88" w:rsidRPr="00703A88" w:rsidRDefault="00703A88" w:rsidP="00370E14">
      <w:pPr>
        <w:widowControl w:val="0"/>
        <w:jc w:val="right"/>
        <w:rPr>
          <w:rFonts w:ascii="Skeena" w:hAnsi="Skeena" w:cs="Arial"/>
          <w:sz w:val="16"/>
        </w:rPr>
      </w:pPr>
      <w:r w:rsidRPr="00703A88">
        <w:rPr>
          <w:rFonts w:ascii="Skeena" w:hAnsi="Skeena" w:cs="Arial"/>
          <w:sz w:val="16"/>
        </w:rPr>
        <w:t>(Eff. 01/01/14)</w:t>
      </w:r>
    </w:p>
    <w:p w14:paraId="1DEA0293" w14:textId="77777777" w:rsidR="00703A88" w:rsidRPr="00703A88" w:rsidRDefault="00703A88" w:rsidP="00370E14">
      <w:pPr>
        <w:widowControl w:val="0"/>
        <w:tabs>
          <w:tab w:val="right" w:pos="9360"/>
        </w:tabs>
        <w:autoSpaceDE w:val="0"/>
        <w:autoSpaceDN w:val="0"/>
        <w:jc w:val="both"/>
        <w:rPr>
          <w:rFonts w:ascii="Skeena" w:hAnsi="Skeena" w:cs="Arial"/>
        </w:rPr>
      </w:pPr>
      <w:r w:rsidRPr="00703A88">
        <w:rPr>
          <w:rFonts w:ascii="Skeena" w:hAnsi="Skeena" w:cs="Arial"/>
        </w:rPr>
        <w:t>The Department of Social Services is only one agency from which the DHHS Medicaid Eligibility Worker will receive applications for children in special living arrangements. Children’s placements may be facilitated by other agencies.</w:t>
      </w:r>
    </w:p>
    <w:p w14:paraId="35718AFC" w14:textId="77777777" w:rsidR="00703A88" w:rsidRPr="00703A88" w:rsidRDefault="00703A88" w:rsidP="00370E14">
      <w:pPr>
        <w:widowControl w:val="0"/>
        <w:tabs>
          <w:tab w:val="right" w:pos="9360"/>
        </w:tabs>
        <w:autoSpaceDE w:val="0"/>
        <w:autoSpaceDN w:val="0"/>
        <w:jc w:val="both"/>
        <w:rPr>
          <w:rFonts w:ascii="Skeena" w:hAnsi="Skeena" w:cs="Arial"/>
        </w:rPr>
      </w:pPr>
    </w:p>
    <w:p w14:paraId="5FEDA742" w14:textId="77777777" w:rsidR="00703A88" w:rsidRPr="00703A88" w:rsidRDefault="00703A88" w:rsidP="00370E14">
      <w:pPr>
        <w:widowControl w:val="0"/>
        <w:tabs>
          <w:tab w:val="right" w:pos="9360"/>
        </w:tabs>
        <w:autoSpaceDE w:val="0"/>
        <w:autoSpaceDN w:val="0"/>
        <w:jc w:val="both"/>
        <w:rPr>
          <w:rFonts w:ascii="Skeena" w:hAnsi="Skeena" w:cs="Arial"/>
        </w:rPr>
      </w:pPr>
      <w:r w:rsidRPr="00703A88">
        <w:rPr>
          <w:rFonts w:ascii="Skeena" w:hAnsi="Skeena" w:cs="Arial"/>
        </w:rPr>
        <w:t>The type of placement, rather than the placing agency, determines how a child is treated in the eligibility determination process. An exception to this rule is children placed by the Department of Juvenile Justice (DJJ). These children are treated as individuals although legal custody resides with their parent(s) because DJJ exercises control.</w:t>
      </w:r>
    </w:p>
    <w:p w14:paraId="3B367448" w14:textId="77777777" w:rsidR="00703A88" w:rsidRPr="00703A88" w:rsidRDefault="00703A88" w:rsidP="00370E14">
      <w:pPr>
        <w:widowControl w:val="0"/>
        <w:tabs>
          <w:tab w:val="right" w:pos="9360"/>
        </w:tabs>
        <w:autoSpaceDE w:val="0"/>
        <w:autoSpaceDN w:val="0"/>
        <w:ind w:left="240" w:hanging="240"/>
        <w:jc w:val="both"/>
        <w:rPr>
          <w:rFonts w:ascii="Skeena" w:hAnsi="Skeena" w:cs="Arial"/>
        </w:rPr>
      </w:pPr>
    </w:p>
    <w:p w14:paraId="3317B7D0" w14:textId="77777777" w:rsidR="00703A88" w:rsidRPr="00703A88" w:rsidRDefault="00703A88" w:rsidP="00370E14">
      <w:pPr>
        <w:widowControl w:val="0"/>
        <w:tabs>
          <w:tab w:val="right" w:pos="9360"/>
        </w:tabs>
        <w:autoSpaceDE w:val="0"/>
        <w:autoSpaceDN w:val="0"/>
        <w:jc w:val="both"/>
        <w:rPr>
          <w:rFonts w:ascii="Skeena" w:hAnsi="Skeena" w:cs="Arial"/>
        </w:rPr>
      </w:pPr>
      <w:r w:rsidRPr="00703A88">
        <w:rPr>
          <w:rFonts w:ascii="Skeena" w:hAnsi="Skeena" w:cs="Arial"/>
        </w:rPr>
        <w:t>Listed below are some of the agencies that place or sponsor children in special living arrangements.</w:t>
      </w:r>
    </w:p>
    <w:p w14:paraId="28FF7EB5" w14:textId="77777777" w:rsidR="00703A88" w:rsidRPr="00703A88" w:rsidRDefault="00703A88" w:rsidP="00857348">
      <w:pPr>
        <w:widowControl w:val="0"/>
        <w:numPr>
          <w:ilvl w:val="0"/>
          <w:numId w:val="96"/>
        </w:numPr>
        <w:autoSpaceDE w:val="0"/>
        <w:autoSpaceDN w:val="0"/>
        <w:ind w:left="720"/>
        <w:jc w:val="both"/>
        <w:rPr>
          <w:rFonts w:ascii="Skeena" w:hAnsi="Skeena" w:cs="Arial"/>
        </w:rPr>
      </w:pPr>
      <w:r w:rsidRPr="00703A88">
        <w:rPr>
          <w:rFonts w:ascii="Skeena" w:hAnsi="Skeena" w:cs="Arial"/>
        </w:rPr>
        <w:t>Continuum of Care for Emotionally Disturbed Children (CCEDC)</w:t>
      </w:r>
    </w:p>
    <w:p w14:paraId="6CACAFC8" w14:textId="77777777" w:rsidR="00703A88" w:rsidRPr="00703A88" w:rsidRDefault="00703A88" w:rsidP="00857348">
      <w:pPr>
        <w:widowControl w:val="0"/>
        <w:numPr>
          <w:ilvl w:val="0"/>
          <w:numId w:val="96"/>
        </w:numPr>
        <w:autoSpaceDE w:val="0"/>
        <w:autoSpaceDN w:val="0"/>
        <w:ind w:left="720"/>
        <w:jc w:val="both"/>
        <w:rPr>
          <w:rFonts w:ascii="Skeena" w:hAnsi="Skeena" w:cs="Arial"/>
        </w:rPr>
      </w:pPr>
      <w:r w:rsidRPr="00703A88">
        <w:rPr>
          <w:rFonts w:ascii="Skeena" w:hAnsi="Skeena" w:cs="Arial"/>
        </w:rPr>
        <w:t>Department of Disabilities and Special Needs (DDSN)</w:t>
      </w:r>
    </w:p>
    <w:p w14:paraId="37E0772E" w14:textId="77777777" w:rsidR="00703A88" w:rsidRPr="00703A88" w:rsidRDefault="00703A88" w:rsidP="00857348">
      <w:pPr>
        <w:widowControl w:val="0"/>
        <w:numPr>
          <w:ilvl w:val="0"/>
          <w:numId w:val="96"/>
        </w:numPr>
        <w:autoSpaceDE w:val="0"/>
        <w:autoSpaceDN w:val="0"/>
        <w:ind w:left="720"/>
        <w:jc w:val="both"/>
        <w:rPr>
          <w:rFonts w:ascii="Skeena" w:hAnsi="Skeena" w:cs="Arial"/>
        </w:rPr>
      </w:pPr>
      <w:r w:rsidRPr="00703A88">
        <w:rPr>
          <w:rFonts w:ascii="Skeena" w:hAnsi="Skeena" w:cs="Arial"/>
        </w:rPr>
        <w:t>Department of Education (DOE)</w:t>
      </w:r>
    </w:p>
    <w:p w14:paraId="3948EC5D" w14:textId="77777777" w:rsidR="00703A88" w:rsidRPr="00703A88" w:rsidRDefault="00703A88" w:rsidP="00857348">
      <w:pPr>
        <w:widowControl w:val="0"/>
        <w:numPr>
          <w:ilvl w:val="0"/>
          <w:numId w:val="96"/>
        </w:numPr>
        <w:autoSpaceDE w:val="0"/>
        <w:autoSpaceDN w:val="0"/>
        <w:ind w:left="720"/>
        <w:jc w:val="both"/>
        <w:rPr>
          <w:rFonts w:ascii="Skeena" w:hAnsi="Skeena" w:cs="Arial"/>
        </w:rPr>
      </w:pPr>
      <w:r w:rsidRPr="00703A88">
        <w:rPr>
          <w:rFonts w:ascii="Skeena" w:hAnsi="Skeena" w:cs="Arial"/>
        </w:rPr>
        <w:t>Department of Juvenile Justice (DJJ)</w:t>
      </w:r>
    </w:p>
    <w:p w14:paraId="3DA07EA8" w14:textId="77777777" w:rsidR="00703A88" w:rsidRPr="00703A88" w:rsidRDefault="00703A88" w:rsidP="00857348">
      <w:pPr>
        <w:widowControl w:val="0"/>
        <w:numPr>
          <w:ilvl w:val="0"/>
          <w:numId w:val="96"/>
        </w:numPr>
        <w:autoSpaceDE w:val="0"/>
        <w:autoSpaceDN w:val="0"/>
        <w:ind w:left="720"/>
        <w:jc w:val="both"/>
        <w:rPr>
          <w:rFonts w:ascii="Skeena" w:hAnsi="Skeena" w:cs="Arial"/>
        </w:rPr>
      </w:pPr>
      <w:r w:rsidRPr="00703A88">
        <w:rPr>
          <w:rFonts w:ascii="Skeena" w:hAnsi="Skeena" w:cs="Arial"/>
        </w:rPr>
        <w:t>Department of Mental Health (DMH)</w:t>
      </w:r>
    </w:p>
    <w:p w14:paraId="5127C8D3" w14:textId="77777777" w:rsidR="00703A88" w:rsidRPr="00703A88" w:rsidRDefault="00703A88" w:rsidP="00857348">
      <w:pPr>
        <w:widowControl w:val="0"/>
        <w:numPr>
          <w:ilvl w:val="0"/>
          <w:numId w:val="96"/>
        </w:numPr>
        <w:autoSpaceDE w:val="0"/>
        <w:autoSpaceDN w:val="0"/>
        <w:ind w:left="720"/>
        <w:jc w:val="both"/>
        <w:rPr>
          <w:rFonts w:ascii="Skeena" w:hAnsi="Skeena" w:cs="Arial"/>
        </w:rPr>
      </w:pPr>
      <w:r w:rsidRPr="00703A88">
        <w:rPr>
          <w:rFonts w:ascii="Skeena" w:hAnsi="Skeena" w:cs="Arial"/>
        </w:rPr>
        <w:t>Department of Social Services (DSS)</w:t>
      </w:r>
    </w:p>
    <w:p w14:paraId="7E501FAA" w14:textId="77777777" w:rsidR="00703A88" w:rsidRPr="00703A88" w:rsidRDefault="00703A88" w:rsidP="00370E14">
      <w:pPr>
        <w:widowControl w:val="0"/>
        <w:tabs>
          <w:tab w:val="right" w:pos="9360"/>
        </w:tabs>
        <w:autoSpaceDE w:val="0"/>
        <w:autoSpaceDN w:val="0"/>
        <w:ind w:left="240" w:hanging="240"/>
        <w:jc w:val="both"/>
        <w:rPr>
          <w:rFonts w:ascii="Skeena" w:hAnsi="Skeena" w:cs="Arial"/>
        </w:rPr>
      </w:pPr>
    </w:p>
    <w:p w14:paraId="62DBB4DE" w14:textId="77777777" w:rsidR="00703A88" w:rsidRPr="00703A88" w:rsidRDefault="00703A88" w:rsidP="00370E14">
      <w:pPr>
        <w:widowControl w:val="0"/>
        <w:tabs>
          <w:tab w:val="right" w:pos="9360"/>
        </w:tabs>
        <w:autoSpaceDE w:val="0"/>
        <w:autoSpaceDN w:val="0"/>
        <w:jc w:val="both"/>
        <w:rPr>
          <w:rFonts w:ascii="Skeena" w:hAnsi="Skeena" w:cs="Arial"/>
        </w:rPr>
      </w:pPr>
      <w:r w:rsidRPr="00703A88">
        <w:rPr>
          <w:rFonts w:ascii="Skeena" w:hAnsi="Skeena" w:cs="Arial"/>
        </w:rPr>
        <w:t>The two major agencies that place or sponsor children are the Continuum of Care for Emotionally Disturbed Children and the Department of Juvenile Justice. Listed below is a brief explanation of these agencies roles in placing or sponsoring children.</w:t>
      </w:r>
    </w:p>
    <w:p w14:paraId="21B68915" w14:textId="77777777" w:rsidR="00703A88" w:rsidRPr="00703A88" w:rsidRDefault="00703A88" w:rsidP="00370E14">
      <w:pPr>
        <w:widowControl w:val="0"/>
        <w:tabs>
          <w:tab w:val="right" w:pos="9360"/>
        </w:tabs>
        <w:autoSpaceDE w:val="0"/>
        <w:autoSpaceDN w:val="0"/>
        <w:ind w:left="240" w:hanging="240"/>
        <w:jc w:val="both"/>
        <w:rPr>
          <w:rFonts w:ascii="Skeena" w:hAnsi="Skeena" w:cs="Arial"/>
        </w:rPr>
      </w:pPr>
    </w:p>
    <w:p w14:paraId="72B5BBB3" w14:textId="77777777" w:rsidR="00703A88" w:rsidRPr="00703A88" w:rsidRDefault="00703A88" w:rsidP="00857348">
      <w:pPr>
        <w:widowControl w:val="0"/>
        <w:tabs>
          <w:tab w:val="right" w:pos="9360"/>
        </w:tabs>
        <w:autoSpaceDE w:val="0"/>
        <w:autoSpaceDN w:val="0"/>
        <w:jc w:val="both"/>
        <w:rPr>
          <w:rFonts w:ascii="Skeena" w:hAnsi="Skeena" w:cs="Arial"/>
          <w:b/>
          <w:bCs/>
        </w:rPr>
      </w:pPr>
      <w:r w:rsidRPr="00703A88">
        <w:rPr>
          <w:rFonts w:ascii="Skeena" w:hAnsi="Skeena" w:cs="Arial"/>
          <w:b/>
          <w:bCs/>
        </w:rPr>
        <w:t>Continuum of Care for Emotionally Disturbed Children (CCEDC)</w:t>
      </w:r>
    </w:p>
    <w:p w14:paraId="1FF201F6" w14:textId="77777777" w:rsidR="00703A88" w:rsidRPr="00703A88" w:rsidRDefault="00703A88" w:rsidP="00370E14">
      <w:pPr>
        <w:widowControl w:val="0"/>
        <w:tabs>
          <w:tab w:val="num" w:pos="720"/>
          <w:tab w:val="right" w:pos="9360"/>
        </w:tabs>
        <w:autoSpaceDE w:val="0"/>
        <w:autoSpaceDN w:val="0"/>
        <w:ind w:left="720" w:hanging="360"/>
        <w:jc w:val="both"/>
        <w:rPr>
          <w:rFonts w:ascii="Skeena" w:hAnsi="Skeena" w:cs="Arial"/>
        </w:rPr>
      </w:pPr>
      <w:r w:rsidRPr="00703A88">
        <w:rPr>
          <w:rFonts w:ascii="Skeena" w:hAnsi="Skeena" w:cs="Arial"/>
        </w:rPr>
        <w:tab/>
        <w:t>The Continuum of Care for Emotionally Disturbed Children is a division of the Governor’s Office that works with severely emotionally disturbed children throughout the state. The agency works to coordinate services among all agencies to secure the best and most appropriate services for the child. Efforts are made to keep children in their home environment.</w:t>
      </w:r>
    </w:p>
    <w:p w14:paraId="5A89F862" w14:textId="77777777" w:rsidR="00703A88" w:rsidRPr="00703A88" w:rsidRDefault="00703A88" w:rsidP="00370E14">
      <w:pPr>
        <w:widowControl w:val="0"/>
        <w:tabs>
          <w:tab w:val="num" w:pos="720"/>
          <w:tab w:val="right" w:pos="9360"/>
        </w:tabs>
        <w:autoSpaceDE w:val="0"/>
        <w:autoSpaceDN w:val="0"/>
        <w:ind w:left="720" w:hanging="360"/>
        <w:jc w:val="both"/>
        <w:rPr>
          <w:rFonts w:ascii="Skeena" w:hAnsi="Skeena" w:cs="Arial"/>
        </w:rPr>
      </w:pPr>
      <w:r w:rsidRPr="00703A88">
        <w:rPr>
          <w:rFonts w:ascii="Skeena" w:hAnsi="Skeena" w:cs="Arial"/>
        </w:rPr>
        <w:tab/>
        <w:t>CCEDC is a direct provider of Medicaid case management services. More than one third of the children served by CCEDC are in the custody of DSS.</w:t>
      </w:r>
    </w:p>
    <w:p w14:paraId="07B1BD44" w14:textId="77777777" w:rsidR="00703A88" w:rsidRPr="00703A88" w:rsidRDefault="00703A88" w:rsidP="00370E14">
      <w:pPr>
        <w:widowControl w:val="0"/>
        <w:tabs>
          <w:tab w:val="num" w:pos="720"/>
          <w:tab w:val="right" w:pos="9360"/>
        </w:tabs>
        <w:autoSpaceDE w:val="0"/>
        <w:autoSpaceDN w:val="0"/>
        <w:ind w:left="720" w:hanging="360"/>
        <w:jc w:val="both"/>
        <w:rPr>
          <w:rFonts w:ascii="Skeena" w:hAnsi="Skeena" w:cs="Arial"/>
        </w:rPr>
      </w:pPr>
      <w:r w:rsidRPr="00703A88">
        <w:rPr>
          <w:rFonts w:ascii="Skeena" w:hAnsi="Skeena" w:cs="Arial"/>
        </w:rPr>
        <w:tab/>
        <w:t>CCEDC may place children in residential treatment facilities, inpatient psychiatric facilities, or high or moderate management group homes. The children may be placed by DSS or by the parents through CCEDC.</w:t>
      </w:r>
    </w:p>
    <w:p w14:paraId="48B68E3A" w14:textId="77777777" w:rsidR="00703A88" w:rsidRPr="00703A88" w:rsidRDefault="00703A88" w:rsidP="00370E14">
      <w:pPr>
        <w:widowControl w:val="0"/>
        <w:tabs>
          <w:tab w:val="num" w:pos="720"/>
          <w:tab w:val="right" w:pos="9360"/>
        </w:tabs>
        <w:autoSpaceDE w:val="0"/>
        <w:autoSpaceDN w:val="0"/>
        <w:ind w:left="240" w:hanging="240"/>
        <w:jc w:val="both"/>
        <w:rPr>
          <w:rFonts w:ascii="Skeena" w:hAnsi="Skeena" w:cs="Arial"/>
        </w:rPr>
      </w:pPr>
    </w:p>
    <w:p w14:paraId="1E7B2D93" w14:textId="77777777" w:rsidR="00703A88" w:rsidRPr="00703A88" w:rsidRDefault="00703A88" w:rsidP="00857348">
      <w:pPr>
        <w:widowControl w:val="0"/>
        <w:tabs>
          <w:tab w:val="right" w:pos="9360"/>
        </w:tabs>
        <w:autoSpaceDE w:val="0"/>
        <w:autoSpaceDN w:val="0"/>
        <w:jc w:val="both"/>
        <w:rPr>
          <w:rFonts w:ascii="Skeena" w:hAnsi="Skeena" w:cs="Arial"/>
          <w:b/>
          <w:bCs/>
        </w:rPr>
      </w:pPr>
      <w:r w:rsidRPr="00703A88">
        <w:rPr>
          <w:rFonts w:ascii="Skeena" w:hAnsi="Skeena" w:cs="Arial"/>
          <w:b/>
          <w:bCs/>
        </w:rPr>
        <w:t>Department of Juvenile Justice (DJJ)</w:t>
      </w:r>
    </w:p>
    <w:p w14:paraId="13205057" w14:textId="77777777" w:rsidR="00703A88" w:rsidRPr="00703A88" w:rsidRDefault="00703A88" w:rsidP="00370E14">
      <w:pPr>
        <w:widowControl w:val="0"/>
        <w:tabs>
          <w:tab w:val="num" w:pos="720"/>
          <w:tab w:val="right" w:pos="9360"/>
        </w:tabs>
        <w:autoSpaceDE w:val="0"/>
        <w:autoSpaceDN w:val="0"/>
        <w:ind w:left="720" w:hanging="360"/>
        <w:jc w:val="both"/>
        <w:rPr>
          <w:rFonts w:ascii="Skeena" w:hAnsi="Skeena" w:cs="Arial"/>
        </w:rPr>
      </w:pPr>
      <w:r w:rsidRPr="00703A88">
        <w:rPr>
          <w:rFonts w:ascii="Skeena" w:hAnsi="Skeena" w:cs="Arial"/>
        </w:rPr>
        <w:tab/>
        <w:t>The Department of Juvenile Justice has a mission to protect the public from juvenile crime and provide troubled children with opportunities to obtain the skills necessary to become productive members of society. To accomplish this mission, DJJ is authorized to provide both community-based and institutional services.</w:t>
      </w:r>
    </w:p>
    <w:p w14:paraId="56EBD905" w14:textId="77777777" w:rsidR="00703A88" w:rsidRPr="00703A88" w:rsidRDefault="00703A88" w:rsidP="00370E14">
      <w:pPr>
        <w:widowControl w:val="0"/>
        <w:tabs>
          <w:tab w:val="num" w:pos="720"/>
          <w:tab w:val="right" w:pos="9360"/>
        </w:tabs>
        <w:autoSpaceDE w:val="0"/>
        <w:autoSpaceDN w:val="0"/>
        <w:ind w:left="720" w:hanging="360"/>
        <w:jc w:val="both"/>
        <w:rPr>
          <w:rFonts w:ascii="Skeena" w:hAnsi="Skeena" w:cs="Arial"/>
        </w:rPr>
      </w:pPr>
      <w:r w:rsidRPr="00703A88">
        <w:rPr>
          <w:rFonts w:ascii="Skeena" w:hAnsi="Skeena" w:cs="Arial"/>
        </w:rPr>
        <w:tab/>
        <w:t xml:space="preserve">Community services range from prevention to parole and focus on meeting the needs of children and their families within their homes, schools, and community neighborhoods. DJJ may also place children in group homes, residential treatment facilities, inpatient psychiatric facilities, or high or moderate management group homes. The Marine Institutes are used almost exclusively by DJJ for placement as an alternative </w:t>
      </w:r>
      <w:r w:rsidRPr="00703A88">
        <w:rPr>
          <w:rFonts w:ascii="Skeena" w:hAnsi="Skeena" w:cs="Arial"/>
        </w:rPr>
        <w:lastRenderedPageBreak/>
        <w:t>to incarceration.</w:t>
      </w:r>
    </w:p>
    <w:p w14:paraId="3CEF0982" w14:textId="77777777" w:rsidR="00703A88" w:rsidRPr="00703A88" w:rsidRDefault="00703A88" w:rsidP="00370E14">
      <w:pPr>
        <w:widowControl w:val="0"/>
        <w:tabs>
          <w:tab w:val="num" w:pos="720"/>
          <w:tab w:val="right" w:pos="9360"/>
        </w:tabs>
        <w:ind w:left="720" w:hanging="360"/>
        <w:jc w:val="both"/>
        <w:rPr>
          <w:rFonts w:ascii="Skeena" w:hAnsi="Skeena" w:cs="Arial"/>
          <w:bCs/>
        </w:rPr>
      </w:pPr>
      <w:r w:rsidRPr="00703A88">
        <w:rPr>
          <w:rFonts w:ascii="Skeena" w:hAnsi="Skeena" w:cs="Arial"/>
          <w:b/>
          <w:bCs/>
        </w:rPr>
        <w:tab/>
      </w:r>
      <w:r w:rsidRPr="00703A88">
        <w:rPr>
          <w:rFonts w:ascii="Skeena" w:hAnsi="Skeena" w:cs="Arial"/>
          <w:bCs/>
        </w:rPr>
        <w:t>Children who are remanded to the Willow Lane facility for girls or the John G. Richards facility for boys are considered inmates and are not eligible for Medicaid. (Refer to MPPM 102.09.01 for exceptions.)</w:t>
      </w:r>
    </w:p>
    <w:p w14:paraId="394C9E43" w14:textId="77777777" w:rsidR="00703A88" w:rsidRPr="00703A88" w:rsidRDefault="00703A88" w:rsidP="00370E14">
      <w:pPr>
        <w:widowControl w:val="0"/>
        <w:jc w:val="both"/>
        <w:rPr>
          <w:rFonts w:ascii="Skeena" w:hAnsi="Skeena" w:cs="Arial"/>
        </w:rPr>
      </w:pPr>
    </w:p>
    <w:p w14:paraId="4B60489B" w14:textId="77777777" w:rsidR="00703A88" w:rsidRPr="007818A1" w:rsidRDefault="00703A88" w:rsidP="00370E14">
      <w:pPr>
        <w:pStyle w:val="ManualHeading2"/>
        <w:rPr>
          <w:rFonts w:ascii="Skeena" w:hAnsi="Skeena"/>
        </w:rPr>
      </w:pPr>
      <w:bookmarkStart w:id="611" w:name="_Toc131371071"/>
      <w:bookmarkStart w:id="612" w:name="_Toc139900379"/>
      <w:bookmarkStart w:id="613" w:name="_Toc139902224"/>
      <w:bookmarkStart w:id="614" w:name="_Toc139903245"/>
      <w:r w:rsidRPr="007818A1">
        <w:rPr>
          <w:rFonts w:ascii="Skeena" w:hAnsi="Skeena"/>
        </w:rPr>
        <w:t>204.06.03</w:t>
      </w:r>
      <w:r w:rsidRPr="007818A1">
        <w:rPr>
          <w:rFonts w:ascii="Skeena" w:hAnsi="Skeena"/>
        </w:rPr>
        <w:tab/>
        <w:t>Rules for Determining Eligibility in Different Living Arrangements</w:t>
      </w:r>
      <w:bookmarkEnd w:id="611"/>
      <w:bookmarkEnd w:id="612"/>
      <w:bookmarkEnd w:id="613"/>
      <w:bookmarkEnd w:id="614"/>
    </w:p>
    <w:p w14:paraId="47CE3B19" w14:textId="77777777" w:rsidR="00703A88" w:rsidRPr="00703A88" w:rsidRDefault="00703A88" w:rsidP="00370E14">
      <w:pPr>
        <w:widowControl w:val="0"/>
        <w:jc w:val="right"/>
        <w:rPr>
          <w:rFonts w:ascii="Skeena" w:hAnsi="Skeena" w:cs="Arial"/>
          <w:sz w:val="16"/>
        </w:rPr>
      </w:pPr>
      <w:r w:rsidRPr="00703A88">
        <w:rPr>
          <w:rFonts w:ascii="Skeena" w:hAnsi="Skeena" w:cs="Arial"/>
          <w:sz w:val="16"/>
        </w:rPr>
        <w:t>(Eff. 01/01/14)</w:t>
      </w:r>
    </w:p>
    <w:p w14:paraId="4DBE1149" w14:textId="77777777" w:rsidR="00703A88" w:rsidRPr="00703A88" w:rsidRDefault="00703A88" w:rsidP="00017F19">
      <w:pPr>
        <w:widowControl w:val="0"/>
        <w:numPr>
          <w:ilvl w:val="0"/>
          <w:numId w:val="97"/>
        </w:numPr>
        <w:tabs>
          <w:tab w:val="right" w:pos="9360"/>
        </w:tabs>
        <w:autoSpaceDE w:val="0"/>
        <w:autoSpaceDN w:val="0"/>
        <w:jc w:val="both"/>
        <w:rPr>
          <w:rFonts w:ascii="Skeena" w:hAnsi="Skeena" w:cs="Arial"/>
          <w:bCs/>
        </w:rPr>
      </w:pPr>
      <w:r w:rsidRPr="00703A88">
        <w:rPr>
          <w:rFonts w:ascii="Skeena" w:hAnsi="Skeena" w:cs="Arial"/>
          <w:bCs/>
        </w:rPr>
        <w:t>Only those children whose custody is held by DSS are considered Foster Care children. Eligibility is determined without consideration of the parent’s income.</w:t>
      </w:r>
    </w:p>
    <w:p w14:paraId="0FAA0A3E" w14:textId="77777777" w:rsidR="00703A88" w:rsidRPr="00703A88" w:rsidRDefault="00703A88" w:rsidP="00017F19">
      <w:pPr>
        <w:widowControl w:val="0"/>
        <w:numPr>
          <w:ilvl w:val="0"/>
          <w:numId w:val="97"/>
        </w:numPr>
        <w:tabs>
          <w:tab w:val="right" w:pos="9360"/>
        </w:tabs>
        <w:autoSpaceDE w:val="0"/>
        <w:autoSpaceDN w:val="0"/>
        <w:jc w:val="both"/>
        <w:rPr>
          <w:rFonts w:ascii="Skeena" w:hAnsi="Skeena" w:cs="Arial"/>
          <w:bCs/>
        </w:rPr>
      </w:pPr>
      <w:r w:rsidRPr="00703A88">
        <w:rPr>
          <w:rFonts w:ascii="Skeena" w:hAnsi="Skeena" w:cs="Arial"/>
          <w:bCs/>
        </w:rPr>
        <w:t>Children living in the Department of Mental Health (DMH) facilities, including those group homes licensed by DSS, who are not in foster care (see #1) and who are not Medicaid-eligible at the time of entry, should have their eligibility determined as an individual in other applicable categories such as Partners for Healthy Children (PHC). This would include children in facilities licensed primarily for the care of the mentally ill.</w:t>
      </w:r>
    </w:p>
    <w:p w14:paraId="0957B582" w14:textId="77777777" w:rsidR="00703A88" w:rsidRPr="00703A88" w:rsidRDefault="00703A88" w:rsidP="00017F19">
      <w:pPr>
        <w:widowControl w:val="0"/>
        <w:numPr>
          <w:ilvl w:val="0"/>
          <w:numId w:val="97"/>
        </w:numPr>
        <w:tabs>
          <w:tab w:val="right" w:pos="9360"/>
        </w:tabs>
        <w:autoSpaceDE w:val="0"/>
        <w:autoSpaceDN w:val="0"/>
        <w:jc w:val="both"/>
        <w:rPr>
          <w:rFonts w:ascii="Skeena" w:hAnsi="Skeena" w:cs="Arial"/>
          <w:bCs/>
        </w:rPr>
      </w:pPr>
      <w:r w:rsidRPr="00703A88">
        <w:rPr>
          <w:rFonts w:ascii="Skeena" w:hAnsi="Skeena" w:cs="Arial"/>
          <w:bCs/>
        </w:rPr>
        <w:t>Children who are included in a Parent/Caretaker Relative (PCR) or Foster Care MAGI household at the time of entry into a DMH facility, are considered as individuals beginning the month their PCR or Foster Care eligibility terminates.</w:t>
      </w:r>
    </w:p>
    <w:p w14:paraId="04DAEC8F" w14:textId="77777777" w:rsidR="00703A88" w:rsidRPr="00703A88" w:rsidRDefault="00703A88" w:rsidP="00017F19">
      <w:pPr>
        <w:widowControl w:val="0"/>
        <w:numPr>
          <w:ilvl w:val="0"/>
          <w:numId w:val="97"/>
        </w:numPr>
        <w:tabs>
          <w:tab w:val="right" w:pos="9360"/>
        </w:tabs>
        <w:autoSpaceDE w:val="0"/>
        <w:autoSpaceDN w:val="0"/>
        <w:jc w:val="both"/>
        <w:rPr>
          <w:rFonts w:ascii="Skeena" w:hAnsi="Skeena" w:cs="Arial"/>
          <w:bCs/>
        </w:rPr>
      </w:pPr>
      <w:r w:rsidRPr="00703A88">
        <w:rPr>
          <w:rFonts w:ascii="Skeena" w:hAnsi="Skeena" w:cs="Arial"/>
          <w:bCs/>
        </w:rPr>
        <w:t>Children in residential treatment facilities who are not in foster care are treated as a member of their family, if the stay in the facility is 30 days or less. If the stay is longer than 30 days, these children are considered as individuals effective with the beginning of the month in which the 31</w:t>
      </w:r>
      <w:r w:rsidRPr="00703A88">
        <w:rPr>
          <w:rFonts w:ascii="Skeena" w:hAnsi="Skeena" w:cs="Arial"/>
          <w:bCs/>
          <w:vertAlign w:val="superscript"/>
        </w:rPr>
        <w:t>st</w:t>
      </w:r>
      <w:r w:rsidRPr="00703A88">
        <w:rPr>
          <w:rFonts w:ascii="Skeena" w:hAnsi="Skeena" w:cs="Arial"/>
          <w:bCs/>
        </w:rPr>
        <w:t xml:space="preserve"> day falls.</w:t>
      </w:r>
    </w:p>
    <w:p w14:paraId="5DB1E37E" w14:textId="77777777" w:rsidR="00703A88" w:rsidRPr="00703A88" w:rsidRDefault="00703A88" w:rsidP="00017F19">
      <w:pPr>
        <w:widowControl w:val="0"/>
        <w:numPr>
          <w:ilvl w:val="0"/>
          <w:numId w:val="97"/>
        </w:numPr>
        <w:tabs>
          <w:tab w:val="right" w:pos="9360"/>
        </w:tabs>
        <w:autoSpaceDE w:val="0"/>
        <w:autoSpaceDN w:val="0"/>
        <w:jc w:val="both"/>
        <w:rPr>
          <w:rFonts w:ascii="Skeena" w:hAnsi="Skeena" w:cs="Arial"/>
          <w:bCs/>
        </w:rPr>
      </w:pPr>
      <w:r w:rsidRPr="00703A88">
        <w:rPr>
          <w:rFonts w:ascii="Skeena" w:hAnsi="Skeena" w:cs="Arial"/>
          <w:bCs/>
        </w:rPr>
        <w:t>Children who are in individual or group homes sponsored by the DJJ are treated as individuals. These children are not considered under the custody or control of their parents, even though custody has not been taken away from the parents by the court. Each placement must be evaluated on its own merits to determine if the child meets the definition of an inmate.</w:t>
      </w:r>
    </w:p>
    <w:p w14:paraId="0C7145CC" w14:textId="77777777" w:rsidR="00703A88" w:rsidRPr="00703A88" w:rsidRDefault="00703A88" w:rsidP="00017F19">
      <w:pPr>
        <w:widowControl w:val="0"/>
        <w:numPr>
          <w:ilvl w:val="0"/>
          <w:numId w:val="97"/>
        </w:numPr>
        <w:tabs>
          <w:tab w:val="right" w:pos="9360"/>
        </w:tabs>
        <w:autoSpaceDE w:val="0"/>
        <w:autoSpaceDN w:val="0"/>
        <w:jc w:val="both"/>
        <w:rPr>
          <w:rFonts w:ascii="Skeena" w:hAnsi="Skeena" w:cs="Arial"/>
          <w:bCs/>
        </w:rPr>
      </w:pPr>
      <w:r w:rsidRPr="00703A88">
        <w:rPr>
          <w:rFonts w:ascii="Skeena" w:hAnsi="Skeena" w:cs="Arial"/>
          <w:bCs/>
        </w:rPr>
        <w:t>To determine the status of children placed in wilderness camps under the auspices of DJJ. (See # 4.)</w:t>
      </w:r>
    </w:p>
    <w:p w14:paraId="708F6199" w14:textId="77777777" w:rsidR="00703A88" w:rsidRPr="00703A88" w:rsidRDefault="00703A88" w:rsidP="00017F19">
      <w:pPr>
        <w:widowControl w:val="0"/>
        <w:numPr>
          <w:ilvl w:val="0"/>
          <w:numId w:val="97"/>
        </w:numPr>
        <w:tabs>
          <w:tab w:val="right" w:pos="9360"/>
        </w:tabs>
        <w:autoSpaceDE w:val="0"/>
        <w:autoSpaceDN w:val="0"/>
        <w:jc w:val="both"/>
        <w:rPr>
          <w:rFonts w:ascii="Skeena" w:hAnsi="Skeena" w:cs="Arial"/>
          <w:bCs/>
        </w:rPr>
      </w:pPr>
      <w:r w:rsidRPr="00703A88">
        <w:rPr>
          <w:rFonts w:ascii="Skeena" w:hAnsi="Skeena" w:cs="Arial"/>
          <w:bCs/>
        </w:rPr>
        <w:t>A child in a public or private hospital or ward/section thereof, is to be treated as if he/she were still part of his/her living arrangement before hospitalization. This absence is considered temporary. If the child meets Social Security disability criteria, after 30 days in a general hospital, he/she is considered an individual.</w:t>
      </w:r>
    </w:p>
    <w:p w14:paraId="47A01727" w14:textId="77777777" w:rsidR="00703A88" w:rsidRPr="00703A88" w:rsidRDefault="00703A88" w:rsidP="00017F19">
      <w:pPr>
        <w:widowControl w:val="0"/>
        <w:numPr>
          <w:ilvl w:val="0"/>
          <w:numId w:val="97"/>
        </w:numPr>
        <w:tabs>
          <w:tab w:val="right" w:pos="9360"/>
        </w:tabs>
        <w:autoSpaceDE w:val="0"/>
        <w:autoSpaceDN w:val="0"/>
        <w:jc w:val="both"/>
        <w:rPr>
          <w:rFonts w:ascii="Skeena" w:hAnsi="Skeena" w:cs="Arial"/>
          <w:bCs/>
        </w:rPr>
      </w:pPr>
      <w:r w:rsidRPr="00703A88">
        <w:rPr>
          <w:rFonts w:ascii="Skeena" w:hAnsi="Skeena" w:cs="Arial"/>
          <w:bCs/>
        </w:rPr>
        <w:t>Children in Intellectual Disabilities and Related Disabilities (ID/RD) facilities structured for custodial care are treated as individuals. (Most of these individuals are SSI-eligible.)</w:t>
      </w:r>
    </w:p>
    <w:p w14:paraId="63A514A6" w14:textId="77777777" w:rsidR="00703A88" w:rsidRPr="00703A88" w:rsidRDefault="00703A88" w:rsidP="00017F19">
      <w:pPr>
        <w:widowControl w:val="0"/>
        <w:numPr>
          <w:ilvl w:val="0"/>
          <w:numId w:val="97"/>
        </w:numPr>
        <w:tabs>
          <w:tab w:val="right" w:pos="9360"/>
        </w:tabs>
        <w:autoSpaceDE w:val="0"/>
        <w:autoSpaceDN w:val="0"/>
        <w:jc w:val="both"/>
        <w:rPr>
          <w:rFonts w:ascii="Skeena" w:hAnsi="Skeena" w:cs="Arial"/>
          <w:bCs/>
        </w:rPr>
      </w:pPr>
      <w:r w:rsidRPr="00703A88">
        <w:rPr>
          <w:rFonts w:ascii="Skeena" w:hAnsi="Skeena" w:cs="Arial"/>
          <w:bCs/>
        </w:rPr>
        <w:t>Children in ID/RD facilities structured primarily for educational or training purposes are considered as part of their family.</w:t>
      </w:r>
    </w:p>
    <w:p w14:paraId="4F160A35" w14:textId="77777777" w:rsidR="00703A88" w:rsidRPr="00703A88" w:rsidRDefault="00703A88" w:rsidP="00017F19">
      <w:pPr>
        <w:widowControl w:val="0"/>
        <w:numPr>
          <w:ilvl w:val="0"/>
          <w:numId w:val="97"/>
        </w:numPr>
        <w:tabs>
          <w:tab w:val="right" w:pos="9360"/>
        </w:tabs>
        <w:autoSpaceDE w:val="0"/>
        <w:autoSpaceDN w:val="0"/>
        <w:jc w:val="both"/>
        <w:rPr>
          <w:rFonts w:ascii="Skeena" w:hAnsi="Skeena" w:cs="Arial"/>
          <w:bCs/>
        </w:rPr>
      </w:pPr>
      <w:r w:rsidRPr="00703A88">
        <w:rPr>
          <w:rFonts w:ascii="Skeena" w:hAnsi="Skeena" w:cs="Arial"/>
          <w:bCs/>
        </w:rPr>
        <w:t>Pregnant women in maternity homes are treated as individuals. Eligibility for Medicaid should be determined under the Optional Coverage for Pregnant Women/Infants (OCWI), designated as Payment Category 87.</w:t>
      </w:r>
    </w:p>
    <w:p w14:paraId="1B926E4B" w14:textId="77777777" w:rsidR="00703A88" w:rsidRPr="00703A88" w:rsidRDefault="00703A88" w:rsidP="00017F19">
      <w:pPr>
        <w:widowControl w:val="0"/>
        <w:numPr>
          <w:ilvl w:val="0"/>
          <w:numId w:val="97"/>
        </w:numPr>
        <w:tabs>
          <w:tab w:val="right" w:pos="9360"/>
        </w:tabs>
        <w:autoSpaceDE w:val="0"/>
        <w:autoSpaceDN w:val="0"/>
        <w:jc w:val="both"/>
        <w:rPr>
          <w:rFonts w:ascii="Skeena" w:hAnsi="Skeena" w:cs="Arial"/>
          <w:bCs/>
        </w:rPr>
      </w:pPr>
      <w:r w:rsidRPr="00703A88">
        <w:rPr>
          <w:rFonts w:ascii="Skeena" w:hAnsi="Skeena" w:cs="Arial"/>
          <w:bCs/>
        </w:rPr>
        <w:t xml:space="preserve">A child in an alcohol or drug treatment (detoxification) facility who is not in DSS custody is treated as a member of his/her family if the stay in the facility is 30 days or less. If the stay is longer than 30 days, the child is considered as an individual effective with the </w:t>
      </w:r>
      <w:r w:rsidRPr="00703A88">
        <w:rPr>
          <w:rFonts w:ascii="Skeena" w:hAnsi="Skeena" w:cs="Arial"/>
          <w:bCs/>
        </w:rPr>
        <w:lastRenderedPageBreak/>
        <w:t>beginning of the month in which the 31</w:t>
      </w:r>
      <w:r w:rsidRPr="00703A88">
        <w:rPr>
          <w:rFonts w:ascii="Skeena" w:hAnsi="Skeena" w:cs="Arial"/>
          <w:bCs/>
          <w:vertAlign w:val="superscript"/>
        </w:rPr>
        <w:t>st</w:t>
      </w:r>
      <w:r w:rsidRPr="00703A88">
        <w:rPr>
          <w:rFonts w:ascii="Skeena" w:hAnsi="Skeena" w:cs="Arial"/>
          <w:bCs/>
        </w:rPr>
        <w:t xml:space="preserve"> day falls.</w:t>
      </w:r>
    </w:p>
    <w:p w14:paraId="5B9E0152" w14:textId="77777777" w:rsidR="00703A88" w:rsidRPr="00703A88" w:rsidRDefault="00703A88" w:rsidP="00017F19">
      <w:pPr>
        <w:widowControl w:val="0"/>
        <w:numPr>
          <w:ilvl w:val="0"/>
          <w:numId w:val="97"/>
        </w:numPr>
        <w:tabs>
          <w:tab w:val="right" w:pos="9360"/>
        </w:tabs>
        <w:autoSpaceDE w:val="0"/>
        <w:autoSpaceDN w:val="0"/>
        <w:jc w:val="both"/>
        <w:rPr>
          <w:rFonts w:ascii="Skeena" w:hAnsi="Skeena" w:cs="Arial"/>
          <w:bCs/>
        </w:rPr>
      </w:pPr>
      <w:r w:rsidRPr="00703A88">
        <w:rPr>
          <w:rFonts w:ascii="Skeena" w:hAnsi="Skeena" w:cs="Arial"/>
          <w:bCs/>
        </w:rPr>
        <w:t>Children in educational facilities are to be treated as if they are still a part of their family unit. These absences are considered temporary for receiving an education.</w:t>
      </w:r>
    </w:p>
    <w:p w14:paraId="57A58AF8" w14:textId="77777777" w:rsidR="00703A88" w:rsidRPr="00703A88" w:rsidRDefault="00703A88" w:rsidP="00017F19">
      <w:pPr>
        <w:widowControl w:val="0"/>
        <w:numPr>
          <w:ilvl w:val="0"/>
          <w:numId w:val="97"/>
        </w:numPr>
        <w:tabs>
          <w:tab w:val="right" w:pos="9360"/>
        </w:tabs>
        <w:jc w:val="both"/>
        <w:rPr>
          <w:rFonts w:ascii="Skeena" w:hAnsi="Skeena" w:cs="Arial"/>
          <w:bCs/>
        </w:rPr>
      </w:pPr>
      <w:r w:rsidRPr="00703A88">
        <w:rPr>
          <w:rFonts w:ascii="Skeena" w:hAnsi="Skeena" w:cs="Arial"/>
          <w:bCs/>
        </w:rPr>
        <w:t>An adoptive parent’s income is not counted in determining the adopted child’s eligibility before the adoption becomes final.</w:t>
      </w:r>
    </w:p>
    <w:p w14:paraId="04D12051" w14:textId="77777777" w:rsidR="00703A88" w:rsidRPr="00703A88" w:rsidRDefault="00703A88" w:rsidP="00370E14">
      <w:pPr>
        <w:widowControl w:val="0"/>
        <w:jc w:val="both"/>
        <w:rPr>
          <w:rFonts w:ascii="Skeena" w:hAnsi="Skeena" w:cs="Arial"/>
        </w:rPr>
      </w:pPr>
    </w:p>
    <w:p w14:paraId="65D17D32" w14:textId="77777777" w:rsidR="00703A88" w:rsidRPr="007818A1" w:rsidRDefault="00703A88" w:rsidP="00370E14">
      <w:pPr>
        <w:pStyle w:val="ManualHeading2"/>
        <w:rPr>
          <w:rFonts w:ascii="Skeena" w:hAnsi="Skeena"/>
        </w:rPr>
      </w:pPr>
      <w:bookmarkStart w:id="615" w:name="_Toc131371072"/>
      <w:bookmarkStart w:id="616" w:name="_Toc139900380"/>
      <w:bookmarkStart w:id="617" w:name="_Toc139902225"/>
      <w:bookmarkStart w:id="618" w:name="_Toc139903246"/>
      <w:r w:rsidRPr="007818A1">
        <w:rPr>
          <w:rFonts w:ascii="Skeena" w:hAnsi="Skeena"/>
        </w:rPr>
        <w:t>204.06.04</w:t>
      </w:r>
      <w:r w:rsidRPr="007818A1">
        <w:rPr>
          <w:rFonts w:ascii="Skeena" w:hAnsi="Skeena"/>
        </w:rPr>
        <w:tab/>
        <w:t>Effect of Living Arrangement</w:t>
      </w:r>
      <w:bookmarkEnd w:id="615"/>
      <w:bookmarkEnd w:id="616"/>
      <w:bookmarkEnd w:id="617"/>
      <w:bookmarkEnd w:id="618"/>
    </w:p>
    <w:p w14:paraId="30BCC2BA" w14:textId="77777777" w:rsidR="00703A88" w:rsidRPr="00703A88" w:rsidRDefault="00703A88" w:rsidP="00370E14">
      <w:pPr>
        <w:widowControl w:val="0"/>
        <w:jc w:val="right"/>
        <w:rPr>
          <w:rFonts w:ascii="Skeena" w:hAnsi="Skeena" w:cs="Arial"/>
          <w:sz w:val="16"/>
        </w:rPr>
      </w:pPr>
      <w:r w:rsidRPr="00703A88">
        <w:rPr>
          <w:rFonts w:ascii="Skeena" w:hAnsi="Skeena" w:cs="Arial"/>
          <w:sz w:val="16"/>
        </w:rPr>
        <w:t>(Eff. 01/01/14)</w:t>
      </w:r>
    </w:p>
    <w:p w14:paraId="5487320F" w14:textId="77777777" w:rsidR="00703A88" w:rsidRPr="00703A88" w:rsidRDefault="00703A88" w:rsidP="00370E14">
      <w:pPr>
        <w:widowControl w:val="0"/>
        <w:tabs>
          <w:tab w:val="right" w:pos="9360"/>
        </w:tabs>
        <w:jc w:val="both"/>
        <w:rPr>
          <w:rFonts w:ascii="Skeena" w:hAnsi="Skeena" w:cs="Arial"/>
          <w:bCs/>
        </w:rPr>
      </w:pPr>
      <w:r w:rsidRPr="00703A88">
        <w:rPr>
          <w:rFonts w:ascii="Skeena" w:hAnsi="Skeena" w:cs="Arial"/>
          <w:bCs/>
        </w:rPr>
        <w:t>The type of arrangement in which the individual lives determines if (</w:t>
      </w:r>
      <w:proofErr w:type="spellStart"/>
      <w:r w:rsidRPr="00703A88">
        <w:rPr>
          <w:rFonts w:ascii="Skeena" w:hAnsi="Skeena" w:cs="Arial"/>
          <w:bCs/>
        </w:rPr>
        <w:t>i</w:t>
      </w:r>
      <w:proofErr w:type="spellEnd"/>
      <w:r w:rsidRPr="00703A88">
        <w:rPr>
          <w:rFonts w:ascii="Skeena" w:hAnsi="Skeena" w:cs="Arial"/>
          <w:bCs/>
        </w:rPr>
        <w:t>) he/she is treated as (a) an individual or (b) a member of the household in which the individual’s parents live, and if (ii) the parent’s income of the individual is counted for him/her.</w:t>
      </w:r>
    </w:p>
    <w:p w14:paraId="61985724" w14:textId="77777777" w:rsidR="00703A88" w:rsidRPr="00703A88" w:rsidRDefault="00703A88" w:rsidP="00370E14">
      <w:pPr>
        <w:widowControl w:val="0"/>
        <w:tabs>
          <w:tab w:val="right" w:pos="9360"/>
        </w:tabs>
        <w:jc w:val="both"/>
        <w:rPr>
          <w:rFonts w:ascii="Skeena" w:hAnsi="Skeena" w:cs="Arial"/>
          <w:b/>
          <w:bCs/>
        </w:rPr>
      </w:pPr>
    </w:p>
    <w:p w14:paraId="2C53FD49" w14:textId="77777777" w:rsidR="00703A88" w:rsidRPr="00703A88" w:rsidRDefault="00703A88" w:rsidP="00370E14">
      <w:pPr>
        <w:widowControl w:val="0"/>
        <w:tabs>
          <w:tab w:val="right" w:pos="9360"/>
        </w:tabs>
        <w:jc w:val="both"/>
        <w:rPr>
          <w:rFonts w:ascii="Skeena" w:hAnsi="Skeena" w:cs="Arial"/>
          <w:bCs/>
        </w:rPr>
      </w:pPr>
      <w:r w:rsidRPr="00703A88">
        <w:rPr>
          <w:rFonts w:ascii="Skeena" w:hAnsi="Skeena" w:cs="Arial"/>
          <w:bCs/>
        </w:rPr>
        <w:t>A child who is included in a MAGI household at the time of entry into a facility will be looked at as an individual beginning the month their Medicaid eligibility terminates.</w:t>
      </w:r>
    </w:p>
    <w:p w14:paraId="2D28A101" w14:textId="77777777" w:rsidR="00703A88" w:rsidRPr="00703A88" w:rsidRDefault="00703A88" w:rsidP="00370E14">
      <w:pPr>
        <w:widowControl w:val="0"/>
        <w:jc w:val="both"/>
        <w:rPr>
          <w:rFonts w:ascii="Skeena" w:hAnsi="Skeena" w:cs="Arial"/>
        </w:rPr>
      </w:pPr>
    </w:p>
    <w:p w14:paraId="0AB561C8" w14:textId="77777777" w:rsidR="00703A88" w:rsidRPr="007818A1" w:rsidRDefault="00703A88" w:rsidP="00370E14">
      <w:pPr>
        <w:pStyle w:val="ManualHeading2"/>
        <w:rPr>
          <w:rFonts w:ascii="Skeena" w:hAnsi="Skeena"/>
        </w:rPr>
      </w:pPr>
      <w:bookmarkStart w:id="619" w:name="_Toc131371073"/>
      <w:bookmarkStart w:id="620" w:name="_Toc139900381"/>
      <w:bookmarkStart w:id="621" w:name="_Toc139902226"/>
      <w:bookmarkStart w:id="622" w:name="_Toc139903247"/>
      <w:r w:rsidRPr="007818A1">
        <w:rPr>
          <w:rFonts w:ascii="Skeena" w:hAnsi="Skeena"/>
        </w:rPr>
        <w:t>204.06.05</w:t>
      </w:r>
      <w:r w:rsidRPr="007818A1">
        <w:rPr>
          <w:rFonts w:ascii="Skeena" w:hAnsi="Skeena"/>
        </w:rPr>
        <w:tab/>
        <w:t>Application Procedures for DJJ Children in Out-of-Home Placement Facilities</w:t>
      </w:r>
      <w:bookmarkEnd w:id="619"/>
      <w:bookmarkEnd w:id="620"/>
      <w:bookmarkEnd w:id="621"/>
      <w:bookmarkEnd w:id="622"/>
    </w:p>
    <w:p w14:paraId="6B74F4E5" w14:textId="77777777" w:rsidR="00703A88" w:rsidRPr="00703A88" w:rsidRDefault="00703A88" w:rsidP="00370E14">
      <w:pPr>
        <w:widowControl w:val="0"/>
        <w:jc w:val="right"/>
        <w:rPr>
          <w:rFonts w:ascii="Skeena" w:hAnsi="Skeena" w:cs="Arial"/>
          <w:sz w:val="16"/>
        </w:rPr>
      </w:pPr>
      <w:r w:rsidRPr="00703A88">
        <w:rPr>
          <w:rFonts w:ascii="Skeena" w:hAnsi="Skeena" w:cs="Arial"/>
          <w:sz w:val="16"/>
        </w:rPr>
        <w:t>(Eff. 01/01/14)</w:t>
      </w:r>
    </w:p>
    <w:p w14:paraId="00E3DAB9" w14:textId="77777777" w:rsidR="00703A88" w:rsidRPr="00703A88" w:rsidRDefault="00703A88" w:rsidP="00370E14">
      <w:pPr>
        <w:widowControl w:val="0"/>
        <w:jc w:val="both"/>
        <w:rPr>
          <w:rFonts w:ascii="Skeena" w:hAnsi="Skeena" w:cs="Arial"/>
          <w:bCs/>
        </w:rPr>
      </w:pPr>
      <w:r w:rsidRPr="00703A88">
        <w:rPr>
          <w:rFonts w:ascii="Skeena" w:hAnsi="Skeena" w:cs="Arial"/>
          <w:bCs/>
        </w:rPr>
        <w:t xml:space="preserve">Children in out-of-home placement facilities that are not considered inmates may be eligible for full Medicaid benefits. When the DJJ-sponsored Medicaid worker is notified of a placement, a new Medicaid application must be completed for the child. </w:t>
      </w:r>
    </w:p>
    <w:p w14:paraId="404AA37A" w14:textId="77777777" w:rsidR="00703A88" w:rsidRPr="00703A88" w:rsidRDefault="00703A88" w:rsidP="00370E14">
      <w:pPr>
        <w:widowControl w:val="0"/>
        <w:jc w:val="both"/>
        <w:rPr>
          <w:rFonts w:ascii="Skeena" w:hAnsi="Skeena" w:cs="Arial"/>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703A88" w:rsidRPr="00703A88" w14:paraId="48BDDBBE" w14:textId="77777777" w:rsidTr="00092A6C">
        <w:trPr>
          <w:tblHeader/>
        </w:trPr>
        <w:tc>
          <w:tcPr>
            <w:tcW w:w="5000" w:type="pct"/>
            <w:tcBorders>
              <w:bottom w:val="single" w:sz="4" w:space="0" w:color="auto"/>
            </w:tcBorders>
            <w:shd w:val="clear" w:color="auto" w:fill="000000" w:themeFill="text1"/>
          </w:tcPr>
          <w:p w14:paraId="0A6E68F9" w14:textId="77777777" w:rsidR="00703A88" w:rsidRPr="00703A88" w:rsidRDefault="00703A88" w:rsidP="00370E14">
            <w:pPr>
              <w:widowControl w:val="0"/>
              <w:rPr>
                <w:rFonts w:ascii="Skeena" w:hAnsi="Skeena" w:cs="Arial"/>
                <w:b/>
                <w:sz w:val="22"/>
                <w:szCs w:val="22"/>
              </w:rPr>
            </w:pPr>
            <w:r w:rsidRPr="00703A88">
              <w:rPr>
                <w:rFonts w:ascii="Skeena" w:hAnsi="Skeena" w:cs="Arial"/>
                <w:b/>
                <w:sz w:val="22"/>
                <w:szCs w:val="22"/>
              </w:rPr>
              <w:t>Procedure for Processing an Application for a Child in a DJJ Out-of-Home Placement Facility</w:t>
            </w:r>
          </w:p>
        </w:tc>
      </w:tr>
      <w:tr w:rsidR="00703A88" w:rsidRPr="00703A88" w14:paraId="29A6B39F" w14:textId="77777777" w:rsidTr="009A1FC2">
        <w:tc>
          <w:tcPr>
            <w:tcW w:w="5000" w:type="pct"/>
            <w:tcBorders>
              <w:bottom w:val="nil"/>
            </w:tcBorders>
          </w:tcPr>
          <w:p w14:paraId="48C36575" w14:textId="77777777" w:rsidR="00703A88" w:rsidRPr="00703A88" w:rsidRDefault="00703A88" w:rsidP="00017F19">
            <w:pPr>
              <w:widowControl w:val="0"/>
              <w:numPr>
                <w:ilvl w:val="0"/>
                <w:numId w:val="101"/>
              </w:numPr>
              <w:ind w:left="360"/>
              <w:rPr>
                <w:rFonts w:ascii="Skeena" w:hAnsi="Skeena" w:cs="Arial"/>
                <w:bCs/>
                <w:sz w:val="22"/>
                <w:szCs w:val="22"/>
              </w:rPr>
            </w:pPr>
            <w:r w:rsidRPr="00703A88">
              <w:rPr>
                <w:rFonts w:ascii="Skeena" w:hAnsi="Skeena" w:cs="Arial"/>
                <w:bCs/>
                <w:sz w:val="22"/>
                <w:szCs w:val="22"/>
              </w:rPr>
              <w:t>The DJJ Sponsored Medicaid Worker receives a referral from DJJ.</w:t>
            </w:r>
          </w:p>
          <w:p w14:paraId="0B180A0E" w14:textId="77777777" w:rsidR="00703A88" w:rsidRPr="00703A88" w:rsidRDefault="00703A88" w:rsidP="00017F19">
            <w:pPr>
              <w:widowControl w:val="0"/>
              <w:numPr>
                <w:ilvl w:val="0"/>
                <w:numId w:val="3"/>
              </w:numPr>
              <w:ind w:left="360"/>
              <w:rPr>
                <w:rFonts w:ascii="Skeena" w:hAnsi="Skeena" w:cs="Arial"/>
                <w:bCs/>
                <w:sz w:val="22"/>
                <w:szCs w:val="22"/>
              </w:rPr>
            </w:pPr>
            <w:r w:rsidRPr="00703A88">
              <w:rPr>
                <w:rFonts w:ascii="Skeena" w:hAnsi="Skeena" w:cs="Arial"/>
                <w:bCs/>
                <w:sz w:val="22"/>
                <w:szCs w:val="22"/>
              </w:rPr>
              <w:t>The DJJ Sponsored Medicaid Worker checks MEDS to determine if the child is currently eligible in the community.</w:t>
            </w:r>
          </w:p>
          <w:p w14:paraId="344678AE" w14:textId="77777777" w:rsidR="00703A88" w:rsidRPr="00703A88" w:rsidRDefault="00703A88" w:rsidP="00017F19">
            <w:pPr>
              <w:widowControl w:val="0"/>
              <w:numPr>
                <w:ilvl w:val="0"/>
                <w:numId w:val="98"/>
              </w:numPr>
              <w:ind w:left="360"/>
              <w:rPr>
                <w:rFonts w:ascii="Skeena" w:hAnsi="Skeena" w:cs="Arial"/>
                <w:bCs/>
                <w:sz w:val="22"/>
                <w:szCs w:val="22"/>
              </w:rPr>
            </w:pPr>
            <w:r w:rsidRPr="00703A88">
              <w:rPr>
                <w:rFonts w:ascii="Skeena" w:hAnsi="Skeena" w:cs="Arial"/>
                <w:bCs/>
                <w:sz w:val="22"/>
                <w:szCs w:val="22"/>
              </w:rPr>
              <w:t>If the child is eligible in the community, the DJJ Sponsored Medicaid Worker notifies the appropriate county that the child has been placed in a DJJ Out-of-Home Placement Facility and is currently in an active BG (Budget Group) in their county with other family members.</w:t>
            </w:r>
          </w:p>
          <w:p w14:paraId="0E906A87" w14:textId="77777777" w:rsidR="00703A88" w:rsidRPr="00703A88" w:rsidRDefault="00703A88" w:rsidP="00017F19">
            <w:pPr>
              <w:widowControl w:val="0"/>
              <w:numPr>
                <w:ilvl w:val="0"/>
                <w:numId w:val="98"/>
              </w:numPr>
              <w:ind w:left="360"/>
              <w:rPr>
                <w:rFonts w:ascii="Skeena" w:hAnsi="Skeena" w:cs="Arial"/>
                <w:bCs/>
                <w:sz w:val="22"/>
                <w:szCs w:val="22"/>
              </w:rPr>
            </w:pPr>
            <w:r w:rsidRPr="00703A88">
              <w:rPr>
                <w:rFonts w:ascii="Skeena" w:hAnsi="Skeena" w:cs="Arial"/>
                <w:bCs/>
                <w:sz w:val="22"/>
                <w:szCs w:val="22"/>
              </w:rPr>
              <w:t>Upon verification of the Out-of-Home Placement, the local non-DJJ Sponsored Medicaid worker is responsible for terminating eligibility and removing the child from the BG and/or HH (Household). Eligibility for the remaining family members is determined and maintained by the local non-DJJ Sponsored Medicaid worker. The DJJ Sponsored Medicaid Worker must annotate the NOTES screen (HMS63) in MEDS with the household information for the other family members so that it is readily accessible in the future.</w:t>
            </w:r>
            <w:r w:rsidRPr="00703A88">
              <w:rPr>
                <w:rFonts w:ascii="Skeena" w:hAnsi="Skeena" w:cs="Arial"/>
                <w:sz w:val="22"/>
                <w:szCs w:val="22"/>
              </w:rPr>
              <w:t xml:space="preserve"> </w:t>
            </w:r>
          </w:p>
          <w:p w14:paraId="5553832D" w14:textId="77777777" w:rsidR="00703A88" w:rsidRPr="00703A88" w:rsidRDefault="00703A88" w:rsidP="00017F19">
            <w:pPr>
              <w:widowControl w:val="0"/>
              <w:numPr>
                <w:ilvl w:val="0"/>
                <w:numId w:val="98"/>
              </w:numPr>
              <w:ind w:left="360"/>
              <w:rPr>
                <w:rFonts w:ascii="Skeena" w:hAnsi="Skeena" w:cs="Arial"/>
                <w:bCs/>
                <w:sz w:val="22"/>
                <w:szCs w:val="22"/>
              </w:rPr>
            </w:pPr>
            <w:r w:rsidRPr="00703A88">
              <w:rPr>
                <w:rFonts w:ascii="Skeena" w:hAnsi="Skeena" w:cs="Arial"/>
                <w:sz w:val="22"/>
                <w:szCs w:val="22"/>
                <w:u w:val="single"/>
              </w:rPr>
              <w:t>Note</w:t>
            </w:r>
            <w:r w:rsidRPr="00703A88">
              <w:rPr>
                <w:rFonts w:ascii="Skeena" w:hAnsi="Skeena" w:cs="Arial"/>
                <w:sz w:val="22"/>
                <w:szCs w:val="22"/>
              </w:rPr>
              <w:t>: The Division of Central Eligibility Processing is responsible for terminating eligibility for any TEFRA child that may be placed in an out-of-home placement.</w:t>
            </w:r>
          </w:p>
          <w:p w14:paraId="7FDC2FC8" w14:textId="77777777" w:rsidR="00703A88" w:rsidRPr="00703A88" w:rsidRDefault="00703A88" w:rsidP="00017F19">
            <w:pPr>
              <w:widowControl w:val="0"/>
              <w:numPr>
                <w:ilvl w:val="0"/>
                <w:numId w:val="98"/>
              </w:numPr>
              <w:ind w:left="360"/>
              <w:rPr>
                <w:rFonts w:ascii="Skeena" w:hAnsi="Skeena" w:cs="Arial"/>
                <w:bCs/>
                <w:sz w:val="22"/>
                <w:szCs w:val="22"/>
              </w:rPr>
            </w:pPr>
            <w:r w:rsidRPr="00703A88">
              <w:rPr>
                <w:rFonts w:ascii="Skeena" w:hAnsi="Skeena" w:cs="Arial"/>
                <w:bCs/>
                <w:sz w:val="22"/>
                <w:szCs w:val="22"/>
              </w:rPr>
              <w:t>Communication between the DJJ Sponsored Medicaid worker and the non-DJJ Sponsored Medicaid worker is important. Written correspondence, e-mail or telephone is a proper way for these workers to communicate.</w:t>
            </w:r>
          </w:p>
          <w:p w14:paraId="3D221513" w14:textId="77777777" w:rsidR="00703A88" w:rsidRPr="00703A88" w:rsidRDefault="00703A88" w:rsidP="00017F19">
            <w:pPr>
              <w:widowControl w:val="0"/>
              <w:numPr>
                <w:ilvl w:val="0"/>
                <w:numId w:val="98"/>
              </w:numPr>
              <w:ind w:left="360"/>
              <w:rPr>
                <w:rFonts w:ascii="Skeena" w:hAnsi="Skeena" w:cs="Arial"/>
                <w:bCs/>
                <w:sz w:val="22"/>
                <w:szCs w:val="22"/>
              </w:rPr>
            </w:pPr>
            <w:r w:rsidRPr="00703A88">
              <w:rPr>
                <w:rFonts w:ascii="Skeena" w:hAnsi="Skeena" w:cs="Arial"/>
                <w:bCs/>
                <w:sz w:val="22"/>
                <w:szCs w:val="22"/>
              </w:rPr>
              <w:t xml:space="preserve">The DJJ Sponsored Medicaid Worker takes a new application for the child in a new household using the </w:t>
            </w:r>
            <w:hyperlink r:id="rId57" w:history="1">
              <w:r w:rsidRPr="00703A88">
                <w:rPr>
                  <w:rFonts w:ascii="Skeena" w:hAnsi="Skeena" w:cs="Arial"/>
                  <w:bCs/>
                  <w:color w:val="0000FF"/>
                  <w:sz w:val="22"/>
                  <w:szCs w:val="22"/>
                  <w:u w:val="single"/>
                </w:rPr>
                <w:t xml:space="preserve">DHHS Form </w:t>
              </w:r>
            </w:hyperlink>
            <w:r w:rsidRPr="00703A88">
              <w:rPr>
                <w:rFonts w:ascii="Skeena" w:hAnsi="Skeena" w:cs="Arial"/>
                <w:bCs/>
                <w:color w:val="0000FF"/>
                <w:sz w:val="22"/>
                <w:szCs w:val="22"/>
                <w:u w:val="single"/>
              </w:rPr>
              <w:t>3400, Healthy Connections Application.</w:t>
            </w:r>
          </w:p>
          <w:p w14:paraId="194FE8E7" w14:textId="2960FD23" w:rsidR="00703A88" w:rsidRPr="00703A88" w:rsidRDefault="00703A88" w:rsidP="00092A6C">
            <w:pPr>
              <w:widowControl w:val="0"/>
              <w:numPr>
                <w:ilvl w:val="0"/>
                <w:numId w:val="98"/>
              </w:numPr>
              <w:tabs>
                <w:tab w:val="center" w:pos="4320"/>
                <w:tab w:val="right" w:pos="8640"/>
              </w:tabs>
              <w:ind w:left="360"/>
              <w:rPr>
                <w:rFonts w:ascii="Skeena" w:hAnsi="Skeena" w:cs="Arial"/>
                <w:bCs/>
                <w:sz w:val="22"/>
                <w:szCs w:val="22"/>
              </w:rPr>
            </w:pPr>
            <w:r w:rsidRPr="00703A88">
              <w:rPr>
                <w:rFonts w:ascii="Skeena" w:hAnsi="Skeena" w:cs="Arial"/>
                <w:bCs/>
                <w:sz w:val="22"/>
                <w:szCs w:val="22"/>
              </w:rPr>
              <w:t xml:space="preserve">Any system generated notices should be directed to SCDJJ. The DJJ Sponsored Medicaid Worker will enter the following address as the </w:t>
            </w:r>
            <w:r w:rsidRPr="00703A88">
              <w:rPr>
                <w:rFonts w:ascii="Skeena" w:hAnsi="Skeena" w:cs="Arial"/>
                <w:sz w:val="22"/>
                <w:szCs w:val="22"/>
              </w:rPr>
              <w:t>mailing</w:t>
            </w:r>
            <w:r w:rsidRPr="00703A88">
              <w:rPr>
                <w:rFonts w:ascii="Skeena" w:hAnsi="Skeena" w:cs="Arial"/>
                <w:bCs/>
                <w:sz w:val="22"/>
                <w:szCs w:val="22"/>
              </w:rPr>
              <w:t xml:space="preserve"> </w:t>
            </w:r>
            <w:r w:rsidRPr="00703A88">
              <w:rPr>
                <w:rFonts w:ascii="Skeena" w:hAnsi="Skeena" w:cs="Arial"/>
                <w:sz w:val="22"/>
                <w:szCs w:val="22"/>
              </w:rPr>
              <w:t>address</w:t>
            </w:r>
            <w:r w:rsidRPr="00703A88">
              <w:rPr>
                <w:rFonts w:ascii="Skeena" w:hAnsi="Skeena" w:cs="Arial"/>
                <w:bCs/>
                <w:sz w:val="22"/>
                <w:szCs w:val="22"/>
              </w:rPr>
              <w:t xml:space="preserve"> of the child:</w:t>
            </w:r>
          </w:p>
        </w:tc>
      </w:tr>
      <w:tr w:rsidR="00703A88" w:rsidRPr="00703A88" w14:paraId="16FA06CE" w14:textId="77777777" w:rsidTr="009A1FC2">
        <w:tc>
          <w:tcPr>
            <w:tcW w:w="5000" w:type="pct"/>
            <w:tcBorders>
              <w:top w:val="nil"/>
              <w:bottom w:val="single" w:sz="4" w:space="0" w:color="auto"/>
            </w:tcBorders>
          </w:tcPr>
          <w:p w14:paraId="79BEC711" w14:textId="77777777" w:rsidR="00092A6C" w:rsidRDefault="00092A6C" w:rsidP="00370E14">
            <w:pPr>
              <w:widowControl w:val="0"/>
              <w:ind w:left="2520" w:hanging="2160"/>
              <w:rPr>
                <w:rFonts w:ascii="Skeena" w:hAnsi="Skeena" w:cs="Arial"/>
                <w:sz w:val="22"/>
                <w:szCs w:val="22"/>
              </w:rPr>
            </w:pPr>
          </w:p>
          <w:p w14:paraId="7B459C19" w14:textId="08DBF7D1" w:rsidR="00703A88" w:rsidRPr="00703A88" w:rsidRDefault="00703A88" w:rsidP="00370E14">
            <w:pPr>
              <w:widowControl w:val="0"/>
              <w:ind w:left="2520" w:hanging="2160"/>
              <w:rPr>
                <w:rFonts w:ascii="Skeena" w:hAnsi="Skeena" w:cs="Arial"/>
                <w:bCs/>
                <w:sz w:val="22"/>
                <w:szCs w:val="22"/>
              </w:rPr>
            </w:pPr>
            <w:r w:rsidRPr="00703A88">
              <w:rPr>
                <w:rFonts w:ascii="Skeena" w:hAnsi="Skeena" w:cs="Arial"/>
                <w:sz w:val="22"/>
                <w:szCs w:val="22"/>
              </w:rPr>
              <w:t>Mailing Address:</w:t>
            </w:r>
            <w:r w:rsidRPr="00703A88">
              <w:rPr>
                <w:rFonts w:ascii="Skeena" w:hAnsi="Skeena" w:cs="Arial"/>
                <w:bCs/>
                <w:sz w:val="22"/>
                <w:szCs w:val="22"/>
              </w:rPr>
              <w:tab/>
              <w:t>South Carolina Department of Juvenile Justice</w:t>
            </w:r>
          </w:p>
          <w:p w14:paraId="388253E8" w14:textId="77777777" w:rsidR="00703A88" w:rsidRPr="00703A88" w:rsidRDefault="00703A88" w:rsidP="00370E14">
            <w:pPr>
              <w:widowControl w:val="0"/>
              <w:ind w:left="2520"/>
              <w:rPr>
                <w:rFonts w:ascii="Skeena" w:hAnsi="Skeena" w:cs="Arial"/>
                <w:bCs/>
                <w:sz w:val="22"/>
                <w:szCs w:val="22"/>
              </w:rPr>
            </w:pPr>
            <w:r w:rsidRPr="00703A88">
              <w:rPr>
                <w:rFonts w:ascii="Skeena" w:hAnsi="Skeena" w:cs="Arial"/>
                <w:bCs/>
                <w:sz w:val="22"/>
                <w:szCs w:val="22"/>
              </w:rPr>
              <w:t>Post Office Box 21069</w:t>
            </w:r>
          </w:p>
          <w:p w14:paraId="1018802D" w14:textId="7E7B534A" w:rsidR="00703A88" w:rsidRPr="00016C06" w:rsidRDefault="00703A88" w:rsidP="00016C06">
            <w:pPr>
              <w:widowControl w:val="0"/>
              <w:ind w:left="2520"/>
              <w:rPr>
                <w:rFonts w:ascii="Skeena" w:hAnsi="Skeena" w:cs="Arial"/>
                <w:bCs/>
                <w:sz w:val="22"/>
                <w:szCs w:val="22"/>
              </w:rPr>
            </w:pPr>
            <w:r w:rsidRPr="00703A88">
              <w:rPr>
                <w:rFonts w:ascii="Skeena" w:hAnsi="Skeena" w:cs="Arial"/>
                <w:bCs/>
                <w:sz w:val="22"/>
                <w:szCs w:val="22"/>
              </w:rPr>
              <w:t>Columbia, South Carolina 29221-1069</w:t>
            </w:r>
          </w:p>
        </w:tc>
      </w:tr>
      <w:tr w:rsidR="00703A88" w:rsidRPr="00703A88" w14:paraId="148E97C4" w14:textId="77777777" w:rsidTr="009A1FC2">
        <w:tc>
          <w:tcPr>
            <w:tcW w:w="5000" w:type="pct"/>
          </w:tcPr>
          <w:p w14:paraId="100D03EE" w14:textId="77777777" w:rsidR="00703A88" w:rsidRPr="00703A88" w:rsidRDefault="00703A88" w:rsidP="00370E14">
            <w:pPr>
              <w:widowControl w:val="0"/>
              <w:tabs>
                <w:tab w:val="left" w:pos="900"/>
              </w:tabs>
              <w:rPr>
                <w:rFonts w:ascii="Skeena" w:hAnsi="Skeena"/>
                <w:b/>
                <w:bCs/>
                <w:sz w:val="22"/>
                <w:szCs w:val="22"/>
              </w:rPr>
            </w:pPr>
            <w:r w:rsidRPr="00703A88">
              <w:rPr>
                <w:rFonts w:ascii="Skeena" w:hAnsi="Skeena"/>
                <w:b/>
                <w:bCs/>
                <w:sz w:val="22"/>
                <w:szCs w:val="22"/>
              </w:rPr>
              <w:t>MEDS Procedure</w:t>
            </w:r>
          </w:p>
          <w:p w14:paraId="1E7A3048" w14:textId="77777777" w:rsidR="00703A88" w:rsidRPr="00703A88" w:rsidRDefault="00703A88" w:rsidP="00017F19">
            <w:pPr>
              <w:widowControl w:val="0"/>
              <w:numPr>
                <w:ilvl w:val="0"/>
                <w:numId w:val="3"/>
              </w:numPr>
              <w:ind w:left="360"/>
              <w:rPr>
                <w:rFonts w:ascii="Skeena" w:hAnsi="Skeena"/>
                <w:bCs/>
                <w:sz w:val="22"/>
                <w:szCs w:val="22"/>
              </w:rPr>
            </w:pPr>
            <w:r w:rsidRPr="00703A88">
              <w:rPr>
                <w:rFonts w:ascii="Skeena" w:hAnsi="Skeena"/>
                <w:bCs/>
                <w:sz w:val="22"/>
                <w:szCs w:val="22"/>
              </w:rPr>
              <w:t>The DJJ Sponsored Medicaid Worker enters the application in MEDS.</w:t>
            </w:r>
          </w:p>
          <w:p w14:paraId="509AF726" w14:textId="77777777" w:rsidR="00703A88" w:rsidRPr="00703A88" w:rsidRDefault="00703A88" w:rsidP="00017F19">
            <w:pPr>
              <w:widowControl w:val="0"/>
              <w:numPr>
                <w:ilvl w:val="0"/>
                <w:numId w:val="3"/>
              </w:numPr>
              <w:ind w:left="360"/>
              <w:rPr>
                <w:rFonts w:ascii="Skeena" w:hAnsi="Skeena"/>
                <w:bCs/>
                <w:sz w:val="22"/>
                <w:szCs w:val="22"/>
              </w:rPr>
            </w:pPr>
            <w:r w:rsidRPr="00703A88">
              <w:rPr>
                <w:rFonts w:ascii="Skeena" w:hAnsi="Skeena"/>
                <w:bCs/>
                <w:sz w:val="22"/>
                <w:szCs w:val="22"/>
              </w:rPr>
              <w:t xml:space="preserve">On HMS04 (Primary Individual Screen), the DJJ Sponsored Medicaid Worker must enter the Sponsor Code of 4013 (Richland County DJJ). </w:t>
            </w:r>
            <w:r w:rsidRPr="00703A88">
              <w:rPr>
                <w:rFonts w:ascii="Skeena" w:hAnsi="Skeena"/>
                <w:bCs/>
                <w:color w:val="000000"/>
                <w:sz w:val="22"/>
                <w:szCs w:val="22"/>
              </w:rPr>
              <w:t>The sponsor code is a designation given to each facility to capture Medicaid work.</w:t>
            </w:r>
          </w:p>
          <w:p w14:paraId="64084119" w14:textId="77777777" w:rsidR="00703A88" w:rsidRPr="00703A88" w:rsidRDefault="00703A88" w:rsidP="00017F19">
            <w:pPr>
              <w:widowControl w:val="0"/>
              <w:numPr>
                <w:ilvl w:val="0"/>
                <w:numId w:val="4"/>
              </w:numPr>
              <w:ind w:left="360"/>
              <w:rPr>
                <w:rFonts w:ascii="Skeena" w:hAnsi="Skeena"/>
                <w:bCs/>
                <w:sz w:val="22"/>
                <w:szCs w:val="22"/>
              </w:rPr>
            </w:pPr>
            <w:r w:rsidRPr="00703A88">
              <w:rPr>
                <w:rFonts w:ascii="Skeena" w:hAnsi="Skeena"/>
                <w:bCs/>
                <w:sz w:val="22"/>
                <w:szCs w:val="22"/>
              </w:rPr>
              <w:t>On HMS04, enter “40” (Richland County Code) as the Applicant’s county, regardless of which Out of Home Placement Facility the child is in.</w:t>
            </w:r>
          </w:p>
          <w:p w14:paraId="2BB6432F" w14:textId="77777777" w:rsidR="00703A88" w:rsidRPr="00703A88" w:rsidRDefault="00703A88" w:rsidP="00017F19">
            <w:pPr>
              <w:widowControl w:val="0"/>
              <w:numPr>
                <w:ilvl w:val="0"/>
                <w:numId w:val="3"/>
              </w:numPr>
              <w:ind w:left="360"/>
              <w:rPr>
                <w:rFonts w:ascii="Skeena" w:hAnsi="Skeena"/>
                <w:bCs/>
                <w:sz w:val="22"/>
                <w:szCs w:val="22"/>
              </w:rPr>
            </w:pPr>
            <w:r w:rsidRPr="00703A88">
              <w:rPr>
                <w:rFonts w:ascii="Skeena" w:hAnsi="Skeena"/>
                <w:bCs/>
                <w:sz w:val="22"/>
                <w:szCs w:val="22"/>
              </w:rPr>
              <w:t>The address of the DJJ Out of Home Placement Facility should be entered in the Residence Address on HMS04 (Primary Individual Screen).</w:t>
            </w:r>
          </w:p>
          <w:p w14:paraId="0A3C3985" w14:textId="77777777" w:rsidR="00703A88" w:rsidRPr="00703A88" w:rsidRDefault="00703A88" w:rsidP="00017F19">
            <w:pPr>
              <w:widowControl w:val="0"/>
              <w:numPr>
                <w:ilvl w:val="0"/>
                <w:numId w:val="3"/>
              </w:numPr>
              <w:ind w:left="360"/>
              <w:rPr>
                <w:rFonts w:ascii="Skeena" w:hAnsi="Skeena"/>
                <w:bCs/>
                <w:sz w:val="22"/>
                <w:szCs w:val="22"/>
              </w:rPr>
            </w:pPr>
            <w:r w:rsidRPr="00703A88">
              <w:rPr>
                <w:rFonts w:ascii="Skeena" w:hAnsi="Skeena"/>
                <w:bCs/>
                <w:sz w:val="22"/>
                <w:szCs w:val="22"/>
              </w:rPr>
              <w:t>The mailing address should be entered on HMS04 as:</w:t>
            </w:r>
          </w:p>
          <w:p w14:paraId="54241D19" w14:textId="77777777" w:rsidR="00703A88" w:rsidRPr="00703A88" w:rsidRDefault="00703A88" w:rsidP="00370E14">
            <w:pPr>
              <w:widowControl w:val="0"/>
              <w:ind w:left="2520"/>
              <w:rPr>
                <w:rFonts w:ascii="Skeena" w:hAnsi="Skeena"/>
                <w:bCs/>
                <w:sz w:val="22"/>
                <w:szCs w:val="22"/>
              </w:rPr>
            </w:pPr>
            <w:r w:rsidRPr="00703A88">
              <w:rPr>
                <w:rFonts w:ascii="Skeena" w:hAnsi="Skeena"/>
                <w:bCs/>
                <w:sz w:val="22"/>
                <w:szCs w:val="22"/>
              </w:rPr>
              <w:t>South Carolina Department of Juvenile Justice</w:t>
            </w:r>
          </w:p>
          <w:p w14:paraId="087D30B0" w14:textId="77777777" w:rsidR="00703A88" w:rsidRPr="00703A88" w:rsidRDefault="00703A88" w:rsidP="00370E14">
            <w:pPr>
              <w:widowControl w:val="0"/>
              <w:ind w:left="2520"/>
              <w:rPr>
                <w:rFonts w:ascii="Skeena" w:hAnsi="Skeena"/>
                <w:bCs/>
                <w:sz w:val="22"/>
                <w:szCs w:val="22"/>
              </w:rPr>
            </w:pPr>
            <w:r w:rsidRPr="00703A88">
              <w:rPr>
                <w:rFonts w:ascii="Skeena" w:hAnsi="Skeena"/>
                <w:bCs/>
                <w:sz w:val="22"/>
                <w:szCs w:val="22"/>
              </w:rPr>
              <w:t>Post Office Box 21069</w:t>
            </w:r>
          </w:p>
          <w:p w14:paraId="45C172EE" w14:textId="77777777" w:rsidR="00703A88" w:rsidRPr="00703A88" w:rsidRDefault="00703A88" w:rsidP="00370E14">
            <w:pPr>
              <w:widowControl w:val="0"/>
              <w:ind w:left="2520"/>
              <w:rPr>
                <w:rFonts w:ascii="Skeena" w:hAnsi="Skeena"/>
                <w:bCs/>
                <w:sz w:val="22"/>
                <w:szCs w:val="22"/>
              </w:rPr>
            </w:pPr>
            <w:r w:rsidRPr="00703A88">
              <w:rPr>
                <w:rFonts w:ascii="Skeena" w:hAnsi="Skeena"/>
                <w:bCs/>
                <w:sz w:val="22"/>
                <w:szCs w:val="22"/>
              </w:rPr>
              <w:t>Columbia, South Carolina 29221-1069</w:t>
            </w:r>
          </w:p>
          <w:p w14:paraId="2962E7A2" w14:textId="77777777" w:rsidR="00703A88" w:rsidRPr="00703A88" w:rsidRDefault="00703A88" w:rsidP="00370E14">
            <w:pPr>
              <w:widowControl w:val="0"/>
              <w:rPr>
                <w:rFonts w:ascii="Skeena" w:hAnsi="Skeena"/>
                <w:bCs/>
                <w:sz w:val="16"/>
                <w:szCs w:val="22"/>
              </w:rPr>
            </w:pPr>
          </w:p>
          <w:p w14:paraId="525CFD27" w14:textId="77777777" w:rsidR="00703A88" w:rsidRPr="00703A88" w:rsidRDefault="00703A88" w:rsidP="00017F19">
            <w:pPr>
              <w:widowControl w:val="0"/>
              <w:numPr>
                <w:ilvl w:val="0"/>
                <w:numId w:val="4"/>
              </w:numPr>
              <w:ind w:left="360"/>
              <w:rPr>
                <w:rFonts w:ascii="Skeena" w:hAnsi="Skeena"/>
                <w:bCs/>
                <w:sz w:val="22"/>
                <w:szCs w:val="22"/>
              </w:rPr>
            </w:pPr>
            <w:r w:rsidRPr="00703A88">
              <w:rPr>
                <w:rFonts w:ascii="Skeena" w:hAnsi="Skeena"/>
                <w:bCs/>
                <w:sz w:val="22"/>
                <w:szCs w:val="22"/>
              </w:rPr>
              <w:t>All correspondence must be sent to the mailing address listed on HMS04 (Primary Individual Screen).</w:t>
            </w:r>
          </w:p>
          <w:p w14:paraId="5468B010" w14:textId="77777777" w:rsidR="00703A88" w:rsidRPr="00703A88" w:rsidRDefault="00703A88" w:rsidP="00017F19">
            <w:pPr>
              <w:widowControl w:val="0"/>
              <w:numPr>
                <w:ilvl w:val="0"/>
                <w:numId w:val="3"/>
              </w:numPr>
              <w:ind w:left="360"/>
              <w:rPr>
                <w:rFonts w:ascii="Skeena" w:hAnsi="Skeena"/>
                <w:bCs/>
                <w:sz w:val="22"/>
                <w:szCs w:val="22"/>
              </w:rPr>
            </w:pPr>
            <w:r w:rsidRPr="00703A88">
              <w:rPr>
                <w:rFonts w:ascii="Skeena" w:hAnsi="Skeena"/>
                <w:bCs/>
                <w:sz w:val="22"/>
                <w:szCs w:val="22"/>
              </w:rPr>
              <w:t>The HMS05 (Authorized Representative) screen must be completed.</w:t>
            </w:r>
          </w:p>
          <w:p w14:paraId="4F37290F" w14:textId="77777777" w:rsidR="00703A88" w:rsidRPr="00703A88" w:rsidRDefault="00703A88" w:rsidP="00017F19">
            <w:pPr>
              <w:widowControl w:val="0"/>
              <w:numPr>
                <w:ilvl w:val="0"/>
                <w:numId w:val="3"/>
              </w:numPr>
              <w:ind w:left="360"/>
              <w:rPr>
                <w:rFonts w:ascii="Skeena" w:hAnsi="Skeena"/>
                <w:bCs/>
                <w:sz w:val="22"/>
                <w:szCs w:val="22"/>
              </w:rPr>
            </w:pPr>
            <w:r w:rsidRPr="00703A88">
              <w:rPr>
                <w:rFonts w:ascii="Skeena" w:hAnsi="Skeena"/>
                <w:bCs/>
                <w:sz w:val="22"/>
                <w:szCs w:val="22"/>
              </w:rPr>
              <w:t xml:space="preserve">On HMS06, (Household Member Detail) screen, the Living Arrangement of GHOM (Group Home) must be entered. </w:t>
            </w:r>
          </w:p>
          <w:p w14:paraId="122EF6B9" w14:textId="77777777" w:rsidR="00703A88" w:rsidRPr="00703A88" w:rsidRDefault="00703A88" w:rsidP="00017F19">
            <w:pPr>
              <w:widowControl w:val="0"/>
              <w:numPr>
                <w:ilvl w:val="0"/>
                <w:numId w:val="3"/>
              </w:numPr>
              <w:ind w:left="360"/>
              <w:rPr>
                <w:rFonts w:ascii="Skeena" w:hAnsi="Skeena"/>
                <w:bCs/>
                <w:sz w:val="22"/>
                <w:szCs w:val="22"/>
              </w:rPr>
            </w:pPr>
            <w:r w:rsidRPr="00703A88">
              <w:rPr>
                <w:rFonts w:ascii="Skeena" w:hAnsi="Skeena"/>
                <w:bCs/>
                <w:sz w:val="22"/>
                <w:szCs w:val="22"/>
              </w:rPr>
              <w:t>On HMS07 (Household Members) screen, category 88 must be entered in the CAT1 field.</w:t>
            </w:r>
          </w:p>
          <w:p w14:paraId="2EBBDB9E" w14:textId="77777777" w:rsidR="00703A88" w:rsidRPr="00703A88" w:rsidRDefault="00703A88" w:rsidP="00017F19">
            <w:pPr>
              <w:widowControl w:val="0"/>
              <w:numPr>
                <w:ilvl w:val="0"/>
                <w:numId w:val="3"/>
              </w:numPr>
              <w:ind w:left="360"/>
              <w:rPr>
                <w:rFonts w:ascii="Skeena" w:hAnsi="Skeena"/>
                <w:bCs/>
                <w:sz w:val="22"/>
                <w:szCs w:val="22"/>
              </w:rPr>
            </w:pPr>
            <w:r w:rsidRPr="00703A88">
              <w:rPr>
                <w:rFonts w:ascii="Skeena" w:hAnsi="Skeena"/>
                <w:bCs/>
                <w:sz w:val="22"/>
                <w:szCs w:val="22"/>
              </w:rPr>
              <w:t>If an application is withdrawn due to worker error, the DJJ Sponsored Medicaid Worker should ALWAYS enter “W” at the WITHDRAW APPLICATION (W/C/N) prompt on HMS04. This will not generate a notice unnecessarily.</w:t>
            </w:r>
          </w:p>
          <w:p w14:paraId="77E51004" w14:textId="77777777" w:rsidR="00703A88" w:rsidRPr="00703A88" w:rsidRDefault="00703A88" w:rsidP="00017F19">
            <w:pPr>
              <w:widowControl w:val="0"/>
              <w:numPr>
                <w:ilvl w:val="0"/>
                <w:numId w:val="3"/>
              </w:numPr>
              <w:ind w:left="360"/>
              <w:rPr>
                <w:rFonts w:ascii="Skeena" w:hAnsi="Skeena"/>
                <w:bCs/>
                <w:sz w:val="22"/>
                <w:szCs w:val="22"/>
              </w:rPr>
            </w:pPr>
            <w:r w:rsidRPr="00703A88">
              <w:rPr>
                <w:rFonts w:ascii="Skeena" w:hAnsi="Skeena"/>
                <w:bCs/>
                <w:sz w:val="22"/>
                <w:szCs w:val="22"/>
              </w:rPr>
              <w:t>Once the application is locked in MEDS, the DJJ Sponsored Medicaid Worker will proceed to ELD00 to determine eligibility for the child.</w:t>
            </w:r>
          </w:p>
          <w:p w14:paraId="29A45E91" w14:textId="77777777" w:rsidR="00703A88" w:rsidRPr="00703A88" w:rsidRDefault="00703A88" w:rsidP="00017F19">
            <w:pPr>
              <w:widowControl w:val="0"/>
              <w:numPr>
                <w:ilvl w:val="0"/>
                <w:numId w:val="3"/>
              </w:numPr>
              <w:ind w:left="360"/>
              <w:rPr>
                <w:rFonts w:ascii="Skeena" w:hAnsi="Skeena"/>
                <w:bCs/>
                <w:sz w:val="22"/>
                <w:szCs w:val="22"/>
              </w:rPr>
            </w:pPr>
            <w:r w:rsidRPr="00703A88">
              <w:rPr>
                <w:rFonts w:ascii="Skeena" w:hAnsi="Skeena"/>
                <w:bCs/>
                <w:sz w:val="22"/>
                <w:szCs w:val="22"/>
              </w:rPr>
              <w:t>The DJJ Sponsored Medicaid Worker will ensure that the Sponsor Code on ELD00 (Medicaid Eligibility Decision) is 4013 (Richland County DJJ).</w:t>
            </w:r>
          </w:p>
          <w:p w14:paraId="21CCB6EC" w14:textId="77777777" w:rsidR="00703A88" w:rsidRPr="00703A88" w:rsidRDefault="00703A88" w:rsidP="00017F19">
            <w:pPr>
              <w:widowControl w:val="0"/>
              <w:numPr>
                <w:ilvl w:val="0"/>
                <w:numId w:val="7"/>
              </w:numPr>
              <w:ind w:left="360"/>
              <w:rPr>
                <w:rFonts w:ascii="Skeena" w:hAnsi="Skeena"/>
                <w:bCs/>
                <w:sz w:val="22"/>
                <w:szCs w:val="22"/>
              </w:rPr>
            </w:pPr>
            <w:r w:rsidRPr="00703A88">
              <w:rPr>
                <w:rFonts w:ascii="Skeena" w:hAnsi="Skeena"/>
                <w:bCs/>
                <w:sz w:val="22"/>
                <w:szCs w:val="22"/>
              </w:rPr>
              <w:t>Set the next review date on ELD01 for one year from the current date. The child’s case will be reviewed annually as long as the individual is in the out of home placement facility.</w:t>
            </w:r>
          </w:p>
          <w:p w14:paraId="459231D5" w14:textId="77777777" w:rsidR="00703A88" w:rsidRPr="00703A88" w:rsidRDefault="00703A88" w:rsidP="00017F19">
            <w:pPr>
              <w:widowControl w:val="0"/>
              <w:numPr>
                <w:ilvl w:val="0"/>
                <w:numId w:val="7"/>
              </w:numPr>
              <w:tabs>
                <w:tab w:val="clear" w:pos="720"/>
              </w:tabs>
              <w:ind w:left="360"/>
              <w:rPr>
                <w:rFonts w:ascii="Skeena" w:hAnsi="Skeena"/>
                <w:b/>
                <w:bCs/>
                <w:i/>
                <w:sz w:val="18"/>
                <w:szCs w:val="22"/>
              </w:rPr>
            </w:pPr>
            <w:r w:rsidRPr="00703A88">
              <w:rPr>
                <w:rFonts w:ascii="Skeena" w:hAnsi="Skeena"/>
                <w:bCs/>
                <w:sz w:val="22"/>
                <w:szCs w:val="22"/>
              </w:rPr>
              <w:t>Do not set an anticipated closure date.</w:t>
            </w:r>
          </w:p>
        </w:tc>
      </w:tr>
    </w:tbl>
    <w:p w14:paraId="3D60F672" w14:textId="77777777" w:rsidR="00703A88" w:rsidRPr="00703A88" w:rsidRDefault="00703A88" w:rsidP="00370E14">
      <w:pPr>
        <w:widowControl w:val="0"/>
        <w:jc w:val="both"/>
        <w:rPr>
          <w:rFonts w:ascii="Skeena" w:hAnsi="Skeena"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703A88" w:rsidRPr="00703A88" w14:paraId="376905B3" w14:textId="77777777" w:rsidTr="00092A6C">
        <w:trPr>
          <w:tblHeader/>
        </w:trPr>
        <w:tc>
          <w:tcPr>
            <w:tcW w:w="5000" w:type="pct"/>
            <w:tcBorders>
              <w:bottom w:val="single" w:sz="4" w:space="0" w:color="auto"/>
            </w:tcBorders>
            <w:shd w:val="clear" w:color="auto" w:fill="000000" w:themeFill="text1"/>
          </w:tcPr>
          <w:p w14:paraId="4BDB4EC0" w14:textId="77777777" w:rsidR="00703A88" w:rsidRPr="00703A88" w:rsidRDefault="00703A88" w:rsidP="00370E14">
            <w:pPr>
              <w:widowControl w:val="0"/>
              <w:jc w:val="both"/>
              <w:rPr>
                <w:rFonts w:ascii="Skeena" w:hAnsi="Skeena" w:cs="Arial"/>
                <w:b/>
                <w:sz w:val="22"/>
                <w:szCs w:val="22"/>
              </w:rPr>
            </w:pPr>
            <w:r w:rsidRPr="00703A88">
              <w:rPr>
                <w:rFonts w:ascii="Skeena" w:hAnsi="Skeena" w:cs="Arial"/>
                <w:b/>
                <w:sz w:val="22"/>
                <w:szCs w:val="22"/>
              </w:rPr>
              <w:t>Procedure for the Release of a Child from a DJJ Out-of-Home Placement Facility:</w:t>
            </w:r>
          </w:p>
        </w:tc>
      </w:tr>
      <w:tr w:rsidR="00703A88" w:rsidRPr="00703A88" w14:paraId="2BCA0BE2" w14:textId="77777777" w:rsidTr="009A1FC2">
        <w:tc>
          <w:tcPr>
            <w:tcW w:w="5000" w:type="pct"/>
            <w:tcBorders>
              <w:bottom w:val="single" w:sz="4" w:space="0" w:color="auto"/>
            </w:tcBorders>
          </w:tcPr>
          <w:p w14:paraId="2059C9ED" w14:textId="77777777" w:rsidR="00703A88" w:rsidRPr="00703A88" w:rsidRDefault="00703A88" w:rsidP="00017F19">
            <w:pPr>
              <w:widowControl w:val="0"/>
              <w:numPr>
                <w:ilvl w:val="0"/>
                <w:numId w:val="100"/>
              </w:numPr>
              <w:ind w:left="360"/>
              <w:rPr>
                <w:rFonts w:ascii="Skeena" w:hAnsi="Skeena" w:cs="Arial"/>
                <w:bCs/>
                <w:sz w:val="22"/>
                <w:szCs w:val="22"/>
              </w:rPr>
            </w:pPr>
            <w:r w:rsidRPr="00703A88">
              <w:rPr>
                <w:rFonts w:ascii="Skeena" w:hAnsi="Skeena" w:cs="Arial"/>
                <w:bCs/>
                <w:sz w:val="22"/>
                <w:szCs w:val="22"/>
              </w:rPr>
              <w:t>DJJ will notify the DJJ Sponsored Medicaid Worker of the child’s release.</w:t>
            </w:r>
          </w:p>
          <w:p w14:paraId="2FA45B25" w14:textId="77777777" w:rsidR="00703A88" w:rsidRPr="00703A88" w:rsidRDefault="00703A88" w:rsidP="00017F19">
            <w:pPr>
              <w:widowControl w:val="0"/>
              <w:numPr>
                <w:ilvl w:val="0"/>
                <w:numId w:val="100"/>
              </w:numPr>
              <w:ind w:left="360"/>
              <w:rPr>
                <w:rFonts w:ascii="Skeena" w:hAnsi="Skeena" w:cs="Arial"/>
                <w:bCs/>
                <w:sz w:val="22"/>
                <w:szCs w:val="22"/>
              </w:rPr>
            </w:pPr>
            <w:r w:rsidRPr="00703A88">
              <w:rPr>
                <w:rFonts w:ascii="Skeena" w:hAnsi="Skeena" w:cs="Arial"/>
                <w:bCs/>
                <w:sz w:val="22"/>
                <w:szCs w:val="22"/>
              </w:rPr>
              <w:t>The DJJ Sponsored Medicaid Worker will check MEDS to see if there is an active BG (Budget Group) related to the child that has other family members in it. The child’s former household information should have been annotated on the NOTES screen (HMS63).</w:t>
            </w:r>
          </w:p>
          <w:p w14:paraId="4F49704F" w14:textId="77777777" w:rsidR="00703A88" w:rsidRPr="00703A88" w:rsidRDefault="00703A88" w:rsidP="00017F19">
            <w:pPr>
              <w:widowControl w:val="0"/>
              <w:numPr>
                <w:ilvl w:val="0"/>
                <w:numId w:val="99"/>
              </w:numPr>
              <w:tabs>
                <w:tab w:val="clear" w:pos="1440"/>
              </w:tabs>
              <w:ind w:left="360"/>
              <w:rPr>
                <w:rFonts w:ascii="Skeena" w:hAnsi="Skeena" w:cs="Arial"/>
                <w:bCs/>
                <w:sz w:val="22"/>
                <w:szCs w:val="22"/>
              </w:rPr>
            </w:pPr>
            <w:r w:rsidRPr="00703A88">
              <w:rPr>
                <w:rFonts w:ascii="Skeena" w:hAnsi="Skeena" w:cs="Arial"/>
                <w:bCs/>
                <w:sz w:val="22"/>
                <w:szCs w:val="22"/>
              </w:rPr>
              <w:t>If there is an active BG, the DJJ Sponsored Medicaid Worker will close the DJJ related case using reason code 004 on ELD01. A closure notice will not be generated. The DJJ Sponsored Medicaid Worker will notify the appropriate county by written correspondence, e-mail or telephone call, that the child is no longer in the DJJ Out of Home Placement Facility.</w:t>
            </w:r>
          </w:p>
          <w:p w14:paraId="4F6666AF" w14:textId="77777777" w:rsidR="00703A88" w:rsidRPr="00703A88" w:rsidRDefault="00703A88" w:rsidP="00017F19">
            <w:pPr>
              <w:widowControl w:val="0"/>
              <w:numPr>
                <w:ilvl w:val="0"/>
                <w:numId w:val="99"/>
              </w:numPr>
              <w:tabs>
                <w:tab w:val="clear" w:pos="1440"/>
              </w:tabs>
              <w:ind w:left="360"/>
              <w:rPr>
                <w:rFonts w:ascii="Skeena" w:hAnsi="Skeena" w:cs="Arial"/>
                <w:bCs/>
                <w:sz w:val="22"/>
                <w:szCs w:val="22"/>
              </w:rPr>
            </w:pPr>
            <w:r w:rsidRPr="00703A88">
              <w:rPr>
                <w:rFonts w:ascii="Skeena" w:hAnsi="Skeena" w:cs="Arial"/>
                <w:bCs/>
                <w:sz w:val="22"/>
                <w:szCs w:val="22"/>
              </w:rPr>
              <w:lastRenderedPageBreak/>
              <w:t xml:space="preserve">Upon notification, the non-DJJ Sponsored Medicaid Worker will close the non-DJJ related case for the other family members using reason code 004 on ELD01. A closure notice will not be generated. The DJJ Sponsored Medicaid Worker will transfer the child released from the DJJ Out of Home Placement Facility to the HH (Household) with the other family members. The non-DJJ Sponsored Medicaid Worker will </w:t>
            </w:r>
            <w:r w:rsidRPr="00703A88">
              <w:rPr>
                <w:rFonts w:ascii="Skeena" w:hAnsi="Skeena" w:cs="Arial"/>
                <w:sz w:val="22"/>
                <w:szCs w:val="22"/>
              </w:rPr>
              <w:t>create a new BG to include the appropriate members in the budget group.</w:t>
            </w:r>
            <w:r w:rsidRPr="00703A88">
              <w:rPr>
                <w:rFonts w:ascii="Skeena" w:hAnsi="Skeena" w:cs="Arial"/>
                <w:bCs/>
                <w:sz w:val="22"/>
                <w:szCs w:val="22"/>
              </w:rPr>
              <w:t xml:space="preserve"> </w:t>
            </w:r>
          </w:p>
          <w:p w14:paraId="267E1534" w14:textId="2B98D153" w:rsidR="00703A88" w:rsidRPr="00703A88" w:rsidRDefault="00703A88" w:rsidP="00370E14">
            <w:pPr>
              <w:widowControl w:val="0"/>
              <w:ind w:left="1080" w:hanging="720"/>
              <w:rPr>
                <w:rFonts w:ascii="Skeena" w:hAnsi="Skeena" w:cs="Arial"/>
                <w:bCs/>
                <w:sz w:val="22"/>
                <w:szCs w:val="22"/>
              </w:rPr>
            </w:pPr>
            <w:r w:rsidRPr="00703A88">
              <w:rPr>
                <w:rFonts w:ascii="Skeena" w:hAnsi="Skeena" w:cs="Arial"/>
                <w:sz w:val="22"/>
                <w:szCs w:val="22"/>
                <w:u w:val="single"/>
              </w:rPr>
              <w:t>Note</w:t>
            </w:r>
            <w:r w:rsidRPr="00703A88">
              <w:rPr>
                <w:rFonts w:ascii="Skeena" w:hAnsi="Skeena" w:cs="Arial"/>
                <w:sz w:val="22"/>
                <w:szCs w:val="22"/>
              </w:rPr>
              <w:t>:</w:t>
            </w:r>
            <w:r w:rsidR="00A50E4B" w:rsidRPr="007818A1">
              <w:rPr>
                <w:rFonts w:ascii="Skeena" w:hAnsi="Skeena" w:cs="Arial"/>
                <w:sz w:val="22"/>
                <w:szCs w:val="22"/>
              </w:rPr>
              <w:tab/>
            </w:r>
            <w:r w:rsidRPr="00703A88">
              <w:rPr>
                <w:rFonts w:ascii="Skeena" w:hAnsi="Skeena" w:cs="Arial"/>
                <w:sz w:val="22"/>
                <w:szCs w:val="22"/>
              </w:rPr>
              <w:t>If the family is ineligible and the child is in a protected period (PPED), eligibility must continue for the child through the protected period.</w:t>
            </w:r>
          </w:p>
          <w:p w14:paraId="4E002642" w14:textId="77777777" w:rsidR="00703A88" w:rsidRPr="00703A88" w:rsidRDefault="00703A88" w:rsidP="00017F19">
            <w:pPr>
              <w:widowControl w:val="0"/>
              <w:numPr>
                <w:ilvl w:val="0"/>
                <w:numId w:val="99"/>
              </w:numPr>
              <w:tabs>
                <w:tab w:val="clear" w:pos="1440"/>
              </w:tabs>
              <w:ind w:left="360"/>
              <w:rPr>
                <w:rFonts w:ascii="Skeena" w:hAnsi="Skeena" w:cs="Arial"/>
                <w:bCs/>
                <w:sz w:val="22"/>
                <w:szCs w:val="22"/>
              </w:rPr>
            </w:pPr>
            <w:r w:rsidRPr="00703A88">
              <w:rPr>
                <w:rFonts w:ascii="Skeena" w:hAnsi="Skeena" w:cs="Arial"/>
                <w:bCs/>
                <w:sz w:val="22"/>
                <w:szCs w:val="22"/>
              </w:rPr>
              <w:t>If there is not an active BG related to the child that has other family members in it, the DJJ Sponsored Medicaid Worker will:</w:t>
            </w:r>
          </w:p>
          <w:p w14:paraId="76C89EEB" w14:textId="77777777" w:rsidR="00703A88" w:rsidRPr="00703A88" w:rsidRDefault="00703A88" w:rsidP="00017F19">
            <w:pPr>
              <w:widowControl w:val="0"/>
              <w:numPr>
                <w:ilvl w:val="0"/>
                <w:numId w:val="102"/>
              </w:numPr>
              <w:tabs>
                <w:tab w:val="clear" w:pos="1440"/>
              </w:tabs>
              <w:ind w:left="720"/>
              <w:contextualSpacing/>
              <w:rPr>
                <w:rFonts w:ascii="Skeena" w:hAnsi="Skeena" w:cs="Arial"/>
                <w:sz w:val="22"/>
                <w:szCs w:val="22"/>
              </w:rPr>
            </w:pPr>
            <w:r w:rsidRPr="00703A88">
              <w:rPr>
                <w:rFonts w:ascii="Skeena" w:hAnsi="Skeena" w:cs="Arial"/>
                <w:sz w:val="22"/>
                <w:szCs w:val="22"/>
              </w:rPr>
              <w:t>Close the DJJ-related case using reason code 004 on ELD01. A closure notice will not be generated.</w:t>
            </w:r>
          </w:p>
          <w:p w14:paraId="0985A1A0" w14:textId="77777777" w:rsidR="00703A88" w:rsidRPr="00703A88" w:rsidRDefault="00703A88" w:rsidP="00017F19">
            <w:pPr>
              <w:widowControl w:val="0"/>
              <w:numPr>
                <w:ilvl w:val="0"/>
                <w:numId w:val="102"/>
              </w:numPr>
              <w:tabs>
                <w:tab w:val="clear" w:pos="1440"/>
              </w:tabs>
              <w:ind w:left="720"/>
              <w:contextualSpacing/>
              <w:rPr>
                <w:rFonts w:ascii="Skeena" w:hAnsi="Skeena" w:cs="Arial"/>
                <w:sz w:val="22"/>
                <w:szCs w:val="22"/>
              </w:rPr>
            </w:pPr>
            <w:r w:rsidRPr="00703A88">
              <w:rPr>
                <w:rFonts w:ascii="Skeena" w:hAnsi="Skeena" w:cs="Arial"/>
                <w:sz w:val="22"/>
                <w:szCs w:val="22"/>
              </w:rPr>
              <w:t xml:space="preserve">Create a new application in MEDS for the child. </w:t>
            </w:r>
            <w:r w:rsidRPr="00703A88">
              <w:rPr>
                <w:rFonts w:ascii="Skeena" w:hAnsi="Skeena" w:cs="Arial"/>
                <w:sz w:val="22"/>
                <w:szCs w:val="22"/>
                <w:u w:val="single"/>
              </w:rPr>
              <w:t>Note</w:t>
            </w:r>
            <w:r w:rsidRPr="00703A88">
              <w:rPr>
                <w:rFonts w:ascii="Skeena" w:hAnsi="Skeena" w:cs="Arial"/>
                <w:sz w:val="22"/>
                <w:szCs w:val="22"/>
              </w:rPr>
              <w:t>: A paper application is not required.</w:t>
            </w:r>
          </w:p>
          <w:p w14:paraId="66961B2A" w14:textId="77777777" w:rsidR="00703A88" w:rsidRPr="00703A88" w:rsidRDefault="00703A88" w:rsidP="00017F19">
            <w:pPr>
              <w:widowControl w:val="0"/>
              <w:numPr>
                <w:ilvl w:val="0"/>
                <w:numId w:val="102"/>
              </w:numPr>
              <w:tabs>
                <w:tab w:val="clear" w:pos="1440"/>
              </w:tabs>
              <w:ind w:left="720"/>
              <w:contextualSpacing/>
              <w:rPr>
                <w:rFonts w:ascii="Skeena" w:hAnsi="Skeena" w:cs="Arial"/>
                <w:sz w:val="22"/>
                <w:szCs w:val="22"/>
              </w:rPr>
            </w:pPr>
            <w:r w:rsidRPr="00703A88">
              <w:rPr>
                <w:rFonts w:ascii="Skeena" w:hAnsi="Skeena" w:cs="Arial"/>
                <w:sz w:val="22"/>
                <w:szCs w:val="22"/>
              </w:rPr>
              <w:t xml:space="preserve">Update the sponsor code to 4000 on HMS04 and change the living arrangement to “HOME” on HMS06. </w:t>
            </w:r>
          </w:p>
          <w:p w14:paraId="279D0243" w14:textId="77777777" w:rsidR="00703A88" w:rsidRPr="00703A88" w:rsidRDefault="00703A88" w:rsidP="00017F19">
            <w:pPr>
              <w:widowControl w:val="0"/>
              <w:numPr>
                <w:ilvl w:val="0"/>
                <w:numId w:val="102"/>
              </w:numPr>
              <w:tabs>
                <w:tab w:val="clear" w:pos="1440"/>
              </w:tabs>
              <w:ind w:left="720"/>
              <w:contextualSpacing/>
              <w:rPr>
                <w:rFonts w:ascii="Skeena" w:hAnsi="Skeena" w:cs="Arial"/>
                <w:sz w:val="22"/>
                <w:szCs w:val="22"/>
              </w:rPr>
            </w:pPr>
            <w:r w:rsidRPr="00703A88">
              <w:rPr>
                <w:rFonts w:ascii="Skeena" w:hAnsi="Skeena" w:cs="Arial"/>
                <w:sz w:val="22"/>
                <w:szCs w:val="22"/>
              </w:rPr>
              <w:t xml:space="preserve">Perform Make Decision from the ELD01 screen. </w:t>
            </w:r>
          </w:p>
          <w:p w14:paraId="4D6C7C50" w14:textId="77777777" w:rsidR="00703A88" w:rsidRPr="00703A88" w:rsidRDefault="00703A88" w:rsidP="00017F19">
            <w:pPr>
              <w:widowControl w:val="0"/>
              <w:numPr>
                <w:ilvl w:val="0"/>
                <w:numId w:val="102"/>
              </w:numPr>
              <w:tabs>
                <w:tab w:val="clear" w:pos="1440"/>
              </w:tabs>
              <w:ind w:left="720"/>
              <w:contextualSpacing/>
              <w:rPr>
                <w:rFonts w:ascii="Skeena" w:hAnsi="Skeena" w:cs="Arial"/>
                <w:sz w:val="22"/>
                <w:szCs w:val="22"/>
              </w:rPr>
            </w:pPr>
            <w:r w:rsidRPr="00703A88">
              <w:rPr>
                <w:rFonts w:ascii="Skeena" w:hAnsi="Skeena" w:cs="Arial"/>
                <w:sz w:val="22"/>
                <w:szCs w:val="22"/>
              </w:rPr>
              <w:t>Perform Act on Decision from the ELD02 screen, making sure eligibility dates are correct.</w:t>
            </w:r>
          </w:p>
          <w:p w14:paraId="55E9D6D6" w14:textId="77777777" w:rsidR="00703A88" w:rsidRPr="00703A88" w:rsidRDefault="00703A88" w:rsidP="00017F19">
            <w:pPr>
              <w:widowControl w:val="0"/>
              <w:numPr>
                <w:ilvl w:val="0"/>
                <w:numId w:val="102"/>
              </w:numPr>
              <w:tabs>
                <w:tab w:val="clear" w:pos="1440"/>
              </w:tabs>
              <w:ind w:left="720"/>
              <w:contextualSpacing/>
              <w:rPr>
                <w:rFonts w:ascii="Skeena" w:hAnsi="Skeena" w:cs="Arial"/>
                <w:sz w:val="22"/>
                <w:szCs w:val="22"/>
              </w:rPr>
            </w:pPr>
            <w:r w:rsidRPr="00703A88">
              <w:rPr>
                <w:rFonts w:ascii="Skeena" w:hAnsi="Skeena" w:cs="Arial"/>
                <w:sz w:val="22"/>
                <w:szCs w:val="22"/>
              </w:rPr>
              <w:t>Transfer the new budget group to the appropriate county.</w:t>
            </w:r>
          </w:p>
          <w:p w14:paraId="06E3BE6A" w14:textId="77777777" w:rsidR="00703A88" w:rsidRPr="00703A88" w:rsidRDefault="00703A88" w:rsidP="00370E14">
            <w:pPr>
              <w:widowControl w:val="0"/>
              <w:rPr>
                <w:rFonts w:ascii="Skeena" w:hAnsi="Skeena" w:cs="Arial"/>
                <w:sz w:val="16"/>
                <w:szCs w:val="22"/>
              </w:rPr>
            </w:pPr>
          </w:p>
          <w:p w14:paraId="63904A25" w14:textId="77777777" w:rsidR="007C0006" w:rsidRPr="007C0006" w:rsidRDefault="00703A88" w:rsidP="00092A6C">
            <w:pPr>
              <w:widowControl w:val="0"/>
              <w:rPr>
                <w:rFonts w:ascii="Skeena" w:hAnsi="Skeena" w:cs="Arial"/>
                <w:b/>
                <w:bCs/>
                <w:sz w:val="22"/>
                <w:szCs w:val="22"/>
              </w:rPr>
            </w:pPr>
            <w:r w:rsidRPr="007C0006">
              <w:rPr>
                <w:rFonts w:ascii="Skeena" w:hAnsi="Skeena" w:cs="Arial"/>
                <w:b/>
                <w:bCs/>
                <w:sz w:val="22"/>
                <w:szCs w:val="22"/>
              </w:rPr>
              <w:t>Note</w:t>
            </w:r>
          </w:p>
          <w:p w14:paraId="0269B178" w14:textId="2D6700A3" w:rsidR="00703A88" w:rsidRPr="00703A88" w:rsidRDefault="00703A88" w:rsidP="00092A6C">
            <w:pPr>
              <w:widowControl w:val="0"/>
              <w:rPr>
                <w:rFonts w:ascii="Skeena" w:hAnsi="Skeena" w:cs="Arial"/>
                <w:bCs/>
                <w:sz w:val="8"/>
                <w:szCs w:val="22"/>
              </w:rPr>
            </w:pPr>
            <w:r w:rsidRPr="00703A88">
              <w:rPr>
                <w:rFonts w:ascii="Skeena" w:hAnsi="Skeena" w:cs="Arial"/>
                <w:sz w:val="22"/>
                <w:szCs w:val="22"/>
              </w:rPr>
              <w:t>If there are other family members in the household who wish to be considered for Medicaid, then the family should be given the opportunity to apply.</w:t>
            </w:r>
          </w:p>
        </w:tc>
      </w:tr>
    </w:tbl>
    <w:p w14:paraId="013694EE" w14:textId="77777777" w:rsidR="00703A88" w:rsidRPr="00703A88" w:rsidRDefault="00703A88" w:rsidP="00370E14">
      <w:pPr>
        <w:widowControl w:val="0"/>
        <w:jc w:val="both"/>
        <w:rPr>
          <w:rFonts w:ascii="Skeena" w:hAnsi="Skeena" w:cs="Arial"/>
        </w:rPr>
      </w:pPr>
    </w:p>
    <w:p w14:paraId="25FC1EF1" w14:textId="77777777" w:rsidR="00703A88" w:rsidRPr="007818A1" w:rsidRDefault="00703A88" w:rsidP="00370E14">
      <w:pPr>
        <w:pStyle w:val="ManualHeading2"/>
        <w:rPr>
          <w:rFonts w:ascii="Skeena" w:hAnsi="Skeena"/>
        </w:rPr>
      </w:pPr>
      <w:bookmarkStart w:id="623" w:name="_Toc131371074"/>
      <w:bookmarkStart w:id="624" w:name="_Toc139900382"/>
      <w:bookmarkStart w:id="625" w:name="_Toc139902227"/>
      <w:bookmarkStart w:id="626" w:name="_Toc139903248"/>
      <w:r w:rsidRPr="007818A1">
        <w:rPr>
          <w:rFonts w:ascii="Skeena" w:hAnsi="Skeena"/>
        </w:rPr>
        <w:t>204.06.06</w:t>
      </w:r>
      <w:r w:rsidRPr="007818A1">
        <w:rPr>
          <w:rFonts w:ascii="Skeena" w:hAnsi="Skeena"/>
        </w:rPr>
        <w:tab/>
        <w:t>Regular Foster Care Procedure</w:t>
      </w:r>
      <w:bookmarkEnd w:id="623"/>
      <w:bookmarkEnd w:id="624"/>
      <w:bookmarkEnd w:id="625"/>
      <w:bookmarkEnd w:id="626"/>
    </w:p>
    <w:p w14:paraId="543BCB08" w14:textId="77777777" w:rsidR="00703A88" w:rsidRPr="00703A88" w:rsidRDefault="00703A88" w:rsidP="00370E14">
      <w:pPr>
        <w:widowControl w:val="0"/>
        <w:jc w:val="right"/>
        <w:rPr>
          <w:rFonts w:ascii="Skeena" w:hAnsi="Skeena" w:cs="Arial"/>
          <w:sz w:val="16"/>
        </w:rPr>
      </w:pPr>
      <w:r w:rsidRPr="00703A88">
        <w:rPr>
          <w:rFonts w:ascii="Skeena" w:hAnsi="Skeena" w:cs="Arial"/>
          <w:sz w:val="16"/>
        </w:rPr>
        <w:t>(Eff. 01/01/14)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703A88" w:rsidRPr="00703A88" w14:paraId="453A195D" w14:textId="77777777" w:rsidTr="007C0006">
        <w:tc>
          <w:tcPr>
            <w:tcW w:w="9576" w:type="dxa"/>
            <w:shd w:val="clear" w:color="auto" w:fill="000000" w:themeFill="text1"/>
          </w:tcPr>
          <w:p w14:paraId="14E8E230" w14:textId="77777777" w:rsidR="00703A88" w:rsidRPr="00703A88" w:rsidRDefault="00703A88" w:rsidP="00370E14">
            <w:pPr>
              <w:widowControl w:val="0"/>
              <w:tabs>
                <w:tab w:val="right" w:pos="9360"/>
              </w:tabs>
              <w:autoSpaceDE w:val="0"/>
              <w:autoSpaceDN w:val="0"/>
              <w:jc w:val="both"/>
              <w:rPr>
                <w:rFonts w:ascii="Skeena" w:eastAsia="Calibri" w:hAnsi="Skeena" w:cs="Arial"/>
                <w:b/>
                <w:sz w:val="22"/>
                <w:szCs w:val="22"/>
              </w:rPr>
            </w:pPr>
            <w:r w:rsidRPr="00703A88">
              <w:rPr>
                <w:rFonts w:ascii="Skeena" w:eastAsia="Calibri" w:hAnsi="Skeena" w:cs="Arial"/>
                <w:b/>
                <w:sz w:val="22"/>
                <w:szCs w:val="22"/>
              </w:rPr>
              <w:t>Procedure for When a Child is Taken Out of the Home and Placed in Foster Care</w:t>
            </w:r>
          </w:p>
        </w:tc>
      </w:tr>
      <w:tr w:rsidR="00703A88" w:rsidRPr="00703A88" w14:paraId="1E8E9DC0" w14:textId="77777777" w:rsidTr="009A1FC2">
        <w:tc>
          <w:tcPr>
            <w:tcW w:w="9576" w:type="dxa"/>
            <w:shd w:val="clear" w:color="auto" w:fill="auto"/>
          </w:tcPr>
          <w:p w14:paraId="533E7801" w14:textId="77777777" w:rsidR="00703A88" w:rsidRPr="00703A88" w:rsidRDefault="00703A88" w:rsidP="00370E14">
            <w:pPr>
              <w:widowControl w:val="0"/>
              <w:tabs>
                <w:tab w:val="right" w:pos="9360"/>
              </w:tabs>
              <w:autoSpaceDE w:val="0"/>
              <w:autoSpaceDN w:val="0"/>
              <w:rPr>
                <w:rFonts w:ascii="Skeena" w:eastAsia="Calibri" w:hAnsi="Skeena" w:cs="Arial"/>
                <w:sz w:val="22"/>
                <w:szCs w:val="22"/>
              </w:rPr>
            </w:pPr>
            <w:r w:rsidRPr="00703A88">
              <w:rPr>
                <w:rFonts w:ascii="Skeena" w:eastAsia="Calibri" w:hAnsi="Skeena" w:cs="Arial"/>
                <w:sz w:val="22"/>
                <w:szCs w:val="22"/>
              </w:rPr>
              <w:t xml:space="preserve">When a child is taken out of a home situation and placed in Foster Care, the case must be reviewed to see if the family remains eligible in that current category or qualifies under any other Medicaid coverage group. The Eligibility Worker must re-budget the case using information that is readily available (including case record documentation and system interfaces information) with minimal contact with the Applicant/beneficiary. </w:t>
            </w:r>
          </w:p>
        </w:tc>
      </w:tr>
    </w:tbl>
    <w:p w14:paraId="60468AFE" w14:textId="77777777" w:rsidR="00703A88" w:rsidRPr="00703A88" w:rsidRDefault="00703A88" w:rsidP="00370E14">
      <w:pPr>
        <w:widowControl w:val="0"/>
        <w:jc w:val="both"/>
        <w:rPr>
          <w:rFonts w:ascii="Skeena" w:hAnsi="Skeena" w:cs="Arial"/>
        </w:rPr>
      </w:pPr>
    </w:p>
    <w:p w14:paraId="0D4F0D9D" w14:textId="77777777" w:rsidR="00703A88" w:rsidRPr="007818A1" w:rsidRDefault="00703A88" w:rsidP="00370E14">
      <w:pPr>
        <w:pStyle w:val="ManualHeading2"/>
        <w:rPr>
          <w:rFonts w:ascii="Skeena" w:hAnsi="Skeena"/>
        </w:rPr>
      </w:pPr>
      <w:bookmarkStart w:id="627" w:name="_Toc131371075"/>
      <w:bookmarkStart w:id="628" w:name="_Toc139900383"/>
      <w:bookmarkStart w:id="629" w:name="_Toc139902228"/>
      <w:bookmarkStart w:id="630" w:name="_Toc139903249"/>
      <w:r w:rsidRPr="007818A1">
        <w:rPr>
          <w:rFonts w:ascii="Skeena" w:hAnsi="Skeena"/>
        </w:rPr>
        <w:t>204.06.07</w:t>
      </w:r>
      <w:r w:rsidRPr="007818A1">
        <w:rPr>
          <w:rFonts w:ascii="Skeena" w:hAnsi="Skeena"/>
        </w:rPr>
        <w:tab/>
        <w:t>Eligibility of Foster Care Children</w:t>
      </w:r>
      <w:bookmarkEnd w:id="627"/>
      <w:bookmarkEnd w:id="628"/>
      <w:bookmarkEnd w:id="629"/>
      <w:bookmarkEnd w:id="630"/>
    </w:p>
    <w:p w14:paraId="2CCA039F" w14:textId="77777777" w:rsidR="00703A88" w:rsidRPr="00703A88" w:rsidRDefault="00703A88" w:rsidP="00370E14">
      <w:pPr>
        <w:widowControl w:val="0"/>
        <w:jc w:val="right"/>
        <w:rPr>
          <w:rFonts w:ascii="Skeena" w:hAnsi="Skeena" w:cs="Arial"/>
          <w:sz w:val="16"/>
        </w:rPr>
      </w:pPr>
      <w:r w:rsidRPr="00703A88">
        <w:rPr>
          <w:rFonts w:ascii="Skeena" w:hAnsi="Skeena" w:cs="Arial"/>
          <w:sz w:val="16"/>
        </w:rPr>
        <w:t>(Eff. 01/01/14)</w:t>
      </w:r>
    </w:p>
    <w:p w14:paraId="5CF9BE75" w14:textId="77777777" w:rsidR="00703A88" w:rsidRPr="00703A88" w:rsidRDefault="00703A88" w:rsidP="00370E14">
      <w:pPr>
        <w:widowControl w:val="0"/>
        <w:tabs>
          <w:tab w:val="right" w:pos="9360"/>
        </w:tabs>
        <w:jc w:val="both"/>
        <w:rPr>
          <w:rFonts w:ascii="Skeena" w:hAnsi="Skeena" w:cs="Arial"/>
        </w:rPr>
      </w:pPr>
      <w:r w:rsidRPr="00703A88">
        <w:rPr>
          <w:rFonts w:ascii="Skeena" w:hAnsi="Skeena" w:cs="Arial"/>
          <w:bCs/>
        </w:rPr>
        <w:t xml:space="preserve">Effective February 1, 2013, SC DHHS began a streamlined eligibility process for Foster Care children. The Foster Care Health Initiative is a collaborative effort between SC DSS and SC DHHS to expedite Medicaid enrollment and to provide the best care possible for foster children. SC DSS will provide a daily file of children currently enrolled in SC DSS’ Foster Care Program, who are assigned to a licensed Foster Care home. The file is retrieved electronically and placed into the Foster Care Database at SC DHHS. These children will either be in Payment Category 31, 60, or 80. </w:t>
      </w:r>
      <w:r w:rsidRPr="00703A88">
        <w:rPr>
          <w:rFonts w:ascii="Skeena" w:hAnsi="Skeena" w:cs="Arial"/>
        </w:rPr>
        <w:t>A specialized unit and SC DSS-sponsored workers will be responsible for enrolling these children in Medicaid.</w:t>
      </w:r>
    </w:p>
    <w:p w14:paraId="740C6438" w14:textId="77777777" w:rsidR="00703A88" w:rsidRPr="00703A88" w:rsidRDefault="00703A88" w:rsidP="00370E14">
      <w:pPr>
        <w:widowControl w:val="0"/>
        <w:tabs>
          <w:tab w:val="left" w:pos="1080"/>
        </w:tabs>
        <w:autoSpaceDE w:val="0"/>
        <w:autoSpaceDN w:val="0"/>
        <w:adjustRightInd w:val="0"/>
        <w:ind w:left="540"/>
        <w:rPr>
          <w:rFonts w:ascii="Skeena" w:hAnsi="Skeena" w:cs="Arial"/>
          <w:bCs/>
        </w:rPr>
      </w:pPr>
    </w:p>
    <w:p w14:paraId="1A6DB0C2" w14:textId="77777777" w:rsidR="00703A88" w:rsidRPr="00703A88" w:rsidRDefault="00703A88" w:rsidP="00370E14">
      <w:pPr>
        <w:widowControl w:val="0"/>
        <w:rPr>
          <w:rFonts w:ascii="Skeena" w:hAnsi="Skeena" w:cs="Arial"/>
          <w:bCs/>
        </w:rPr>
      </w:pPr>
      <w:r w:rsidRPr="00703A88">
        <w:rPr>
          <w:rFonts w:ascii="Skeena" w:hAnsi="Skeena" w:cs="Arial"/>
          <w:bCs/>
        </w:rPr>
        <w:t>The file sent by SC DSS must include the following for all Foster Care Children:</w:t>
      </w:r>
    </w:p>
    <w:p w14:paraId="7D22B20D" w14:textId="77777777" w:rsidR="00703A88" w:rsidRPr="00703A88" w:rsidRDefault="00703A88" w:rsidP="00017F19">
      <w:pPr>
        <w:widowControl w:val="0"/>
        <w:numPr>
          <w:ilvl w:val="0"/>
          <w:numId w:val="103"/>
        </w:numPr>
        <w:ind w:left="720"/>
        <w:contextualSpacing/>
        <w:rPr>
          <w:rFonts w:ascii="Skeena" w:hAnsi="Skeena" w:cs="Arial"/>
          <w:bCs/>
        </w:rPr>
      </w:pPr>
      <w:r w:rsidRPr="00703A88">
        <w:rPr>
          <w:rFonts w:ascii="Skeena" w:hAnsi="Skeena" w:cs="Arial"/>
          <w:bCs/>
        </w:rPr>
        <w:lastRenderedPageBreak/>
        <w:t>A SC DSS unique ID # for the Foster Child,</w:t>
      </w:r>
    </w:p>
    <w:p w14:paraId="3715AA0A" w14:textId="77777777" w:rsidR="00703A88" w:rsidRPr="00703A88" w:rsidRDefault="00703A88" w:rsidP="00017F19">
      <w:pPr>
        <w:widowControl w:val="0"/>
        <w:numPr>
          <w:ilvl w:val="0"/>
          <w:numId w:val="103"/>
        </w:numPr>
        <w:ind w:left="720"/>
        <w:rPr>
          <w:rFonts w:ascii="Skeena" w:hAnsi="Skeena" w:cs="Arial"/>
          <w:bCs/>
        </w:rPr>
      </w:pPr>
      <w:r w:rsidRPr="00703A88">
        <w:rPr>
          <w:rFonts w:ascii="Skeena" w:hAnsi="Skeena" w:cs="Arial"/>
          <w:bCs/>
        </w:rPr>
        <w:t>SSN,</w:t>
      </w:r>
    </w:p>
    <w:p w14:paraId="55290B49" w14:textId="77777777" w:rsidR="00703A88" w:rsidRPr="00703A88" w:rsidRDefault="00703A88" w:rsidP="00017F19">
      <w:pPr>
        <w:widowControl w:val="0"/>
        <w:numPr>
          <w:ilvl w:val="0"/>
          <w:numId w:val="103"/>
        </w:numPr>
        <w:ind w:left="720"/>
        <w:rPr>
          <w:rFonts w:ascii="Skeena" w:hAnsi="Skeena" w:cs="Arial"/>
          <w:bCs/>
        </w:rPr>
      </w:pPr>
      <w:r w:rsidRPr="00703A88">
        <w:rPr>
          <w:rFonts w:ascii="Skeena" w:hAnsi="Skeena" w:cs="Arial"/>
          <w:bCs/>
        </w:rPr>
        <w:t>First name,</w:t>
      </w:r>
    </w:p>
    <w:p w14:paraId="22A2DE91" w14:textId="77777777" w:rsidR="00703A88" w:rsidRPr="00703A88" w:rsidRDefault="00703A88" w:rsidP="00017F19">
      <w:pPr>
        <w:widowControl w:val="0"/>
        <w:numPr>
          <w:ilvl w:val="0"/>
          <w:numId w:val="103"/>
        </w:numPr>
        <w:ind w:left="720"/>
        <w:rPr>
          <w:rFonts w:ascii="Skeena" w:hAnsi="Skeena" w:cs="Arial"/>
          <w:bCs/>
        </w:rPr>
      </w:pPr>
      <w:r w:rsidRPr="00703A88">
        <w:rPr>
          <w:rFonts w:ascii="Skeena" w:hAnsi="Skeena" w:cs="Arial"/>
          <w:bCs/>
        </w:rPr>
        <w:t>Last name,</w:t>
      </w:r>
    </w:p>
    <w:p w14:paraId="5D411B7E" w14:textId="77777777" w:rsidR="00703A88" w:rsidRPr="00703A88" w:rsidRDefault="00703A88" w:rsidP="00017F19">
      <w:pPr>
        <w:widowControl w:val="0"/>
        <w:numPr>
          <w:ilvl w:val="0"/>
          <w:numId w:val="103"/>
        </w:numPr>
        <w:ind w:left="720"/>
        <w:rPr>
          <w:rFonts w:ascii="Skeena" w:hAnsi="Skeena" w:cs="Arial"/>
          <w:bCs/>
        </w:rPr>
      </w:pPr>
      <w:r w:rsidRPr="00703A88">
        <w:rPr>
          <w:rFonts w:ascii="Skeena" w:hAnsi="Skeena" w:cs="Arial"/>
          <w:bCs/>
        </w:rPr>
        <w:t>Date of birth,</w:t>
      </w:r>
    </w:p>
    <w:p w14:paraId="25C8A12B" w14:textId="77777777" w:rsidR="00703A88" w:rsidRPr="00703A88" w:rsidRDefault="00703A88" w:rsidP="00017F19">
      <w:pPr>
        <w:widowControl w:val="0"/>
        <w:numPr>
          <w:ilvl w:val="0"/>
          <w:numId w:val="103"/>
        </w:numPr>
        <w:ind w:left="720"/>
        <w:rPr>
          <w:rFonts w:ascii="Skeena" w:hAnsi="Skeena" w:cs="Arial"/>
          <w:bCs/>
        </w:rPr>
      </w:pPr>
      <w:r w:rsidRPr="00703A88">
        <w:rPr>
          <w:rFonts w:ascii="Skeena" w:hAnsi="Skeena" w:cs="Arial"/>
          <w:bCs/>
        </w:rPr>
        <w:t>A valid mailing address (including city, state, and zip) to reflect the foster home address and foster parent name,</w:t>
      </w:r>
    </w:p>
    <w:p w14:paraId="1CDBB3C8" w14:textId="77777777" w:rsidR="00703A88" w:rsidRPr="00703A88" w:rsidRDefault="00703A88" w:rsidP="00017F19">
      <w:pPr>
        <w:widowControl w:val="0"/>
        <w:numPr>
          <w:ilvl w:val="0"/>
          <w:numId w:val="103"/>
        </w:numPr>
        <w:ind w:left="720"/>
        <w:rPr>
          <w:rFonts w:ascii="Skeena" w:hAnsi="Skeena" w:cs="Arial"/>
          <w:bCs/>
        </w:rPr>
      </w:pPr>
      <w:r w:rsidRPr="00703A88">
        <w:rPr>
          <w:rFonts w:ascii="Skeena" w:hAnsi="Skeena" w:cs="Arial"/>
          <w:bCs/>
        </w:rPr>
        <w:t xml:space="preserve">A valid residence address (including city, state, and zip), </w:t>
      </w:r>
    </w:p>
    <w:p w14:paraId="338CCC3C" w14:textId="77777777" w:rsidR="00703A88" w:rsidRPr="00703A88" w:rsidRDefault="00703A88" w:rsidP="00017F19">
      <w:pPr>
        <w:widowControl w:val="0"/>
        <w:numPr>
          <w:ilvl w:val="0"/>
          <w:numId w:val="103"/>
        </w:numPr>
        <w:ind w:left="720"/>
        <w:rPr>
          <w:rFonts w:ascii="Skeena" w:hAnsi="Skeena" w:cs="Arial"/>
          <w:bCs/>
        </w:rPr>
      </w:pPr>
      <w:r w:rsidRPr="00703A88">
        <w:rPr>
          <w:rFonts w:ascii="Skeena" w:hAnsi="Skeena" w:cs="Arial"/>
          <w:bCs/>
        </w:rPr>
        <w:t>Foster Care Effective Date,</w:t>
      </w:r>
    </w:p>
    <w:p w14:paraId="3B83E5B3" w14:textId="77777777" w:rsidR="00703A88" w:rsidRPr="00703A88" w:rsidRDefault="00703A88" w:rsidP="00017F19">
      <w:pPr>
        <w:widowControl w:val="0"/>
        <w:numPr>
          <w:ilvl w:val="0"/>
          <w:numId w:val="103"/>
        </w:numPr>
        <w:ind w:left="720"/>
        <w:rPr>
          <w:rFonts w:ascii="Skeena" w:hAnsi="Skeena" w:cs="Arial"/>
          <w:bCs/>
        </w:rPr>
      </w:pPr>
      <w:r w:rsidRPr="00703A88">
        <w:rPr>
          <w:rFonts w:ascii="Skeena" w:hAnsi="Skeena" w:cs="Arial"/>
          <w:bCs/>
        </w:rPr>
        <w:t xml:space="preserve">County of residence, </w:t>
      </w:r>
    </w:p>
    <w:p w14:paraId="4E0FDDF1" w14:textId="77777777" w:rsidR="00703A88" w:rsidRPr="00703A88" w:rsidRDefault="00703A88" w:rsidP="00017F19">
      <w:pPr>
        <w:widowControl w:val="0"/>
        <w:numPr>
          <w:ilvl w:val="0"/>
          <w:numId w:val="103"/>
        </w:numPr>
        <w:ind w:left="720"/>
        <w:rPr>
          <w:rFonts w:ascii="Skeena" w:hAnsi="Skeena" w:cs="Arial"/>
          <w:bCs/>
        </w:rPr>
      </w:pPr>
      <w:r w:rsidRPr="00703A88">
        <w:rPr>
          <w:rFonts w:ascii="Skeena" w:hAnsi="Skeena" w:cs="Arial"/>
          <w:bCs/>
        </w:rPr>
        <w:t>License number/type of facility and address, and</w:t>
      </w:r>
    </w:p>
    <w:p w14:paraId="51C23F31" w14:textId="77777777" w:rsidR="00703A88" w:rsidRPr="00703A88" w:rsidRDefault="00703A88" w:rsidP="00017F19">
      <w:pPr>
        <w:widowControl w:val="0"/>
        <w:numPr>
          <w:ilvl w:val="0"/>
          <w:numId w:val="103"/>
        </w:numPr>
        <w:ind w:left="720"/>
        <w:rPr>
          <w:rFonts w:ascii="Skeena" w:hAnsi="Skeena" w:cs="Arial"/>
          <w:bCs/>
        </w:rPr>
      </w:pPr>
      <w:r w:rsidRPr="00703A88">
        <w:rPr>
          <w:rFonts w:ascii="Skeena" w:hAnsi="Skeena" w:cs="Arial"/>
          <w:bCs/>
        </w:rPr>
        <w:t>Change Indicator to reflect any changes made on the foster care case record.</w:t>
      </w:r>
    </w:p>
    <w:p w14:paraId="23FF1012" w14:textId="77777777" w:rsidR="00703A88" w:rsidRPr="00703A88" w:rsidRDefault="00703A88" w:rsidP="00370E14">
      <w:pPr>
        <w:widowControl w:val="0"/>
        <w:tabs>
          <w:tab w:val="right" w:pos="9360"/>
        </w:tabs>
        <w:autoSpaceDE w:val="0"/>
        <w:autoSpaceDN w:val="0"/>
        <w:jc w:val="both"/>
        <w:rPr>
          <w:rFonts w:ascii="Skeena" w:hAnsi="Skeena" w:cs="Arial"/>
          <w:bCs/>
        </w:rPr>
      </w:pPr>
    </w:p>
    <w:p w14:paraId="0B185124" w14:textId="77777777" w:rsidR="00703A88" w:rsidRPr="00703A88" w:rsidRDefault="00703A88" w:rsidP="00370E14">
      <w:pPr>
        <w:widowControl w:val="0"/>
        <w:tabs>
          <w:tab w:val="right" w:pos="9360"/>
        </w:tabs>
        <w:autoSpaceDE w:val="0"/>
        <w:autoSpaceDN w:val="0"/>
        <w:jc w:val="both"/>
        <w:rPr>
          <w:rFonts w:ascii="Skeena" w:hAnsi="Skeena" w:cs="Arial"/>
          <w:bCs/>
        </w:rPr>
      </w:pPr>
      <w:r w:rsidRPr="00703A88">
        <w:rPr>
          <w:rFonts w:ascii="Skeena" w:hAnsi="Skeena" w:cs="Arial"/>
          <w:bCs/>
        </w:rPr>
        <w:t>Other information:</w:t>
      </w:r>
    </w:p>
    <w:p w14:paraId="3EED9A4F" w14:textId="77777777" w:rsidR="00703A88" w:rsidRPr="00703A88" w:rsidRDefault="00703A88" w:rsidP="00017F19">
      <w:pPr>
        <w:widowControl w:val="0"/>
        <w:numPr>
          <w:ilvl w:val="0"/>
          <w:numId w:val="103"/>
        </w:numPr>
        <w:ind w:left="720"/>
        <w:rPr>
          <w:rFonts w:ascii="Skeena" w:hAnsi="Skeena" w:cs="Arial"/>
          <w:bCs/>
        </w:rPr>
      </w:pPr>
      <w:r w:rsidRPr="00703A88">
        <w:rPr>
          <w:rFonts w:ascii="Skeena" w:hAnsi="Skeena" w:cs="Arial"/>
          <w:bCs/>
        </w:rPr>
        <w:t>The Eligibility Worker must also update changes in address, living arrangements, etc. for children already eligible for Medicaid.</w:t>
      </w:r>
    </w:p>
    <w:p w14:paraId="3C45A66F" w14:textId="77777777" w:rsidR="00703A88" w:rsidRPr="00703A88" w:rsidRDefault="00703A88" w:rsidP="00017F19">
      <w:pPr>
        <w:widowControl w:val="0"/>
        <w:numPr>
          <w:ilvl w:val="0"/>
          <w:numId w:val="103"/>
        </w:numPr>
        <w:ind w:left="720"/>
        <w:rPr>
          <w:rFonts w:ascii="Skeena" w:hAnsi="Skeena" w:cs="Arial"/>
          <w:bCs/>
        </w:rPr>
      </w:pPr>
      <w:r w:rsidRPr="00703A88">
        <w:rPr>
          <w:rFonts w:ascii="Skeena" w:hAnsi="Skeena" w:cs="Arial"/>
          <w:bCs/>
        </w:rPr>
        <w:t xml:space="preserve">The Eligibility Worker must make and act on decision for all of the new members loaded into the system. </w:t>
      </w:r>
    </w:p>
    <w:p w14:paraId="570ED314" w14:textId="77777777" w:rsidR="00703A88" w:rsidRPr="00703A88" w:rsidRDefault="00703A88" w:rsidP="00370E14">
      <w:pPr>
        <w:widowControl w:val="0"/>
        <w:rPr>
          <w:rFonts w:ascii="Skeena" w:hAnsi="Skeena" w:cs="Arial"/>
          <w:bCs/>
        </w:rPr>
      </w:pPr>
    </w:p>
    <w:tbl>
      <w:tblPr>
        <w:tblStyle w:val="TableGrid10"/>
        <w:tblW w:w="0" w:type="auto"/>
        <w:tblLook w:val="04A0" w:firstRow="1" w:lastRow="0" w:firstColumn="1" w:lastColumn="0" w:noHBand="0" w:noVBand="1"/>
      </w:tblPr>
      <w:tblGrid>
        <w:gridCol w:w="9350"/>
      </w:tblGrid>
      <w:tr w:rsidR="00703A88" w:rsidRPr="00703A88" w14:paraId="05C382D8" w14:textId="77777777" w:rsidTr="007C0006">
        <w:tc>
          <w:tcPr>
            <w:tcW w:w="9576" w:type="dxa"/>
            <w:shd w:val="clear" w:color="auto" w:fill="000000" w:themeFill="text1"/>
          </w:tcPr>
          <w:p w14:paraId="6EC48F8A" w14:textId="77777777" w:rsidR="00703A88" w:rsidRPr="00703A88" w:rsidRDefault="00703A88" w:rsidP="00370E14">
            <w:pPr>
              <w:widowControl w:val="0"/>
              <w:rPr>
                <w:rFonts w:ascii="Skeena" w:hAnsi="Skeena" w:cs="Arial"/>
                <w:b/>
                <w:bCs/>
                <w:sz w:val="22"/>
                <w:szCs w:val="22"/>
              </w:rPr>
            </w:pPr>
            <w:r w:rsidRPr="00703A88">
              <w:rPr>
                <w:rFonts w:ascii="Skeena" w:hAnsi="Skeena" w:cs="Arial"/>
                <w:b/>
                <w:bCs/>
                <w:sz w:val="22"/>
                <w:szCs w:val="22"/>
              </w:rPr>
              <w:t>Procedure for Determining Eligibility of Foster Children</w:t>
            </w:r>
          </w:p>
        </w:tc>
      </w:tr>
      <w:tr w:rsidR="00703A88" w:rsidRPr="00703A88" w14:paraId="5AB42AC7" w14:textId="77777777" w:rsidTr="009A1FC2">
        <w:tc>
          <w:tcPr>
            <w:tcW w:w="9576" w:type="dxa"/>
          </w:tcPr>
          <w:p w14:paraId="387F468D" w14:textId="77777777" w:rsidR="00703A88" w:rsidRPr="00703A88" w:rsidRDefault="00703A88" w:rsidP="00370E14">
            <w:pPr>
              <w:widowControl w:val="0"/>
              <w:rPr>
                <w:rFonts w:ascii="Skeena" w:hAnsi="Skeena" w:cs="Arial"/>
                <w:bCs/>
                <w:sz w:val="22"/>
                <w:szCs w:val="22"/>
              </w:rPr>
            </w:pPr>
            <w:r w:rsidRPr="00703A88">
              <w:rPr>
                <w:rFonts w:ascii="Skeena" w:hAnsi="Skeena" w:cs="Arial"/>
                <w:b/>
                <w:bCs/>
                <w:sz w:val="22"/>
                <w:szCs w:val="22"/>
              </w:rPr>
              <w:t>MEDS Procedure</w:t>
            </w:r>
          </w:p>
          <w:p w14:paraId="0C990FC2" w14:textId="77777777" w:rsidR="00703A88" w:rsidRPr="00703A88" w:rsidRDefault="00703A88" w:rsidP="00017F19">
            <w:pPr>
              <w:widowControl w:val="0"/>
              <w:numPr>
                <w:ilvl w:val="0"/>
                <w:numId w:val="103"/>
              </w:numPr>
              <w:ind w:left="360"/>
              <w:rPr>
                <w:rFonts w:ascii="Skeena" w:hAnsi="Skeena" w:cs="Arial"/>
                <w:bCs/>
                <w:sz w:val="22"/>
                <w:szCs w:val="22"/>
              </w:rPr>
            </w:pPr>
            <w:r w:rsidRPr="00703A88">
              <w:rPr>
                <w:rFonts w:ascii="Skeena" w:hAnsi="Skeena" w:cs="Arial"/>
                <w:bCs/>
                <w:sz w:val="22"/>
                <w:szCs w:val="22"/>
              </w:rPr>
              <w:t xml:space="preserve">The eligibility start date for MEDS will be provided in the file from DSS. The Eligibility Worker will make the child eligible as of the first day of the month indicated by the start date field (i.e. 08/16/2012 Start Date would equal to an eligibility start date in MEDS of 08/01/2012). The payment category for the child will not be limited to a foster care Payment Category and may include Payment Category 80. </w:t>
            </w:r>
          </w:p>
          <w:p w14:paraId="66FE38BA" w14:textId="77777777" w:rsidR="00703A88" w:rsidRPr="00703A88" w:rsidRDefault="00703A88" w:rsidP="00017F19">
            <w:pPr>
              <w:widowControl w:val="0"/>
              <w:numPr>
                <w:ilvl w:val="0"/>
                <w:numId w:val="103"/>
              </w:numPr>
              <w:ind w:left="360"/>
              <w:rPr>
                <w:rFonts w:ascii="Skeena" w:hAnsi="Skeena" w:cs="Arial"/>
                <w:bCs/>
                <w:sz w:val="22"/>
                <w:szCs w:val="22"/>
              </w:rPr>
            </w:pPr>
            <w:r w:rsidRPr="00703A88">
              <w:rPr>
                <w:rFonts w:ascii="Skeena" w:hAnsi="Skeena" w:cs="Arial"/>
                <w:bCs/>
                <w:sz w:val="22"/>
                <w:szCs w:val="22"/>
              </w:rPr>
              <w:t xml:space="preserve">The child will be enrolled into a health plan with an enrollment start date the same as the eligibility start date for Medicaid coverage. </w:t>
            </w:r>
          </w:p>
          <w:p w14:paraId="41D31AB3" w14:textId="77777777" w:rsidR="00703A88" w:rsidRPr="00703A88" w:rsidRDefault="00703A88" w:rsidP="00017F19">
            <w:pPr>
              <w:widowControl w:val="0"/>
              <w:numPr>
                <w:ilvl w:val="0"/>
                <w:numId w:val="103"/>
              </w:numPr>
              <w:ind w:left="360"/>
              <w:rPr>
                <w:rFonts w:ascii="Skeena" w:hAnsi="Skeena" w:cs="Arial"/>
                <w:bCs/>
                <w:sz w:val="22"/>
                <w:szCs w:val="22"/>
              </w:rPr>
            </w:pPr>
            <w:r w:rsidRPr="00703A88">
              <w:rPr>
                <w:rFonts w:ascii="Skeena" w:hAnsi="Skeena" w:cs="Arial"/>
                <w:bCs/>
                <w:sz w:val="22"/>
                <w:szCs w:val="22"/>
              </w:rPr>
              <w:t xml:space="preserve">DSS must report in a timely manner any changes necessary to establish or terminate eligibility for those children approved for Foster Care. </w:t>
            </w:r>
          </w:p>
        </w:tc>
      </w:tr>
    </w:tbl>
    <w:p w14:paraId="4CDA07C2" w14:textId="77777777" w:rsidR="00703A88" w:rsidRPr="00703A88" w:rsidRDefault="00703A88" w:rsidP="00370E14">
      <w:pPr>
        <w:widowControl w:val="0"/>
        <w:rPr>
          <w:rFonts w:ascii="Skeena" w:hAnsi="Skeena" w:cs="Arial"/>
          <w:bCs/>
        </w:rPr>
      </w:pPr>
    </w:p>
    <w:p w14:paraId="636873CB" w14:textId="77777777" w:rsidR="00703A88" w:rsidRPr="007818A1" w:rsidRDefault="00703A88" w:rsidP="00370E14">
      <w:pPr>
        <w:pStyle w:val="ManualHeading2"/>
        <w:rPr>
          <w:rFonts w:ascii="Skeena" w:hAnsi="Skeena"/>
        </w:rPr>
      </w:pPr>
      <w:bookmarkStart w:id="631" w:name="_Toc131371076"/>
      <w:bookmarkStart w:id="632" w:name="_Toc139900384"/>
      <w:bookmarkStart w:id="633" w:name="_Toc139902229"/>
      <w:bookmarkStart w:id="634" w:name="_Toc139903250"/>
      <w:r w:rsidRPr="007818A1">
        <w:rPr>
          <w:rFonts w:ascii="Skeena" w:hAnsi="Skeena"/>
        </w:rPr>
        <w:t>204.06.08</w:t>
      </w:r>
      <w:r w:rsidRPr="007818A1">
        <w:rPr>
          <w:rFonts w:ascii="Skeena" w:hAnsi="Skeena"/>
        </w:rPr>
        <w:tab/>
        <w:t>Foster Care Children, Ages 18-21</w:t>
      </w:r>
      <w:bookmarkEnd w:id="631"/>
      <w:bookmarkEnd w:id="632"/>
      <w:bookmarkEnd w:id="633"/>
      <w:bookmarkEnd w:id="634"/>
    </w:p>
    <w:p w14:paraId="392F162D" w14:textId="77777777" w:rsidR="00703A88" w:rsidRPr="00703A88" w:rsidRDefault="00703A88" w:rsidP="00370E14">
      <w:pPr>
        <w:widowControl w:val="0"/>
        <w:jc w:val="right"/>
        <w:rPr>
          <w:rFonts w:ascii="Skeena" w:hAnsi="Skeena" w:cs="Arial"/>
          <w:sz w:val="16"/>
        </w:rPr>
      </w:pPr>
      <w:r w:rsidRPr="00703A88">
        <w:rPr>
          <w:rFonts w:ascii="Skeena" w:hAnsi="Skeena" w:cs="Arial"/>
          <w:sz w:val="16"/>
        </w:rPr>
        <w:t>(Eff. 01/01/14)</w:t>
      </w:r>
    </w:p>
    <w:p w14:paraId="5E72979C" w14:textId="77777777" w:rsidR="00703A88" w:rsidRPr="00703A88" w:rsidRDefault="00703A88" w:rsidP="00370E14">
      <w:pPr>
        <w:widowControl w:val="0"/>
        <w:tabs>
          <w:tab w:val="right" w:pos="9360"/>
        </w:tabs>
        <w:autoSpaceDE w:val="0"/>
        <w:autoSpaceDN w:val="0"/>
        <w:jc w:val="both"/>
        <w:rPr>
          <w:rFonts w:ascii="Skeena" w:hAnsi="Skeena" w:cs="Arial"/>
        </w:rPr>
      </w:pPr>
      <w:r w:rsidRPr="00703A88">
        <w:rPr>
          <w:rFonts w:ascii="Skeena" w:hAnsi="Skeena" w:cs="Arial"/>
        </w:rPr>
        <w:t xml:space="preserve">Children between the age of 18 and 21 may be eligible in the Foster Care category if they meet certain requirements. Should eligibility be determined in the Foster Care category, the individual must reside in a licensed foster home or other approved facility, and the income must be below 62% of the FPL. The determination to allow a child to continue in foster care after he/she reaches the age of 18 is made by the DSS human services worker. </w:t>
      </w:r>
    </w:p>
    <w:p w14:paraId="6D2F1EA6" w14:textId="77777777" w:rsidR="00703A88" w:rsidRPr="00703A88" w:rsidRDefault="00703A88" w:rsidP="00370E14">
      <w:pPr>
        <w:widowControl w:val="0"/>
        <w:tabs>
          <w:tab w:val="right" w:pos="9360"/>
        </w:tabs>
        <w:autoSpaceDE w:val="0"/>
        <w:autoSpaceDN w:val="0"/>
        <w:jc w:val="both"/>
        <w:rPr>
          <w:rFonts w:ascii="Skeena" w:hAnsi="Skeena" w:cs="Arial"/>
        </w:rPr>
      </w:pPr>
    </w:p>
    <w:p w14:paraId="43B7C47C" w14:textId="77777777" w:rsidR="00703A88" w:rsidRPr="00703A88" w:rsidRDefault="00703A88" w:rsidP="00370E14">
      <w:pPr>
        <w:widowControl w:val="0"/>
        <w:tabs>
          <w:tab w:val="right" w:pos="9360"/>
        </w:tabs>
        <w:autoSpaceDE w:val="0"/>
        <w:autoSpaceDN w:val="0"/>
        <w:jc w:val="both"/>
        <w:rPr>
          <w:rFonts w:ascii="Skeena" w:hAnsi="Skeena" w:cs="Arial"/>
        </w:rPr>
      </w:pPr>
      <w:r w:rsidRPr="00703A88">
        <w:rPr>
          <w:rFonts w:ascii="Skeena" w:hAnsi="Skeena" w:cs="Arial"/>
        </w:rPr>
        <w:t>For a child who remains in foster care after age 18, Medicaid may continue in Payment Category 60 only if the following conditions are met:</w:t>
      </w:r>
    </w:p>
    <w:p w14:paraId="323E37E6" w14:textId="77777777" w:rsidR="00703A88" w:rsidRPr="00703A88" w:rsidRDefault="00703A88" w:rsidP="00017F19">
      <w:pPr>
        <w:widowControl w:val="0"/>
        <w:numPr>
          <w:ilvl w:val="0"/>
          <w:numId w:val="104"/>
        </w:numPr>
        <w:autoSpaceDE w:val="0"/>
        <w:autoSpaceDN w:val="0"/>
        <w:ind w:left="720"/>
        <w:jc w:val="both"/>
        <w:rPr>
          <w:rFonts w:ascii="Skeena" w:hAnsi="Skeena" w:cs="Arial"/>
        </w:rPr>
      </w:pPr>
      <w:r w:rsidRPr="00703A88">
        <w:rPr>
          <w:rFonts w:ascii="Skeena" w:hAnsi="Skeena" w:cs="Arial"/>
        </w:rPr>
        <w:t>The child is totally dependent on DSS for care, and meets one of the following:</w:t>
      </w:r>
    </w:p>
    <w:p w14:paraId="17F336D1" w14:textId="77777777" w:rsidR="00703A88" w:rsidRPr="00703A88" w:rsidRDefault="00703A88" w:rsidP="00017F19">
      <w:pPr>
        <w:widowControl w:val="0"/>
        <w:numPr>
          <w:ilvl w:val="1"/>
          <w:numId w:val="104"/>
        </w:numPr>
        <w:autoSpaceDE w:val="0"/>
        <w:autoSpaceDN w:val="0"/>
        <w:ind w:left="1080"/>
        <w:jc w:val="both"/>
        <w:rPr>
          <w:rFonts w:ascii="Skeena" w:hAnsi="Skeena" w:cs="Arial"/>
        </w:rPr>
      </w:pPr>
      <w:r w:rsidRPr="00703A88">
        <w:rPr>
          <w:rFonts w:ascii="Skeena" w:hAnsi="Skeena" w:cs="Arial"/>
        </w:rPr>
        <w:lastRenderedPageBreak/>
        <w:t xml:space="preserve">The child is a full-time student, or </w:t>
      </w:r>
    </w:p>
    <w:p w14:paraId="688AB59B" w14:textId="77777777" w:rsidR="00703A88" w:rsidRPr="00703A88" w:rsidRDefault="00703A88" w:rsidP="00017F19">
      <w:pPr>
        <w:widowControl w:val="0"/>
        <w:numPr>
          <w:ilvl w:val="1"/>
          <w:numId w:val="104"/>
        </w:numPr>
        <w:autoSpaceDE w:val="0"/>
        <w:autoSpaceDN w:val="0"/>
        <w:ind w:left="1080"/>
        <w:jc w:val="both"/>
        <w:rPr>
          <w:rFonts w:ascii="Skeena" w:hAnsi="Skeena" w:cs="Arial"/>
        </w:rPr>
      </w:pPr>
      <w:r w:rsidRPr="00703A88">
        <w:rPr>
          <w:rFonts w:ascii="Skeena" w:hAnsi="Skeena" w:cs="Arial"/>
        </w:rPr>
        <w:t>The child is physically or emotionally handicapped.</w:t>
      </w:r>
    </w:p>
    <w:p w14:paraId="2C65F8AA" w14:textId="77777777" w:rsidR="00703A88" w:rsidRPr="00703A88" w:rsidRDefault="00703A88" w:rsidP="00370E14">
      <w:pPr>
        <w:widowControl w:val="0"/>
        <w:tabs>
          <w:tab w:val="right" w:pos="9360"/>
        </w:tabs>
        <w:autoSpaceDE w:val="0"/>
        <w:autoSpaceDN w:val="0"/>
        <w:jc w:val="both"/>
        <w:rPr>
          <w:rFonts w:ascii="Skeena" w:hAnsi="Skeena" w:cs="Arial"/>
        </w:rPr>
      </w:pPr>
    </w:p>
    <w:p w14:paraId="5F01672D" w14:textId="77777777" w:rsidR="00703A88" w:rsidRPr="00703A88" w:rsidRDefault="00703A88" w:rsidP="00370E14">
      <w:pPr>
        <w:widowControl w:val="0"/>
        <w:tabs>
          <w:tab w:val="right" w:pos="9360"/>
        </w:tabs>
        <w:autoSpaceDE w:val="0"/>
        <w:autoSpaceDN w:val="0"/>
        <w:jc w:val="both"/>
        <w:rPr>
          <w:rFonts w:ascii="Skeena" w:hAnsi="Skeena" w:cs="Arial"/>
        </w:rPr>
      </w:pPr>
      <w:r w:rsidRPr="00703A88">
        <w:rPr>
          <w:rFonts w:ascii="Skeena" w:hAnsi="Skeena" w:cs="Arial"/>
        </w:rPr>
        <w:t xml:space="preserve">Annual reviews </w:t>
      </w:r>
      <w:r w:rsidRPr="00703A88">
        <w:rPr>
          <w:rFonts w:ascii="Skeena" w:hAnsi="Skeena" w:cs="Arial"/>
          <w:u w:val="single"/>
        </w:rPr>
        <w:t>are not</w:t>
      </w:r>
      <w:r w:rsidRPr="00703A88">
        <w:rPr>
          <w:rFonts w:ascii="Skeena" w:hAnsi="Skeena" w:cs="Arial"/>
        </w:rPr>
        <w:t xml:space="preserve"> required between the ages of 18 and 21.</w:t>
      </w:r>
    </w:p>
    <w:p w14:paraId="53E005E2" w14:textId="77777777" w:rsidR="00703A88" w:rsidRPr="00703A88" w:rsidRDefault="00703A88" w:rsidP="00370E14">
      <w:pPr>
        <w:widowControl w:val="0"/>
        <w:jc w:val="both"/>
        <w:rPr>
          <w:rFonts w:ascii="Skeena" w:hAnsi="Skeena" w:cs="Arial"/>
        </w:rPr>
      </w:pPr>
    </w:p>
    <w:p w14:paraId="544E9574" w14:textId="77777777" w:rsidR="00703A88" w:rsidRPr="007818A1" w:rsidRDefault="00703A88" w:rsidP="00370E14">
      <w:pPr>
        <w:pStyle w:val="ManualHeading2"/>
        <w:rPr>
          <w:rFonts w:ascii="Skeena" w:hAnsi="Skeena"/>
        </w:rPr>
      </w:pPr>
      <w:bookmarkStart w:id="635" w:name="_Toc131371077"/>
      <w:bookmarkStart w:id="636" w:name="_Toc139900385"/>
      <w:bookmarkStart w:id="637" w:name="_Toc139902230"/>
      <w:bookmarkStart w:id="638" w:name="_Toc139903251"/>
      <w:r w:rsidRPr="007818A1">
        <w:rPr>
          <w:rFonts w:ascii="Skeena" w:hAnsi="Skeena"/>
        </w:rPr>
        <w:t>204.06.09</w:t>
      </w:r>
      <w:r w:rsidRPr="007818A1">
        <w:rPr>
          <w:rFonts w:ascii="Skeena" w:hAnsi="Skeena"/>
        </w:rPr>
        <w:tab/>
        <w:t>Foster Care Children, Ages 18-21, Who Leave Foster Care</w:t>
      </w:r>
      <w:bookmarkEnd w:id="635"/>
      <w:bookmarkEnd w:id="636"/>
      <w:bookmarkEnd w:id="637"/>
      <w:bookmarkEnd w:id="638"/>
    </w:p>
    <w:p w14:paraId="65C861A0" w14:textId="77777777" w:rsidR="00703A88" w:rsidRPr="00703A88" w:rsidRDefault="00703A88" w:rsidP="00370E14">
      <w:pPr>
        <w:widowControl w:val="0"/>
        <w:jc w:val="right"/>
        <w:rPr>
          <w:rFonts w:ascii="Skeena" w:hAnsi="Skeena" w:cs="Arial"/>
          <w:sz w:val="16"/>
        </w:rPr>
      </w:pPr>
      <w:r w:rsidRPr="00703A88">
        <w:rPr>
          <w:rFonts w:ascii="Skeena" w:hAnsi="Skeena" w:cs="Arial"/>
          <w:sz w:val="16"/>
        </w:rPr>
        <w:t>(Eff. 01/01/14)</w:t>
      </w:r>
    </w:p>
    <w:p w14:paraId="535612D6" w14:textId="77777777" w:rsidR="00703A88" w:rsidRPr="00703A88" w:rsidRDefault="00703A88" w:rsidP="00370E14">
      <w:pPr>
        <w:widowControl w:val="0"/>
        <w:tabs>
          <w:tab w:val="right" w:pos="9360"/>
        </w:tabs>
        <w:autoSpaceDE w:val="0"/>
        <w:autoSpaceDN w:val="0"/>
        <w:jc w:val="both"/>
        <w:rPr>
          <w:rFonts w:ascii="Skeena" w:hAnsi="Skeena" w:cs="Arial"/>
          <w:bCs/>
        </w:rPr>
      </w:pPr>
      <w:r w:rsidRPr="00703A88">
        <w:rPr>
          <w:rFonts w:ascii="Skeena" w:hAnsi="Skeena" w:cs="Arial"/>
          <w:bCs/>
        </w:rPr>
        <w:t>Children who (</w:t>
      </w:r>
      <w:proofErr w:type="spellStart"/>
      <w:r w:rsidRPr="00703A88">
        <w:rPr>
          <w:rFonts w:ascii="Skeena" w:hAnsi="Skeena" w:cs="Arial"/>
          <w:bCs/>
        </w:rPr>
        <w:t>i</w:t>
      </w:r>
      <w:proofErr w:type="spellEnd"/>
      <w:r w:rsidRPr="00703A88">
        <w:rPr>
          <w:rFonts w:ascii="Skeena" w:hAnsi="Skeena" w:cs="Arial"/>
          <w:bCs/>
        </w:rPr>
        <w:t>) were in foster care, (ii) Medicaid-eligible on their 18</w:t>
      </w:r>
      <w:r w:rsidRPr="00703A88">
        <w:rPr>
          <w:rFonts w:ascii="Skeena" w:hAnsi="Skeena" w:cs="Arial"/>
          <w:bCs/>
          <w:vertAlign w:val="superscript"/>
        </w:rPr>
        <w:t>th</w:t>
      </w:r>
      <w:r w:rsidRPr="00703A88">
        <w:rPr>
          <w:rFonts w:ascii="Skeena" w:hAnsi="Skeena" w:cs="Arial"/>
          <w:bCs/>
        </w:rPr>
        <w:t xml:space="preserve"> birthdays, and (iii) have not yet reached age 21 may continue to be eligible for Medicaid benefits in Payment Category 60 until their 21</w:t>
      </w:r>
      <w:r w:rsidRPr="00703A88">
        <w:rPr>
          <w:rFonts w:ascii="Skeena" w:hAnsi="Skeena" w:cs="Arial"/>
          <w:bCs/>
          <w:vertAlign w:val="superscript"/>
        </w:rPr>
        <w:t>st</w:t>
      </w:r>
      <w:r w:rsidRPr="00703A88">
        <w:rPr>
          <w:rFonts w:ascii="Skeena" w:hAnsi="Skeena" w:cs="Arial"/>
          <w:bCs/>
        </w:rPr>
        <w:t xml:space="preserve"> birthdays if they are not eligible under any other Medicaid coverage group. Eligibility may continue until age 21 without regard to the individual’s living arrangement, income, and/or resources. </w:t>
      </w:r>
    </w:p>
    <w:p w14:paraId="281D822C" w14:textId="77777777" w:rsidR="00703A88" w:rsidRPr="00703A88" w:rsidRDefault="00703A88" w:rsidP="00370E14">
      <w:pPr>
        <w:widowControl w:val="0"/>
        <w:tabs>
          <w:tab w:val="right" w:pos="9360"/>
        </w:tabs>
        <w:autoSpaceDE w:val="0"/>
        <w:autoSpaceDN w:val="0"/>
        <w:jc w:val="both"/>
        <w:rPr>
          <w:rFonts w:ascii="Skeena" w:hAnsi="Skeena" w:cs="Arial"/>
          <w:bCs/>
        </w:rPr>
      </w:pPr>
    </w:p>
    <w:p w14:paraId="0F179114" w14:textId="77777777" w:rsidR="00703A88" w:rsidRPr="00703A88" w:rsidRDefault="00703A88" w:rsidP="00370E14">
      <w:pPr>
        <w:widowControl w:val="0"/>
        <w:tabs>
          <w:tab w:val="right" w:pos="9360"/>
        </w:tabs>
        <w:autoSpaceDE w:val="0"/>
        <w:autoSpaceDN w:val="0"/>
        <w:jc w:val="both"/>
        <w:rPr>
          <w:rFonts w:ascii="Skeena" w:hAnsi="Skeena" w:cs="Arial"/>
        </w:rPr>
      </w:pPr>
      <w:r w:rsidRPr="00703A88">
        <w:rPr>
          <w:rFonts w:ascii="Skeena" w:hAnsi="Skeena" w:cs="Arial"/>
          <w:bCs/>
        </w:rPr>
        <w:t>Eligibility should be terminated if the individual moves out of South Carolina or dies. Eligibility should be re-instated if the individual returns to the state before his 21</w:t>
      </w:r>
      <w:r w:rsidRPr="00703A88">
        <w:rPr>
          <w:rFonts w:ascii="Skeena" w:hAnsi="Skeena" w:cs="Arial"/>
          <w:bCs/>
          <w:vertAlign w:val="superscript"/>
        </w:rPr>
        <w:t>st</w:t>
      </w:r>
      <w:r w:rsidRPr="00703A88">
        <w:rPr>
          <w:rFonts w:ascii="Skeena" w:hAnsi="Skeena" w:cs="Arial"/>
          <w:bCs/>
        </w:rPr>
        <w:t xml:space="preserve"> birthday. These cases </w:t>
      </w:r>
      <w:r w:rsidRPr="00703A88">
        <w:rPr>
          <w:rFonts w:ascii="Skeena" w:hAnsi="Skeena" w:cs="Arial"/>
          <w:bCs/>
          <w:u w:val="single"/>
        </w:rPr>
        <w:t>are not</w:t>
      </w:r>
      <w:r w:rsidRPr="00703A88">
        <w:rPr>
          <w:rFonts w:ascii="Skeena" w:hAnsi="Skeena" w:cs="Arial"/>
          <w:bCs/>
        </w:rPr>
        <w:t xml:space="preserve"> subject to annual reviews; however, when the individual reaches age 21, an ex parte determination must be completed to determine if the individual may continue to receive Medicaid under another payment category.</w:t>
      </w:r>
    </w:p>
    <w:p w14:paraId="16255D7F" w14:textId="77777777" w:rsidR="00703A88" w:rsidRPr="00703A88" w:rsidRDefault="00703A88" w:rsidP="00370E14">
      <w:pPr>
        <w:widowControl w:val="0"/>
        <w:jc w:val="both"/>
        <w:rPr>
          <w:rFonts w:ascii="Skeena" w:hAnsi="Skeena" w:cs="Arial"/>
        </w:rPr>
      </w:pPr>
    </w:p>
    <w:p w14:paraId="32809194" w14:textId="77777777" w:rsidR="00703A88" w:rsidRPr="007818A1" w:rsidRDefault="00703A88" w:rsidP="00370E14">
      <w:pPr>
        <w:pStyle w:val="ManualHeading2"/>
        <w:rPr>
          <w:rFonts w:ascii="Skeena" w:hAnsi="Skeena"/>
        </w:rPr>
      </w:pPr>
      <w:bookmarkStart w:id="639" w:name="_Toc131371078"/>
      <w:bookmarkStart w:id="640" w:name="_Toc139900386"/>
      <w:bookmarkStart w:id="641" w:name="_Toc139902231"/>
      <w:bookmarkStart w:id="642" w:name="_Toc139903252"/>
      <w:r w:rsidRPr="007818A1">
        <w:rPr>
          <w:rFonts w:ascii="Skeena" w:hAnsi="Skeena"/>
        </w:rPr>
        <w:t>204.06.10</w:t>
      </w:r>
      <w:r w:rsidRPr="007818A1">
        <w:rPr>
          <w:rFonts w:ascii="Skeena" w:hAnsi="Skeena"/>
        </w:rPr>
        <w:tab/>
        <w:t>Coordination between DSS and DHHS Workers</w:t>
      </w:r>
      <w:bookmarkEnd w:id="639"/>
      <w:bookmarkEnd w:id="640"/>
      <w:bookmarkEnd w:id="641"/>
      <w:bookmarkEnd w:id="642"/>
    </w:p>
    <w:p w14:paraId="095D9656" w14:textId="77777777" w:rsidR="00703A88" w:rsidRPr="00703A88" w:rsidRDefault="00703A88" w:rsidP="00370E14">
      <w:pPr>
        <w:widowControl w:val="0"/>
        <w:jc w:val="right"/>
        <w:rPr>
          <w:rFonts w:ascii="Skeena" w:hAnsi="Skeena" w:cs="Arial"/>
          <w:sz w:val="16"/>
        </w:rPr>
      </w:pPr>
      <w:r w:rsidRPr="00703A88">
        <w:rPr>
          <w:rFonts w:ascii="Skeena" w:hAnsi="Skeena" w:cs="Arial"/>
          <w:sz w:val="16"/>
        </w:rPr>
        <w:t>(Eff. 01/01/14)</w:t>
      </w:r>
    </w:p>
    <w:tbl>
      <w:tblPr>
        <w:tblStyle w:val="TableGrid10"/>
        <w:tblW w:w="0" w:type="auto"/>
        <w:tblLook w:val="04A0" w:firstRow="1" w:lastRow="0" w:firstColumn="1" w:lastColumn="0" w:noHBand="0" w:noVBand="1"/>
      </w:tblPr>
      <w:tblGrid>
        <w:gridCol w:w="9350"/>
      </w:tblGrid>
      <w:tr w:rsidR="00703A88" w:rsidRPr="00703A88" w14:paraId="1E43ADBF" w14:textId="77777777" w:rsidTr="00815E79">
        <w:tc>
          <w:tcPr>
            <w:tcW w:w="9576" w:type="dxa"/>
            <w:shd w:val="clear" w:color="auto" w:fill="000000" w:themeFill="text1"/>
          </w:tcPr>
          <w:p w14:paraId="665D243A" w14:textId="77777777" w:rsidR="00703A88" w:rsidRPr="00703A88" w:rsidRDefault="00703A88" w:rsidP="00370E14">
            <w:pPr>
              <w:widowControl w:val="0"/>
              <w:tabs>
                <w:tab w:val="right" w:pos="9360"/>
              </w:tabs>
              <w:rPr>
                <w:rFonts w:ascii="Skeena" w:hAnsi="Skeena" w:cs="Arial"/>
                <w:b/>
                <w:bCs/>
                <w:sz w:val="22"/>
              </w:rPr>
            </w:pPr>
            <w:r w:rsidRPr="00703A88">
              <w:rPr>
                <w:rFonts w:ascii="Skeena" w:hAnsi="Skeena" w:cs="Arial"/>
                <w:b/>
                <w:bCs/>
                <w:sz w:val="22"/>
              </w:rPr>
              <w:t>Procedure of DSS and DHHS Workers’ Process</w:t>
            </w:r>
          </w:p>
        </w:tc>
      </w:tr>
      <w:tr w:rsidR="00703A88" w:rsidRPr="00703A88" w14:paraId="5B314F5D" w14:textId="77777777" w:rsidTr="009A1FC2">
        <w:tc>
          <w:tcPr>
            <w:tcW w:w="9576" w:type="dxa"/>
          </w:tcPr>
          <w:p w14:paraId="34B6664D" w14:textId="3A3FB721" w:rsidR="00703A88" w:rsidRPr="00703A88" w:rsidRDefault="00703A88" w:rsidP="00370E14">
            <w:pPr>
              <w:widowControl w:val="0"/>
              <w:autoSpaceDE w:val="0"/>
              <w:autoSpaceDN w:val="0"/>
              <w:adjustRightInd w:val="0"/>
              <w:jc w:val="both"/>
              <w:rPr>
                <w:rFonts w:ascii="Skeena" w:hAnsi="Skeena" w:cs="Arial"/>
                <w:bCs/>
                <w:sz w:val="22"/>
              </w:rPr>
            </w:pPr>
            <w:r w:rsidRPr="00703A88">
              <w:rPr>
                <w:rFonts w:ascii="Skeena" w:hAnsi="Skeena" w:cs="Arial"/>
                <w:bCs/>
                <w:sz w:val="22"/>
              </w:rPr>
              <w:t>The following is a description of the process that must be followed when a child in Foster Care is referred to the SC DHHS Medicaid Eligibility Worker for an eligibility determination:</w:t>
            </w:r>
          </w:p>
          <w:p w14:paraId="547F5D21" w14:textId="77777777" w:rsidR="00703A88" w:rsidRPr="00703A88" w:rsidRDefault="00703A88" w:rsidP="00017F19">
            <w:pPr>
              <w:widowControl w:val="0"/>
              <w:numPr>
                <w:ilvl w:val="0"/>
                <w:numId w:val="105"/>
              </w:numPr>
              <w:autoSpaceDE w:val="0"/>
              <w:autoSpaceDN w:val="0"/>
              <w:adjustRightInd w:val="0"/>
              <w:ind w:left="360"/>
              <w:jc w:val="both"/>
              <w:rPr>
                <w:rFonts w:ascii="Skeena" w:hAnsi="Skeena" w:cs="Arial"/>
                <w:bCs/>
                <w:sz w:val="22"/>
              </w:rPr>
            </w:pPr>
            <w:r w:rsidRPr="00703A88">
              <w:rPr>
                <w:rFonts w:ascii="Skeena" w:hAnsi="Skeena" w:cs="Arial"/>
                <w:bCs/>
                <w:sz w:val="22"/>
              </w:rPr>
              <w:t xml:space="preserve">If a child remains in the care of DSS, or DSS retains custody after the 72-hour Probable Cause hearing, the DSS human services worker completes the </w:t>
            </w:r>
            <w:r w:rsidRPr="00703A88">
              <w:rPr>
                <w:rFonts w:ascii="Skeena" w:hAnsi="Skeena" w:cs="Arial"/>
                <w:sz w:val="22"/>
              </w:rPr>
              <w:t xml:space="preserve">DHHS Form </w:t>
            </w:r>
            <w:r w:rsidRPr="00703A88">
              <w:rPr>
                <w:rFonts w:ascii="Skeena" w:hAnsi="Skeena" w:cs="Arial"/>
                <w:bCs/>
                <w:sz w:val="22"/>
              </w:rPr>
              <w:t>3400, Healthy Connections Application, or the DSS Form 3068, Foster Care Medicaid Application (even if the child is already a Medicaid beneficiary). The worker attaches a copy of the DSS Form 2738, Foster Care-Child Support Referral Form, and forwards to the Medicaid Eligibility Worker.</w:t>
            </w:r>
          </w:p>
          <w:p w14:paraId="3524ADEE" w14:textId="77777777" w:rsidR="00703A88" w:rsidRPr="00703A88" w:rsidRDefault="00703A88" w:rsidP="00017F19">
            <w:pPr>
              <w:widowControl w:val="0"/>
              <w:numPr>
                <w:ilvl w:val="0"/>
                <w:numId w:val="105"/>
              </w:numPr>
              <w:ind w:left="360"/>
              <w:jc w:val="both"/>
              <w:rPr>
                <w:rFonts w:ascii="Skeena" w:hAnsi="Skeena" w:cs="Arial"/>
                <w:bCs/>
                <w:sz w:val="22"/>
              </w:rPr>
            </w:pPr>
            <w:r w:rsidRPr="00703A88">
              <w:rPr>
                <w:rFonts w:ascii="Skeena" w:hAnsi="Skeena" w:cs="Arial"/>
                <w:bCs/>
                <w:sz w:val="22"/>
              </w:rPr>
              <w:t>Within 45 days of the receipt of the application, the DHHS Medicaid Eligibility Worker will obtain the required verification and approve or deny the application. Notification of the case decision must be sent to the DSS human services worker.</w:t>
            </w:r>
          </w:p>
        </w:tc>
      </w:tr>
    </w:tbl>
    <w:p w14:paraId="0DBE7CB4" w14:textId="77777777" w:rsidR="00703A88" w:rsidRPr="00703A88" w:rsidRDefault="00703A88" w:rsidP="00370E14">
      <w:pPr>
        <w:widowControl w:val="0"/>
        <w:jc w:val="both"/>
        <w:rPr>
          <w:rFonts w:ascii="Skeena" w:hAnsi="Skeena" w:cs="Arial"/>
        </w:rPr>
      </w:pPr>
    </w:p>
    <w:p w14:paraId="5FC2B7AA" w14:textId="77777777" w:rsidR="00703A88" w:rsidRPr="007818A1" w:rsidRDefault="00703A88" w:rsidP="002B0B4A">
      <w:pPr>
        <w:pStyle w:val="ManualHeading2"/>
        <w:keepNext w:val="0"/>
        <w:pageBreakBefore/>
        <w:rPr>
          <w:rFonts w:ascii="Skeena" w:hAnsi="Skeena"/>
        </w:rPr>
      </w:pPr>
      <w:bookmarkStart w:id="643" w:name="_Toc131371079"/>
      <w:bookmarkStart w:id="644" w:name="_Toc139900387"/>
      <w:bookmarkStart w:id="645" w:name="_Toc139902232"/>
      <w:bookmarkStart w:id="646" w:name="_Toc139903253"/>
      <w:r w:rsidRPr="007818A1">
        <w:rPr>
          <w:rFonts w:ascii="Skeena" w:hAnsi="Skeena"/>
        </w:rPr>
        <w:lastRenderedPageBreak/>
        <w:t>204.06.11</w:t>
      </w:r>
      <w:r w:rsidRPr="007818A1">
        <w:rPr>
          <w:rFonts w:ascii="Skeena" w:hAnsi="Skeena"/>
        </w:rPr>
        <w:tab/>
        <w:t>Reporting Changes</w:t>
      </w:r>
      <w:bookmarkEnd w:id="643"/>
      <w:bookmarkEnd w:id="644"/>
      <w:bookmarkEnd w:id="645"/>
      <w:bookmarkEnd w:id="646"/>
    </w:p>
    <w:p w14:paraId="4C0CF064" w14:textId="77777777" w:rsidR="00703A88" w:rsidRPr="00703A88" w:rsidRDefault="00703A88" w:rsidP="00370E14">
      <w:pPr>
        <w:widowControl w:val="0"/>
        <w:jc w:val="right"/>
        <w:rPr>
          <w:rFonts w:ascii="Skeena" w:hAnsi="Skeena" w:cs="Arial"/>
          <w:sz w:val="16"/>
        </w:rPr>
      </w:pPr>
      <w:r w:rsidRPr="00703A88">
        <w:rPr>
          <w:rFonts w:ascii="Skeena" w:hAnsi="Skeena" w:cs="Arial"/>
          <w:sz w:val="16"/>
        </w:rPr>
        <w:t>(Eff. 01/01/14)</w:t>
      </w:r>
    </w:p>
    <w:p w14:paraId="276EFAEE" w14:textId="77777777" w:rsidR="00703A88" w:rsidRPr="00703A88" w:rsidRDefault="00703A88" w:rsidP="00370E14">
      <w:pPr>
        <w:widowControl w:val="0"/>
        <w:tabs>
          <w:tab w:val="right" w:pos="9360"/>
        </w:tabs>
        <w:jc w:val="both"/>
        <w:rPr>
          <w:rFonts w:ascii="Skeena" w:hAnsi="Skeena" w:cs="Arial"/>
        </w:rPr>
      </w:pPr>
      <w:r w:rsidRPr="00703A88">
        <w:rPr>
          <w:rFonts w:ascii="Skeena" w:hAnsi="Skeena" w:cs="Arial"/>
        </w:rPr>
        <w:t>The DSS human services worker is responsible for reporting changes in the child’s status to the DHHS Medicaid Eligibility Worker. For example, a worker should report a change if:</w:t>
      </w:r>
    </w:p>
    <w:p w14:paraId="1761180A" w14:textId="77777777" w:rsidR="00703A88" w:rsidRPr="00703A88" w:rsidRDefault="00703A88" w:rsidP="00017F19">
      <w:pPr>
        <w:widowControl w:val="0"/>
        <w:numPr>
          <w:ilvl w:val="0"/>
          <w:numId w:val="106"/>
        </w:numPr>
        <w:ind w:left="720"/>
        <w:jc w:val="both"/>
        <w:rPr>
          <w:rFonts w:ascii="Skeena" w:hAnsi="Skeena" w:cs="Arial"/>
        </w:rPr>
      </w:pPr>
      <w:r w:rsidRPr="00703A88">
        <w:rPr>
          <w:rFonts w:ascii="Skeena" w:hAnsi="Skeena" w:cs="Arial"/>
        </w:rPr>
        <w:t>The child becomes eligible for SSI or Title IV-E,</w:t>
      </w:r>
    </w:p>
    <w:p w14:paraId="02E3F407" w14:textId="77777777" w:rsidR="00703A88" w:rsidRPr="00703A88" w:rsidRDefault="00703A88" w:rsidP="00017F19">
      <w:pPr>
        <w:widowControl w:val="0"/>
        <w:numPr>
          <w:ilvl w:val="0"/>
          <w:numId w:val="106"/>
        </w:numPr>
        <w:ind w:left="720"/>
        <w:jc w:val="both"/>
        <w:rPr>
          <w:rFonts w:ascii="Skeena" w:hAnsi="Skeena" w:cs="Arial"/>
        </w:rPr>
      </w:pPr>
      <w:r w:rsidRPr="00703A88">
        <w:rPr>
          <w:rFonts w:ascii="Skeena" w:hAnsi="Skeena" w:cs="Arial"/>
        </w:rPr>
        <w:t>DSS relinquishes custody, or</w:t>
      </w:r>
    </w:p>
    <w:p w14:paraId="7E157373" w14:textId="77777777" w:rsidR="00703A88" w:rsidRPr="00703A88" w:rsidRDefault="00703A88" w:rsidP="00017F19">
      <w:pPr>
        <w:widowControl w:val="0"/>
        <w:numPr>
          <w:ilvl w:val="0"/>
          <w:numId w:val="106"/>
        </w:numPr>
        <w:ind w:left="720"/>
        <w:jc w:val="both"/>
        <w:rPr>
          <w:rFonts w:ascii="Skeena" w:hAnsi="Skeena" w:cs="Arial"/>
        </w:rPr>
      </w:pPr>
      <w:r w:rsidRPr="00703A88">
        <w:rPr>
          <w:rFonts w:ascii="Skeena" w:hAnsi="Skeena" w:cs="Arial"/>
        </w:rPr>
        <w:t>The child returns home.</w:t>
      </w:r>
    </w:p>
    <w:p w14:paraId="17FB0ADA" w14:textId="77777777" w:rsidR="00703A88" w:rsidRPr="00703A88" w:rsidRDefault="00703A88" w:rsidP="00370E14">
      <w:pPr>
        <w:widowControl w:val="0"/>
        <w:autoSpaceDE w:val="0"/>
        <w:autoSpaceDN w:val="0"/>
        <w:ind w:left="720" w:hanging="720"/>
        <w:jc w:val="both"/>
        <w:rPr>
          <w:rFonts w:ascii="Skeena" w:hAnsi="Skeena" w:cs="Arial"/>
        </w:rPr>
      </w:pPr>
    </w:p>
    <w:p w14:paraId="14DC125B" w14:textId="77777777" w:rsidR="00703A88" w:rsidRPr="007818A1" w:rsidRDefault="00703A88" w:rsidP="002B0B4A">
      <w:pPr>
        <w:pStyle w:val="ManualHeading1"/>
        <w:keepNext w:val="0"/>
        <w:widowControl w:val="0"/>
        <w:rPr>
          <w:rFonts w:ascii="Skeena" w:hAnsi="Skeena"/>
          <w:sz w:val="16"/>
          <w:szCs w:val="16"/>
        </w:rPr>
      </w:pPr>
      <w:bookmarkStart w:id="647" w:name="FFC"/>
      <w:bookmarkStart w:id="648" w:name="_Toc131371080"/>
      <w:bookmarkStart w:id="649" w:name="_Toc139900388"/>
      <w:bookmarkStart w:id="650" w:name="_Toc139902233"/>
      <w:bookmarkStart w:id="651" w:name="_Toc139903254"/>
      <w:bookmarkStart w:id="652" w:name="_Hlk99611978"/>
      <w:r w:rsidRPr="007818A1">
        <w:rPr>
          <w:rFonts w:ascii="Skeena" w:hAnsi="Skeena"/>
        </w:rPr>
        <w:t>204.07</w:t>
      </w:r>
      <w:r w:rsidRPr="007818A1">
        <w:rPr>
          <w:rFonts w:ascii="Skeena" w:hAnsi="Skeena"/>
        </w:rPr>
        <w:tab/>
        <w:t>Former Foster Care</w:t>
      </w:r>
      <w:bookmarkEnd w:id="647"/>
      <w:bookmarkEnd w:id="648"/>
      <w:bookmarkEnd w:id="649"/>
      <w:bookmarkEnd w:id="650"/>
      <w:bookmarkEnd w:id="651"/>
    </w:p>
    <w:p w14:paraId="59B8F9A2" w14:textId="77777777" w:rsidR="00703A88" w:rsidRPr="00703A88" w:rsidRDefault="00703A88" w:rsidP="00370E14">
      <w:pPr>
        <w:widowControl w:val="0"/>
        <w:jc w:val="right"/>
        <w:rPr>
          <w:rFonts w:ascii="Skeena" w:hAnsi="Skeena" w:cs="Arial"/>
          <w:sz w:val="16"/>
          <w:szCs w:val="16"/>
        </w:rPr>
      </w:pPr>
      <w:bookmarkStart w:id="653" w:name="SA"/>
      <w:bookmarkEnd w:id="652"/>
      <w:r w:rsidRPr="00703A88">
        <w:rPr>
          <w:rFonts w:ascii="Skeena" w:hAnsi="Skeena" w:cs="Arial"/>
          <w:sz w:val="16"/>
          <w:szCs w:val="16"/>
        </w:rPr>
        <w:t>(Rev. 04/01/23)</w:t>
      </w:r>
    </w:p>
    <w:p w14:paraId="284DAE1E" w14:textId="77777777" w:rsidR="00703A88" w:rsidRPr="00703A88" w:rsidRDefault="00703A88" w:rsidP="00370E14">
      <w:pPr>
        <w:widowControl w:val="0"/>
        <w:jc w:val="both"/>
        <w:rPr>
          <w:rFonts w:ascii="Skeena" w:hAnsi="Skeena" w:cs="Arial"/>
          <w:szCs w:val="20"/>
        </w:rPr>
      </w:pPr>
      <w:r w:rsidRPr="00703A88">
        <w:rPr>
          <w:rFonts w:ascii="Skeena" w:hAnsi="Skeena" w:cs="Arial"/>
          <w:szCs w:val="20"/>
        </w:rPr>
        <w:t xml:space="preserve">Former Foster Care (FFC) is a MAGI group that offers Medicaid coverage to individuals who were previously in foster care. FFC is designated as Payment Category 61. There is no income threshold for this coverage group. </w:t>
      </w:r>
    </w:p>
    <w:p w14:paraId="471D8ED0" w14:textId="77777777" w:rsidR="00703A88" w:rsidRPr="00703A88" w:rsidRDefault="00703A88" w:rsidP="00370E14">
      <w:pPr>
        <w:widowControl w:val="0"/>
        <w:jc w:val="both"/>
        <w:rPr>
          <w:rFonts w:ascii="Skeena" w:hAnsi="Skeena" w:cs="Arial"/>
          <w:szCs w:val="20"/>
        </w:rPr>
      </w:pPr>
    </w:p>
    <w:p w14:paraId="53FC9A34" w14:textId="77777777" w:rsidR="00703A88" w:rsidRPr="007818A1" w:rsidRDefault="00703A88" w:rsidP="00370E14">
      <w:pPr>
        <w:pStyle w:val="ManualHeading2"/>
        <w:rPr>
          <w:rFonts w:ascii="Skeena" w:hAnsi="Skeena"/>
        </w:rPr>
      </w:pPr>
      <w:bookmarkStart w:id="654" w:name="_Toc131371081"/>
      <w:bookmarkStart w:id="655" w:name="_Toc139900389"/>
      <w:bookmarkStart w:id="656" w:name="_Toc139902234"/>
      <w:bookmarkStart w:id="657" w:name="_Toc139903255"/>
      <w:r w:rsidRPr="007818A1">
        <w:rPr>
          <w:rFonts w:ascii="Skeena" w:hAnsi="Skeena"/>
        </w:rPr>
        <w:t>204.07.01</w:t>
      </w:r>
      <w:r w:rsidRPr="007818A1">
        <w:rPr>
          <w:rFonts w:ascii="Skeena" w:hAnsi="Skeena"/>
        </w:rPr>
        <w:tab/>
        <w:t>Former Foster Care prior to January 1, 2023</w:t>
      </w:r>
      <w:bookmarkEnd w:id="654"/>
      <w:bookmarkEnd w:id="655"/>
      <w:bookmarkEnd w:id="656"/>
      <w:bookmarkEnd w:id="657"/>
    </w:p>
    <w:p w14:paraId="1CB49229" w14:textId="77777777" w:rsidR="00703A88" w:rsidRPr="00703A88" w:rsidRDefault="00703A88" w:rsidP="00370E14">
      <w:pPr>
        <w:widowControl w:val="0"/>
        <w:jc w:val="right"/>
        <w:rPr>
          <w:rFonts w:ascii="Skeena" w:hAnsi="Skeena" w:cs="Arial"/>
          <w:sz w:val="16"/>
          <w:szCs w:val="16"/>
        </w:rPr>
      </w:pPr>
      <w:r w:rsidRPr="00703A88">
        <w:rPr>
          <w:rFonts w:ascii="Skeena" w:hAnsi="Skeena" w:cs="Arial"/>
          <w:sz w:val="16"/>
          <w:szCs w:val="16"/>
        </w:rPr>
        <w:t>(Rev. 04/01/23)</w:t>
      </w:r>
    </w:p>
    <w:p w14:paraId="5657FD7E" w14:textId="77777777" w:rsidR="00703A88" w:rsidRPr="00703A88" w:rsidRDefault="00703A88" w:rsidP="00370E14">
      <w:pPr>
        <w:widowControl w:val="0"/>
        <w:jc w:val="both"/>
        <w:rPr>
          <w:rFonts w:ascii="Skeena" w:hAnsi="Skeena" w:cs="Arial"/>
        </w:rPr>
      </w:pPr>
      <w:r w:rsidRPr="00703A88">
        <w:rPr>
          <w:rFonts w:ascii="Skeena" w:hAnsi="Skeena" w:cs="Arial"/>
        </w:rPr>
        <w:t>If an individual turned age 18 prior to January 1, 2023, and aged out of Foster Care coverage:</w:t>
      </w:r>
    </w:p>
    <w:p w14:paraId="08A4B95F" w14:textId="77777777" w:rsidR="00703A88" w:rsidRPr="00703A88" w:rsidRDefault="00703A88" w:rsidP="00370E14">
      <w:pPr>
        <w:widowControl w:val="0"/>
        <w:rPr>
          <w:rFonts w:ascii="Skeena" w:hAnsi="Skeena"/>
        </w:rPr>
      </w:pPr>
    </w:p>
    <w:p w14:paraId="326828E3" w14:textId="77777777" w:rsidR="00703A88" w:rsidRPr="00703A88" w:rsidRDefault="00703A88" w:rsidP="00370E14">
      <w:pPr>
        <w:widowControl w:val="0"/>
        <w:rPr>
          <w:rFonts w:ascii="Skeena" w:hAnsi="Skeena" w:cs="Arial"/>
        </w:rPr>
      </w:pPr>
      <w:r w:rsidRPr="00703A88">
        <w:rPr>
          <w:rFonts w:ascii="Skeena" w:hAnsi="Skeena" w:cs="Arial"/>
        </w:rPr>
        <w:t>An individual is eligible for this group if he/she:</w:t>
      </w:r>
    </w:p>
    <w:p w14:paraId="60F548DB" w14:textId="77777777" w:rsidR="00703A88" w:rsidRPr="00703A88" w:rsidRDefault="00703A88" w:rsidP="00017F19">
      <w:pPr>
        <w:widowControl w:val="0"/>
        <w:numPr>
          <w:ilvl w:val="0"/>
          <w:numId w:val="107"/>
        </w:numPr>
        <w:ind w:left="720"/>
        <w:contextualSpacing/>
        <w:rPr>
          <w:rFonts w:ascii="Skeena" w:eastAsia="Calibri" w:hAnsi="Skeena" w:cs="Arial"/>
        </w:rPr>
      </w:pPr>
      <w:r w:rsidRPr="00703A88">
        <w:rPr>
          <w:rFonts w:ascii="Skeena" w:eastAsia="Calibri" w:hAnsi="Skeena" w:cs="Arial"/>
        </w:rPr>
        <w:t>is under the age of 26,</w:t>
      </w:r>
    </w:p>
    <w:p w14:paraId="3CF8E2D5" w14:textId="77777777" w:rsidR="00703A88" w:rsidRPr="00703A88" w:rsidRDefault="00703A88" w:rsidP="00017F19">
      <w:pPr>
        <w:widowControl w:val="0"/>
        <w:numPr>
          <w:ilvl w:val="0"/>
          <w:numId w:val="107"/>
        </w:numPr>
        <w:ind w:left="720"/>
        <w:contextualSpacing/>
        <w:rPr>
          <w:rFonts w:ascii="Skeena" w:eastAsia="Calibri" w:hAnsi="Skeena" w:cs="Arial"/>
        </w:rPr>
      </w:pPr>
      <w:r w:rsidRPr="00703A88">
        <w:rPr>
          <w:rFonts w:ascii="Skeena" w:eastAsia="Calibri" w:hAnsi="Skeena" w:cs="Arial"/>
        </w:rPr>
        <w:t>was in foster care in South Carolina,</w:t>
      </w:r>
    </w:p>
    <w:p w14:paraId="3322E716" w14:textId="77777777" w:rsidR="00703A88" w:rsidRPr="00703A88" w:rsidRDefault="00703A88" w:rsidP="00017F19">
      <w:pPr>
        <w:widowControl w:val="0"/>
        <w:numPr>
          <w:ilvl w:val="0"/>
          <w:numId w:val="107"/>
        </w:numPr>
        <w:ind w:left="720"/>
        <w:contextualSpacing/>
        <w:rPr>
          <w:rFonts w:ascii="Skeena" w:eastAsia="Calibri" w:hAnsi="Skeena" w:cs="Arial"/>
        </w:rPr>
      </w:pPr>
      <w:r w:rsidRPr="00703A88">
        <w:rPr>
          <w:rFonts w:ascii="Skeena" w:eastAsia="Calibri" w:hAnsi="Skeena" w:cs="Arial"/>
        </w:rPr>
        <w:t>was enrolled in Medicaid on his/her 18</w:t>
      </w:r>
      <w:r w:rsidRPr="00703A88">
        <w:rPr>
          <w:rFonts w:ascii="Skeena" w:eastAsia="Calibri" w:hAnsi="Skeena" w:cs="Arial"/>
          <w:vertAlign w:val="superscript"/>
        </w:rPr>
        <w:t>th</w:t>
      </w:r>
      <w:r w:rsidRPr="00703A88">
        <w:rPr>
          <w:rFonts w:ascii="Skeena" w:eastAsia="Calibri" w:hAnsi="Skeena" w:cs="Arial"/>
        </w:rPr>
        <w:t xml:space="preserve"> birthday, or at the time he/she aged out of foster care, and</w:t>
      </w:r>
    </w:p>
    <w:p w14:paraId="5D080B6F" w14:textId="77777777" w:rsidR="00703A88" w:rsidRPr="00703A88" w:rsidRDefault="00703A88" w:rsidP="00017F19">
      <w:pPr>
        <w:widowControl w:val="0"/>
        <w:numPr>
          <w:ilvl w:val="0"/>
          <w:numId w:val="107"/>
        </w:numPr>
        <w:ind w:left="720"/>
        <w:contextualSpacing/>
        <w:rPr>
          <w:rFonts w:ascii="Skeena" w:eastAsia="Calibri" w:hAnsi="Skeena" w:cs="Arial"/>
        </w:rPr>
      </w:pPr>
      <w:r w:rsidRPr="00703A88">
        <w:rPr>
          <w:rFonts w:ascii="Skeena" w:eastAsia="Calibri" w:hAnsi="Skeena" w:cs="Arial"/>
        </w:rPr>
        <w:t>is ineligible for any other Medicaid group.</w:t>
      </w:r>
    </w:p>
    <w:p w14:paraId="18AB965D" w14:textId="77777777" w:rsidR="00703A88" w:rsidRPr="00703A88" w:rsidRDefault="00703A88" w:rsidP="00370E14">
      <w:pPr>
        <w:widowControl w:val="0"/>
        <w:rPr>
          <w:rFonts w:ascii="Skeena" w:hAnsi="Skeena"/>
        </w:rPr>
      </w:pPr>
    </w:p>
    <w:p w14:paraId="09B43CFD" w14:textId="77777777" w:rsidR="00703A88" w:rsidRPr="00703A88" w:rsidRDefault="00703A88" w:rsidP="00017F19">
      <w:pPr>
        <w:widowControl w:val="0"/>
        <w:numPr>
          <w:ilvl w:val="0"/>
          <w:numId w:val="131"/>
        </w:numPr>
        <w:jc w:val="both"/>
        <w:rPr>
          <w:rFonts w:ascii="Skeena" w:hAnsi="Skeena"/>
          <w:color w:val="000000"/>
        </w:rPr>
      </w:pPr>
      <w:r w:rsidRPr="00703A88">
        <w:rPr>
          <w:rFonts w:ascii="Skeena" w:hAnsi="Skeena" w:cs="Arial"/>
          <w:color w:val="000000"/>
        </w:rPr>
        <w:t>An applicant does not have to provide income or other eligibility information to be approved for Former Foster Care.</w:t>
      </w:r>
    </w:p>
    <w:p w14:paraId="62946929" w14:textId="77777777" w:rsidR="00703A88" w:rsidRPr="00703A88" w:rsidRDefault="00703A88" w:rsidP="00017F19">
      <w:pPr>
        <w:widowControl w:val="0"/>
        <w:numPr>
          <w:ilvl w:val="0"/>
          <w:numId w:val="131"/>
        </w:numPr>
        <w:jc w:val="both"/>
        <w:rPr>
          <w:rFonts w:ascii="Skeena" w:hAnsi="Skeena" w:cs="Arial"/>
          <w:color w:val="000000"/>
        </w:rPr>
      </w:pPr>
      <w:r w:rsidRPr="00703A88">
        <w:rPr>
          <w:rFonts w:ascii="Skeena" w:hAnsi="Skeena" w:cs="Arial"/>
          <w:color w:val="000000"/>
        </w:rPr>
        <w:t xml:space="preserve">The eligibility </w:t>
      </w:r>
      <w:r w:rsidRPr="00703A88">
        <w:rPr>
          <w:rFonts w:ascii="Skeena" w:hAnsi="Skeena" w:cs="Arial"/>
        </w:rPr>
        <w:t xml:space="preserve">specialist </w:t>
      </w:r>
      <w:r w:rsidRPr="00703A88">
        <w:rPr>
          <w:rFonts w:ascii="Skeena" w:hAnsi="Skeena" w:cs="Arial"/>
          <w:color w:val="000000"/>
        </w:rPr>
        <w:t>must confirm the applicant received Foster Care Medicaid at the age of 18.</w:t>
      </w:r>
    </w:p>
    <w:p w14:paraId="72932D06" w14:textId="77777777" w:rsidR="00703A88" w:rsidRPr="00703A88" w:rsidRDefault="00703A88" w:rsidP="00017F19">
      <w:pPr>
        <w:widowControl w:val="0"/>
        <w:numPr>
          <w:ilvl w:val="0"/>
          <w:numId w:val="131"/>
        </w:numPr>
        <w:jc w:val="both"/>
        <w:rPr>
          <w:rFonts w:ascii="Skeena" w:hAnsi="Skeena" w:cs="Arial"/>
          <w:color w:val="000000"/>
        </w:rPr>
      </w:pPr>
      <w:r w:rsidRPr="00703A88">
        <w:rPr>
          <w:rFonts w:ascii="Skeena" w:hAnsi="Skeena" w:cs="Arial"/>
          <w:color w:val="000000"/>
        </w:rPr>
        <w:t>If the applicant indicates being pregnant or being a Parent/Caretaker Relative, all other eligibility information must be requested:</w:t>
      </w:r>
    </w:p>
    <w:p w14:paraId="133324EF" w14:textId="77777777" w:rsidR="00703A88" w:rsidRPr="00703A88" w:rsidRDefault="00703A88" w:rsidP="00017F19">
      <w:pPr>
        <w:widowControl w:val="0"/>
        <w:numPr>
          <w:ilvl w:val="1"/>
          <w:numId w:val="131"/>
        </w:numPr>
        <w:ind w:left="1080"/>
        <w:jc w:val="both"/>
        <w:rPr>
          <w:rFonts w:ascii="Skeena" w:hAnsi="Skeena" w:cs="Arial"/>
          <w:color w:val="000000"/>
        </w:rPr>
      </w:pPr>
      <w:r w:rsidRPr="00703A88">
        <w:rPr>
          <w:rFonts w:ascii="Skeena" w:hAnsi="Skeena" w:cs="Arial"/>
          <w:color w:val="000000"/>
        </w:rPr>
        <w:t>The applicant can be approved for Former Foster Care while the information request is outstanding.</w:t>
      </w:r>
    </w:p>
    <w:p w14:paraId="2C1CB214" w14:textId="77777777" w:rsidR="00703A88" w:rsidRPr="00703A88" w:rsidRDefault="00703A88" w:rsidP="00017F19">
      <w:pPr>
        <w:widowControl w:val="0"/>
        <w:numPr>
          <w:ilvl w:val="1"/>
          <w:numId w:val="131"/>
        </w:numPr>
        <w:ind w:left="1080"/>
        <w:jc w:val="both"/>
        <w:rPr>
          <w:rFonts w:ascii="Skeena" w:hAnsi="Skeena" w:cs="Arial"/>
          <w:color w:val="000000"/>
        </w:rPr>
      </w:pPr>
      <w:r w:rsidRPr="00703A88">
        <w:rPr>
          <w:rFonts w:ascii="Skeena" w:hAnsi="Skeena" w:cs="Arial"/>
          <w:color w:val="000000"/>
        </w:rPr>
        <w:t xml:space="preserve">If the applicant returns the requested information, determine eligibility for the indicated categories. </w:t>
      </w:r>
    </w:p>
    <w:p w14:paraId="63E86728" w14:textId="77777777" w:rsidR="00703A88" w:rsidRPr="00703A88" w:rsidRDefault="00703A88" w:rsidP="00017F19">
      <w:pPr>
        <w:widowControl w:val="0"/>
        <w:numPr>
          <w:ilvl w:val="2"/>
          <w:numId w:val="131"/>
        </w:numPr>
        <w:ind w:left="1440"/>
        <w:jc w:val="both"/>
        <w:rPr>
          <w:rFonts w:ascii="Skeena" w:hAnsi="Skeena" w:cs="Arial"/>
          <w:color w:val="000000"/>
        </w:rPr>
      </w:pPr>
      <w:r w:rsidRPr="00703A88">
        <w:rPr>
          <w:rFonts w:ascii="Skeena" w:hAnsi="Skeena" w:cs="Arial"/>
          <w:color w:val="000000"/>
        </w:rPr>
        <w:t xml:space="preserve">Approve the applicant for PW or PCR if he/she meets the criteria. </w:t>
      </w:r>
    </w:p>
    <w:p w14:paraId="65CA44B8" w14:textId="77777777" w:rsidR="00703A88" w:rsidRPr="00703A88" w:rsidRDefault="00703A88" w:rsidP="00017F19">
      <w:pPr>
        <w:widowControl w:val="0"/>
        <w:numPr>
          <w:ilvl w:val="2"/>
          <w:numId w:val="131"/>
        </w:numPr>
        <w:ind w:left="1440"/>
        <w:jc w:val="both"/>
        <w:rPr>
          <w:rFonts w:ascii="Skeena" w:eastAsia="Arial" w:hAnsi="Skeena" w:cs="Arial"/>
          <w:color w:val="000000"/>
        </w:rPr>
      </w:pPr>
      <w:r w:rsidRPr="00703A88">
        <w:rPr>
          <w:rFonts w:ascii="Skeena" w:eastAsia="Arial" w:hAnsi="Skeena" w:cs="Arial"/>
          <w:color w:val="000000"/>
        </w:rPr>
        <w:t>If the applicant is not eligible for PW or PCR, he/she remains eligible for FFC.</w:t>
      </w:r>
    </w:p>
    <w:p w14:paraId="1BBB22DC" w14:textId="77777777" w:rsidR="00703A88" w:rsidRPr="00703A88" w:rsidRDefault="00703A88" w:rsidP="00017F19">
      <w:pPr>
        <w:widowControl w:val="0"/>
        <w:numPr>
          <w:ilvl w:val="1"/>
          <w:numId w:val="131"/>
        </w:numPr>
        <w:ind w:left="1080"/>
        <w:jc w:val="both"/>
        <w:rPr>
          <w:rFonts w:ascii="Skeena" w:eastAsia="Arial" w:hAnsi="Skeena" w:cs="Arial"/>
          <w:color w:val="000000"/>
        </w:rPr>
      </w:pPr>
      <w:r w:rsidRPr="00703A88">
        <w:rPr>
          <w:rFonts w:ascii="Skeena" w:eastAsia="Arial" w:hAnsi="Skeena" w:cs="Arial"/>
          <w:color w:val="000000"/>
        </w:rPr>
        <w:t>If the applicant does not return the requested information, he/she remains eligible for FFC.</w:t>
      </w:r>
    </w:p>
    <w:p w14:paraId="7535077E" w14:textId="77777777" w:rsidR="00703A88" w:rsidRPr="00703A88" w:rsidRDefault="00703A88" w:rsidP="00370E14">
      <w:pPr>
        <w:widowControl w:val="0"/>
        <w:jc w:val="both"/>
        <w:rPr>
          <w:rFonts w:ascii="Skeena" w:hAnsi="Skeena" w:cs="Arial"/>
          <w:color w:val="000000"/>
        </w:rPr>
      </w:pPr>
    </w:p>
    <w:p w14:paraId="0E6D681C" w14:textId="77777777" w:rsidR="00703A88" w:rsidRPr="00703A88" w:rsidRDefault="00703A88" w:rsidP="00370E14">
      <w:pPr>
        <w:widowControl w:val="0"/>
        <w:jc w:val="both"/>
        <w:rPr>
          <w:rFonts w:ascii="Skeena" w:hAnsi="Skeena" w:cs="Arial"/>
          <w:color w:val="000000"/>
          <w:szCs w:val="20"/>
        </w:rPr>
      </w:pPr>
      <w:r w:rsidRPr="00703A88">
        <w:rPr>
          <w:rFonts w:ascii="Skeena" w:hAnsi="Skeena" w:cs="Arial"/>
          <w:color w:val="000000"/>
          <w:szCs w:val="20"/>
        </w:rPr>
        <w:t xml:space="preserve">Once eligible, the FFC beneficiary will receive Medicaid coverage until the individual turns 26 years old. Therefore, no review is required for the FFC eligibility category. If a blended </w:t>
      </w:r>
      <w:r w:rsidRPr="00703A88">
        <w:rPr>
          <w:rFonts w:ascii="Skeena" w:hAnsi="Skeena" w:cs="Arial"/>
          <w:color w:val="000000"/>
          <w:szCs w:val="20"/>
        </w:rPr>
        <w:lastRenderedPageBreak/>
        <w:t>household includes a FFC beneficiary at review, the FFC beneficiary will not receive a review. The other beneficiaries within the household will receive a review. If a review form is required from another beneficiary within the household and not returned, the beneficiary’s case must be closed; however, the FFC beneficiary will remain eligible.</w:t>
      </w:r>
    </w:p>
    <w:p w14:paraId="163FAD0D" w14:textId="77777777" w:rsidR="00703A88" w:rsidRPr="00703A88" w:rsidRDefault="00703A88" w:rsidP="00370E14">
      <w:pPr>
        <w:widowControl w:val="0"/>
        <w:rPr>
          <w:rFonts w:ascii="Skeena" w:hAnsi="Skeena" w:cs="Arial"/>
        </w:rPr>
      </w:pPr>
    </w:p>
    <w:tbl>
      <w:tblPr>
        <w:tblpPr w:leftFromText="180" w:rightFromText="180" w:vertAnchor="text" w:tblpXSpec="center" w:tblpY="47"/>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703A88" w:rsidRPr="00703A88" w14:paraId="2BAE2316" w14:textId="77777777" w:rsidTr="00122A7C">
        <w:trPr>
          <w:tblHeader/>
          <w:jc w:val="center"/>
        </w:trPr>
        <w:tc>
          <w:tcPr>
            <w:tcW w:w="5000" w:type="pct"/>
            <w:shd w:val="clear" w:color="auto" w:fill="000000" w:themeFill="text1"/>
          </w:tcPr>
          <w:p w14:paraId="23DE8C03" w14:textId="77777777" w:rsidR="00703A88" w:rsidRPr="00703A88" w:rsidRDefault="00703A88" w:rsidP="00370E14">
            <w:pPr>
              <w:widowControl w:val="0"/>
              <w:jc w:val="center"/>
              <w:rPr>
                <w:rFonts w:ascii="Skeena" w:hAnsi="Skeena" w:cs="Arial"/>
                <w:b/>
                <w:sz w:val="22"/>
                <w:szCs w:val="22"/>
              </w:rPr>
            </w:pPr>
            <w:r w:rsidRPr="00703A88">
              <w:rPr>
                <w:rFonts w:ascii="Skeena" w:hAnsi="Skeena" w:cs="Arial"/>
                <w:b/>
                <w:sz w:val="22"/>
                <w:szCs w:val="22"/>
              </w:rPr>
              <w:t>Procedure for Assessing for Former Foster Care Coverage</w:t>
            </w:r>
          </w:p>
        </w:tc>
      </w:tr>
      <w:tr w:rsidR="00703A88" w:rsidRPr="00703A88" w14:paraId="6D5BA7A7" w14:textId="77777777" w:rsidTr="009A1FC2">
        <w:trPr>
          <w:jc w:val="center"/>
        </w:trPr>
        <w:tc>
          <w:tcPr>
            <w:tcW w:w="5000" w:type="pct"/>
          </w:tcPr>
          <w:p w14:paraId="4BE82245" w14:textId="77777777" w:rsidR="00703A88" w:rsidRPr="00703A88" w:rsidRDefault="00703A88" w:rsidP="00370E14">
            <w:pPr>
              <w:widowControl w:val="0"/>
              <w:rPr>
                <w:rFonts w:ascii="Skeena" w:hAnsi="Skeena" w:cs="Arial"/>
                <w:sz w:val="22"/>
                <w:szCs w:val="22"/>
              </w:rPr>
            </w:pPr>
            <w:r w:rsidRPr="00703A88">
              <w:rPr>
                <w:rFonts w:ascii="Skeena" w:hAnsi="Skeena" w:cs="Arial"/>
                <w:b/>
                <w:sz w:val="22"/>
                <w:szCs w:val="22"/>
              </w:rPr>
              <w:t>MEDS Procedure</w:t>
            </w:r>
          </w:p>
          <w:p w14:paraId="3BB9DC39" w14:textId="77777777" w:rsidR="00703A88" w:rsidRPr="00703A88" w:rsidRDefault="00703A88" w:rsidP="00370E14">
            <w:pPr>
              <w:widowControl w:val="0"/>
              <w:rPr>
                <w:rFonts w:ascii="Skeena" w:hAnsi="Skeena" w:cs="Arial"/>
                <w:sz w:val="22"/>
                <w:szCs w:val="22"/>
              </w:rPr>
            </w:pPr>
            <w:r w:rsidRPr="00703A88">
              <w:rPr>
                <w:rFonts w:ascii="Skeena" w:hAnsi="Skeena" w:cs="Arial"/>
                <w:sz w:val="22"/>
                <w:szCs w:val="22"/>
              </w:rPr>
              <w:t>Eligibility specialists will process Former Foster Care applications in MEDS until instructions are issued to begin processing them in the Cúram HCR system. In MMIS the payment category will show as PCAT 61.</w:t>
            </w:r>
          </w:p>
          <w:p w14:paraId="64423EA3" w14:textId="77777777" w:rsidR="00703A88" w:rsidRPr="00703A88" w:rsidRDefault="00703A88" w:rsidP="00370E14">
            <w:pPr>
              <w:widowControl w:val="0"/>
              <w:rPr>
                <w:rFonts w:ascii="Skeena" w:hAnsi="Skeena" w:cs="Arial"/>
                <w:sz w:val="22"/>
                <w:szCs w:val="22"/>
              </w:rPr>
            </w:pPr>
          </w:p>
          <w:p w14:paraId="5C69DB70" w14:textId="77777777" w:rsidR="00703A88" w:rsidRPr="00703A88" w:rsidRDefault="00703A88" w:rsidP="00370E14">
            <w:pPr>
              <w:widowControl w:val="0"/>
              <w:rPr>
                <w:rFonts w:ascii="Skeena" w:hAnsi="Skeena" w:cs="Arial"/>
                <w:sz w:val="22"/>
                <w:szCs w:val="22"/>
              </w:rPr>
            </w:pPr>
            <w:r w:rsidRPr="00703A88">
              <w:rPr>
                <w:rFonts w:ascii="Skeena" w:hAnsi="Skeena" w:cs="Arial"/>
                <w:sz w:val="22"/>
                <w:szCs w:val="22"/>
                <w:u w:val="single"/>
              </w:rPr>
              <w:t>Note</w:t>
            </w:r>
            <w:r w:rsidRPr="00703A88">
              <w:rPr>
                <w:rFonts w:ascii="Skeena" w:hAnsi="Skeena" w:cs="Arial"/>
                <w:sz w:val="22"/>
                <w:szCs w:val="22"/>
              </w:rPr>
              <w:t xml:space="preserve">: </w:t>
            </w:r>
          </w:p>
          <w:p w14:paraId="64144AED" w14:textId="77777777" w:rsidR="00703A88" w:rsidRPr="00703A88" w:rsidRDefault="00703A88" w:rsidP="00017F19">
            <w:pPr>
              <w:widowControl w:val="0"/>
              <w:numPr>
                <w:ilvl w:val="0"/>
                <w:numId w:val="99"/>
              </w:numPr>
              <w:ind w:left="360"/>
              <w:contextualSpacing/>
              <w:rPr>
                <w:rFonts w:ascii="Skeena" w:eastAsia="Calibri" w:hAnsi="Skeena" w:cs="Arial"/>
                <w:sz w:val="22"/>
                <w:szCs w:val="22"/>
              </w:rPr>
            </w:pPr>
            <w:r w:rsidRPr="00703A88">
              <w:rPr>
                <w:rFonts w:ascii="Skeena" w:eastAsia="Calibri" w:hAnsi="Skeena" w:cs="Arial"/>
                <w:sz w:val="22"/>
                <w:szCs w:val="22"/>
              </w:rPr>
              <w:t>MEDS was updated to allow coverage for those individuals under the Former Foster Care (FFC) Coverage group through the month that they turn age 26.</w:t>
            </w:r>
          </w:p>
          <w:p w14:paraId="798B4DDF" w14:textId="77777777" w:rsidR="00703A88" w:rsidRPr="00703A88" w:rsidRDefault="00703A88" w:rsidP="00017F19">
            <w:pPr>
              <w:widowControl w:val="0"/>
              <w:numPr>
                <w:ilvl w:val="0"/>
                <w:numId w:val="99"/>
              </w:numPr>
              <w:ind w:left="360"/>
              <w:contextualSpacing/>
              <w:rPr>
                <w:rFonts w:ascii="Skeena" w:eastAsia="Calibri" w:hAnsi="Skeena" w:cs="Arial"/>
                <w:sz w:val="22"/>
                <w:szCs w:val="22"/>
              </w:rPr>
            </w:pPr>
            <w:r w:rsidRPr="00703A88">
              <w:rPr>
                <w:rFonts w:ascii="Skeena" w:eastAsia="Calibri" w:hAnsi="Skeena" w:cs="Arial"/>
                <w:sz w:val="22"/>
                <w:szCs w:val="22"/>
              </w:rPr>
              <w:t>A new closure code reason – “026 - You have reached age 26 and are over the age limit for this program” was added.</w:t>
            </w:r>
          </w:p>
          <w:p w14:paraId="703753CD" w14:textId="77777777" w:rsidR="00703A88" w:rsidRPr="00703A88" w:rsidRDefault="00703A88" w:rsidP="00017F19">
            <w:pPr>
              <w:widowControl w:val="0"/>
              <w:numPr>
                <w:ilvl w:val="0"/>
                <w:numId w:val="99"/>
              </w:numPr>
              <w:ind w:left="360"/>
              <w:contextualSpacing/>
              <w:rPr>
                <w:rFonts w:ascii="Skeena" w:eastAsia="Calibri" w:hAnsi="Skeena" w:cs="Arial"/>
                <w:sz w:val="22"/>
                <w:szCs w:val="22"/>
              </w:rPr>
            </w:pPr>
            <w:r w:rsidRPr="00703A88">
              <w:rPr>
                <w:rFonts w:ascii="Skeena" w:eastAsia="Calibri" w:hAnsi="Skeena" w:cs="Arial"/>
                <w:sz w:val="22"/>
                <w:szCs w:val="22"/>
              </w:rPr>
              <w:t>You cannot approve someone with an application date entered in the same month they turn age 26. Eligibility for that month must be added with the correction process.</w:t>
            </w:r>
          </w:p>
          <w:p w14:paraId="1596DFFA" w14:textId="77777777" w:rsidR="00703A88" w:rsidRPr="00703A88" w:rsidRDefault="00703A88" w:rsidP="00017F19">
            <w:pPr>
              <w:widowControl w:val="0"/>
              <w:numPr>
                <w:ilvl w:val="0"/>
                <w:numId w:val="136"/>
              </w:numPr>
              <w:ind w:left="360"/>
              <w:contextualSpacing/>
              <w:rPr>
                <w:rFonts w:ascii="Skeena" w:eastAsia="Calibri" w:hAnsi="Skeena" w:cs="Arial"/>
                <w:sz w:val="22"/>
                <w:szCs w:val="22"/>
              </w:rPr>
            </w:pPr>
            <w:r w:rsidRPr="00703A88">
              <w:rPr>
                <w:rFonts w:ascii="Skeena" w:eastAsia="Calibri" w:hAnsi="Skeena" w:cs="Arial"/>
                <w:sz w:val="22"/>
                <w:szCs w:val="22"/>
              </w:rPr>
              <w:t>If the applicant is not eligible for full Medicaid benefits effective January 1, 2014</w:t>
            </w:r>
            <w:r w:rsidRPr="00703A88">
              <w:rPr>
                <w:rFonts w:ascii="Skeena" w:eastAsia="Calibri" w:hAnsi="Skeena" w:cs="Arial"/>
                <w:color w:val="FF0000"/>
                <w:sz w:val="22"/>
                <w:szCs w:val="22"/>
              </w:rPr>
              <w:t>,</w:t>
            </w:r>
            <w:r w:rsidRPr="00703A88">
              <w:rPr>
                <w:rFonts w:ascii="Skeena" w:eastAsia="Calibri" w:hAnsi="Skeena" w:cs="Arial"/>
                <w:sz w:val="22"/>
                <w:szCs w:val="22"/>
              </w:rPr>
              <w:t xml:space="preserve"> under another MAGI Category</w:t>
            </w:r>
            <w:r w:rsidRPr="00703A88">
              <w:rPr>
                <w:rFonts w:ascii="Skeena" w:eastAsia="Calibri" w:hAnsi="Skeena" w:cs="Arial"/>
                <w:color w:val="FF0000"/>
                <w:sz w:val="22"/>
                <w:szCs w:val="22"/>
              </w:rPr>
              <w:t>,</w:t>
            </w:r>
            <w:r w:rsidRPr="00703A88">
              <w:rPr>
                <w:rFonts w:ascii="Skeena" w:eastAsia="Calibri" w:hAnsi="Skeena" w:cs="Arial"/>
                <w:sz w:val="22"/>
                <w:szCs w:val="22"/>
              </w:rPr>
              <w:t xml:space="preserve"> determine their eligibility under FFC Coverage. Do not use the MAGI workbook because their determination is not based on the workbook since there is no income test. Use MEDS Screen HMS54. </w:t>
            </w:r>
          </w:p>
          <w:p w14:paraId="581B4113" w14:textId="77777777" w:rsidR="00703A88" w:rsidRPr="00703A88" w:rsidRDefault="00703A88" w:rsidP="00370E14">
            <w:pPr>
              <w:widowControl w:val="0"/>
              <w:ind w:left="1080" w:hanging="720"/>
              <w:contextualSpacing/>
              <w:rPr>
                <w:rFonts w:ascii="Skeena" w:eastAsia="Calibri" w:hAnsi="Skeena" w:cs="Arial"/>
                <w:strike/>
                <w:sz w:val="22"/>
                <w:szCs w:val="22"/>
              </w:rPr>
            </w:pPr>
            <w:r w:rsidRPr="00703A88">
              <w:rPr>
                <w:rFonts w:ascii="Skeena" w:eastAsia="Calibri" w:hAnsi="Skeena" w:cs="Arial"/>
                <w:sz w:val="22"/>
                <w:szCs w:val="22"/>
                <w:u w:val="single"/>
              </w:rPr>
              <w:t>Note</w:t>
            </w:r>
            <w:r w:rsidRPr="00703A88">
              <w:rPr>
                <w:rFonts w:ascii="Skeena" w:eastAsia="Calibri" w:hAnsi="Skeena" w:cs="Arial"/>
                <w:sz w:val="22"/>
                <w:szCs w:val="22"/>
              </w:rPr>
              <w:t>:</w:t>
            </w:r>
            <w:r w:rsidRPr="00703A88">
              <w:rPr>
                <w:rFonts w:ascii="Skeena" w:eastAsia="Calibri" w:hAnsi="Skeena" w:cs="Arial"/>
                <w:sz w:val="22"/>
                <w:szCs w:val="22"/>
              </w:rPr>
              <w:tab/>
              <w:t>Prior to January 1, 2023, FFC is a coverage category for individuals who are not eligible for any other coverage category.</w:t>
            </w:r>
          </w:p>
          <w:p w14:paraId="289C6C24" w14:textId="77777777" w:rsidR="00703A88" w:rsidRPr="00703A88" w:rsidRDefault="00703A88" w:rsidP="00017F19">
            <w:pPr>
              <w:widowControl w:val="0"/>
              <w:numPr>
                <w:ilvl w:val="0"/>
                <w:numId w:val="136"/>
              </w:numPr>
              <w:ind w:left="360"/>
              <w:contextualSpacing/>
              <w:rPr>
                <w:rFonts w:ascii="Skeena" w:eastAsia="Calibri" w:hAnsi="Skeena" w:cs="Arial"/>
                <w:sz w:val="22"/>
                <w:szCs w:val="22"/>
              </w:rPr>
            </w:pPr>
            <w:r w:rsidRPr="00703A88">
              <w:rPr>
                <w:rFonts w:ascii="Skeena" w:eastAsia="Calibri" w:hAnsi="Skeena" w:cs="Arial"/>
                <w:sz w:val="22"/>
                <w:szCs w:val="22"/>
              </w:rPr>
              <w:t>Retrieve the application from OnBase for processing. Review the application to determine if the applicant is eligible for coverage based on the FFC category if the applicant reports they were enrolled in SC Medicaid in a Foster Care Coverage group on their 18th birthday.</w:t>
            </w:r>
          </w:p>
          <w:p w14:paraId="13ED6CAF" w14:textId="77777777" w:rsidR="00703A88" w:rsidRPr="00703A88" w:rsidRDefault="00703A88" w:rsidP="00017F19">
            <w:pPr>
              <w:widowControl w:val="0"/>
              <w:numPr>
                <w:ilvl w:val="0"/>
                <w:numId w:val="136"/>
              </w:numPr>
              <w:ind w:left="360"/>
              <w:contextualSpacing/>
              <w:rPr>
                <w:rFonts w:ascii="Skeena" w:eastAsia="Calibri" w:hAnsi="Skeena" w:cs="Arial"/>
                <w:sz w:val="22"/>
                <w:szCs w:val="22"/>
              </w:rPr>
            </w:pPr>
            <w:r w:rsidRPr="00703A88">
              <w:rPr>
                <w:rFonts w:ascii="Skeena" w:eastAsia="Calibri" w:hAnsi="Skeena" w:cs="Arial"/>
                <w:sz w:val="22"/>
                <w:szCs w:val="22"/>
              </w:rPr>
              <w:t>Check MEDS for</w:t>
            </w:r>
            <w:r w:rsidRPr="00703A88">
              <w:rPr>
                <w:rFonts w:ascii="Skeena" w:eastAsia="Calibri" w:hAnsi="Skeena" w:cs="Arial"/>
                <w:strike/>
                <w:color w:val="00B050"/>
                <w:sz w:val="22"/>
                <w:szCs w:val="22"/>
              </w:rPr>
              <w:t xml:space="preserve"> </w:t>
            </w:r>
            <w:r w:rsidRPr="00703A88">
              <w:rPr>
                <w:rFonts w:ascii="Skeena" w:eastAsia="Calibri" w:hAnsi="Skeena" w:cs="Arial"/>
                <w:sz w:val="22"/>
                <w:szCs w:val="22"/>
              </w:rPr>
              <w:t>information that indicates eligibility for FFC coverage.</w:t>
            </w:r>
          </w:p>
          <w:p w14:paraId="166F339E" w14:textId="77777777" w:rsidR="00703A88" w:rsidRPr="00703A88" w:rsidRDefault="00703A88" w:rsidP="00017F19">
            <w:pPr>
              <w:widowControl w:val="0"/>
              <w:numPr>
                <w:ilvl w:val="1"/>
                <w:numId w:val="136"/>
              </w:numPr>
              <w:ind w:left="720"/>
              <w:contextualSpacing/>
              <w:rPr>
                <w:rFonts w:ascii="Skeena" w:eastAsia="Calibri" w:hAnsi="Skeena" w:cs="Arial"/>
                <w:sz w:val="22"/>
                <w:szCs w:val="22"/>
              </w:rPr>
            </w:pPr>
            <w:r w:rsidRPr="00703A88">
              <w:rPr>
                <w:rFonts w:ascii="Skeena" w:eastAsia="Calibri" w:hAnsi="Skeena" w:cs="Arial"/>
                <w:sz w:val="22"/>
                <w:szCs w:val="22"/>
              </w:rPr>
              <w:t>Review the HMS54 screen to verify their Foster Care Status. The Foster Care PCAT would be 31 or 60;</w:t>
            </w:r>
          </w:p>
          <w:p w14:paraId="431BF729" w14:textId="77777777" w:rsidR="00703A88" w:rsidRPr="00703A88" w:rsidRDefault="00703A88" w:rsidP="00017F19">
            <w:pPr>
              <w:widowControl w:val="0"/>
              <w:numPr>
                <w:ilvl w:val="1"/>
                <w:numId w:val="136"/>
              </w:numPr>
              <w:ind w:left="720"/>
              <w:contextualSpacing/>
              <w:rPr>
                <w:rFonts w:ascii="Skeena" w:eastAsia="Calibri" w:hAnsi="Skeena" w:cs="Arial"/>
                <w:sz w:val="22"/>
                <w:szCs w:val="22"/>
              </w:rPr>
            </w:pPr>
            <w:r w:rsidRPr="00703A88">
              <w:rPr>
                <w:rFonts w:ascii="Skeena" w:eastAsia="Calibri" w:hAnsi="Skeena" w:cs="Arial"/>
                <w:sz w:val="22"/>
                <w:szCs w:val="22"/>
              </w:rPr>
              <w:t>Review the HMS06 Household Member Detail for Living Arrangement, which should reflect Foster Care if the information was updated to Living Arrangement to Foster Care. Remember, the individual could have been eligible in another PCAT, but had a foster care living arrangement.</w:t>
            </w:r>
          </w:p>
          <w:p w14:paraId="22E5B3AB" w14:textId="77777777" w:rsidR="00703A88" w:rsidRPr="00703A88" w:rsidRDefault="00703A88" w:rsidP="00017F19">
            <w:pPr>
              <w:widowControl w:val="0"/>
              <w:numPr>
                <w:ilvl w:val="1"/>
                <w:numId w:val="136"/>
              </w:numPr>
              <w:ind w:left="720"/>
              <w:contextualSpacing/>
              <w:rPr>
                <w:rFonts w:ascii="Skeena" w:eastAsia="Calibri" w:hAnsi="Skeena" w:cs="Arial"/>
                <w:sz w:val="22"/>
                <w:szCs w:val="22"/>
              </w:rPr>
            </w:pPr>
            <w:r w:rsidRPr="00703A88">
              <w:rPr>
                <w:rFonts w:ascii="Skeena" w:eastAsia="Calibri" w:hAnsi="Skeena" w:cs="Arial"/>
                <w:sz w:val="22"/>
                <w:szCs w:val="22"/>
              </w:rPr>
              <w:t>Check the case notes in MEDS Notes or OnBase;</w:t>
            </w:r>
          </w:p>
          <w:p w14:paraId="612A5D71" w14:textId="77777777" w:rsidR="00703A88" w:rsidRPr="00703A88" w:rsidRDefault="00703A88" w:rsidP="00017F19">
            <w:pPr>
              <w:widowControl w:val="0"/>
              <w:numPr>
                <w:ilvl w:val="0"/>
                <w:numId w:val="136"/>
              </w:numPr>
              <w:ind w:left="360"/>
              <w:contextualSpacing/>
              <w:rPr>
                <w:rFonts w:ascii="Skeena" w:eastAsia="Calibri" w:hAnsi="Skeena" w:cs="Arial"/>
                <w:sz w:val="22"/>
                <w:szCs w:val="22"/>
              </w:rPr>
            </w:pPr>
            <w:r w:rsidRPr="00703A88">
              <w:rPr>
                <w:rFonts w:ascii="Skeena" w:eastAsia="Calibri" w:hAnsi="Skeena" w:cs="Arial"/>
                <w:sz w:val="22"/>
                <w:szCs w:val="22"/>
              </w:rPr>
              <w:t>If verified, applicant will be eligible for Medicaid up to age 26. There is no income test, but the applicant must attest that they are currently a SC resident.</w:t>
            </w:r>
            <w:r w:rsidRPr="00703A88">
              <w:rPr>
                <w:rFonts w:ascii="Skeena" w:eastAsia="Calibri" w:hAnsi="Skeena" w:cs="Arial"/>
                <w:sz w:val="22"/>
                <w:szCs w:val="22"/>
              </w:rPr>
              <w:tab/>
            </w:r>
          </w:p>
          <w:p w14:paraId="314FAC57" w14:textId="77777777" w:rsidR="00703A88" w:rsidRPr="00703A88" w:rsidRDefault="00703A88" w:rsidP="00017F19">
            <w:pPr>
              <w:widowControl w:val="0"/>
              <w:numPr>
                <w:ilvl w:val="0"/>
                <w:numId w:val="136"/>
              </w:numPr>
              <w:ind w:left="360"/>
              <w:contextualSpacing/>
              <w:rPr>
                <w:rFonts w:ascii="Skeena" w:eastAsia="Calibri" w:hAnsi="Skeena" w:cs="Arial"/>
                <w:sz w:val="22"/>
                <w:szCs w:val="22"/>
              </w:rPr>
            </w:pPr>
            <w:r w:rsidRPr="00703A88">
              <w:rPr>
                <w:rFonts w:ascii="Skeena" w:eastAsia="Calibri" w:hAnsi="Skeena" w:cs="Arial"/>
                <w:sz w:val="22"/>
                <w:szCs w:val="22"/>
              </w:rPr>
              <w:t>Is the applicant eligible for Medicaid under the 2014 MAGI rules for the FFC category?</w:t>
            </w:r>
          </w:p>
          <w:p w14:paraId="58935BD9" w14:textId="77777777" w:rsidR="00703A88" w:rsidRPr="00703A88" w:rsidRDefault="00703A88" w:rsidP="00370E14">
            <w:pPr>
              <w:widowControl w:val="0"/>
              <w:ind w:left="720"/>
              <w:contextualSpacing/>
              <w:rPr>
                <w:rFonts w:ascii="Skeena" w:eastAsia="Calibri" w:hAnsi="Skeena" w:cs="Arial"/>
                <w:sz w:val="22"/>
                <w:szCs w:val="22"/>
              </w:rPr>
            </w:pPr>
            <w:r w:rsidRPr="00703A88">
              <w:rPr>
                <w:rFonts w:ascii="Skeena" w:eastAsia="Calibri" w:hAnsi="Skeena" w:cs="Arial"/>
                <w:sz w:val="22"/>
                <w:szCs w:val="22"/>
              </w:rPr>
              <w:t>If yes, then:</w:t>
            </w:r>
          </w:p>
          <w:p w14:paraId="2837704C" w14:textId="77777777" w:rsidR="00703A88" w:rsidRPr="00703A88" w:rsidRDefault="00703A88" w:rsidP="00017F19">
            <w:pPr>
              <w:widowControl w:val="0"/>
              <w:numPr>
                <w:ilvl w:val="1"/>
                <w:numId w:val="136"/>
              </w:numPr>
              <w:ind w:left="1080"/>
              <w:contextualSpacing/>
              <w:rPr>
                <w:rFonts w:ascii="Skeena" w:eastAsia="Calibri" w:hAnsi="Skeena" w:cs="Arial"/>
                <w:sz w:val="22"/>
                <w:szCs w:val="22"/>
              </w:rPr>
            </w:pPr>
            <w:r w:rsidRPr="00703A88">
              <w:rPr>
                <w:rFonts w:ascii="Skeena" w:eastAsia="Calibri" w:hAnsi="Skeena" w:cs="Arial"/>
                <w:sz w:val="22"/>
                <w:szCs w:val="22"/>
              </w:rPr>
              <w:t xml:space="preserve">In MEDS, pend the individual in a household of one and a PCAT of 60. </w:t>
            </w:r>
          </w:p>
          <w:p w14:paraId="71DBCCA1" w14:textId="77777777" w:rsidR="00703A88" w:rsidRPr="00703A88" w:rsidRDefault="00703A88" w:rsidP="00017F19">
            <w:pPr>
              <w:widowControl w:val="0"/>
              <w:numPr>
                <w:ilvl w:val="1"/>
                <w:numId w:val="136"/>
              </w:numPr>
              <w:ind w:left="1080"/>
              <w:contextualSpacing/>
              <w:rPr>
                <w:rFonts w:ascii="Skeena" w:eastAsia="Calibri" w:hAnsi="Skeena" w:cs="Arial"/>
                <w:sz w:val="22"/>
                <w:szCs w:val="22"/>
              </w:rPr>
            </w:pPr>
            <w:r w:rsidRPr="00703A88">
              <w:rPr>
                <w:rFonts w:ascii="Skeena" w:eastAsia="Calibri" w:hAnsi="Skeena" w:cs="Arial"/>
                <w:sz w:val="22"/>
                <w:szCs w:val="22"/>
              </w:rPr>
              <w:t>Approve the case in MEDS. Set the next review date to one year from the act on decision date. Enter “Home” as the living arrangement. Enter “$9.99” on the Countable Income field on the ELD01 screen.</w:t>
            </w:r>
          </w:p>
          <w:p w14:paraId="18461F19" w14:textId="29124AB2" w:rsidR="00703A88" w:rsidRPr="00703A88" w:rsidRDefault="00703A88" w:rsidP="00370E14">
            <w:pPr>
              <w:widowControl w:val="0"/>
              <w:ind w:left="1800" w:hanging="720"/>
              <w:contextualSpacing/>
              <w:rPr>
                <w:rFonts w:ascii="Skeena" w:eastAsia="Calibri" w:hAnsi="Skeena" w:cs="Arial"/>
                <w:sz w:val="22"/>
                <w:szCs w:val="22"/>
              </w:rPr>
            </w:pPr>
            <w:r w:rsidRPr="00703A88">
              <w:rPr>
                <w:rFonts w:ascii="Skeena" w:eastAsia="Calibri" w:hAnsi="Skeena" w:cs="Arial"/>
                <w:sz w:val="22"/>
                <w:szCs w:val="22"/>
                <w:u w:val="single"/>
              </w:rPr>
              <w:t>Note</w:t>
            </w:r>
            <w:r w:rsidRPr="00703A88">
              <w:rPr>
                <w:rFonts w:ascii="Skeena" w:eastAsia="Calibri" w:hAnsi="Skeena" w:cs="Arial"/>
                <w:sz w:val="22"/>
                <w:szCs w:val="22"/>
              </w:rPr>
              <w:t>:</w:t>
            </w:r>
            <w:r w:rsidRPr="00703A88">
              <w:rPr>
                <w:rFonts w:ascii="Skeena" w:eastAsia="Calibri" w:hAnsi="Skeena" w:cs="Arial"/>
                <w:sz w:val="22"/>
                <w:szCs w:val="22"/>
              </w:rPr>
              <w:tab/>
              <w:t xml:space="preserve">MEDS still requires entry of a review date even though persons age </w:t>
            </w:r>
            <w:r w:rsidRPr="009752C7">
              <w:rPr>
                <w:rFonts w:ascii="Skeena" w:eastAsia="Calibri" w:hAnsi="Skeena" w:cs="Arial"/>
                <w:sz w:val="22"/>
                <w:szCs w:val="22"/>
              </w:rPr>
              <w:t>19</w:t>
            </w:r>
            <w:r w:rsidRPr="00703A88">
              <w:rPr>
                <w:rFonts w:ascii="Skeena" w:eastAsia="Calibri" w:hAnsi="Skeena" w:cs="Arial"/>
                <w:sz w:val="22"/>
                <w:szCs w:val="22"/>
              </w:rPr>
              <w:t xml:space="preserve">-26 in the </w:t>
            </w:r>
            <w:r w:rsidRPr="00703A88">
              <w:rPr>
                <w:rFonts w:ascii="Skeena" w:eastAsia="Calibri" w:hAnsi="Skeena" w:cs="Arial"/>
                <w:sz w:val="22"/>
                <w:szCs w:val="22"/>
              </w:rPr>
              <w:lastRenderedPageBreak/>
              <w:t>FFC coverage group do not have to be reviewed.</w:t>
            </w:r>
          </w:p>
          <w:p w14:paraId="5523B70E" w14:textId="77777777" w:rsidR="00703A88" w:rsidRPr="00703A88" w:rsidRDefault="00703A88" w:rsidP="00017F19">
            <w:pPr>
              <w:widowControl w:val="0"/>
              <w:numPr>
                <w:ilvl w:val="1"/>
                <w:numId w:val="136"/>
              </w:numPr>
              <w:ind w:left="1080"/>
              <w:contextualSpacing/>
              <w:rPr>
                <w:rFonts w:ascii="Skeena" w:eastAsia="Calibri" w:hAnsi="Skeena" w:cs="Arial"/>
                <w:sz w:val="22"/>
                <w:szCs w:val="22"/>
              </w:rPr>
            </w:pPr>
            <w:r w:rsidRPr="00703A88">
              <w:rPr>
                <w:rFonts w:ascii="Skeena" w:eastAsia="Calibri" w:hAnsi="Skeena" w:cs="Arial"/>
                <w:sz w:val="22"/>
                <w:szCs w:val="22"/>
              </w:rPr>
              <w:t xml:space="preserve">Send an approval notice </w:t>
            </w:r>
          </w:p>
          <w:p w14:paraId="56327E09" w14:textId="77777777" w:rsidR="00703A88" w:rsidRPr="00703A88" w:rsidRDefault="00703A88" w:rsidP="00017F19">
            <w:pPr>
              <w:widowControl w:val="0"/>
              <w:numPr>
                <w:ilvl w:val="1"/>
                <w:numId w:val="136"/>
              </w:numPr>
              <w:ind w:left="1080"/>
              <w:contextualSpacing/>
              <w:rPr>
                <w:rFonts w:ascii="Skeena" w:eastAsia="Calibri" w:hAnsi="Skeena" w:cs="Arial"/>
                <w:sz w:val="22"/>
                <w:szCs w:val="22"/>
              </w:rPr>
            </w:pPr>
            <w:r w:rsidRPr="00703A88">
              <w:rPr>
                <w:rFonts w:ascii="Skeena" w:eastAsia="Calibri" w:hAnsi="Skeena" w:cs="Arial"/>
                <w:sz w:val="22"/>
                <w:szCs w:val="22"/>
              </w:rPr>
              <w:t>Virtually print the approval notice into OnBase</w:t>
            </w:r>
          </w:p>
          <w:p w14:paraId="6A19F2F6" w14:textId="77777777" w:rsidR="00703A88" w:rsidRPr="00703A88" w:rsidRDefault="00703A88" w:rsidP="00017F19">
            <w:pPr>
              <w:widowControl w:val="0"/>
              <w:numPr>
                <w:ilvl w:val="1"/>
                <w:numId w:val="136"/>
              </w:numPr>
              <w:ind w:left="1080"/>
              <w:contextualSpacing/>
              <w:rPr>
                <w:rFonts w:ascii="Skeena" w:eastAsia="Calibri" w:hAnsi="Skeena" w:cs="Arial"/>
                <w:sz w:val="22"/>
                <w:szCs w:val="22"/>
              </w:rPr>
            </w:pPr>
            <w:r w:rsidRPr="00703A88">
              <w:rPr>
                <w:rFonts w:ascii="Skeena" w:eastAsia="Calibri" w:hAnsi="Skeena" w:cs="Arial"/>
                <w:sz w:val="22"/>
                <w:szCs w:val="22"/>
              </w:rPr>
              <w:t>Annotate on the MEDS and OnBase notes screen, that the “Applicant (First and Last Name) is eligible for FFC. Include the application effective date.</w:t>
            </w:r>
          </w:p>
          <w:p w14:paraId="008AC374" w14:textId="77777777" w:rsidR="00703A88" w:rsidRPr="00703A88" w:rsidRDefault="00703A88" w:rsidP="00370E14">
            <w:pPr>
              <w:widowControl w:val="0"/>
              <w:rPr>
                <w:rFonts w:ascii="Skeena" w:hAnsi="Skeena" w:cs="Arial"/>
                <w:sz w:val="22"/>
                <w:szCs w:val="22"/>
              </w:rPr>
            </w:pPr>
          </w:p>
          <w:p w14:paraId="6678E4D2" w14:textId="77777777" w:rsidR="00703A88" w:rsidRPr="00703A88" w:rsidRDefault="00703A88" w:rsidP="00370E14">
            <w:pPr>
              <w:widowControl w:val="0"/>
              <w:ind w:left="720"/>
              <w:contextualSpacing/>
              <w:rPr>
                <w:rFonts w:ascii="Skeena" w:eastAsia="Calibri" w:hAnsi="Skeena" w:cs="Arial"/>
                <w:sz w:val="22"/>
                <w:szCs w:val="22"/>
              </w:rPr>
            </w:pPr>
            <w:r w:rsidRPr="00703A88">
              <w:rPr>
                <w:rFonts w:ascii="Skeena" w:eastAsia="Calibri" w:hAnsi="Skeena" w:cs="Arial"/>
                <w:sz w:val="22"/>
                <w:szCs w:val="22"/>
              </w:rPr>
              <w:t xml:space="preserve">If no, then proceed to Step 6. </w:t>
            </w:r>
          </w:p>
          <w:p w14:paraId="46EF4885" w14:textId="77777777" w:rsidR="00703A88" w:rsidRPr="00703A88" w:rsidRDefault="00703A88" w:rsidP="00370E14">
            <w:pPr>
              <w:widowControl w:val="0"/>
              <w:rPr>
                <w:rFonts w:ascii="Skeena" w:hAnsi="Skeena" w:cs="Arial"/>
                <w:sz w:val="22"/>
                <w:szCs w:val="22"/>
              </w:rPr>
            </w:pPr>
          </w:p>
          <w:p w14:paraId="64BE01C3" w14:textId="77777777" w:rsidR="00703A88" w:rsidRPr="00703A88" w:rsidRDefault="00703A88" w:rsidP="00017F19">
            <w:pPr>
              <w:widowControl w:val="0"/>
              <w:numPr>
                <w:ilvl w:val="0"/>
                <w:numId w:val="136"/>
              </w:numPr>
              <w:ind w:left="360"/>
              <w:contextualSpacing/>
              <w:rPr>
                <w:rFonts w:ascii="Skeena" w:eastAsia="Calibri" w:hAnsi="Skeena" w:cs="Arial"/>
                <w:sz w:val="22"/>
                <w:szCs w:val="22"/>
                <w:u w:val="single"/>
              </w:rPr>
            </w:pPr>
            <w:r w:rsidRPr="00703A88">
              <w:rPr>
                <w:rFonts w:ascii="Skeena" w:eastAsia="Calibri" w:hAnsi="Skeena" w:cs="Arial"/>
                <w:sz w:val="22"/>
                <w:szCs w:val="22"/>
              </w:rPr>
              <w:t>Determine if the applicant is eligible for Family Planning, see the Eligible Family Planning Only under 2014 MAGI Rules section</w:t>
            </w:r>
          </w:p>
          <w:p w14:paraId="685681CF" w14:textId="77777777" w:rsidR="00703A88" w:rsidRPr="00703A88" w:rsidRDefault="00703A88" w:rsidP="00017F19">
            <w:pPr>
              <w:widowControl w:val="0"/>
              <w:numPr>
                <w:ilvl w:val="0"/>
                <w:numId w:val="136"/>
              </w:numPr>
              <w:ind w:left="360"/>
              <w:contextualSpacing/>
              <w:rPr>
                <w:rFonts w:ascii="Skeena" w:eastAsia="Calibri" w:hAnsi="Skeena" w:cs="Arial"/>
                <w:color w:val="FF0000"/>
                <w:sz w:val="22"/>
                <w:szCs w:val="22"/>
                <w:u w:val="single"/>
              </w:rPr>
            </w:pPr>
            <w:r w:rsidRPr="00703A88">
              <w:rPr>
                <w:rFonts w:ascii="Skeena" w:eastAsia="Calibri" w:hAnsi="Skeena" w:cs="Arial"/>
                <w:sz w:val="22"/>
                <w:szCs w:val="22"/>
              </w:rPr>
              <w:t xml:space="preserve">Applications processed in MEDS for individuals who do not have Medicare and who are either denied for full benefits or approved for Family Planning (PCAT 55) must be referred to the FFM. An email must be sent to </w:t>
            </w:r>
            <w:hyperlink r:id="rId58" w:history="1">
              <w:r w:rsidRPr="00703A88">
                <w:rPr>
                  <w:rFonts w:ascii="Skeena" w:eastAsia="Calibri" w:hAnsi="Skeena" w:cs="Arial"/>
                  <w:color w:val="0000FF"/>
                  <w:sz w:val="22"/>
                  <w:szCs w:val="22"/>
                  <w:u w:val="single"/>
                </w:rPr>
                <w:t>SP_FFMTransfer@scdhhs.gov.</w:t>
              </w:r>
            </w:hyperlink>
          </w:p>
          <w:p w14:paraId="59BED896" w14:textId="77777777" w:rsidR="00703A88" w:rsidRPr="00703A88" w:rsidRDefault="00703A88" w:rsidP="00017F19">
            <w:pPr>
              <w:widowControl w:val="0"/>
              <w:numPr>
                <w:ilvl w:val="1"/>
                <w:numId w:val="136"/>
              </w:numPr>
              <w:ind w:left="720"/>
              <w:contextualSpacing/>
              <w:rPr>
                <w:rFonts w:ascii="Skeena" w:eastAsia="Calibri" w:hAnsi="Skeena" w:cs="Arial"/>
                <w:sz w:val="22"/>
                <w:szCs w:val="22"/>
                <w:u w:val="single"/>
              </w:rPr>
            </w:pPr>
            <w:r w:rsidRPr="00703A88">
              <w:rPr>
                <w:rFonts w:ascii="Skeena" w:eastAsia="Calibri" w:hAnsi="Skeena" w:cs="Arial"/>
                <w:sz w:val="22"/>
                <w:szCs w:val="22"/>
              </w:rPr>
              <w:t>Subject Line of the email: Household Number</w:t>
            </w:r>
          </w:p>
          <w:p w14:paraId="0987CC09" w14:textId="77777777" w:rsidR="00703A88" w:rsidRPr="00703A88" w:rsidRDefault="00703A88" w:rsidP="00017F19">
            <w:pPr>
              <w:widowControl w:val="0"/>
              <w:numPr>
                <w:ilvl w:val="1"/>
                <w:numId w:val="136"/>
              </w:numPr>
              <w:ind w:left="720"/>
              <w:contextualSpacing/>
              <w:rPr>
                <w:rFonts w:ascii="Skeena" w:eastAsia="Calibri" w:hAnsi="Skeena" w:cs="Arial"/>
                <w:sz w:val="22"/>
                <w:szCs w:val="22"/>
                <w:u w:val="single"/>
              </w:rPr>
            </w:pPr>
            <w:r w:rsidRPr="00703A88">
              <w:rPr>
                <w:rFonts w:ascii="Skeena" w:eastAsia="Calibri" w:hAnsi="Skeena" w:cs="Arial"/>
                <w:sz w:val="22"/>
                <w:szCs w:val="22"/>
              </w:rPr>
              <w:t>Body of the email: First and Last Name</w:t>
            </w:r>
          </w:p>
          <w:p w14:paraId="39AB2B12" w14:textId="77777777" w:rsidR="00703A88" w:rsidRPr="00703A88" w:rsidRDefault="00703A88" w:rsidP="00370E14">
            <w:pPr>
              <w:widowControl w:val="0"/>
              <w:ind w:left="1080"/>
              <w:contextualSpacing/>
              <w:rPr>
                <w:rFonts w:ascii="Skeena" w:eastAsia="Calibri" w:hAnsi="Skeena" w:cs="Arial"/>
                <w:sz w:val="22"/>
                <w:szCs w:val="22"/>
              </w:rPr>
            </w:pPr>
          </w:p>
          <w:p w14:paraId="76A0150C" w14:textId="77777777" w:rsidR="00703A88" w:rsidRPr="00703A88" w:rsidRDefault="00703A88" w:rsidP="00370E14">
            <w:pPr>
              <w:widowControl w:val="0"/>
              <w:rPr>
                <w:rFonts w:ascii="Skeena" w:hAnsi="Skeena" w:cs="Arial"/>
                <w:b/>
                <w:bCs/>
                <w:sz w:val="22"/>
                <w:szCs w:val="22"/>
              </w:rPr>
            </w:pPr>
            <w:r w:rsidRPr="00703A88">
              <w:rPr>
                <w:rFonts w:ascii="Skeena" w:hAnsi="Skeena" w:cs="Arial"/>
                <w:b/>
                <w:bCs/>
                <w:sz w:val="22"/>
                <w:szCs w:val="22"/>
              </w:rPr>
              <w:t>Cúram Procedure</w:t>
            </w:r>
          </w:p>
          <w:p w14:paraId="76546072" w14:textId="77777777" w:rsidR="00703A88" w:rsidRPr="00703A88" w:rsidRDefault="00703A88" w:rsidP="00370E14">
            <w:pPr>
              <w:widowControl w:val="0"/>
              <w:ind w:left="900" w:hanging="900"/>
              <w:rPr>
                <w:rFonts w:ascii="Skeena" w:hAnsi="Skeena" w:cs="Arial"/>
                <w:sz w:val="22"/>
                <w:szCs w:val="22"/>
              </w:rPr>
            </w:pPr>
            <w:r w:rsidRPr="00703A88">
              <w:rPr>
                <w:rFonts w:ascii="Skeena" w:hAnsi="Skeena" w:cs="Arial"/>
                <w:b/>
                <w:bCs/>
                <w:sz w:val="22"/>
                <w:szCs w:val="22"/>
              </w:rPr>
              <w:t>NOTE:</w:t>
            </w:r>
            <w:r w:rsidRPr="00703A88">
              <w:rPr>
                <w:rFonts w:ascii="Skeena" w:hAnsi="Skeena" w:cs="Arial"/>
                <w:b/>
                <w:bCs/>
                <w:sz w:val="22"/>
                <w:szCs w:val="22"/>
              </w:rPr>
              <w:tab/>
            </w:r>
            <w:r w:rsidRPr="00703A88">
              <w:rPr>
                <w:rFonts w:ascii="Skeena" w:hAnsi="Skeena" w:cs="Arial"/>
                <w:sz w:val="22"/>
                <w:szCs w:val="22"/>
              </w:rPr>
              <w:t>As of April 1</w:t>
            </w:r>
            <w:r w:rsidRPr="00703A88">
              <w:rPr>
                <w:rFonts w:ascii="Skeena" w:hAnsi="Skeena" w:cs="Arial"/>
                <w:sz w:val="22"/>
                <w:szCs w:val="22"/>
                <w:vertAlign w:val="superscript"/>
              </w:rPr>
              <w:t>st</w:t>
            </w:r>
            <w:r w:rsidRPr="00703A88">
              <w:rPr>
                <w:rFonts w:ascii="Skeena" w:hAnsi="Skeena" w:cs="Arial"/>
                <w:sz w:val="22"/>
                <w:szCs w:val="22"/>
              </w:rPr>
              <w:t xml:space="preserve">, 2023, Former Foster Care cases should be worked in Cúram going forward. </w:t>
            </w:r>
          </w:p>
          <w:p w14:paraId="1E04F59E" w14:textId="77777777" w:rsidR="00703A88" w:rsidRPr="00703A88" w:rsidRDefault="00703A88" w:rsidP="00370E14">
            <w:pPr>
              <w:widowControl w:val="0"/>
              <w:rPr>
                <w:rFonts w:ascii="Skeena" w:hAnsi="Skeena" w:cs="Arial"/>
                <w:sz w:val="22"/>
                <w:szCs w:val="22"/>
              </w:rPr>
            </w:pPr>
          </w:p>
          <w:p w14:paraId="3F4F8025" w14:textId="77777777" w:rsidR="00703A88" w:rsidRPr="00703A88" w:rsidRDefault="00703A88" w:rsidP="00017F19">
            <w:pPr>
              <w:widowControl w:val="0"/>
              <w:numPr>
                <w:ilvl w:val="0"/>
                <w:numId w:val="123"/>
              </w:numPr>
              <w:ind w:left="360"/>
              <w:contextualSpacing/>
              <w:rPr>
                <w:rFonts w:ascii="Skeena" w:eastAsia="Calibri" w:hAnsi="Skeena" w:cs="Arial"/>
                <w:sz w:val="22"/>
                <w:szCs w:val="22"/>
              </w:rPr>
            </w:pPr>
            <w:r w:rsidRPr="00703A88">
              <w:rPr>
                <w:rFonts w:ascii="Skeena" w:eastAsia="Calibri" w:hAnsi="Skeena" w:cs="Arial"/>
                <w:sz w:val="22"/>
                <w:szCs w:val="22"/>
              </w:rPr>
              <w:t xml:space="preserve">Assess for eligibility under Former Foster Care Coverage. </w:t>
            </w:r>
          </w:p>
          <w:p w14:paraId="67F3EBCC" w14:textId="77777777" w:rsidR="00703A88" w:rsidRPr="00703A88" w:rsidRDefault="00703A88" w:rsidP="00017F19">
            <w:pPr>
              <w:widowControl w:val="0"/>
              <w:numPr>
                <w:ilvl w:val="1"/>
                <w:numId w:val="123"/>
              </w:numPr>
              <w:contextualSpacing/>
              <w:rPr>
                <w:rFonts w:ascii="Skeena" w:eastAsia="Calibri" w:hAnsi="Skeena" w:cs="Arial"/>
                <w:sz w:val="22"/>
                <w:szCs w:val="22"/>
              </w:rPr>
            </w:pPr>
            <w:r w:rsidRPr="00703A88">
              <w:rPr>
                <w:rFonts w:ascii="Skeena" w:eastAsia="Calibri" w:hAnsi="Skeena" w:cs="Arial"/>
                <w:sz w:val="22"/>
                <w:szCs w:val="22"/>
              </w:rPr>
              <w:t>To qualify for Former Foster Care Coverage prior to January 1, 2023, the Applicant must have been a Medicaid recipient in the State of South Carolina at the time they aged out of the Foster Care System. Do not use the MAGI workbook for the FFC applicant because there is no income test for eligibility. However, a MAGI workbook may need to be done for additional members of the household.</w:t>
            </w:r>
          </w:p>
          <w:p w14:paraId="13A9E194" w14:textId="77777777" w:rsidR="00703A88" w:rsidRPr="00703A88" w:rsidRDefault="00703A88" w:rsidP="00017F19">
            <w:pPr>
              <w:widowControl w:val="0"/>
              <w:numPr>
                <w:ilvl w:val="1"/>
                <w:numId w:val="123"/>
              </w:numPr>
              <w:contextualSpacing/>
              <w:rPr>
                <w:rFonts w:ascii="Skeena" w:eastAsia="Calibri" w:hAnsi="Skeena" w:cs="Arial"/>
                <w:sz w:val="22"/>
                <w:szCs w:val="22"/>
              </w:rPr>
            </w:pPr>
            <w:r w:rsidRPr="00703A88">
              <w:rPr>
                <w:rFonts w:ascii="Skeena" w:eastAsia="Calibri" w:hAnsi="Skeena" w:cs="Arial"/>
                <w:sz w:val="22"/>
                <w:szCs w:val="22"/>
              </w:rPr>
              <w:t xml:space="preserve">Applicants who report that they were eligible for Medicaid as a Foster Care Recipient in South Carolina at the time they aged out of Foster Care are to be verified by a SOR search for prior eligibility under any PCAT with a living arrangement of Foster Home. If the SOR was MEDS, review the HMS54 screen to verify their Foster Care status. The FC PCAT would be 31 or 60. Then, review the HMS06 Household Member Details for the living arrangement which should reflect Foster Care. </w:t>
            </w:r>
          </w:p>
          <w:p w14:paraId="773FB6E4" w14:textId="77777777" w:rsidR="00703A88" w:rsidRPr="00703A88" w:rsidRDefault="00703A88" w:rsidP="00017F19">
            <w:pPr>
              <w:widowControl w:val="0"/>
              <w:numPr>
                <w:ilvl w:val="1"/>
                <w:numId w:val="123"/>
              </w:numPr>
              <w:contextualSpacing/>
              <w:rPr>
                <w:rFonts w:ascii="Skeena" w:eastAsia="Calibri" w:hAnsi="Skeena" w:cs="Arial"/>
                <w:sz w:val="22"/>
                <w:szCs w:val="22"/>
              </w:rPr>
            </w:pPr>
            <w:r w:rsidRPr="00703A88">
              <w:rPr>
                <w:rFonts w:ascii="Skeena" w:eastAsia="Calibri" w:hAnsi="Skeena" w:cs="Arial"/>
                <w:sz w:val="22"/>
                <w:szCs w:val="22"/>
              </w:rPr>
              <w:t>The individual is eligible through the end of the month of their 26th birthday as long as they are a resident of South Carolina.</w:t>
            </w:r>
          </w:p>
          <w:p w14:paraId="625837A5" w14:textId="77777777" w:rsidR="00703A88" w:rsidRPr="00703A88" w:rsidRDefault="00703A88" w:rsidP="00017F19">
            <w:pPr>
              <w:widowControl w:val="0"/>
              <w:numPr>
                <w:ilvl w:val="0"/>
                <w:numId w:val="123"/>
              </w:numPr>
              <w:ind w:left="360"/>
              <w:contextualSpacing/>
              <w:rPr>
                <w:rFonts w:ascii="Skeena" w:eastAsia="Yu Mincho" w:hAnsi="Skeena" w:cs="Arial"/>
                <w:color w:val="808080"/>
                <w:sz w:val="22"/>
                <w:szCs w:val="22"/>
              </w:rPr>
            </w:pPr>
            <w:r w:rsidRPr="00703A88">
              <w:rPr>
                <w:rFonts w:ascii="Skeena" w:eastAsia="Calibri" w:hAnsi="Skeena" w:cs="Arial"/>
                <w:sz w:val="22"/>
                <w:szCs w:val="22"/>
              </w:rPr>
              <w:t>If the Applicant is eligible for Former Foster Care coverage, the eligibility specialist should check the Communications tab in Cúram. If a notice is not generated, the eligibility specialist should</w:t>
            </w:r>
            <w:r w:rsidRPr="00703A88">
              <w:rPr>
                <w:rFonts w:ascii="Skeena" w:eastAsia="Calibri" w:hAnsi="Skeena" w:cs="Arial"/>
                <w:strike/>
                <w:sz w:val="22"/>
                <w:szCs w:val="22"/>
              </w:rPr>
              <w:t xml:space="preserve"> </w:t>
            </w:r>
            <w:r w:rsidRPr="00703A88">
              <w:rPr>
                <w:rFonts w:ascii="Skeena" w:eastAsia="Calibri" w:hAnsi="Skeena" w:cs="Arial"/>
                <w:sz w:val="22"/>
                <w:szCs w:val="22"/>
              </w:rPr>
              <w:t xml:space="preserve">send a manual ELD 084 and annotate the </w:t>
            </w:r>
            <w:r w:rsidRPr="00703A88">
              <w:rPr>
                <w:rFonts w:ascii="Skeena" w:hAnsi="Skeena" w:cs="Arial"/>
                <w:sz w:val="22"/>
                <w:szCs w:val="22"/>
              </w:rPr>
              <w:t>NOTES screen in the SOR and the documentation template.</w:t>
            </w:r>
            <w:r w:rsidRPr="00703A88">
              <w:rPr>
                <w:rFonts w:ascii="Skeena" w:eastAsia="Calibri" w:hAnsi="Skeena" w:cs="Arial"/>
                <w:sz w:val="22"/>
                <w:szCs w:val="22"/>
              </w:rPr>
              <w:t xml:space="preserve"> The manual notice should be virtually printed into OnBase.</w:t>
            </w:r>
          </w:p>
        </w:tc>
      </w:tr>
    </w:tbl>
    <w:p w14:paraId="703BB564" w14:textId="77777777" w:rsidR="00703A88" w:rsidRPr="00703A88" w:rsidRDefault="00703A88" w:rsidP="00370E14">
      <w:pPr>
        <w:widowControl w:val="0"/>
        <w:jc w:val="both"/>
        <w:rPr>
          <w:rFonts w:ascii="Skeena" w:hAnsi="Skeena" w:cs="Arial"/>
          <w:szCs w:val="20"/>
        </w:rPr>
      </w:pPr>
    </w:p>
    <w:p w14:paraId="3DAAA3C1" w14:textId="77777777" w:rsidR="00703A88" w:rsidRPr="007818A1" w:rsidRDefault="00703A88" w:rsidP="00370E14">
      <w:pPr>
        <w:pStyle w:val="ManualHeading2"/>
        <w:rPr>
          <w:rFonts w:ascii="Skeena" w:hAnsi="Skeena"/>
        </w:rPr>
      </w:pPr>
      <w:bookmarkStart w:id="658" w:name="_Toc131371082"/>
      <w:bookmarkStart w:id="659" w:name="_Toc139900390"/>
      <w:bookmarkStart w:id="660" w:name="_Toc139902235"/>
      <w:bookmarkStart w:id="661" w:name="_Toc139903256"/>
      <w:r w:rsidRPr="007818A1">
        <w:rPr>
          <w:rFonts w:ascii="Skeena" w:hAnsi="Skeena"/>
        </w:rPr>
        <w:t>204.07.02</w:t>
      </w:r>
      <w:r w:rsidRPr="007818A1">
        <w:rPr>
          <w:rFonts w:ascii="Skeena" w:hAnsi="Skeena"/>
        </w:rPr>
        <w:tab/>
        <w:t>Former Foster Care after January 1, 2023</w:t>
      </w:r>
      <w:bookmarkEnd w:id="658"/>
      <w:bookmarkEnd w:id="659"/>
      <w:bookmarkEnd w:id="660"/>
      <w:bookmarkEnd w:id="661"/>
    </w:p>
    <w:p w14:paraId="565908A4" w14:textId="77777777" w:rsidR="00703A88" w:rsidRPr="00703A88" w:rsidRDefault="00703A88" w:rsidP="00370E14">
      <w:pPr>
        <w:widowControl w:val="0"/>
        <w:jc w:val="right"/>
        <w:rPr>
          <w:rFonts w:ascii="Skeena" w:hAnsi="Skeena" w:cs="Arial"/>
          <w:sz w:val="16"/>
          <w:szCs w:val="16"/>
        </w:rPr>
      </w:pPr>
      <w:r w:rsidRPr="00703A88">
        <w:rPr>
          <w:rFonts w:ascii="Skeena" w:hAnsi="Skeena" w:cs="Arial"/>
          <w:sz w:val="16"/>
          <w:szCs w:val="16"/>
        </w:rPr>
        <w:t>(Rev. 04/01/23)</w:t>
      </w:r>
    </w:p>
    <w:p w14:paraId="30AD5A24" w14:textId="77777777" w:rsidR="00703A88" w:rsidRPr="00703A88" w:rsidRDefault="00703A88" w:rsidP="00370E14">
      <w:pPr>
        <w:widowControl w:val="0"/>
        <w:jc w:val="both"/>
        <w:rPr>
          <w:rFonts w:ascii="Skeena" w:eastAsia="Arial" w:hAnsi="Skeena" w:cs="Arial"/>
          <w:szCs w:val="20"/>
        </w:rPr>
      </w:pPr>
      <w:r w:rsidRPr="00703A88">
        <w:rPr>
          <w:rFonts w:ascii="Skeena" w:eastAsia="Arial" w:hAnsi="Skeena" w:cs="Arial"/>
          <w:szCs w:val="20"/>
        </w:rPr>
        <w:t>If the individual turned age 18 and aged out of Foster Care coverage on or after January 1, 2023:</w:t>
      </w:r>
    </w:p>
    <w:p w14:paraId="0567D366" w14:textId="77777777" w:rsidR="00703A88" w:rsidRPr="00703A88" w:rsidRDefault="00703A88" w:rsidP="00370E14">
      <w:pPr>
        <w:widowControl w:val="0"/>
        <w:jc w:val="both"/>
        <w:rPr>
          <w:rFonts w:ascii="Skeena" w:eastAsia="Arial" w:hAnsi="Skeena" w:cs="Arial"/>
        </w:rPr>
      </w:pPr>
    </w:p>
    <w:p w14:paraId="7B25ABFE" w14:textId="77777777" w:rsidR="00703A88" w:rsidRPr="00703A88" w:rsidRDefault="00703A88" w:rsidP="00370E14">
      <w:pPr>
        <w:widowControl w:val="0"/>
        <w:jc w:val="both"/>
        <w:rPr>
          <w:rFonts w:ascii="Skeena" w:eastAsia="Arial" w:hAnsi="Skeena" w:cs="Arial"/>
        </w:rPr>
      </w:pPr>
      <w:r w:rsidRPr="00703A88">
        <w:rPr>
          <w:rFonts w:ascii="Skeena" w:eastAsia="Arial" w:hAnsi="Skeena" w:cs="Arial"/>
        </w:rPr>
        <w:t xml:space="preserve">An individual is eligible for this group if he/she: </w:t>
      </w:r>
    </w:p>
    <w:p w14:paraId="6F443B76" w14:textId="77777777" w:rsidR="00703A88" w:rsidRPr="00703A88" w:rsidRDefault="00703A88" w:rsidP="00017F19">
      <w:pPr>
        <w:widowControl w:val="0"/>
        <w:numPr>
          <w:ilvl w:val="0"/>
          <w:numId w:val="140"/>
        </w:numPr>
        <w:contextualSpacing/>
        <w:jc w:val="both"/>
        <w:rPr>
          <w:rFonts w:ascii="Skeena" w:eastAsia="Arial" w:hAnsi="Skeena" w:cs="Arial"/>
        </w:rPr>
      </w:pPr>
      <w:r w:rsidRPr="00703A88">
        <w:rPr>
          <w:rFonts w:ascii="Skeena" w:eastAsia="Arial" w:hAnsi="Skeena" w:cs="Arial"/>
        </w:rPr>
        <w:lastRenderedPageBreak/>
        <w:t>Is under the age of 26,</w:t>
      </w:r>
    </w:p>
    <w:p w14:paraId="27AA1860" w14:textId="77777777" w:rsidR="00703A88" w:rsidRPr="00703A88" w:rsidRDefault="00703A88" w:rsidP="00017F19">
      <w:pPr>
        <w:widowControl w:val="0"/>
        <w:numPr>
          <w:ilvl w:val="0"/>
          <w:numId w:val="140"/>
        </w:numPr>
        <w:contextualSpacing/>
        <w:jc w:val="both"/>
        <w:rPr>
          <w:rFonts w:ascii="Skeena" w:eastAsia="Calibri" w:hAnsi="Skeena"/>
        </w:rPr>
      </w:pPr>
      <w:r w:rsidRPr="00703A88">
        <w:rPr>
          <w:rFonts w:ascii="Skeena" w:eastAsia="Arial" w:hAnsi="Skeena" w:cs="Arial"/>
        </w:rPr>
        <w:t>Was in Foster Care under the responsibility of any U.S. state or territory in which the individual resided on his/her 18th birthday or at the time he/she aged out of foster care on or after January 1st, 2023,</w:t>
      </w:r>
    </w:p>
    <w:p w14:paraId="4375F41D" w14:textId="77777777" w:rsidR="00703A88" w:rsidRPr="00703A88" w:rsidRDefault="00703A88" w:rsidP="00017F19">
      <w:pPr>
        <w:widowControl w:val="0"/>
        <w:numPr>
          <w:ilvl w:val="0"/>
          <w:numId w:val="140"/>
        </w:numPr>
        <w:contextualSpacing/>
        <w:jc w:val="both"/>
        <w:rPr>
          <w:rFonts w:ascii="Skeena" w:eastAsia="Calibri" w:hAnsi="Skeena"/>
        </w:rPr>
      </w:pPr>
      <w:r w:rsidRPr="00703A88">
        <w:rPr>
          <w:rFonts w:ascii="Skeena" w:eastAsia="Arial" w:hAnsi="Skeena" w:cs="Arial"/>
        </w:rPr>
        <w:t xml:space="preserve">Was enrolled in Medicaid in the state or territory in which they resided while in Foster Care, and </w:t>
      </w:r>
    </w:p>
    <w:p w14:paraId="1F22E330" w14:textId="77777777" w:rsidR="00703A88" w:rsidRPr="00703A88" w:rsidRDefault="00703A88" w:rsidP="00017F19">
      <w:pPr>
        <w:widowControl w:val="0"/>
        <w:numPr>
          <w:ilvl w:val="0"/>
          <w:numId w:val="140"/>
        </w:numPr>
        <w:contextualSpacing/>
        <w:jc w:val="both"/>
        <w:rPr>
          <w:rFonts w:ascii="Skeena" w:eastAsia="Calibri" w:hAnsi="Skeena"/>
        </w:rPr>
      </w:pPr>
      <w:r w:rsidRPr="00703A88">
        <w:rPr>
          <w:rFonts w:ascii="Skeena" w:eastAsia="Arial" w:hAnsi="Skeena" w:cs="Arial"/>
        </w:rPr>
        <w:t xml:space="preserve">Is not enrolled in another mandatory eligibility group (even if they meet the eligibility requirements) at the time of application. </w:t>
      </w:r>
    </w:p>
    <w:p w14:paraId="18727C6F" w14:textId="77777777" w:rsidR="00703A88" w:rsidRPr="00703A88" w:rsidRDefault="00703A88" w:rsidP="00370E14">
      <w:pPr>
        <w:widowControl w:val="0"/>
        <w:jc w:val="both"/>
        <w:rPr>
          <w:rFonts w:ascii="Skeena" w:hAnsi="Skeena"/>
        </w:rPr>
      </w:pPr>
    </w:p>
    <w:p w14:paraId="7B1C798D" w14:textId="77777777" w:rsidR="00703A88" w:rsidRPr="00703A88" w:rsidRDefault="00703A88" w:rsidP="00017F19">
      <w:pPr>
        <w:widowControl w:val="0"/>
        <w:numPr>
          <w:ilvl w:val="0"/>
          <w:numId w:val="139"/>
        </w:numPr>
        <w:contextualSpacing/>
        <w:jc w:val="both"/>
        <w:rPr>
          <w:rFonts w:ascii="Skeena" w:eastAsia="Calibri" w:hAnsi="Skeena"/>
        </w:rPr>
      </w:pPr>
      <w:r w:rsidRPr="00703A88">
        <w:rPr>
          <w:rFonts w:ascii="Skeena" w:eastAsia="Arial" w:hAnsi="Skeena" w:cs="Arial"/>
        </w:rPr>
        <w:t>An applicant does not have to provide income or other eligibility information in order to be approved for Former Foster Care.</w:t>
      </w:r>
    </w:p>
    <w:p w14:paraId="0E6FFE27" w14:textId="77777777" w:rsidR="00703A88" w:rsidRPr="00703A88" w:rsidRDefault="00703A88" w:rsidP="00017F19">
      <w:pPr>
        <w:widowControl w:val="0"/>
        <w:numPr>
          <w:ilvl w:val="0"/>
          <w:numId w:val="139"/>
        </w:numPr>
        <w:contextualSpacing/>
        <w:jc w:val="both"/>
        <w:rPr>
          <w:rFonts w:ascii="Skeena" w:eastAsia="Calibri" w:hAnsi="Skeena"/>
        </w:rPr>
      </w:pPr>
      <w:r w:rsidRPr="00703A88">
        <w:rPr>
          <w:rFonts w:ascii="Skeena" w:eastAsia="Arial" w:hAnsi="Skeena" w:cs="Arial"/>
        </w:rPr>
        <w:t xml:space="preserve">The eligibility specialist must consider the applicant for Former Foster Care if they attest to receiving Foster Care and Medicaid at the age of 18 either in the state of South Carolina or another state or territory. </w:t>
      </w:r>
    </w:p>
    <w:p w14:paraId="7975CF3E" w14:textId="77777777" w:rsidR="00703A88" w:rsidRPr="00703A88" w:rsidRDefault="00703A88" w:rsidP="00017F19">
      <w:pPr>
        <w:widowControl w:val="0"/>
        <w:numPr>
          <w:ilvl w:val="2"/>
          <w:numId w:val="137"/>
        </w:numPr>
        <w:ind w:left="1080"/>
        <w:contextualSpacing/>
        <w:jc w:val="both"/>
        <w:rPr>
          <w:rFonts w:ascii="Skeena" w:eastAsia="Arial" w:hAnsi="Skeena" w:cs="Arial"/>
        </w:rPr>
      </w:pPr>
      <w:r w:rsidRPr="00703A88">
        <w:rPr>
          <w:rFonts w:ascii="Skeena" w:eastAsia="Arial" w:hAnsi="Skeena" w:cs="Arial"/>
        </w:rPr>
        <w:t>For applicants age 18 or older on or after January 1</w:t>
      </w:r>
      <w:r w:rsidRPr="00703A88">
        <w:rPr>
          <w:rFonts w:ascii="Skeena" w:eastAsia="Arial" w:hAnsi="Skeena" w:cs="Arial"/>
          <w:vertAlign w:val="superscript"/>
        </w:rPr>
        <w:t>st</w:t>
      </w:r>
      <w:r w:rsidRPr="00703A88">
        <w:rPr>
          <w:rFonts w:ascii="Skeena" w:eastAsia="Arial" w:hAnsi="Skeena" w:cs="Arial"/>
        </w:rPr>
        <w:t>, 2023, who state they received Foster Care and Medicaid in any US state or territory, their self-attestation of aging out at 18 or older, their Medicaid eligibility status, and the state in which they resided at the time will be accepted.</w:t>
      </w:r>
    </w:p>
    <w:p w14:paraId="379C7CC1" w14:textId="77777777" w:rsidR="00703A88" w:rsidRPr="00703A88" w:rsidRDefault="00703A88" w:rsidP="00017F19">
      <w:pPr>
        <w:widowControl w:val="0"/>
        <w:numPr>
          <w:ilvl w:val="0"/>
          <w:numId w:val="139"/>
        </w:numPr>
        <w:contextualSpacing/>
        <w:jc w:val="both"/>
        <w:rPr>
          <w:rFonts w:ascii="Skeena" w:eastAsia="Calibri" w:hAnsi="Skeena"/>
        </w:rPr>
      </w:pPr>
      <w:r w:rsidRPr="00703A88">
        <w:rPr>
          <w:rFonts w:ascii="Skeena" w:eastAsia="Arial" w:hAnsi="Skeena" w:cs="Arial"/>
        </w:rPr>
        <w:t xml:space="preserve">If the applicant indicates being pregnant or being a Parent/Caretaker Relative, the information pertaining to the household should be collected, if known. </w:t>
      </w:r>
    </w:p>
    <w:p w14:paraId="096ABC14" w14:textId="77777777" w:rsidR="00703A88" w:rsidRPr="00703A88" w:rsidRDefault="00703A88" w:rsidP="00017F19">
      <w:pPr>
        <w:widowControl w:val="0"/>
        <w:numPr>
          <w:ilvl w:val="1"/>
          <w:numId w:val="138"/>
        </w:numPr>
        <w:ind w:left="1080"/>
        <w:contextualSpacing/>
        <w:jc w:val="both"/>
        <w:rPr>
          <w:rFonts w:ascii="Skeena" w:eastAsia="Calibri" w:hAnsi="Skeena"/>
        </w:rPr>
      </w:pPr>
      <w:r w:rsidRPr="00703A88">
        <w:rPr>
          <w:rFonts w:ascii="Skeena" w:eastAsia="Arial" w:hAnsi="Skeena" w:cs="Arial"/>
        </w:rPr>
        <w:t>If the applicant is not currently active under another full coverage category at the time of application, he/she must be approved for FFC coverage.</w:t>
      </w:r>
    </w:p>
    <w:p w14:paraId="5EBDF513" w14:textId="77777777" w:rsidR="00703A88" w:rsidRPr="00703A88" w:rsidRDefault="00703A88" w:rsidP="00017F19">
      <w:pPr>
        <w:widowControl w:val="0"/>
        <w:numPr>
          <w:ilvl w:val="1"/>
          <w:numId w:val="138"/>
        </w:numPr>
        <w:ind w:left="1080"/>
        <w:contextualSpacing/>
        <w:jc w:val="both"/>
        <w:rPr>
          <w:rFonts w:ascii="Skeena" w:eastAsia="Calibri" w:hAnsi="Skeena"/>
        </w:rPr>
      </w:pPr>
      <w:r w:rsidRPr="00703A88">
        <w:rPr>
          <w:rFonts w:ascii="Skeena" w:eastAsia="Arial" w:hAnsi="Skeena" w:cs="Arial"/>
        </w:rPr>
        <w:t>If the applicant does not return requested information about the household, he/she remains eligible for FFC.</w:t>
      </w:r>
    </w:p>
    <w:p w14:paraId="386FC161" w14:textId="77777777" w:rsidR="00703A88" w:rsidRPr="00703A88" w:rsidRDefault="00703A88" w:rsidP="00370E14">
      <w:pPr>
        <w:widowControl w:val="0"/>
        <w:jc w:val="both"/>
        <w:rPr>
          <w:rFonts w:ascii="Skeena" w:hAnsi="Skeena" w:cs="Arial"/>
          <w:szCs w:val="20"/>
        </w:rPr>
      </w:pPr>
    </w:p>
    <w:tbl>
      <w:tblPr>
        <w:tblStyle w:val="TableGrid10"/>
        <w:tblW w:w="9360" w:type="dxa"/>
        <w:tblLook w:val="06A0" w:firstRow="1" w:lastRow="0" w:firstColumn="1" w:lastColumn="0" w:noHBand="1" w:noVBand="1"/>
      </w:tblPr>
      <w:tblGrid>
        <w:gridCol w:w="9360"/>
      </w:tblGrid>
      <w:tr w:rsidR="00703A88" w:rsidRPr="00703A88" w14:paraId="4D64837B" w14:textId="77777777" w:rsidTr="009A1FC2">
        <w:tc>
          <w:tcPr>
            <w:tcW w:w="9360" w:type="dxa"/>
          </w:tcPr>
          <w:p w14:paraId="325A7A29" w14:textId="77777777" w:rsidR="00703A88" w:rsidRPr="00703A88" w:rsidRDefault="00703A88" w:rsidP="00370E14">
            <w:pPr>
              <w:rPr>
                <w:rFonts w:ascii="Skeena" w:hAnsi="Skeena" w:cs="Arial"/>
                <w:b/>
                <w:bCs/>
                <w:sz w:val="22"/>
                <w:szCs w:val="22"/>
              </w:rPr>
            </w:pPr>
            <w:r w:rsidRPr="00703A88">
              <w:rPr>
                <w:rFonts w:ascii="Skeena" w:hAnsi="Skeena" w:cs="Arial"/>
                <w:b/>
                <w:bCs/>
                <w:sz w:val="22"/>
                <w:szCs w:val="22"/>
              </w:rPr>
              <w:t>Cúram Procedure</w:t>
            </w:r>
          </w:p>
          <w:p w14:paraId="540D3B27" w14:textId="77777777" w:rsidR="00703A88" w:rsidRPr="00703A88" w:rsidRDefault="00703A88" w:rsidP="00370E14">
            <w:pPr>
              <w:rPr>
                <w:rFonts w:ascii="Skeena" w:hAnsi="Skeena" w:cs="Arial"/>
                <w:b/>
                <w:bCs/>
                <w:sz w:val="22"/>
                <w:szCs w:val="22"/>
              </w:rPr>
            </w:pPr>
          </w:p>
          <w:p w14:paraId="1AA33338" w14:textId="77777777" w:rsidR="00703A88" w:rsidRPr="00703A88" w:rsidRDefault="00703A88" w:rsidP="00370E14">
            <w:pPr>
              <w:contextualSpacing/>
              <w:rPr>
                <w:rFonts w:ascii="Skeena" w:hAnsi="Skeena" w:cs="Arial"/>
                <w:sz w:val="22"/>
                <w:szCs w:val="22"/>
              </w:rPr>
            </w:pPr>
            <w:r w:rsidRPr="00703A88">
              <w:rPr>
                <w:rFonts w:ascii="Skeena" w:hAnsi="Skeena" w:cs="Arial"/>
                <w:sz w:val="22"/>
                <w:szCs w:val="22"/>
              </w:rPr>
              <w:t xml:space="preserve">Assess for eligibility under Former Foster Care Coverage. </w:t>
            </w:r>
          </w:p>
          <w:p w14:paraId="01F09BFA" w14:textId="77777777" w:rsidR="00703A88" w:rsidRPr="00703A88" w:rsidRDefault="00703A88" w:rsidP="00370E14">
            <w:pPr>
              <w:contextualSpacing/>
              <w:rPr>
                <w:rFonts w:ascii="Skeena" w:eastAsia="Arial" w:hAnsi="Skeena" w:cs="Arial"/>
                <w:sz w:val="22"/>
                <w:szCs w:val="22"/>
              </w:rPr>
            </w:pPr>
          </w:p>
          <w:p w14:paraId="069C74E1" w14:textId="77777777" w:rsidR="00703A88" w:rsidRPr="00703A88" w:rsidRDefault="00703A88" w:rsidP="00017F19">
            <w:pPr>
              <w:numPr>
                <w:ilvl w:val="0"/>
                <w:numId w:val="141"/>
              </w:numPr>
              <w:ind w:left="360"/>
              <w:contextualSpacing/>
              <w:rPr>
                <w:rFonts w:ascii="Skeena" w:eastAsia="Yu Mincho" w:hAnsi="Skeena" w:cs="Arial"/>
                <w:sz w:val="22"/>
                <w:szCs w:val="22"/>
              </w:rPr>
            </w:pPr>
            <w:r w:rsidRPr="00703A88">
              <w:rPr>
                <w:rFonts w:ascii="Skeena" w:eastAsia="Calibri" w:hAnsi="Skeena" w:cs="Arial"/>
                <w:sz w:val="22"/>
                <w:szCs w:val="22"/>
              </w:rPr>
              <w:t xml:space="preserve">To qualify for Former Foster Care Coverage, the Applicant must have been a Medicaid recipient in any state at the time they aged out of the Foster Care System on or after January 1,2023. Do not use the MAGI workbook because there is no income test for eligibility. However, a MAGI workbook may be needed for additional members of the household. </w:t>
            </w:r>
          </w:p>
          <w:p w14:paraId="3B3C91EA" w14:textId="77777777" w:rsidR="00703A88" w:rsidRPr="00703A88" w:rsidRDefault="00703A88" w:rsidP="00017F19">
            <w:pPr>
              <w:numPr>
                <w:ilvl w:val="0"/>
                <w:numId w:val="141"/>
              </w:numPr>
              <w:ind w:left="360"/>
              <w:contextualSpacing/>
              <w:rPr>
                <w:rFonts w:ascii="Skeena" w:eastAsia="Arial" w:hAnsi="Skeena" w:cs="Arial"/>
                <w:sz w:val="22"/>
                <w:szCs w:val="22"/>
              </w:rPr>
            </w:pPr>
            <w:r w:rsidRPr="00703A88">
              <w:rPr>
                <w:rFonts w:ascii="Skeena" w:eastAsia="Arial" w:hAnsi="Skeena" w:cs="Arial"/>
                <w:sz w:val="22"/>
                <w:szCs w:val="22"/>
              </w:rPr>
              <w:t>Applicants who report that they were a Foster Care Recipient in any US state or territory at the time they aged out of Foster Care on or after January 1, 2023, will be considered if they attest:</w:t>
            </w:r>
          </w:p>
          <w:p w14:paraId="1DB694FE" w14:textId="77777777" w:rsidR="00703A88" w:rsidRPr="00703A88" w:rsidRDefault="00703A88" w:rsidP="00017F19">
            <w:pPr>
              <w:numPr>
                <w:ilvl w:val="1"/>
                <w:numId w:val="141"/>
              </w:numPr>
              <w:ind w:left="720"/>
              <w:contextualSpacing/>
              <w:rPr>
                <w:rFonts w:ascii="Skeena" w:eastAsia="Arial" w:hAnsi="Skeena" w:cs="Arial"/>
                <w:sz w:val="22"/>
                <w:szCs w:val="22"/>
              </w:rPr>
            </w:pPr>
            <w:r w:rsidRPr="00703A88">
              <w:rPr>
                <w:rFonts w:ascii="Skeena" w:eastAsia="Arial" w:hAnsi="Skeena" w:cs="Arial"/>
                <w:sz w:val="22"/>
                <w:szCs w:val="22"/>
              </w:rPr>
              <w:t>To being under foster care of any US state of territory</w:t>
            </w:r>
          </w:p>
          <w:p w14:paraId="007E9A69" w14:textId="77777777" w:rsidR="00703A88" w:rsidRPr="00703A88" w:rsidRDefault="00703A88" w:rsidP="00017F19">
            <w:pPr>
              <w:numPr>
                <w:ilvl w:val="1"/>
                <w:numId w:val="141"/>
              </w:numPr>
              <w:ind w:left="720"/>
              <w:contextualSpacing/>
              <w:rPr>
                <w:rFonts w:ascii="Skeena" w:eastAsia="Arial" w:hAnsi="Skeena" w:cs="Arial"/>
                <w:sz w:val="22"/>
                <w:szCs w:val="22"/>
              </w:rPr>
            </w:pPr>
            <w:r w:rsidRPr="00703A88">
              <w:rPr>
                <w:rFonts w:ascii="Skeena" w:eastAsia="Arial" w:hAnsi="Skeena" w:cs="Arial"/>
                <w:sz w:val="22"/>
                <w:szCs w:val="22"/>
              </w:rPr>
              <w:t>To an age of 18 or older when they aged out of Foster Care,</w:t>
            </w:r>
          </w:p>
          <w:p w14:paraId="13F66239" w14:textId="77777777" w:rsidR="00703A88" w:rsidRPr="00703A88" w:rsidRDefault="00703A88" w:rsidP="00017F19">
            <w:pPr>
              <w:numPr>
                <w:ilvl w:val="1"/>
                <w:numId w:val="141"/>
              </w:numPr>
              <w:ind w:left="720"/>
              <w:contextualSpacing/>
              <w:rPr>
                <w:rFonts w:ascii="Skeena" w:eastAsia="Arial" w:hAnsi="Skeena" w:cs="Arial"/>
                <w:sz w:val="22"/>
                <w:szCs w:val="22"/>
              </w:rPr>
            </w:pPr>
            <w:r w:rsidRPr="00703A88">
              <w:rPr>
                <w:rFonts w:ascii="Skeena" w:eastAsia="Arial" w:hAnsi="Skeena" w:cs="Arial"/>
                <w:sz w:val="22"/>
                <w:szCs w:val="22"/>
              </w:rPr>
              <w:t xml:space="preserve">That they were covered by a Medicaid coverage category with a living arrangement of Foster Home. </w:t>
            </w:r>
          </w:p>
          <w:p w14:paraId="6E22E166" w14:textId="77777777" w:rsidR="00703A88" w:rsidRPr="00703A88" w:rsidRDefault="00703A88" w:rsidP="00017F19">
            <w:pPr>
              <w:numPr>
                <w:ilvl w:val="0"/>
                <w:numId w:val="141"/>
              </w:numPr>
              <w:ind w:left="360"/>
              <w:contextualSpacing/>
              <w:rPr>
                <w:rFonts w:ascii="Skeena" w:eastAsia="Calibri" w:hAnsi="Skeena" w:cs="Arial"/>
                <w:sz w:val="22"/>
                <w:szCs w:val="22"/>
              </w:rPr>
            </w:pPr>
            <w:r w:rsidRPr="00703A88">
              <w:rPr>
                <w:rFonts w:ascii="Skeena" w:eastAsia="Calibri" w:hAnsi="Skeena" w:cs="Arial"/>
                <w:sz w:val="22"/>
                <w:szCs w:val="22"/>
              </w:rPr>
              <w:t>The individual can remain eligible under the FFC category through the end of the month of their 26th birthday as long as they are a resident of South Carolina.</w:t>
            </w:r>
          </w:p>
          <w:p w14:paraId="4B2DF057" w14:textId="77777777" w:rsidR="00703A88" w:rsidRPr="00703A88" w:rsidRDefault="00703A88" w:rsidP="00017F19">
            <w:pPr>
              <w:numPr>
                <w:ilvl w:val="0"/>
                <w:numId w:val="141"/>
              </w:numPr>
              <w:ind w:left="360"/>
              <w:contextualSpacing/>
              <w:rPr>
                <w:rFonts w:ascii="Skeena" w:eastAsia="Calibri" w:hAnsi="Skeena" w:cs="Arial"/>
                <w:sz w:val="22"/>
                <w:szCs w:val="22"/>
              </w:rPr>
            </w:pPr>
            <w:r w:rsidRPr="00703A88">
              <w:rPr>
                <w:rFonts w:ascii="Skeena" w:eastAsia="Calibri" w:hAnsi="Skeena" w:cs="Arial"/>
                <w:sz w:val="22"/>
                <w:szCs w:val="22"/>
              </w:rPr>
              <w:t>Former Foster Care evidence must be entered on the evidence dashboard in Cúram.</w:t>
            </w:r>
          </w:p>
          <w:p w14:paraId="3C6A1997" w14:textId="77777777" w:rsidR="00703A88" w:rsidRPr="00703A88" w:rsidRDefault="00703A88" w:rsidP="00370E14">
            <w:pPr>
              <w:ind w:left="360"/>
              <w:rPr>
                <w:rFonts w:ascii="Skeena" w:hAnsi="Skeena"/>
                <w:color w:val="FF0000"/>
                <w:szCs w:val="20"/>
              </w:rPr>
            </w:pPr>
            <w:r w:rsidRPr="00703A88">
              <w:rPr>
                <w:rFonts w:ascii="Skeena" w:hAnsi="Skeena" w:cs="Arial"/>
                <w:sz w:val="22"/>
                <w:szCs w:val="22"/>
              </w:rPr>
              <w:t xml:space="preserve">Job Aid: </w:t>
            </w:r>
            <w:hyperlink r:id="rId59" w:history="1">
              <w:r w:rsidRPr="00703A88">
                <w:rPr>
                  <w:rFonts w:ascii="Skeena" w:hAnsi="Skeena" w:cs="Arial"/>
                  <w:color w:val="0000FF"/>
                  <w:sz w:val="22"/>
                  <w:szCs w:val="22"/>
                  <w:u w:val="single"/>
                </w:rPr>
                <w:t>Adding Former Foster Care Evidence.pdf</w:t>
              </w:r>
            </w:hyperlink>
          </w:p>
        </w:tc>
      </w:tr>
    </w:tbl>
    <w:p w14:paraId="2414E66B" w14:textId="77777777" w:rsidR="00703A88" w:rsidRPr="00703A88" w:rsidRDefault="00703A88" w:rsidP="00370E14">
      <w:pPr>
        <w:widowControl w:val="0"/>
        <w:jc w:val="both"/>
        <w:rPr>
          <w:rFonts w:ascii="Skeena" w:hAnsi="Skeena" w:cs="Arial"/>
          <w:szCs w:val="20"/>
        </w:rPr>
      </w:pPr>
    </w:p>
    <w:p w14:paraId="50D85D74" w14:textId="77777777" w:rsidR="00703A88" w:rsidRPr="007818A1" w:rsidRDefault="00703A88" w:rsidP="00370E14">
      <w:pPr>
        <w:pStyle w:val="ManualHeading1"/>
        <w:rPr>
          <w:rFonts w:ascii="Skeena" w:hAnsi="Skeena"/>
        </w:rPr>
      </w:pPr>
      <w:bookmarkStart w:id="662" w:name="_Toc131371083"/>
      <w:bookmarkStart w:id="663" w:name="_Toc139900391"/>
      <w:bookmarkStart w:id="664" w:name="_Toc139902236"/>
      <w:bookmarkStart w:id="665" w:name="_Toc139903257"/>
      <w:r w:rsidRPr="007818A1">
        <w:rPr>
          <w:rFonts w:ascii="Skeena" w:hAnsi="Skeena"/>
        </w:rPr>
        <w:t>204.08</w:t>
      </w:r>
      <w:r w:rsidRPr="007818A1">
        <w:rPr>
          <w:rFonts w:ascii="Skeena" w:hAnsi="Skeena"/>
        </w:rPr>
        <w:tab/>
        <w:t>Subsidized Adoption</w:t>
      </w:r>
      <w:bookmarkEnd w:id="653"/>
      <w:bookmarkEnd w:id="662"/>
      <w:bookmarkEnd w:id="663"/>
      <w:bookmarkEnd w:id="664"/>
      <w:bookmarkEnd w:id="665"/>
    </w:p>
    <w:p w14:paraId="17860907" w14:textId="77777777" w:rsidR="00703A88" w:rsidRPr="00703A88" w:rsidRDefault="00703A88" w:rsidP="00370E14">
      <w:pPr>
        <w:widowControl w:val="0"/>
        <w:jc w:val="right"/>
        <w:rPr>
          <w:rFonts w:ascii="Skeena" w:hAnsi="Skeena" w:cs="Arial"/>
          <w:sz w:val="16"/>
        </w:rPr>
      </w:pPr>
      <w:r w:rsidRPr="00703A88">
        <w:rPr>
          <w:rFonts w:ascii="Skeena" w:hAnsi="Skeena" w:cs="Arial"/>
          <w:sz w:val="16"/>
        </w:rPr>
        <w:t>(Eff. 01/01/14)</w:t>
      </w:r>
    </w:p>
    <w:p w14:paraId="0C151BE0" w14:textId="77777777" w:rsidR="00703A88" w:rsidRPr="007818A1" w:rsidRDefault="00703A88" w:rsidP="00370E14">
      <w:pPr>
        <w:pStyle w:val="ManualHeading2"/>
        <w:rPr>
          <w:rFonts w:ascii="Skeena" w:hAnsi="Skeena"/>
        </w:rPr>
      </w:pPr>
      <w:bookmarkStart w:id="666" w:name="_Toc131371084"/>
      <w:bookmarkStart w:id="667" w:name="_Toc139900392"/>
      <w:bookmarkStart w:id="668" w:name="_Toc139902237"/>
      <w:bookmarkStart w:id="669" w:name="_Toc139903258"/>
      <w:r w:rsidRPr="007818A1">
        <w:rPr>
          <w:rFonts w:ascii="Skeena" w:hAnsi="Skeena"/>
        </w:rPr>
        <w:t>204.08.01</w:t>
      </w:r>
      <w:r w:rsidRPr="007818A1">
        <w:rPr>
          <w:rFonts w:ascii="Skeena" w:hAnsi="Skeena"/>
        </w:rPr>
        <w:tab/>
        <w:t>Special Needs Children Receiving an Adoption Subsidy</w:t>
      </w:r>
      <w:bookmarkEnd w:id="666"/>
      <w:bookmarkEnd w:id="667"/>
      <w:bookmarkEnd w:id="668"/>
      <w:bookmarkEnd w:id="669"/>
    </w:p>
    <w:p w14:paraId="20DB1B0C" w14:textId="77777777" w:rsidR="00703A88" w:rsidRPr="00703A88" w:rsidRDefault="00703A88" w:rsidP="00370E14">
      <w:pPr>
        <w:widowControl w:val="0"/>
        <w:jc w:val="right"/>
        <w:rPr>
          <w:rFonts w:ascii="Skeena" w:hAnsi="Skeena" w:cs="Arial"/>
          <w:sz w:val="16"/>
        </w:rPr>
      </w:pPr>
      <w:r w:rsidRPr="00703A88">
        <w:rPr>
          <w:rFonts w:ascii="Skeena" w:hAnsi="Skeena" w:cs="Arial"/>
          <w:sz w:val="16"/>
        </w:rPr>
        <w:t>(Rev. 02/01/20)</w:t>
      </w:r>
    </w:p>
    <w:p w14:paraId="10A95775" w14:textId="77777777" w:rsidR="00703A88" w:rsidRPr="00703A88" w:rsidRDefault="00703A88" w:rsidP="00370E14">
      <w:pPr>
        <w:widowControl w:val="0"/>
        <w:autoSpaceDE w:val="0"/>
        <w:autoSpaceDN w:val="0"/>
        <w:jc w:val="both"/>
        <w:rPr>
          <w:rFonts w:ascii="Skeena" w:hAnsi="Skeena" w:cs="Arial"/>
          <w:bCs/>
        </w:rPr>
      </w:pPr>
      <w:r w:rsidRPr="00703A88">
        <w:rPr>
          <w:rFonts w:ascii="Skeena" w:hAnsi="Skeena" w:cs="Arial"/>
          <w:bCs/>
        </w:rPr>
        <w:t>Medicaid is available to children with special needs who receive an adoption subsidy. To qualify under this coverage group, the following requirements must be met:</w:t>
      </w:r>
    </w:p>
    <w:p w14:paraId="73430252" w14:textId="77777777" w:rsidR="00703A88" w:rsidRPr="00703A88" w:rsidRDefault="00703A88" w:rsidP="00017F19">
      <w:pPr>
        <w:widowControl w:val="0"/>
        <w:numPr>
          <w:ilvl w:val="0"/>
          <w:numId w:val="109"/>
        </w:numPr>
        <w:autoSpaceDE w:val="0"/>
        <w:autoSpaceDN w:val="0"/>
        <w:ind w:left="720"/>
        <w:jc w:val="both"/>
        <w:rPr>
          <w:rFonts w:ascii="Skeena" w:hAnsi="Skeena" w:cs="Arial"/>
          <w:bCs/>
        </w:rPr>
      </w:pPr>
      <w:r w:rsidRPr="00703A88">
        <w:rPr>
          <w:rFonts w:ascii="Skeena" w:hAnsi="Skeena" w:cs="Arial"/>
          <w:bCs/>
        </w:rPr>
        <w:t>A Medicaid application must be filed;</w:t>
      </w:r>
    </w:p>
    <w:p w14:paraId="6CBCFD18" w14:textId="77777777" w:rsidR="00703A88" w:rsidRPr="00703A88" w:rsidRDefault="00703A88" w:rsidP="00017F19">
      <w:pPr>
        <w:widowControl w:val="0"/>
        <w:numPr>
          <w:ilvl w:val="0"/>
          <w:numId w:val="109"/>
        </w:numPr>
        <w:autoSpaceDE w:val="0"/>
        <w:autoSpaceDN w:val="0"/>
        <w:ind w:left="720"/>
        <w:jc w:val="both"/>
        <w:rPr>
          <w:rFonts w:ascii="Skeena" w:hAnsi="Skeena" w:cs="Arial"/>
          <w:bCs/>
        </w:rPr>
      </w:pPr>
      <w:r w:rsidRPr="00703A88">
        <w:rPr>
          <w:rFonts w:ascii="Skeena" w:hAnsi="Skeena" w:cs="Arial"/>
          <w:bCs/>
        </w:rPr>
        <w:t>The child must be under age 21;</w:t>
      </w:r>
    </w:p>
    <w:p w14:paraId="294684EB" w14:textId="77777777" w:rsidR="00703A88" w:rsidRPr="00703A88" w:rsidRDefault="00703A88" w:rsidP="00017F19">
      <w:pPr>
        <w:widowControl w:val="0"/>
        <w:numPr>
          <w:ilvl w:val="0"/>
          <w:numId w:val="109"/>
        </w:numPr>
        <w:autoSpaceDE w:val="0"/>
        <w:autoSpaceDN w:val="0"/>
        <w:ind w:left="720"/>
        <w:jc w:val="both"/>
        <w:rPr>
          <w:rFonts w:ascii="Skeena" w:hAnsi="Skeena" w:cs="Arial"/>
          <w:bCs/>
        </w:rPr>
      </w:pPr>
      <w:r w:rsidRPr="00703A88">
        <w:rPr>
          <w:rFonts w:ascii="Skeena" w:hAnsi="Skeena" w:cs="Arial"/>
          <w:bCs/>
        </w:rPr>
        <w:t>The child must have a medical or rehabilitative need that existed before entering into a state adoption assistance agreement;</w:t>
      </w:r>
    </w:p>
    <w:p w14:paraId="11660750" w14:textId="77777777" w:rsidR="00703A88" w:rsidRPr="00703A88" w:rsidRDefault="00703A88" w:rsidP="00017F19">
      <w:pPr>
        <w:widowControl w:val="0"/>
        <w:numPr>
          <w:ilvl w:val="0"/>
          <w:numId w:val="109"/>
        </w:numPr>
        <w:autoSpaceDE w:val="0"/>
        <w:autoSpaceDN w:val="0"/>
        <w:ind w:left="720"/>
        <w:jc w:val="both"/>
        <w:rPr>
          <w:rFonts w:ascii="Skeena" w:hAnsi="Skeena" w:cs="Arial"/>
          <w:bCs/>
        </w:rPr>
      </w:pPr>
      <w:r w:rsidRPr="00703A88">
        <w:rPr>
          <w:rFonts w:ascii="Skeena" w:hAnsi="Skeena" w:cs="Arial"/>
          <w:bCs/>
        </w:rPr>
        <w:t>The adoption assistance agreement must verify the medical or rehabilitative need;</w:t>
      </w:r>
    </w:p>
    <w:p w14:paraId="123336AC" w14:textId="77777777" w:rsidR="00703A88" w:rsidRPr="00703A88" w:rsidRDefault="00703A88" w:rsidP="00017F19">
      <w:pPr>
        <w:widowControl w:val="0"/>
        <w:numPr>
          <w:ilvl w:val="0"/>
          <w:numId w:val="109"/>
        </w:numPr>
        <w:autoSpaceDE w:val="0"/>
        <w:autoSpaceDN w:val="0"/>
        <w:ind w:left="720"/>
        <w:jc w:val="both"/>
        <w:rPr>
          <w:rFonts w:ascii="Skeena" w:hAnsi="Skeena" w:cs="Arial"/>
        </w:rPr>
      </w:pPr>
      <w:r w:rsidRPr="00703A88">
        <w:rPr>
          <w:rFonts w:ascii="Skeena" w:hAnsi="Skeena" w:cs="Arial"/>
          <w:bCs/>
        </w:rPr>
        <w:t>The adoptive placement would not have been made without an adoption subsidy; and</w:t>
      </w:r>
      <w:r w:rsidRPr="00703A88">
        <w:rPr>
          <w:rFonts w:ascii="Skeena" w:hAnsi="Skeena" w:cs="Arial"/>
        </w:rPr>
        <w:t xml:space="preserve"> </w:t>
      </w:r>
    </w:p>
    <w:p w14:paraId="51C51736" w14:textId="77777777" w:rsidR="00703A88" w:rsidRPr="00703A88" w:rsidRDefault="00703A88" w:rsidP="00017F19">
      <w:pPr>
        <w:widowControl w:val="0"/>
        <w:numPr>
          <w:ilvl w:val="0"/>
          <w:numId w:val="109"/>
        </w:numPr>
        <w:autoSpaceDE w:val="0"/>
        <w:autoSpaceDN w:val="0"/>
        <w:ind w:left="720"/>
        <w:jc w:val="both"/>
        <w:rPr>
          <w:rFonts w:ascii="Skeena" w:hAnsi="Skeena" w:cs="Arial"/>
        </w:rPr>
      </w:pPr>
      <w:r w:rsidRPr="00703A88">
        <w:rPr>
          <w:rFonts w:ascii="Skeena" w:hAnsi="Skeena" w:cs="Arial"/>
        </w:rPr>
        <w:t xml:space="preserve">The income must be below 62% of the FPL for one person that was in effect at the time the adoption assistance agreement was executed. Only the income of the child is considered. The adoptive parent’s income is </w:t>
      </w:r>
      <w:r w:rsidRPr="00703A88">
        <w:rPr>
          <w:rFonts w:ascii="Skeena" w:hAnsi="Skeena" w:cs="Arial"/>
          <w:bCs/>
          <w:u w:val="single"/>
        </w:rPr>
        <w:t>not counted</w:t>
      </w:r>
      <w:r w:rsidRPr="00703A88">
        <w:rPr>
          <w:rFonts w:ascii="Skeena" w:hAnsi="Skeena" w:cs="Arial"/>
        </w:rPr>
        <w:t>. The adoption subsidy is never counted as income in determining Medicaid eligibility for the child, regardless of category.</w:t>
      </w:r>
    </w:p>
    <w:p w14:paraId="11184B56" w14:textId="77777777" w:rsidR="00703A88" w:rsidRPr="00703A88" w:rsidRDefault="00703A88" w:rsidP="00370E14">
      <w:pPr>
        <w:widowControl w:val="0"/>
        <w:autoSpaceDE w:val="0"/>
        <w:autoSpaceDN w:val="0"/>
        <w:jc w:val="both"/>
        <w:rPr>
          <w:rFonts w:ascii="Skeena" w:hAnsi="Skeena" w:cs="Arial"/>
          <w:b/>
          <w:bCs/>
        </w:rPr>
      </w:pPr>
    </w:p>
    <w:p w14:paraId="6C0ED81D" w14:textId="77777777" w:rsidR="00703A88" w:rsidRPr="00703A88" w:rsidRDefault="00703A88" w:rsidP="00370E14">
      <w:pPr>
        <w:widowControl w:val="0"/>
        <w:autoSpaceDE w:val="0"/>
        <w:autoSpaceDN w:val="0"/>
        <w:jc w:val="both"/>
        <w:rPr>
          <w:rFonts w:ascii="Skeena" w:hAnsi="Skeena" w:cs="Arial"/>
          <w:bCs/>
        </w:rPr>
      </w:pPr>
      <w:r w:rsidRPr="00703A88">
        <w:rPr>
          <w:rFonts w:ascii="Skeena" w:hAnsi="Skeena" w:cs="Arial"/>
          <w:bCs/>
        </w:rPr>
        <w:t>The non-financial criteria such as residence, citizenship, and Social Security Number must also be met. Citizenship and Identity do not have to be verified. Refer to MPPM 102.04.09 through 102.04.14 to determine the alien status of non-citizen children.</w:t>
      </w:r>
    </w:p>
    <w:p w14:paraId="1085C161" w14:textId="77777777" w:rsidR="00703A88" w:rsidRPr="00703A88" w:rsidRDefault="00703A88" w:rsidP="00370E14">
      <w:pPr>
        <w:widowControl w:val="0"/>
        <w:autoSpaceDE w:val="0"/>
        <w:autoSpaceDN w:val="0"/>
        <w:jc w:val="both"/>
        <w:rPr>
          <w:rFonts w:ascii="Skeena" w:hAnsi="Skeena" w:cs="Arial"/>
          <w:u w:val="single"/>
        </w:rPr>
      </w:pPr>
    </w:p>
    <w:p w14:paraId="374CD725" w14:textId="77777777" w:rsidR="00592D89" w:rsidRPr="00592D89" w:rsidRDefault="00703A88" w:rsidP="00370E14">
      <w:pPr>
        <w:widowControl w:val="0"/>
        <w:autoSpaceDE w:val="0"/>
        <w:autoSpaceDN w:val="0"/>
        <w:jc w:val="both"/>
        <w:rPr>
          <w:rFonts w:ascii="Skeena" w:hAnsi="Skeena" w:cs="Arial"/>
          <w:b/>
          <w:bCs/>
        </w:rPr>
      </w:pPr>
      <w:r w:rsidRPr="00592D89">
        <w:rPr>
          <w:rFonts w:ascii="Skeena" w:hAnsi="Skeena" w:cs="Arial"/>
          <w:b/>
          <w:bCs/>
        </w:rPr>
        <w:t>Note</w:t>
      </w:r>
    </w:p>
    <w:p w14:paraId="76586EFE" w14:textId="5F937719" w:rsidR="00703A88" w:rsidRPr="00703A88" w:rsidRDefault="00703A88" w:rsidP="00370E14">
      <w:pPr>
        <w:widowControl w:val="0"/>
        <w:autoSpaceDE w:val="0"/>
        <w:autoSpaceDN w:val="0"/>
        <w:jc w:val="both"/>
        <w:rPr>
          <w:rFonts w:ascii="Skeena" w:hAnsi="Skeena" w:cs="Arial"/>
          <w:b/>
          <w:bCs/>
        </w:rPr>
      </w:pPr>
      <w:r w:rsidRPr="00703A88">
        <w:rPr>
          <w:rFonts w:ascii="Skeena" w:hAnsi="Skeena" w:cs="Arial"/>
          <w:bCs/>
        </w:rPr>
        <w:t>If siblings reside in the same adoptive home, they are treated as individuals. Each child’s income is measured against the FPL for one person that was in effect at the time the adoption assistance agreement was executed.</w:t>
      </w:r>
    </w:p>
    <w:p w14:paraId="39A6EE6D" w14:textId="77777777" w:rsidR="00703A88" w:rsidRPr="00703A88" w:rsidRDefault="00703A88" w:rsidP="00370E14">
      <w:pPr>
        <w:widowControl w:val="0"/>
        <w:autoSpaceDE w:val="0"/>
        <w:autoSpaceDN w:val="0"/>
        <w:jc w:val="both"/>
        <w:rPr>
          <w:rFonts w:ascii="Skeena" w:hAnsi="Skeena" w:cs="Arial"/>
          <w:bCs/>
        </w:rPr>
      </w:pPr>
    </w:p>
    <w:p w14:paraId="541591A8" w14:textId="77777777" w:rsidR="00703A88" w:rsidRPr="00703A88" w:rsidRDefault="00703A88" w:rsidP="00370E14">
      <w:pPr>
        <w:widowControl w:val="0"/>
        <w:autoSpaceDE w:val="0"/>
        <w:autoSpaceDN w:val="0"/>
        <w:jc w:val="both"/>
        <w:rPr>
          <w:rFonts w:ascii="Skeena" w:hAnsi="Skeena" w:cs="Arial"/>
          <w:bCs/>
        </w:rPr>
      </w:pPr>
      <w:r w:rsidRPr="00703A88">
        <w:rPr>
          <w:rFonts w:ascii="Skeena" w:hAnsi="Skeena" w:cs="Arial"/>
          <w:bCs/>
        </w:rPr>
        <w:t>Under the Child Citizenship Act of 2000, children adopted abroad automatically acquire U.S. citizenship if:</w:t>
      </w:r>
    </w:p>
    <w:p w14:paraId="5A81AD80" w14:textId="77777777" w:rsidR="00703A88" w:rsidRPr="00703A88" w:rsidRDefault="00703A88" w:rsidP="00017F19">
      <w:pPr>
        <w:widowControl w:val="0"/>
        <w:numPr>
          <w:ilvl w:val="0"/>
          <w:numId w:val="133"/>
        </w:numPr>
        <w:autoSpaceDE w:val="0"/>
        <w:autoSpaceDN w:val="0"/>
        <w:jc w:val="both"/>
        <w:rPr>
          <w:rFonts w:ascii="Skeena" w:hAnsi="Skeena" w:cs="Arial"/>
          <w:bCs/>
        </w:rPr>
      </w:pPr>
      <w:r w:rsidRPr="00703A88">
        <w:rPr>
          <w:rFonts w:ascii="Skeena" w:hAnsi="Skeena" w:cs="Arial"/>
          <w:bCs/>
        </w:rPr>
        <w:t>At least one of the child's adoptive parents is a U.S. citizen;</w:t>
      </w:r>
    </w:p>
    <w:p w14:paraId="3BE9EEAD" w14:textId="77777777" w:rsidR="00703A88" w:rsidRPr="00703A88" w:rsidRDefault="00703A88" w:rsidP="00017F19">
      <w:pPr>
        <w:widowControl w:val="0"/>
        <w:numPr>
          <w:ilvl w:val="0"/>
          <w:numId w:val="133"/>
        </w:numPr>
        <w:autoSpaceDE w:val="0"/>
        <w:autoSpaceDN w:val="0"/>
        <w:jc w:val="both"/>
        <w:rPr>
          <w:rFonts w:ascii="Skeena" w:hAnsi="Skeena" w:cs="Arial"/>
          <w:bCs/>
        </w:rPr>
      </w:pPr>
      <w:r w:rsidRPr="00703A88">
        <w:rPr>
          <w:rFonts w:ascii="Skeena" w:hAnsi="Skeena" w:cs="Arial"/>
          <w:bCs/>
        </w:rPr>
        <w:t>The child is under 18;</w:t>
      </w:r>
    </w:p>
    <w:p w14:paraId="18764143" w14:textId="77777777" w:rsidR="00703A88" w:rsidRPr="00703A88" w:rsidRDefault="00703A88" w:rsidP="00017F19">
      <w:pPr>
        <w:widowControl w:val="0"/>
        <w:numPr>
          <w:ilvl w:val="1"/>
          <w:numId w:val="133"/>
        </w:numPr>
        <w:autoSpaceDE w:val="0"/>
        <w:autoSpaceDN w:val="0"/>
        <w:ind w:left="1080"/>
        <w:jc w:val="both"/>
        <w:rPr>
          <w:rFonts w:ascii="Skeena" w:hAnsi="Skeena" w:cs="Arial"/>
          <w:bCs/>
        </w:rPr>
      </w:pPr>
      <w:r w:rsidRPr="00703A88">
        <w:rPr>
          <w:rFonts w:ascii="Skeena" w:hAnsi="Skeena" w:cs="Arial"/>
          <w:bCs/>
        </w:rPr>
        <w:t>The child lives in the legal and physical custody of the American citizen parent;</w:t>
      </w:r>
    </w:p>
    <w:p w14:paraId="0BB255B9" w14:textId="77777777" w:rsidR="00703A88" w:rsidRPr="00703A88" w:rsidRDefault="00703A88" w:rsidP="00017F19">
      <w:pPr>
        <w:widowControl w:val="0"/>
        <w:numPr>
          <w:ilvl w:val="1"/>
          <w:numId w:val="133"/>
        </w:numPr>
        <w:autoSpaceDE w:val="0"/>
        <w:autoSpaceDN w:val="0"/>
        <w:ind w:left="1080"/>
        <w:jc w:val="both"/>
        <w:rPr>
          <w:rFonts w:ascii="Skeena" w:hAnsi="Skeena" w:cs="Arial"/>
          <w:bCs/>
        </w:rPr>
      </w:pPr>
      <w:r w:rsidRPr="00703A88">
        <w:rPr>
          <w:rFonts w:ascii="Skeena" w:hAnsi="Skeena" w:cs="Arial"/>
          <w:bCs/>
        </w:rPr>
        <w:t>The child is admitted into the United States as an immigrant for lawful permanent residence; and</w:t>
      </w:r>
    </w:p>
    <w:p w14:paraId="538F5E64" w14:textId="77777777" w:rsidR="00703A88" w:rsidRPr="00703A88" w:rsidRDefault="00703A88" w:rsidP="00017F19">
      <w:pPr>
        <w:widowControl w:val="0"/>
        <w:numPr>
          <w:ilvl w:val="1"/>
          <w:numId w:val="133"/>
        </w:numPr>
        <w:autoSpaceDE w:val="0"/>
        <w:autoSpaceDN w:val="0"/>
        <w:ind w:left="1080"/>
        <w:jc w:val="both"/>
        <w:rPr>
          <w:rFonts w:ascii="Skeena" w:hAnsi="Skeena" w:cs="Arial"/>
          <w:bCs/>
        </w:rPr>
      </w:pPr>
      <w:r w:rsidRPr="00703A88">
        <w:rPr>
          <w:rFonts w:ascii="Skeena" w:hAnsi="Skeena" w:cs="Arial"/>
          <w:bCs/>
        </w:rPr>
        <w:t>The adoption is final.</w:t>
      </w:r>
    </w:p>
    <w:p w14:paraId="3E250768" w14:textId="77777777" w:rsidR="00703A88" w:rsidRPr="00703A88" w:rsidRDefault="00703A88" w:rsidP="00370E14">
      <w:pPr>
        <w:widowControl w:val="0"/>
        <w:autoSpaceDE w:val="0"/>
        <w:autoSpaceDN w:val="0"/>
        <w:jc w:val="both"/>
        <w:rPr>
          <w:rFonts w:ascii="Skeena" w:hAnsi="Skeena" w:cs="Arial"/>
          <w:bCs/>
        </w:rPr>
      </w:pPr>
    </w:p>
    <w:p w14:paraId="2D99FBE5" w14:textId="77777777" w:rsidR="00703A88" w:rsidRPr="007818A1" w:rsidRDefault="00703A88" w:rsidP="00370E14">
      <w:pPr>
        <w:pStyle w:val="ManualHeading2"/>
        <w:rPr>
          <w:rFonts w:ascii="Skeena" w:hAnsi="Skeena"/>
        </w:rPr>
      </w:pPr>
      <w:bookmarkStart w:id="670" w:name="_Toc131371085"/>
      <w:bookmarkStart w:id="671" w:name="_Toc139900393"/>
      <w:bookmarkStart w:id="672" w:name="_Toc139902238"/>
      <w:bookmarkStart w:id="673" w:name="_Toc139903259"/>
      <w:r w:rsidRPr="007818A1">
        <w:rPr>
          <w:rFonts w:ascii="Skeena" w:hAnsi="Skeena"/>
        </w:rPr>
        <w:t>204.08.01A</w:t>
      </w:r>
      <w:r w:rsidRPr="007818A1">
        <w:rPr>
          <w:rFonts w:ascii="Skeena" w:hAnsi="Skeena"/>
        </w:rPr>
        <w:tab/>
        <w:t>Verification</w:t>
      </w:r>
      <w:bookmarkEnd w:id="670"/>
      <w:bookmarkEnd w:id="671"/>
      <w:bookmarkEnd w:id="672"/>
      <w:bookmarkEnd w:id="673"/>
    </w:p>
    <w:p w14:paraId="0761553D" w14:textId="77777777" w:rsidR="00703A88" w:rsidRPr="00703A88" w:rsidRDefault="00703A88" w:rsidP="00370E14">
      <w:pPr>
        <w:widowControl w:val="0"/>
        <w:jc w:val="right"/>
        <w:rPr>
          <w:rFonts w:ascii="Skeena" w:hAnsi="Skeena" w:cs="Arial"/>
          <w:sz w:val="16"/>
        </w:rPr>
      </w:pPr>
      <w:r w:rsidRPr="00703A88">
        <w:rPr>
          <w:rFonts w:ascii="Skeena" w:hAnsi="Skeena" w:cs="Arial"/>
          <w:sz w:val="16"/>
        </w:rPr>
        <w:t>(Eff. 01/01/14)</w:t>
      </w:r>
    </w:p>
    <w:p w14:paraId="3C0FBEDB" w14:textId="77777777" w:rsidR="00703A88" w:rsidRPr="00703A88" w:rsidRDefault="00703A88" w:rsidP="00370E14">
      <w:pPr>
        <w:widowControl w:val="0"/>
        <w:autoSpaceDE w:val="0"/>
        <w:autoSpaceDN w:val="0"/>
        <w:jc w:val="both"/>
        <w:rPr>
          <w:rFonts w:ascii="Skeena" w:hAnsi="Skeena" w:cs="Arial"/>
          <w:bCs/>
        </w:rPr>
      </w:pPr>
      <w:r w:rsidRPr="00703A88">
        <w:rPr>
          <w:rFonts w:ascii="Skeena" w:hAnsi="Skeena" w:cs="Arial"/>
          <w:bCs/>
        </w:rPr>
        <w:t xml:space="preserve">The Adoption Subsidy Agreement, DSS Form 3052, can be used to identify the child’s special needs. A money payment is not required for Medicaid purposes. Verify that the child had special medical or rehabilitative needs before entering the adoption agreement, and the adoption </w:t>
      </w:r>
      <w:r w:rsidRPr="00703A88">
        <w:rPr>
          <w:rFonts w:ascii="Skeena" w:hAnsi="Skeena" w:cs="Arial"/>
          <w:bCs/>
        </w:rPr>
        <w:lastRenderedPageBreak/>
        <w:t>would not have been made without an adoption subsidy may be addressed in the agreement.</w:t>
      </w:r>
    </w:p>
    <w:p w14:paraId="4319AC27" w14:textId="77777777" w:rsidR="00703A88" w:rsidRPr="00703A88" w:rsidRDefault="00703A88" w:rsidP="00370E14">
      <w:pPr>
        <w:widowControl w:val="0"/>
        <w:tabs>
          <w:tab w:val="right" w:pos="9360"/>
        </w:tabs>
        <w:autoSpaceDE w:val="0"/>
        <w:autoSpaceDN w:val="0"/>
        <w:ind w:left="240" w:hanging="240"/>
        <w:jc w:val="both"/>
        <w:rPr>
          <w:rFonts w:ascii="Skeena" w:hAnsi="Skeena" w:cs="Arial"/>
        </w:rPr>
      </w:pPr>
    </w:p>
    <w:p w14:paraId="4AEE30C7" w14:textId="77777777" w:rsidR="00703A88" w:rsidRPr="007818A1" w:rsidRDefault="00703A88" w:rsidP="00370E14">
      <w:pPr>
        <w:pStyle w:val="ManualHeading2"/>
        <w:rPr>
          <w:rFonts w:ascii="Skeena" w:hAnsi="Skeena"/>
        </w:rPr>
      </w:pPr>
      <w:bookmarkStart w:id="674" w:name="_Toc131371086"/>
      <w:bookmarkStart w:id="675" w:name="_Toc139900394"/>
      <w:bookmarkStart w:id="676" w:name="_Toc139902239"/>
      <w:bookmarkStart w:id="677" w:name="_Toc139903260"/>
      <w:r w:rsidRPr="007818A1">
        <w:rPr>
          <w:rFonts w:ascii="Skeena" w:hAnsi="Skeena"/>
        </w:rPr>
        <w:t>204.08.01B</w:t>
      </w:r>
      <w:r w:rsidRPr="007818A1">
        <w:rPr>
          <w:rFonts w:ascii="Skeena" w:hAnsi="Skeena"/>
        </w:rPr>
        <w:tab/>
        <w:t>The Virtual Record</w:t>
      </w:r>
      <w:bookmarkEnd w:id="674"/>
      <w:bookmarkEnd w:id="675"/>
      <w:bookmarkEnd w:id="676"/>
      <w:bookmarkEnd w:id="677"/>
    </w:p>
    <w:p w14:paraId="2ED22F9D" w14:textId="77777777" w:rsidR="00703A88" w:rsidRPr="00703A88" w:rsidRDefault="00703A88" w:rsidP="00370E14">
      <w:pPr>
        <w:widowControl w:val="0"/>
        <w:jc w:val="right"/>
        <w:rPr>
          <w:rFonts w:ascii="Skeena" w:hAnsi="Skeena" w:cs="Arial"/>
          <w:sz w:val="16"/>
        </w:rPr>
      </w:pPr>
      <w:r w:rsidRPr="00703A88">
        <w:rPr>
          <w:rFonts w:ascii="Skeena" w:hAnsi="Skeena" w:cs="Arial"/>
          <w:sz w:val="16"/>
        </w:rPr>
        <w:t>(Eff. 01/01/14)</w:t>
      </w:r>
    </w:p>
    <w:p w14:paraId="50797466" w14:textId="77777777" w:rsidR="00703A88" w:rsidRPr="00703A88" w:rsidRDefault="00703A88" w:rsidP="00370E14">
      <w:pPr>
        <w:widowControl w:val="0"/>
        <w:tabs>
          <w:tab w:val="right" w:pos="9360"/>
        </w:tabs>
        <w:autoSpaceDE w:val="0"/>
        <w:autoSpaceDN w:val="0"/>
        <w:jc w:val="both"/>
        <w:rPr>
          <w:rFonts w:ascii="Skeena" w:hAnsi="Skeena" w:cs="Arial"/>
        </w:rPr>
      </w:pPr>
      <w:r w:rsidRPr="00703A88">
        <w:rPr>
          <w:rFonts w:ascii="Skeena" w:hAnsi="Skeena" w:cs="Arial"/>
        </w:rPr>
        <w:t>The virtual record for State Subsidized Adoptive Children with Special Medical or Rehabilitative Needs must contain:</w:t>
      </w:r>
    </w:p>
    <w:p w14:paraId="5E734924" w14:textId="77777777" w:rsidR="00703A88" w:rsidRPr="00703A88" w:rsidRDefault="00703A88" w:rsidP="00370E14">
      <w:pPr>
        <w:widowControl w:val="0"/>
        <w:tabs>
          <w:tab w:val="right" w:pos="9360"/>
        </w:tabs>
        <w:autoSpaceDE w:val="0"/>
        <w:autoSpaceDN w:val="0"/>
        <w:ind w:left="240" w:hanging="240"/>
        <w:jc w:val="both"/>
        <w:rPr>
          <w:rFonts w:ascii="Skeena" w:hAnsi="Skeena" w:cs="Arial"/>
        </w:rPr>
      </w:pPr>
    </w:p>
    <w:p w14:paraId="07C9CCFD" w14:textId="77777777" w:rsidR="00703A88" w:rsidRPr="00703A88" w:rsidRDefault="00703A88" w:rsidP="00017F19">
      <w:pPr>
        <w:widowControl w:val="0"/>
        <w:numPr>
          <w:ilvl w:val="0"/>
          <w:numId w:val="110"/>
        </w:numPr>
        <w:autoSpaceDE w:val="0"/>
        <w:autoSpaceDN w:val="0"/>
        <w:ind w:left="720"/>
        <w:jc w:val="both"/>
        <w:rPr>
          <w:rFonts w:ascii="Skeena" w:hAnsi="Skeena" w:cs="Arial"/>
        </w:rPr>
      </w:pPr>
      <w:r w:rsidRPr="00703A88">
        <w:rPr>
          <w:rFonts w:ascii="Skeena" w:hAnsi="Skeena" w:cs="Arial"/>
        </w:rPr>
        <w:t>DHHS Form 3400, Healthy Connections Application</w:t>
      </w:r>
    </w:p>
    <w:p w14:paraId="63C9B065" w14:textId="77777777" w:rsidR="00703A88" w:rsidRPr="00703A88" w:rsidRDefault="00703A88" w:rsidP="00017F19">
      <w:pPr>
        <w:widowControl w:val="0"/>
        <w:numPr>
          <w:ilvl w:val="0"/>
          <w:numId w:val="110"/>
        </w:numPr>
        <w:autoSpaceDE w:val="0"/>
        <w:autoSpaceDN w:val="0"/>
        <w:ind w:left="720"/>
        <w:jc w:val="both"/>
        <w:rPr>
          <w:rFonts w:ascii="Skeena" w:hAnsi="Skeena" w:cs="Arial"/>
        </w:rPr>
      </w:pPr>
      <w:r w:rsidRPr="00703A88">
        <w:rPr>
          <w:rFonts w:ascii="Skeena" w:hAnsi="Skeena" w:cs="Arial"/>
        </w:rPr>
        <w:t>SSN or proof of application for a Social Security Number</w:t>
      </w:r>
    </w:p>
    <w:p w14:paraId="4B80EC28" w14:textId="77777777" w:rsidR="00703A88" w:rsidRPr="00703A88" w:rsidRDefault="00703A88" w:rsidP="00017F19">
      <w:pPr>
        <w:widowControl w:val="0"/>
        <w:numPr>
          <w:ilvl w:val="0"/>
          <w:numId w:val="110"/>
        </w:numPr>
        <w:autoSpaceDE w:val="0"/>
        <w:autoSpaceDN w:val="0"/>
        <w:ind w:left="720"/>
        <w:jc w:val="both"/>
        <w:rPr>
          <w:rFonts w:ascii="Skeena" w:hAnsi="Skeena" w:cs="Arial"/>
        </w:rPr>
      </w:pPr>
      <w:r w:rsidRPr="00703A88">
        <w:rPr>
          <w:rFonts w:ascii="Skeena" w:hAnsi="Skeena" w:cs="Arial"/>
        </w:rPr>
        <w:t>Copy of adoption assistance agreement</w:t>
      </w:r>
    </w:p>
    <w:p w14:paraId="2BF08FBA" w14:textId="77777777" w:rsidR="00703A88" w:rsidRPr="00703A88" w:rsidRDefault="00703A88" w:rsidP="00017F19">
      <w:pPr>
        <w:widowControl w:val="0"/>
        <w:numPr>
          <w:ilvl w:val="0"/>
          <w:numId w:val="110"/>
        </w:numPr>
        <w:autoSpaceDE w:val="0"/>
        <w:autoSpaceDN w:val="0"/>
        <w:ind w:left="720"/>
        <w:jc w:val="both"/>
        <w:rPr>
          <w:rFonts w:ascii="Skeena" w:hAnsi="Skeena" w:cs="Arial"/>
        </w:rPr>
      </w:pPr>
      <w:r w:rsidRPr="00703A88">
        <w:rPr>
          <w:rFonts w:ascii="Skeena" w:hAnsi="Skeena" w:cs="Arial"/>
        </w:rPr>
        <w:t>Verification of special medical or rehabilitative need (could be addressed in the adoption assistance agreement)</w:t>
      </w:r>
    </w:p>
    <w:p w14:paraId="46C69A34" w14:textId="77777777" w:rsidR="00703A88" w:rsidRPr="00703A88" w:rsidRDefault="00703A88" w:rsidP="00017F19">
      <w:pPr>
        <w:widowControl w:val="0"/>
        <w:numPr>
          <w:ilvl w:val="0"/>
          <w:numId w:val="110"/>
        </w:numPr>
        <w:autoSpaceDE w:val="0"/>
        <w:autoSpaceDN w:val="0"/>
        <w:ind w:left="720"/>
        <w:jc w:val="both"/>
        <w:rPr>
          <w:rFonts w:ascii="Skeena" w:hAnsi="Skeena" w:cs="Arial"/>
        </w:rPr>
      </w:pPr>
      <w:r w:rsidRPr="00703A88">
        <w:rPr>
          <w:rFonts w:ascii="Skeena" w:hAnsi="Skeena" w:cs="Arial"/>
        </w:rPr>
        <w:t>Verification of child’s income</w:t>
      </w:r>
    </w:p>
    <w:p w14:paraId="4C16893E" w14:textId="77777777" w:rsidR="00703A88" w:rsidRPr="00703A88" w:rsidRDefault="00A211FC" w:rsidP="00017F19">
      <w:pPr>
        <w:widowControl w:val="0"/>
        <w:numPr>
          <w:ilvl w:val="0"/>
          <w:numId w:val="110"/>
        </w:numPr>
        <w:autoSpaceDE w:val="0"/>
        <w:autoSpaceDN w:val="0"/>
        <w:ind w:left="720"/>
        <w:jc w:val="both"/>
        <w:rPr>
          <w:rFonts w:ascii="Skeena" w:hAnsi="Skeena" w:cs="Arial"/>
        </w:rPr>
      </w:pPr>
      <w:hyperlink r:id="rId60" w:history="1">
        <w:r w:rsidR="00703A88" w:rsidRPr="00703A88">
          <w:rPr>
            <w:rFonts w:ascii="Skeena" w:hAnsi="Skeena" w:cs="Arial"/>
            <w:color w:val="0000FF"/>
            <w:u w:val="single"/>
          </w:rPr>
          <w:t>DHHS Form 1250A-ME</w:t>
        </w:r>
      </w:hyperlink>
      <w:r w:rsidR="00703A88" w:rsidRPr="00703A88">
        <w:rPr>
          <w:rFonts w:ascii="Skeena" w:hAnsi="Skeena" w:cs="Arial"/>
        </w:rPr>
        <w:t>, Regular Foster Care Worksheet and Budgeting Record</w:t>
      </w:r>
    </w:p>
    <w:p w14:paraId="179BECE3" w14:textId="77777777" w:rsidR="00703A88" w:rsidRPr="00703A88" w:rsidRDefault="00703A88" w:rsidP="00017F19">
      <w:pPr>
        <w:widowControl w:val="0"/>
        <w:numPr>
          <w:ilvl w:val="0"/>
          <w:numId w:val="110"/>
        </w:numPr>
        <w:autoSpaceDE w:val="0"/>
        <w:autoSpaceDN w:val="0"/>
        <w:ind w:left="720"/>
        <w:jc w:val="both"/>
        <w:rPr>
          <w:rFonts w:ascii="Skeena" w:hAnsi="Skeena" w:cs="Arial"/>
        </w:rPr>
      </w:pPr>
      <w:r w:rsidRPr="00703A88">
        <w:rPr>
          <w:rFonts w:ascii="Skeena" w:hAnsi="Skeena" w:cs="Arial"/>
        </w:rPr>
        <w:t>IEVS documentation</w:t>
      </w:r>
    </w:p>
    <w:p w14:paraId="53DB8061" w14:textId="77777777" w:rsidR="00703A88" w:rsidRPr="00703A88" w:rsidRDefault="00703A88" w:rsidP="00370E14">
      <w:pPr>
        <w:widowControl w:val="0"/>
        <w:autoSpaceDE w:val="0"/>
        <w:autoSpaceDN w:val="0"/>
        <w:ind w:left="240" w:hanging="240"/>
        <w:jc w:val="both"/>
        <w:rPr>
          <w:rFonts w:ascii="Skeena" w:hAnsi="Skeena" w:cs="Arial"/>
        </w:rPr>
      </w:pPr>
    </w:p>
    <w:p w14:paraId="26D8E0C2" w14:textId="77777777" w:rsidR="00703A88" w:rsidRPr="007818A1" w:rsidRDefault="00703A88" w:rsidP="00370E14">
      <w:pPr>
        <w:pStyle w:val="ManualHeading2"/>
        <w:rPr>
          <w:rFonts w:ascii="Skeena" w:hAnsi="Skeena"/>
        </w:rPr>
      </w:pPr>
      <w:bookmarkStart w:id="678" w:name="_Toc131371087"/>
      <w:bookmarkStart w:id="679" w:name="_Toc139900395"/>
      <w:bookmarkStart w:id="680" w:name="_Toc139902240"/>
      <w:bookmarkStart w:id="681" w:name="_Toc139903261"/>
      <w:r w:rsidRPr="007818A1">
        <w:rPr>
          <w:rFonts w:ascii="Skeena" w:hAnsi="Skeena"/>
        </w:rPr>
        <w:t>204.08.01C</w:t>
      </w:r>
      <w:r w:rsidRPr="007818A1">
        <w:rPr>
          <w:rFonts w:ascii="Skeena" w:hAnsi="Skeena"/>
        </w:rPr>
        <w:tab/>
        <w:t>Annual Review and Eligibility Determination</w:t>
      </w:r>
      <w:bookmarkEnd w:id="678"/>
      <w:bookmarkEnd w:id="679"/>
      <w:bookmarkEnd w:id="680"/>
      <w:bookmarkEnd w:id="681"/>
    </w:p>
    <w:p w14:paraId="69332BF2" w14:textId="77777777" w:rsidR="00703A88" w:rsidRPr="00703A88" w:rsidRDefault="00703A88" w:rsidP="00370E14">
      <w:pPr>
        <w:widowControl w:val="0"/>
        <w:jc w:val="right"/>
        <w:rPr>
          <w:rFonts w:ascii="Skeena" w:hAnsi="Skeena" w:cs="Arial"/>
          <w:sz w:val="16"/>
        </w:rPr>
      </w:pPr>
      <w:r w:rsidRPr="00703A88">
        <w:rPr>
          <w:rFonts w:ascii="Skeena" w:hAnsi="Skeena" w:cs="Arial"/>
          <w:sz w:val="16"/>
        </w:rPr>
        <w:t>(Eff. 01/01/14)</w:t>
      </w:r>
    </w:p>
    <w:p w14:paraId="6B29C8F7" w14:textId="77777777" w:rsidR="00703A88" w:rsidRPr="00703A88" w:rsidRDefault="00703A88" w:rsidP="00370E14">
      <w:pPr>
        <w:widowControl w:val="0"/>
        <w:jc w:val="both"/>
        <w:rPr>
          <w:rFonts w:ascii="Skeena" w:hAnsi="Skeena" w:cs="Arial"/>
          <w:bCs/>
        </w:rPr>
      </w:pPr>
      <w:r w:rsidRPr="00703A88">
        <w:rPr>
          <w:rFonts w:ascii="Skeena" w:hAnsi="Skeena" w:cs="Arial"/>
        </w:rPr>
        <w:t>If the child is eligible at the initial determination, the DHHS Medicaid Eligibility Worker enters data into Cúram to authorize Medicaid benefits, and eligibility does not need to be reviewed. As long as the adoption agreement is in effect, the child will remain eligible until age 21. The Eligibility Worker must close the case effective the month following the month in which the child reaches age 21.</w:t>
      </w:r>
    </w:p>
    <w:p w14:paraId="3D0F94B5" w14:textId="77777777" w:rsidR="00703A88" w:rsidRPr="00703A88" w:rsidRDefault="00703A88" w:rsidP="00370E14">
      <w:pPr>
        <w:widowControl w:val="0"/>
        <w:rPr>
          <w:rFonts w:ascii="Skeena" w:hAnsi="Skeena" w:cs="Arial"/>
          <w:bCs/>
        </w:rPr>
      </w:pPr>
    </w:p>
    <w:p w14:paraId="19C8A9AA" w14:textId="77777777" w:rsidR="00703A88" w:rsidRPr="00703A88" w:rsidRDefault="00703A88" w:rsidP="00370E14">
      <w:pPr>
        <w:widowControl w:val="0"/>
        <w:autoSpaceDE w:val="0"/>
        <w:autoSpaceDN w:val="0"/>
        <w:jc w:val="both"/>
        <w:rPr>
          <w:rFonts w:ascii="Skeena" w:hAnsi="Skeena" w:cs="Arial"/>
          <w:bCs/>
        </w:rPr>
      </w:pPr>
      <w:r w:rsidRPr="00703A88">
        <w:rPr>
          <w:rFonts w:ascii="Skeena" w:hAnsi="Skeena" w:cs="Arial"/>
        </w:rPr>
        <w:t>If the child is not eligible at the initial determination because of the child’s income, eligibility should be determined in another category, and the adoptive parents’ income is counted. The parents’ income is not counted in Special Needs and IV-E Adoptions</w:t>
      </w:r>
    </w:p>
    <w:p w14:paraId="4221A44B" w14:textId="77777777" w:rsidR="00703A88" w:rsidRPr="00703A88" w:rsidRDefault="00703A88" w:rsidP="00370E14">
      <w:pPr>
        <w:widowControl w:val="0"/>
        <w:rPr>
          <w:rFonts w:ascii="Skeena" w:hAnsi="Skeena" w:cs="Arial"/>
        </w:rPr>
      </w:pPr>
    </w:p>
    <w:p w14:paraId="1FA89A4E" w14:textId="77777777" w:rsidR="00703A88" w:rsidRPr="007818A1" w:rsidRDefault="00703A88" w:rsidP="00370E14">
      <w:pPr>
        <w:pStyle w:val="ManualHeading2"/>
        <w:rPr>
          <w:rFonts w:ascii="Skeena" w:hAnsi="Skeena"/>
        </w:rPr>
      </w:pPr>
      <w:bookmarkStart w:id="682" w:name="_Toc131371088"/>
      <w:bookmarkStart w:id="683" w:name="_Toc139900396"/>
      <w:bookmarkStart w:id="684" w:name="_Toc139902241"/>
      <w:bookmarkStart w:id="685" w:name="_Toc139903262"/>
      <w:r w:rsidRPr="007818A1">
        <w:rPr>
          <w:rFonts w:ascii="Skeena" w:hAnsi="Skeena"/>
        </w:rPr>
        <w:t>204.08.02</w:t>
      </w:r>
      <w:r w:rsidRPr="007818A1">
        <w:rPr>
          <w:rFonts w:ascii="Skeena" w:hAnsi="Skeena"/>
        </w:rPr>
        <w:tab/>
        <w:t>Children Placed for Adoption from Foster Care</w:t>
      </w:r>
      <w:bookmarkEnd w:id="682"/>
      <w:bookmarkEnd w:id="683"/>
      <w:bookmarkEnd w:id="684"/>
      <w:bookmarkEnd w:id="685"/>
    </w:p>
    <w:p w14:paraId="223459A3" w14:textId="77777777" w:rsidR="00703A88" w:rsidRPr="00703A88" w:rsidRDefault="00703A88" w:rsidP="00370E14">
      <w:pPr>
        <w:widowControl w:val="0"/>
        <w:jc w:val="right"/>
        <w:rPr>
          <w:rFonts w:ascii="Skeena" w:hAnsi="Skeena" w:cs="Arial"/>
          <w:sz w:val="16"/>
        </w:rPr>
      </w:pPr>
      <w:r w:rsidRPr="00703A88">
        <w:rPr>
          <w:rFonts w:ascii="Skeena" w:hAnsi="Skeena" w:cs="Arial"/>
          <w:sz w:val="16"/>
        </w:rPr>
        <w:t>(Eff. 01/01/14)</w:t>
      </w:r>
    </w:p>
    <w:p w14:paraId="4D5F77A3" w14:textId="77777777" w:rsidR="00703A88" w:rsidRPr="00703A88" w:rsidRDefault="00703A88" w:rsidP="00370E14">
      <w:pPr>
        <w:widowControl w:val="0"/>
        <w:tabs>
          <w:tab w:val="right" w:pos="9360"/>
        </w:tabs>
        <w:jc w:val="both"/>
        <w:rPr>
          <w:rFonts w:ascii="Skeena" w:hAnsi="Skeena" w:cs="Arial"/>
        </w:rPr>
      </w:pPr>
      <w:r w:rsidRPr="00703A88">
        <w:rPr>
          <w:rFonts w:ascii="Skeena" w:hAnsi="Skeena" w:cs="Arial"/>
        </w:rPr>
        <w:t xml:space="preserve">A child placed in foster care before adoptive placement is likely to have an active Medicaid case. When the adoptive placement is made, the DSS adoption specialist must notify the DHHS Medicaid Eligibility Worker. The DHHS Medicaid Eligibility Worker must terminate eligibility </w:t>
      </w:r>
      <w:r w:rsidRPr="00703A88">
        <w:rPr>
          <w:rFonts w:ascii="Skeena" w:hAnsi="Skeena" w:cs="Arial"/>
          <w:color w:val="000000"/>
        </w:rPr>
        <w:t>for the</w:t>
      </w:r>
      <w:r w:rsidRPr="00703A88">
        <w:rPr>
          <w:rFonts w:ascii="Skeena" w:hAnsi="Skeena" w:cs="Arial"/>
          <w:color w:val="E36C0A"/>
        </w:rPr>
        <w:t xml:space="preserve"> </w:t>
      </w:r>
      <w:r w:rsidRPr="00703A88">
        <w:rPr>
          <w:rFonts w:ascii="Skeena" w:hAnsi="Skeena" w:cs="Arial"/>
          <w:color w:val="000000"/>
        </w:rPr>
        <w:t>child</w:t>
      </w:r>
      <w:r w:rsidRPr="00703A88">
        <w:rPr>
          <w:rFonts w:ascii="Skeena" w:hAnsi="Skeena" w:cs="Arial"/>
        </w:rPr>
        <w:t xml:space="preserve"> and send the case record to the DSS county</w:t>
      </w:r>
      <w:r w:rsidRPr="00703A88">
        <w:rPr>
          <w:rFonts w:ascii="Skeena" w:hAnsi="Skeena" w:cs="Arial"/>
          <w:color w:val="000000"/>
        </w:rPr>
        <w:t>/regional</w:t>
      </w:r>
      <w:r w:rsidRPr="00703A88">
        <w:rPr>
          <w:rFonts w:ascii="Skeena" w:hAnsi="Skeena" w:cs="Arial"/>
        </w:rPr>
        <w:t xml:space="preserve"> adoption office. The DSS county</w:t>
      </w:r>
      <w:r w:rsidRPr="00703A88">
        <w:rPr>
          <w:rFonts w:ascii="Skeena" w:hAnsi="Skeena" w:cs="Arial"/>
          <w:color w:val="000000"/>
        </w:rPr>
        <w:t>/regional</w:t>
      </w:r>
      <w:r w:rsidRPr="00703A88">
        <w:rPr>
          <w:rFonts w:ascii="Skeena" w:hAnsi="Skeena" w:cs="Arial"/>
        </w:rPr>
        <w:t xml:space="preserve"> adoption office will keep the case record until the adoption is finalized and then seal the Medicaid case along with other records.</w:t>
      </w:r>
    </w:p>
    <w:p w14:paraId="627D959C" w14:textId="77777777" w:rsidR="00703A88" w:rsidRPr="00703A88" w:rsidRDefault="00703A88" w:rsidP="00370E14">
      <w:pPr>
        <w:widowControl w:val="0"/>
        <w:tabs>
          <w:tab w:val="right" w:pos="9360"/>
        </w:tabs>
        <w:jc w:val="both"/>
        <w:rPr>
          <w:rFonts w:ascii="Skeena" w:hAnsi="Skeena" w:cs="Arial"/>
        </w:rPr>
      </w:pPr>
    </w:p>
    <w:p w14:paraId="06E16302" w14:textId="77777777" w:rsidR="00703A88" w:rsidRPr="00703A88" w:rsidRDefault="00703A88" w:rsidP="00370E14">
      <w:pPr>
        <w:widowControl w:val="0"/>
        <w:tabs>
          <w:tab w:val="right" w:pos="9360"/>
        </w:tabs>
        <w:jc w:val="both"/>
        <w:rPr>
          <w:rFonts w:ascii="Skeena" w:hAnsi="Skeena" w:cs="Arial"/>
        </w:rPr>
      </w:pPr>
      <w:r w:rsidRPr="00703A88">
        <w:rPr>
          <w:rFonts w:ascii="Skeena" w:hAnsi="Skeena" w:cs="Arial"/>
        </w:rPr>
        <w:t xml:space="preserve">When an application is made for Medicaid benefits for the child, the application must be filed in the county where the adoptive placement is made, using the child’s birth name. If age is questionable, medical records under the child’s birth name should be used as verification. Since no parent has legal responsibility for the child, neither the DHHS Form 2700 ME, Medical Support Referral Form, nor the DSS Form 2738, Foster Care–Child Support Referral Form, is </w:t>
      </w:r>
      <w:r w:rsidRPr="00703A88">
        <w:rPr>
          <w:rFonts w:ascii="Skeena" w:hAnsi="Skeena" w:cs="Arial"/>
        </w:rPr>
        <w:lastRenderedPageBreak/>
        <w:t>necessary.</w:t>
      </w:r>
    </w:p>
    <w:p w14:paraId="0F9FF555" w14:textId="77777777" w:rsidR="00703A88" w:rsidRPr="00703A88" w:rsidRDefault="00703A88" w:rsidP="00370E14">
      <w:pPr>
        <w:widowControl w:val="0"/>
        <w:rPr>
          <w:rFonts w:ascii="Skeena" w:hAnsi="Skeena"/>
          <w:szCs w:val="20"/>
        </w:rPr>
      </w:pPr>
    </w:p>
    <w:p w14:paraId="06937ACD" w14:textId="77777777" w:rsidR="00703A88" w:rsidRPr="00703A88" w:rsidRDefault="00703A88" w:rsidP="00370E14">
      <w:pPr>
        <w:widowControl w:val="0"/>
        <w:jc w:val="both"/>
        <w:rPr>
          <w:rFonts w:ascii="Skeena" w:hAnsi="Skeena" w:cs="Arial"/>
          <w:bCs/>
          <w:color w:val="000000"/>
        </w:rPr>
      </w:pPr>
      <w:r w:rsidRPr="00703A88">
        <w:rPr>
          <w:rFonts w:ascii="Skeena" w:hAnsi="Skeena" w:cs="Arial"/>
          <w:bCs/>
        </w:rPr>
        <w:t xml:space="preserve">An adoptive parent’s income is not counted in determining the adopted child’s eligibility before the adoption is final. </w:t>
      </w:r>
      <w:r w:rsidRPr="00703A88">
        <w:rPr>
          <w:rFonts w:ascii="Skeena" w:hAnsi="Skeena" w:cs="Arial"/>
        </w:rPr>
        <w:t>If the adoptive placement is disrupted before the adoption is finalized, the DSS adoption specialist must notify the DHHS Medicaid Eligibility Worker to close the case that was established for the child</w:t>
      </w:r>
      <w:r w:rsidRPr="00703A88">
        <w:rPr>
          <w:rFonts w:ascii="Skeena" w:hAnsi="Skeena" w:cs="Arial"/>
          <w:color w:val="000000"/>
        </w:rPr>
        <w:t>.</w:t>
      </w:r>
      <w:r w:rsidRPr="00703A88">
        <w:rPr>
          <w:rFonts w:ascii="Skeena" w:hAnsi="Skeena" w:cs="Arial"/>
        </w:rPr>
        <w:t xml:space="preserve"> The DSS adoption specialist must return the original Medicaid case record to the DHHS Medicaid Eligibility Worker. </w:t>
      </w:r>
      <w:r w:rsidRPr="00703A88">
        <w:rPr>
          <w:rFonts w:ascii="Skeena" w:hAnsi="Skeena" w:cs="Arial"/>
          <w:bCs/>
        </w:rPr>
        <w:t xml:space="preserve">A new application may be filed </w:t>
      </w:r>
      <w:r w:rsidRPr="00703A88">
        <w:rPr>
          <w:rFonts w:ascii="Skeena" w:hAnsi="Skeena" w:cs="Arial"/>
          <w:bCs/>
          <w:color w:val="000000"/>
        </w:rPr>
        <w:t>due to the child being returned to a foster care placement.</w:t>
      </w:r>
    </w:p>
    <w:p w14:paraId="62DAB16F" w14:textId="77777777" w:rsidR="00703A88" w:rsidRPr="00703A88" w:rsidRDefault="00703A88" w:rsidP="00370E14">
      <w:pPr>
        <w:widowControl w:val="0"/>
        <w:jc w:val="both"/>
        <w:rPr>
          <w:rFonts w:ascii="Skeena" w:hAnsi="Skeena" w:cs="Arial"/>
          <w:strike/>
          <w:color w:val="000000"/>
        </w:rPr>
      </w:pPr>
    </w:p>
    <w:p w14:paraId="7AD5DA8B" w14:textId="77777777" w:rsidR="00703A88" w:rsidRPr="00703A88" w:rsidRDefault="00703A88" w:rsidP="00370E14">
      <w:pPr>
        <w:widowControl w:val="0"/>
        <w:jc w:val="both"/>
        <w:rPr>
          <w:rFonts w:ascii="Skeena" w:hAnsi="Skeena" w:cs="Arial"/>
        </w:rPr>
      </w:pPr>
      <w:r w:rsidRPr="00703A88">
        <w:rPr>
          <w:rFonts w:ascii="Skeena" w:hAnsi="Skeena" w:cs="Arial"/>
        </w:rPr>
        <w:t>If the adoptive placement is not disrupted and the child continues to be eligible for Medicaid after the adoption is finalized, the adoptive parents must provide the DHHS Medicaid Eligibility Worker with the child’s adopted name and Social Security Number. The adoptive parent must also provide the child’s amended birth certificate when:</w:t>
      </w:r>
    </w:p>
    <w:p w14:paraId="755977A2" w14:textId="77777777" w:rsidR="00703A88" w:rsidRPr="00703A88" w:rsidRDefault="00703A88" w:rsidP="00017F19">
      <w:pPr>
        <w:widowControl w:val="0"/>
        <w:numPr>
          <w:ilvl w:val="0"/>
          <w:numId w:val="125"/>
        </w:numPr>
        <w:ind w:left="720"/>
        <w:contextualSpacing/>
        <w:jc w:val="both"/>
        <w:rPr>
          <w:rFonts w:ascii="Skeena" w:eastAsia="Calibri" w:hAnsi="Skeena" w:cs="Arial"/>
        </w:rPr>
      </w:pPr>
      <w:r w:rsidRPr="00703A88">
        <w:rPr>
          <w:rFonts w:ascii="Skeena" w:eastAsia="Calibri" w:hAnsi="Skeena" w:cs="Arial"/>
        </w:rPr>
        <w:t>The child’s age is questionable; or</w:t>
      </w:r>
    </w:p>
    <w:p w14:paraId="044F6848" w14:textId="77777777" w:rsidR="00703A88" w:rsidRPr="00703A88" w:rsidRDefault="00703A88" w:rsidP="00017F19">
      <w:pPr>
        <w:widowControl w:val="0"/>
        <w:numPr>
          <w:ilvl w:val="0"/>
          <w:numId w:val="125"/>
        </w:numPr>
        <w:ind w:left="720"/>
        <w:contextualSpacing/>
        <w:jc w:val="both"/>
        <w:rPr>
          <w:rFonts w:ascii="Skeena" w:eastAsia="Calibri" w:hAnsi="Skeena" w:cs="Arial"/>
        </w:rPr>
      </w:pPr>
      <w:r w:rsidRPr="00703A88">
        <w:rPr>
          <w:rFonts w:ascii="Skeena" w:eastAsia="Calibri" w:hAnsi="Skeena" w:cs="Arial"/>
        </w:rPr>
        <w:t>Eligibility for the Parent/Caretaker Relative (PCR) category is being considered, and relationship to the qualifying child is questionable.</w:t>
      </w:r>
    </w:p>
    <w:p w14:paraId="75605151" w14:textId="77777777" w:rsidR="00703A88" w:rsidRPr="00703A88" w:rsidRDefault="00703A88" w:rsidP="00370E14">
      <w:pPr>
        <w:widowControl w:val="0"/>
        <w:rPr>
          <w:rFonts w:ascii="Skeena" w:hAnsi="Skeena" w:cs="Arial"/>
        </w:rPr>
      </w:pPr>
    </w:p>
    <w:p w14:paraId="0B1C955A" w14:textId="77777777" w:rsidR="00703A88" w:rsidRPr="007818A1" w:rsidRDefault="00703A88" w:rsidP="00370E14">
      <w:pPr>
        <w:pStyle w:val="ManualHeading2"/>
        <w:rPr>
          <w:rFonts w:ascii="Skeena" w:hAnsi="Skeena"/>
        </w:rPr>
      </w:pPr>
      <w:bookmarkStart w:id="686" w:name="_Toc131371089"/>
      <w:bookmarkStart w:id="687" w:name="_Toc139900397"/>
      <w:bookmarkStart w:id="688" w:name="_Toc139902242"/>
      <w:bookmarkStart w:id="689" w:name="_Toc139903263"/>
      <w:r w:rsidRPr="007818A1">
        <w:rPr>
          <w:rFonts w:ascii="Skeena" w:hAnsi="Skeena"/>
        </w:rPr>
        <w:t>204.08.03</w:t>
      </w:r>
      <w:r w:rsidRPr="007818A1">
        <w:rPr>
          <w:rFonts w:ascii="Skeena" w:hAnsi="Skeena"/>
        </w:rPr>
        <w:tab/>
        <w:t>Children Placed for Adoption and Not Placed in Foster Care</w:t>
      </w:r>
      <w:bookmarkEnd w:id="686"/>
      <w:bookmarkEnd w:id="687"/>
      <w:bookmarkEnd w:id="688"/>
      <w:bookmarkEnd w:id="689"/>
    </w:p>
    <w:p w14:paraId="629A5A29" w14:textId="77777777" w:rsidR="00703A88" w:rsidRPr="00703A88" w:rsidRDefault="00703A88" w:rsidP="00370E14">
      <w:pPr>
        <w:widowControl w:val="0"/>
        <w:jc w:val="right"/>
        <w:rPr>
          <w:rFonts w:ascii="Skeena" w:hAnsi="Skeena" w:cs="Arial"/>
          <w:sz w:val="16"/>
        </w:rPr>
      </w:pPr>
      <w:r w:rsidRPr="00703A88">
        <w:rPr>
          <w:rFonts w:ascii="Skeena" w:hAnsi="Skeena" w:cs="Arial"/>
          <w:sz w:val="16"/>
        </w:rPr>
        <w:t>(Eff. 01/01/14)</w:t>
      </w:r>
    </w:p>
    <w:p w14:paraId="5681C723" w14:textId="77777777" w:rsidR="00703A88" w:rsidRPr="00703A88" w:rsidRDefault="00703A88" w:rsidP="00370E14">
      <w:pPr>
        <w:widowControl w:val="0"/>
        <w:jc w:val="both"/>
        <w:rPr>
          <w:rFonts w:ascii="Skeena" w:hAnsi="Skeena" w:cs="Arial"/>
          <w:color w:val="000000"/>
        </w:rPr>
      </w:pPr>
      <w:r w:rsidRPr="00703A88">
        <w:rPr>
          <w:rFonts w:ascii="Skeena" w:hAnsi="Skeena" w:cs="Arial"/>
        </w:rPr>
        <w:t xml:space="preserve">If </w:t>
      </w:r>
      <w:r w:rsidRPr="00703A88">
        <w:rPr>
          <w:rFonts w:ascii="Skeena" w:hAnsi="Skeena" w:cs="Arial"/>
          <w:color w:val="000000"/>
        </w:rPr>
        <w:t>a Medicaid</w:t>
      </w:r>
      <w:r w:rsidRPr="00703A88">
        <w:rPr>
          <w:rFonts w:ascii="Skeena" w:hAnsi="Skeena" w:cs="Arial"/>
        </w:rPr>
        <w:t xml:space="preserve">-eligible pregnant woman plans to release her baby for adoption as soon as it is born, the infant placed for adoption is deemed Medicaid-eligible for one year. </w:t>
      </w:r>
      <w:r w:rsidRPr="00703A88">
        <w:rPr>
          <w:rFonts w:ascii="Skeena" w:hAnsi="Skeena" w:cs="Arial"/>
          <w:bCs/>
          <w:color w:val="000000"/>
        </w:rPr>
        <w:t xml:space="preserve">If the adoption becomes final after the child has turned one year old and the child has received continuous coverage (12 months of eligibility), the income of the adoptive parents must be counted. However, the adoptive parents’ income is not counted in Special Needs and IV-E Adoptions. </w:t>
      </w:r>
      <w:r w:rsidRPr="00703A88">
        <w:rPr>
          <w:rFonts w:ascii="Skeena" w:hAnsi="Skeena" w:cs="Arial"/>
          <w:color w:val="000000"/>
        </w:rPr>
        <w:t>If the child is ineligible for Medicaid after the adoption is finalized, the DHHS Medicaid Eligibility Worker must close the case.</w:t>
      </w:r>
    </w:p>
    <w:p w14:paraId="4BC1674D" w14:textId="77777777" w:rsidR="00703A88" w:rsidRPr="00703A88" w:rsidRDefault="00703A88" w:rsidP="00370E14">
      <w:pPr>
        <w:widowControl w:val="0"/>
        <w:jc w:val="both"/>
        <w:rPr>
          <w:rFonts w:ascii="Skeena" w:hAnsi="Skeena" w:cs="Arial"/>
          <w:color w:val="000000"/>
        </w:rPr>
      </w:pPr>
    </w:p>
    <w:p w14:paraId="55A4C9CA" w14:textId="77777777" w:rsidR="00703A88" w:rsidRPr="007818A1" w:rsidRDefault="00703A88" w:rsidP="00370E14">
      <w:pPr>
        <w:pStyle w:val="ManualHeading2"/>
        <w:rPr>
          <w:rFonts w:ascii="Skeena" w:hAnsi="Skeena"/>
        </w:rPr>
      </w:pPr>
      <w:bookmarkStart w:id="690" w:name="_Toc131371090"/>
      <w:bookmarkStart w:id="691" w:name="_Toc139900398"/>
      <w:bookmarkStart w:id="692" w:name="_Toc139902243"/>
      <w:bookmarkStart w:id="693" w:name="_Toc139903264"/>
      <w:r w:rsidRPr="007818A1">
        <w:rPr>
          <w:rFonts w:ascii="Skeena" w:hAnsi="Skeena"/>
        </w:rPr>
        <w:t>204.08.03A</w:t>
      </w:r>
      <w:r w:rsidRPr="007818A1">
        <w:rPr>
          <w:rFonts w:ascii="Skeena" w:hAnsi="Skeena"/>
        </w:rPr>
        <w:tab/>
        <w:t>Application</w:t>
      </w:r>
      <w:bookmarkEnd w:id="690"/>
      <w:bookmarkEnd w:id="691"/>
      <w:bookmarkEnd w:id="692"/>
      <w:bookmarkEnd w:id="693"/>
    </w:p>
    <w:p w14:paraId="2DDE3BE7" w14:textId="77777777" w:rsidR="00703A88" w:rsidRPr="00703A88" w:rsidRDefault="00703A88" w:rsidP="00370E14">
      <w:pPr>
        <w:widowControl w:val="0"/>
        <w:jc w:val="right"/>
        <w:rPr>
          <w:rFonts w:ascii="Skeena" w:hAnsi="Skeena" w:cs="Arial"/>
          <w:sz w:val="16"/>
        </w:rPr>
      </w:pPr>
      <w:r w:rsidRPr="00703A88">
        <w:rPr>
          <w:rFonts w:ascii="Skeena" w:hAnsi="Skeena" w:cs="Arial"/>
          <w:sz w:val="16"/>
        </w:rPr>
        <w:t>(Eff. 01/01/14)</w:t>
      </w:r>
    </w:p>
    <w:p w14:paraId="41ACC783" w14:textId="77777777" w:rsidR="00703A88" w:rsidRPr="00703A88" w:rsidRDefault="00703A88" w:rsidP="00370E14">
      <w:pPr>
        <w:widowControl w:val="0"/>
        <w:contextualSpacing/>
        <w:jc w:val="both"/>
        <w:rPr>
          <w:rFonts w:ascii="Skeena" w:hAnsi="Skeena" w:cs="Arial"/>
          <w:color w:val="000000"/>
        </w:rPr>
      </w:pPr>
      <w:r w:rsidRPr="00703A88">
        <w:rPr>
          <w:rFonts w:ascii="Skeena" w:hAnsi="Skeena" w:cs="Arial"/>
          <w:color w:val="000000"/>
        </w:rPr>
        <w:t xml:space="preserve">A pregnant woman, who is not eligible for Medicaid at the time of the birth of the baby, may plan to release her baby for adoption as soon as it is born. A Medicaid application for the child could come from various adoption agencies, attorneys, or even the adoptive parents. In this case, the child is treated as an individual. When the application is made for Medicaid benefits for the child, the application must be filed in the county where the adoptive placement is made. The Medicaid application should be made in the name given to the infant by the adoptive parents. </w:t>
      </w:r>
    </w:p>
    <w:p w14:paraId="1C6EC814" w14:textId="77777777" w:rsidR="00703A88" w:rsidRPr="00703A88" w:rsidRDefault="00703A88" w:rsidP="00370E14">
      <w:pPr>
        <w:widowControl w:val="0"/>
        <w:contextualSpacing/>
        <w:jc w:val="both"/>
        <w:rPr>
          <w:rFonts w:ascii="Skeena" w:hAnsi="Skeena" w:cs="Arial"/>
          <w:color w:val="000000"/>
        </w:rPr>
      </w:pPr>
    </w:p>
    <w:p w14:paraId="60FE78C9" w14:textId="77777777" w:rsidR="00703A88" w:rsidRPr="00703A88" w:rsidRDefault="00703A88" w:rsidP="00370E14">
      <w:pPr>
        <w:widowControl w:val="0"/>
        <w:contextualSpacing/>
        <w:jc w:val="both"/>
        <w:rPr>
          <w:rFonts w:ascii="Skeena" w:hAnsi="Skeena" w:cs="Arial"/>
          <w:color w:val="000000"/>
        </w:rPr>
      </w:pPr>
      <w:r w:rsidRPr="00703A88">
        <w:rPr>
          <w:rFonts w:ascii="Skeena" w:hAnsi="Skeena" w:cs="Arial"/>
          <w:color w:val="000000"/>
        </w:rPr>
        <w:t xml:space="preserve">Since no parent has legal responsibility for the child, neither the DHHS Form 2700 ME, Medical Support Referral Form, nor the DSS Form 2738, Foster Care–Child Support Referral Form, is necessary. </w:t>
      </w:r>
      <w:r w:rsidRPr="00703A88">
        <w:rPr>
          <w:rFonts w:ascii="Skeena" w:hAnsi="Skeena" w:cs="Arial"/>
          <w:bCs/>
          <w:color w:val="000000"/>
        </w:rPr>
        <w:t xml:space="preserve">If the adoption becomes final after the child has turned one year old and the child has received continuous coverage (12 months of eligibility), the income of the adoptive parents will be counted. </w:t>
      </w:r>
      <w:r w:rsidRPr="00703A88">
        <w:rPr>
          <w:rFonts w:ascii="Skeena" w:hAnsi="Skeena" w:cs="Arial"/>
          <w:color w:val="000000"/>
        </w:rPr>
        <w:t xml:space="preserve">If the child is ineligible for Medicaid after the adoption is finalized, the DHHS </w:t>
      </w:r>
      <w:r w:rsidRPr="00703A88">
        <w:rPr>
          <w:rFonts w:ascii="Skeena" w:hAnsi="Skeena" w:cs="Arial"/>
          <w:color w:val="000000"/>
        </w:rPr>
        <w:lastRenderedPageBreak/>
        <w:t>Medicaid Eligibility Worker must close the case.</w:t>
      </w:r>
    </w:p>
    <w:p w14:paraId="1D6CA8D7" w14:textId="77777777" w:rsidR="00703A88" w:rsidRPr="00703A88" w:rsidRDefault="00703A88" w:rsidP="00370E14">
      <w:pPr>
        <w:widowControl w:val="0"/>
        <w:tabs>
          <w:tab w:val="right" w:pos="9360"/>
        </w:tabs>
        <w:ind w:left="720"/>
        <w:contextualSpacing/>
        <w:jc w:val="both"/>
        <w:rPr>
          <w:rFonts w:ascii="Skeena" w:hAnsi="Skee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0"/>
      </w:tblGrid>
      <w:tr w:rsidR="00592D89" w:rsidRPr="00592D89" w14:paraId="4F2D129F" w14:textId="77777777" w:rsidTr="006D1A65">
        <w:tc>
          <w:tcPr>
            <w:tcW w:w="9576" w:type="dxa"/>
            <w:shd w:val="clear" w:color="auto" w:fill="000000" w:themeFill="text1"/>
          </w:tcPr>
          <w:p w14:paraId="6C95F035" w14:textId="77777777" w:rsidR="00703A88" w:rsidRPr="00592D89" w:rsidDel="00463CA5" w:rsidRDefault="00703A88" w:rsidP="00592D89">
            <w:pPr>
              <w:widowControl w:val="0"/>
              <w:rPr>
                <w:rFonts w:ascii="Skeena" w:hAnsi="Skeena" w:cs="Arial"/>
                <w:b/>
                <w:color w:val="FFFFFF" w:themeColor="background1"/>
                <w:sz w:val="22"/>
                <w:szCs w:val="22"/>
              </w:rPr>
            </w:pPr>
            <w:r w:rsidRPr="00592D89">
              <w:rPr>
                <w:rFonts w:ascii="Skeena" w:hAnsi="Skeena" w:cs="Arial"/>
                <w:b/>
                <w:color w:val="FFFFFF" w:themeColor="background1"/>
                <w:sz w:val="22"/>
                <w:szCs w:val="22"/>
              </w:rPr>
              <w:t>Procedure for Children Placed for Adoption and Not Placed in Foster Care</w:t>
            </w:r>
          </w:p>
        </w:tc>
      </w:tr>
      <w:tr w:rsidR="00703A88" w:rsidRPr="00703A88" w14:paraId="48C4F237" w14:textId="77777777" w:rsidTr="006D1A65">
        <w:tc>
          <w:tcPr>
            <w:tcW w:w="9576" w:type="dxa"/>
          </w:tcPr>
          <w:p w14:paraId="46CF2C42" w14:textId="77777777" w:rsidR="00703A88" w:rsidRPr="00703A88" w:rsidRDefault="00703A88" w:rsidP="00370E14">
            <w:pPr>
              <w:widowControl w:val="0"/>
              <w:jc w:val="both"/>
              <w:rPr>
                <w:rFonts w:ascii="Skeena" w:hAnsi="Skeena" w:cs="Arial"/>
                <w:b/>
                <w:bCs/>
                <w:color w:val="000000"/>
                <w:sz w:val="22"/>
                <w:szCs w:val="22"/>
              </w:rPr>
            </w:pPr>
            <w:r w:rsidRPr="00703A88">
              <w:rPr>
                <w:rFonts w:ascii="Skeena" w:hAnsi="Skeena" w:cs="Arial"/>
                <w:b/>
                <w:bCs/>
                <w:color w:val="000000"/>
                <w:sz w:val="22"/>
                <w:szCs w:val="22"/>
              </w:rPr>
              <w:t>MEDS Procedure</w:t>
            </w:r>
          </w:p>
          <w:p w14:paraId="30A86F5C" w14:textId="77777777" w:rsidR="00703A88" w:rsidRPr="00703A88" w:rsidRDefault="00703A88" w:rsidP="00370E14">
            <w:pPr>
              <w:widowControl w:val="0"/>
              <w:rPr>
                <w:rFonts w:ascii="Skeena" w:hAnsi="Skeena" w:cs="Arial"/>
                <w:color w:val="808080"/>
                <w:sz w:val="22"/>
                <w:szCs w:val="22"/>
              </w:rPr>
            </w:pPr>
            <w:r w:rsidRPr="00703A88">
              <w:rPr>
                <w:rFonts w:ascii="Skeena" w:hAnsi="Skeena" w:cs="Arial"/>
                <w:bCs/>
                <w:color w:val="000000"/>
                <w:sz w:val="22"/>
                <w:szCs w:val="22"/>
              </w:rPr>
              <w:t>The deemed infant that is being released for adoption should be in his/her own Household. Document on the MEDS NOTES screen the biological mother’s Household number in case the mother changes her mind regarding releasing the infant for adoption. The adoptive parent’s address should be used for the infant’s address. There should also be documentation in the mother’s Household NOTES screen to explain the adoption of her infant.</w:t>
            </w:r>
          </w:p>
        </w:tc>
      </w:tr>
    </w:tbl>
    <w:p w14:paraId="468D00FF" w14:textId="77777777" w:rsidR="00703A88" w:rsidRPr="00703A88" w:rsidRDefault="00703A88" w:rsidP="00370E14">
      <w:pPr>
        <w:widowControl w:val="0"/>
        <w:rPr>
          <w:rFonts w:ascii="Skeena" w:hAnsi="Skeena" w:cs="Arial"/>
        </w:rPr>
      </w:pPr>
    </w:p>
    <w:p w14:paraId="2A6C0863" w14:textId="77777777" w:rsidR="00703A88" w:rsidRPr="007818A1" w:rsidRDefault="00703A88" w:rsidP="00370E14">
      <w:pPr>
        <w:pStyle w:val="ManualHeading2"/>
        <w:rPr>
          <w:rFonts w:ascii="Skeena" w:hAnsi="Skeena"/>
        </w:rPr>
      </w:pPr>
      <w:bookmarkStart w:id="694" w:name="_Toc131371091"/>
      <w:bookmarkStart w:id="695" w:name="_Toc139900399"/>
      <w:bookmarkStart w:id="696" w:name="_Toc139902244"/>
      <w:bookmarkStart w:id="697" w:name="_Toc139903265"/>
      <w:r w:rsidRPr="007818A1">
        <w:rPr>
          <w:rFonts w:ascii="Skeena" w:hAnsi="Skeena"/>
        </w:rPr>
        <w:t>204.08.04</w:t>
      </w:r>
      <w:r w:rsidRPr="007818A1">
        <w:rPr>
          <w:rFonts w:ascii="Skeena" w:hAnsi="Skeena"/>
        </w:rPr>
        <w:tab/>
        <w:t>SSI-Eligible Children Who Are Adopted</w:t>
      </w:r>
      <w:bookmarkEnd w:id="694"/>
      <w:bookmarkEnd w:id="695"/>
      <w:bookmarkEnd w:id="696"/>
      <w:bookmarkEnd w:id="697"/>
    </w:p>
    <w:p w14:paraId="0D8A77F6" w14:textId="77777777" w:rsidR="00703A88" w:rsidRPr="00703A88" w:rsidRDefault="00703A88" w:rsidP="00370E14">
      <w:pPr>
        <w:widowControl w:val="0"/>
        <w:jc w:val="right"/>
        <w:rPr>
          <w:rFonts w:ascii="Skeena" w:hAnsi="Skeena" w:cs="Arial"/>
          <w:sz w:val="16"/>
        </w:rPr>
      </w:pPr>
      <w:r w:rsidRPr="00703A88">
        <w:rPr>
          <w:rFonts w:ascii="Skeena" w:hAnsi="Skeena" w:cs="Arial"/>
          <w:sz w:val="16"/>
        </w:rPr>
        <w:t>(Eff. 01/01/14)</w:t>
      </w:r>
    </w:p>
    <w:p w14:paraId="1428E279" w14:textId="77777777" w:rsidR="00703A88" w:rsidRPr="00703A88" w:rsidRDefault="00703A88" w:rsidP="00370E14">
      <w:pPr>
        <w:widowControl w:val="0"/>
        <w:tabs>
          <w:tab w:val="right" w:pos="9360"/>
        </w:tabs>
        <w:jc w:val="both"/>
        <w:rPr>
          <w:rFonts w:ascii="Skeena" w:hAnsi="Skeena" w:cs="Arial"/>
          <w:bCs/>
        </w:rPr>
      </w:pPr>
      <w:r w:rsidRPr="00703A88">
        <w:rPr>
          <w:rFonts w:ascii="Skeena" w:hAnsi="Skeena" w:cs="Arial"/>
          <w:bCs/>
        </w:rPr>
        <w:t>If a child is covered by an adoption subsidy agreement, and the SSI payment is made in the child’s birth name, the adoptive parent should contact the Social Security Administration (SSA) and provide SSA with the amended birth certificate.</w:t>
      </w:r>
    </w:p>
    <w:p w14:paraId="7F850815" w14:textId="77777777" w:rsidR="00703A88" w:rsidRPr="00703A88" w:rsidRDefault="00703A88" w:rsidP="00370E14">
      <w:pPr>
        <w:widowControl w:val="0"/>
        <w:rPr>
          <w:rFonts w:ascii="Skeena" w:hAnsi="Skeena" w:cs="Arial"/>
        </w:rPr>
      </w:pPr>
    </w:p>
    <w:p w14:paraId="2D93FC73" w14:textId="77777777" w:rsidR="00703A88" w:rsidRPr="007818A1" w:rsidRDefault="00703A88" w:rsidP="00370E14">
      <w:pPr>
        <w:pStyle w:val="ManualHeading2"/>
        <w:rPr>
          <w:rFonts w:ascii="Skeena" w:hAnsi="Skeena"/>
        </w:rPr>
      </w:pPr>
      <w:bookmarkStart w:id="698" w:name="_Toc131371092"/>
      <w:bookmarkStart w:id="699" w:name="_Toc139900400"/>
      <w:bookmarkStart w:id="700" w:name="_Toc139902245"/>
      <w:bookmarkStart w:id="701" w:name="_Toc139903266"/>
      <w:r w:rsidRPr="007818A1">
        <w:rPr>
          <w:rFonts w:ascii="Skeena" w:hAnsi="Skeena"/>
        </w:rPr>
        <w:t>204.08.05</w:t>
      </w:r>
      <w:r w:rsidRPr="007818A1">
        <w:rPr>
          <w:rFonts w:ascii="Skeena" w:hAnsi="Skeena"/>
        </w:rPr>
        <w:tab/>
        <w:t>Interstate Compact on Adoption and Medical Assistance (ICAMA)</w:t>
      </w:r>
      <w:bookmarkEnd w:id="698"/>
      <w:bookmarkEnd w:id="699"/>
      <w:bookmarkEnd w:id="700"/>
      <w:bookmarkEnd w:id="701"/>
    </w:p>
    <w:p w14:paraId="21489422" w14:textId="77777777" w:rsidR="00703A88" w:rsidRPr="00703A88" w:rsidRDefault="00703A88" w:rsidP="00370E14">
      <w:pPr>
        <w:widowControl w:val="0"/>
        <w:jc w:val="right"/>
        <w:rPr>
          <w:rFonts w:ascii="Skeena" w:hAnsi="Skeena" w:cs="Arial"/>
          <w:sz w:val="16"/>
        </w:rPr>
      </w:pPr>
      <w:r w:rsidRPr="00703A88">
        <w:rPr>
          <w:rFonts w:ascii="Skeena" w:hAnsi="Skeena" w:cs="Arial"/>
          <w:sz w:val="16"/>
        </w:rPr>
        <w:t>(Eff. 01/01/14)</w:t>
      </w:r>
    </w:p>
    <w:p w14:paraId="78679359" w14:textId="77777777" w:rsidR="00703A88" w:rsidRPr="00703A88" w:rsidRDefault="00703A88" w:rsidP="00370E14">
      <w:pPr>
        <w:widowControl w:val="0"/>
        <w:tabs>
          <w:tab w:val="right" w:pos="9360"/>
        </w:tabs>
        <w:autoSpaceDE w:val="0"/>
        <w:autoSpaceDN w:val="0"/>
        <w:jc w:val="both"/>
        <w:rPr>
          <w:rFonts w:ascii="Skeena" w:hAnsi="Skeena" w:cs="Arial"/>
          <w:bCs/>
        </w:rPr>
      </w:pPr>
      <w:r w:rsidRPr="00703A88">
        <w:rPr>
          <w:rFonts w:ascii="Skeena" w:hAnsi="Skeena" w:cs="Arial"/>
          <w:bCs/>
        </w:rPr>
        <w:t>Special needs children who receive a state-funded adoption subsidy that provides for Medicaid benefits are not automatically eligible for Medicaid in a state other than the one providing the subsidy. However, states providing such subsidies are permitted to enter into agreements with other states providing the same benefits.</w:t>
      </w:r>
    </w:p>
    <w:p w14:paraId="388CA39C" w14:textId="77777777" w:rsidR="00703A88" w:rsidRPr="00703A88" w:rsidRDefault="00703A88" w:rsidP="00370E14">
      <w:pPr>
        <w:widowControl w:val="0"/>
        <w:tabs>
          <w:tab w:val="right" w:pos="9360"/>
        </w:tabs>
        <w:autoSpaceDE w:val="0"/>
        <w:autoSpaceDN w:val="0"/>
        <w:jc w:val="both"/>
        <w:rPr>
          <w:rFonts w:ascii="Skeena" w:hAnsi="Skeena" w:cs="Arial"/>
          <w:bCs/>
        </w:rPr>
      </w:pPr>
    </w:p>
    <w:p w14:paraId="066D6F44" w14:textId="77777777" w:rsidR="00703A88" w:rsidRPr="00703A88" w:rsidRDefault="00703A88" w:rsidP="00370E14">
      <w:pPr>
        <w:widowControl w:val="0"/>
        <w:tabs>
          <w:tab w:val="right" w:pos="9360"/>
        </w:tabs>
        <w:jc w:val="both"/>
        <w:rPr>
          <w:rFonts w:ascii="Skeena" w:hAnsi="Skeena" w:cs="Arial"/>
          <w:bCs/>
        </w:rPr>
      </w:pPr>
      <w:r w:rsidRPr="00703A88">
        <w:rPr>
          <w:rFonts w:ascii="Skeena" w:hAnsi="Skeena" w:cs="Arial"/>
          <w:bCs/>
        </w:rPr>
        <w:t>If a child receiving state adoption assistance moves to South Carolina, his/her eligibility for Medicaid is determined as if the child is a resident of this state provided all of the following conditions are met:</w:t>
      </w:r>
    </w:p>
    <w:p w14:paraId="2F524425" w14:textId="77777777" w:rsidR="00703A88" w:rsidRPr="00703A88" w:rsidRDefault="00703A88" w:rsidP="00017F19">
      <w:pPr>
        <w:widowControl w:val="0"/>
        <w:numPr>
          <w:ilvl w:val="0"/>
          <w:numId w:val="111"/>
        </w:numPr>
        <w:autoSpaceDE w:val="0"/>
        <w:autoSpaceDN w:val="0"/>
        <w:ind w:left="720"/>
        <w:jc w:val="both"/>
        <w:rPr>
          <w:rFonts w:ascii="Skeena" w:hAnsi="Skeena" w:cs="Arial"/>
        </w:rPr>
      </w:pPr>
      <w:r w:rsidRPr="00703A88">
        <w:rPr>
          <w:rFonts w:ascii="Skeena" w:hAnsi="Skeena" w:cs="Arial"/>
        </w:rPr>
        <w:t>The state providing the subsidy is a member of ICAMA;</w:t>
      </w:r>
    </w:p>
    <w:p w14:paraId="020CFB03" w14:textId="77777777" w:rsidR="00703A88" w:rsidRPr="00703A88" w:rsidRDefault="00703A88" w:rsidP="00017F19">
      <w:pPr>
        <w:widowControl w:val="0"/>
        <w:numPr>
          <w:ilvl w:val="0"/>
          <w:numId w:val="111"/>
        </w:numPr>
        <w:autoSpaceDE w:val="0"/>
        <w:autoSpaceDN w:val="0"/>
        <w:ind w:left="720"/>
        <w:jc w:val="both"/>
        <w:rPr>
          <w:rFonts w:ascii="Skeena" w:hAnsi="Skeena" w:cs="Arial"/>
        </w:rPr>
      </w:pPr>
      <w:r w:rsidRPr="00703A88">
        <w:rPr>
          <w:rFonts w:ascii="Skeena" w:hAnsi="Skeena" w:cs="Arial"/>
        </w:rPr>
        <w:t>The child has special medical or rehabilitative needs; and</w:t>
      </w:r>
    </w:p>
    <w:p w14:paraId="47066513" w14:textId="77777777" w:rsidR="00703A88" w:rsidRPr="00703A88" w:rsidRDefault="00703A88" w:rsidP="00017F19">
      <w:pPr>
        <w:widowControl w:val="0"/>
        <w:numPr>
          <w:ilvl w:val="0"/>
          <w:numId w:val="111"/>
        </w:numPr>
        <w:autoSpaceDE w:val="0"/>
        <w:autoSpaceDN w:val="0"/>
        <w:ind w:left="720"/>
        <w:jc w:val="both"/>
        <w:rPr>
          <w:rFonts w:ascii="Skeena" w:hAnsi="Skeena" w:cs="Arial"/>
        </w:rPr>
      </w:pPr>
      <w:r w:rsidRPr="00703A88">
        <w:rPr>
          <w:rFonts w:ascii="Skeena" w:hAnsi="Skeena" w:cs="Arial"/>
        </w:rPr>
        <w:t>The child could not have been placed without Medicaid.</w:t>
      </w:r>
    </w:p>
    <w:p w14:paraId="5B607294" w14:textId="77777777" w:rsidR="00703A88" w:rsidRPr="00703A88" w:rsidRDefault="00703A88" w:rsidP="00370E14">
      <w:pPr>
        <w:widowControl w:val="0"/>
        <w:tabs>
          <w:tab w:val="right" w:pos="9360"/>
        </w:tabs>
        <w:autoSpaceDE w:val="0"/>
        <w:autoSpaceDN w:val="0"/>
        <w:jc w:val="both"/>
        <w:rPr>
          <w:rFonts w:ascii="Skeena" w:hAnsi="Skeena" w:cs="Arial"/>
          <w:b/>
          <w:bCs/>
        </w:rPr>
      </w:pPr>
    </w:p>
    <w:p w14:paraId="1E187F18" w14:textId="77777777" w:rsidR="00703A88" w:rsidRPr="00703A88" w:rsidRDefault="00703A88" w:rsidP="00370E14">
      <w:pPr>
        <w:widowControl w:val="0"/>
        <w:tabs>
          <w:tab w:val="right" w:pos="9360"/>
        </w:tabs>
        <w:jc w:val="both"/>
        <w:rPr>
          <w:rFonts w:ascii="Skeena" w:hAnsi="Skeena" w:cs="Arial"/>
          <w:bCs/>
        </w:rPr>
      </w:pPr>
      <w:r w:rsidRPr="00703A88">
        <w:rPr>
          <w:rFonts w:ascii="Skeena" w:hAnsi="Skeena" w:cs="Arial"/>
          <w:bCs/>
        </w:rPr>
        <w:t>The Medicaid Eligibility Worker should see a copy of the Adoption Assistance Agreement to verify this information.</w:t>
      </w:r>
    </w:p>
    <w:p w14:paraId="2CD081B4" w14:textId="77777777" w:rsidR="00703A88" w:rsidRPr="00703A88" w:rsidRDefault="00703A88" w:rsidP="00370E14">
      <w:pPr>
        <w:widowControl w:val="0"/>
        <w:tabs>
          <w:tab w:val="right" w:pos="9360"/>
        </w:tabs>
        <w:jc w:val="both"/>
        <w:rPr>
          <w:rFonts w:ascii="Skeena" w:hAnsi="Skeena"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703A88" w:rsidRPr="00703A88" w14:paraId="041E0C71" w14:textId="77777777" w:rsidTr="009A1FC2">
        <w:tc>
          <w:tcPr>
            <w:tcW w:w="5000" w:type="pct"/>
          </w:tcPr>
          <w:p w14:paraId="560CA2E4" w14:textId="77777777" w:rsidR="00703A88" w:rsidRPr="00703A88" w:rsidRDefault="00703A88" w:rsidP="00370E14">
            <w:pPr>
              <w:widowControl w:val="0"/>
              <w:tabs>
                <w:tab w:val="right" w:pos="9360"/>
              </w:tabs>
              <w:jc w:val="center"/>
              <w:rPr>
                <w:rFonts w:ascii="Skeena" w:hAnsi="Skeena" w:cs="Arial"/>
                <w:b/>
              </w:rPr>
            </w:pPr>
            <w:r w:rsidRPr="00703A88">
              <w:rPr>
                <w:rFonts w:ascii="Skeena" w:hAnsi="Skeena" w:cs="Arial"/>
                <w:b/>
              </w:rPr>
              <w:t>ICAMA Member States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3"/>
              <w:gridCol w:w="2293"/>
              <w:gridCol w:w="2285"/>
              <w:gridCol w:w="2273"/>
            </w:tblGrid>
            <w:tr w:rsidR="00703A88" w:rsidRPr="00703A88" w14:paraId="4485EA48" w14:textId="77777777" w:rsidTr="009A1FC2">
              <w:tc>
                <w:tcPr>
                  <w:tcW w:w="2336" w:type="dxa"/>
                  <w:shd w:val="clear" w:color="auto" w:fill="auto"/>
                </w:tcPr>
                <w:p w14:paraId="3DD1F020" w14:textId="77777777" w:rsidR="00703A88" w:rsidRPr="00703A88" w:rsidRDefault="00703A88" w:rsidP="00370E14">
                  <w:pPr>
                    <w:widowControl w:val="0"/>
                    <w:tabs>
                      <w:tab w:val="right" w:pos="9360"/>
                    </w:tabs>
                    <w:jc w:val="center"/>
                    <w:rPr>
                      <w:rFonts w:ascii="Skeena" w:hAnsi="Skeena" w:cs="Arial"/>
                      <w:sz w:val="22"/>
                      <w:szCs w:val="22"/>
                    </w:rPr>
                  </w:pPr>
                  <w:r w:rsidRPr="00703A88">
                    <w:rPr>
                      <w:rFonts w:ascii="Skeena" w:hAnsi="Skeena" w:cs="Arial"/>
                      <w:sz w:val="22"/>
                      <w:szCs w:val="22"/>
                    </w:rPr>
                    <w:t>Alabama</w:t>
                  </w:r>
                </w:p>
              </w:tc>
              <w:tc>
                <w:tcPr>
                  <w:tcW w:w="2336" w:type="dxa"/>
                  <w:shd w:val="clear" w:color="auto" w:fill="auto"/>
                </w:tcPr>
                <w:p w14:paraId="39F5D9A9" w14:textId="77777777" w:rsidR="00703A88" w:rsidRPr="00703A88" w:rsidRDefault="00703A88" w:rsidP="00370E14">
                  <w:pPr>
                    <w:widowControl w:val="0"/>
                    <w:tabs>
                      <w:tab w:val="right" w:pos="9360"/>
                    </w:tabs>
                    <w:jc w:val="center"/>
                    <w:rPr>
                      <w:rFonts w:ascii="Skeena" w:hAnsi="Skeena" w:cs="Arial"/>
                      <w:sz w:val="22"/>
                      <w:szCs w:val="22"/>
                    </w:rPr>
                  </w:pPr>
                  <w:r w:rsidRPr="00703A88">
                    <w:rPr>
                      <w:rFonts w:ascii="Skeena" w:hAnsi="Skeena" w:cs="Arial"/>
                      <w:sz w:val="22"/>
                      <w:szCs w:val="22"/>
                    </w:rPr>
                    <w:t>Alaska</w:t>
                  </w:r>
                </w:p>
              </w:tc>
              <w:tc>
                <w:tcPr>
                  <w:tcW w:w="2336" w:type="dxa"/>
                  <w:shd w:val="clear" w:color="auto" w:fill="auto"/>
                </w:tcPr>
                <w:p w14:paraId="27AC00A9" w14:textId="77777777" w:rsidR="00703A88" w:rsidRPr="00703A88" w:rsidRDefault="00703A88" w:rsidP="00370E14">
                  <w:pPr>
                    <w:widowControl w:val="0"/>
                    <w:tabs>
                      <w:tab w:val="right" w:pos="9360"/>
                    </w:tabs>
                    <w:jc w:val="center"/>
                    <w:rPr>
                      <w:rFonts w:ascii="Skeena" w:hAnsi="Skeena" w:cs="Arial"/>
                      <w:sz w:val="22"/>
                      <w:szCs w:val="22"/>
                    </w:rPr>
                  </w:pPr>
                  <w:r w:rsidRPr="00703A88">
                    <w:rPr>
                      <w:rFonts w:ascii="Skeena" w:hAnsi="Skeena" w:cs="Arial"/>
                      <w:sz w:val="22"/>
                      <w:szCs w:val="22"/>
                    </w:rPr>
                    <w:t>Arizona</w:t>
                  </w:r>
                </w:p>
              </w:tc>
              <w:tc>
                <w:tcPr>
                  <w:tcW w:w="2337" w:type="dxa"/>
                  <w:shd w:val="clear" w:color="auto" w:fill="auto"/>
                </w:tcPr>
                <w:p w14:paraId="0CA22C30" w14:textId="77777777" w:rsidR="00703A88" w:rsidRPr="00703A88" w:rsidRDefault="00703A88" w:rsidP="00370E14">
                  <w:pPr>
                    <w:widowControl w:val="0"/>
                    <w:tabs>
                      <w:tab w:val="right" w:pos="9360"/>
                    </w:tabs>
                    <w:jc w:val="center"/>
                    <w:rPr>
                      <w:rFonts w:ascii="Skeena" w:hAnsi="Skeena" w:cs="Arial"/>
                      <w:sz w:val="22"/>
                      <w:szCs w:val="22"/>
                    </w:rPr>
                  </w:pPr>
                  <w:r w:rsidRPr="00703A88">
                    <w:rPr>
                      <w:rFonts w:ascii="Skeena" w:hAnsi="Skeena" w:cs="Arial"/>
                      <w:sz w:val="22"/>
                      <w:szCs w:val="22"/>
                    </w:rPr>
                    <w:t>Arkansas</w:t>
                  </w:r>
                </w:p>
              </w:tc>
            </w:tr>
            <w:tr w:rsidR="00703A88" w:rsidRPr="00703A88" w14:paraId="4173B0F1" w14:textId="77777777" w:rsidTr="009A1FC2">
              <w:tc>
                <w:tcPr>
                  <w:tcW w:w="2336" w:type="dxa"/>
                  <w:shd w:val="clear" w:color="auto" w:fill="auto"/>
                </w:tcPr>
                <w:p w14:paraId="60799283" w14:textId="77777777" w:rsidR="00703A88" w:rsidRPr="00703A88" w:rsidRDefault="00703A88" w:rsidP="00370E14">
                  <w:pPr>
                    <w:widowControl w:val="0"/>
                    <w:tabs>
                      <w:tab w:val="right" w:pos="9360"/>
                    </w:tabs>
                    <w:jc w:val="center"/>
                    <w:rPr>
                      <w:rFonts w:ascii="Skeena" w:hAnsi="Skeena" w:cs="Arial"/>
                      <w:sz w:val="22"/>
                      <w:szCs w:val="22"/>
                    </w:rPr>
                  </w:pPr>
                  <w:r w:rsidRPr="00703A88">
                    <w:rPr>
                      <w:rFonts w:ascii="Skeena" w:hAnsi="Skeena" w:cs="Arial"/>
                      <w:sz w:val="22"/>
                      <w:szCs w:val="22"/>
                    </w:rPr>
                    <w:t>California</w:t>
                  </w:r>
                </w:p>
              </w:tc>
              <w:tc>
                <w:tcPr>
                  <w:tcW w:w="2336" w:type="dxa"/>
                  <w:shd w:val="clear" w:color="auto" w:fill="auto"/>
                </w:tcPr>
                <w:p w14:paraId="32F69AEF" w14:textId="77777777" w:rsidR="00703A88" w:rsidRPr="00703A88" w:rsidRDefault="00703A88" w:rsidP="00370E14">
                  <w:pPr>
                    <w:widowControl w:val="0"/>
                    <w:tabs>
                      <w:tab w:val="right" w:pos="9360"/>
                    </w:tabs>
                    <w:jc w:val="center"/>
                    <w:rPr>
                      <w:rFonts w:ascii="Skeena" w:hAnsi="Skeena" w:cs="Arial"/>
                      <w:sz w:val="22"/>
                      <w:szCs w:val="22"/>
                    </w:rPr>
                  </w:pPr>
                  <w:r w:rsidRPr="00703A88">
                    <w:rPr>
                      <w:rFonts w:ascii="Skeena" w:hAnsi="Skeena" w:cs="Arial"/>
                      <w:sz w:val="22"/>
                      <w:szCs w:val="22"/>
                    </w:rPr>
                    <w:t>Colorado</w:t>
                  </w:r>
                </w:p>
              </w:tc>
              <w:tc>
                <w:tcPr>
                  <w:tcW w:w="2336" w:type="dxa"/>
                  <w:shd w:val="clear" w:color="auto" w:fill="auto"/>
                </w:tcPr>
                <w:p w14:paraId="39A29984" w14:textId="77777777" w:rsidR="00703A88" w:rsidRPr="00703A88" w:rsidRDefault="00703A88" w:rsidP="00370E14">
                  <w:pPr>
                    <w:widowControl w:val="0"/>
                    <w:tabs>
                      <w:tab w:val="right" w:pos="9360"/>
                    </w:tabs>
                    <w:jc w:val="center"/>
                    <w:rPr>
                      <w:rFonts w:ascii="Skeena" w:hAnsi="Skeena" w:cs="Arial"/>
                      <w:sz w:val="22"/>
                      <w:szCs w:val="22"/>
                    </w:rPr>
                  </w:pPr>
                  <w:r w:rsidRPr="00703A88">
                    <w:rPr>
                      <w:rFonts w:ascii="Skeena" w:hAnsi="Skeena" w:cs="Arial"/>
                      <w:sz w:val="22"/>
                      <w:szCs w:val="22"/>
                    </w:rPr>
                    <w:t>Connecticut</w:t>
                  </w:r>
                </w:p>
              </w:tc>
              <w:tc>
                <w:tcPr>
                  <w:tcW w:w="2337" w:type="dxa"/>
                  <w:shd w:val="clear" w:color="auto" w:fill="auto"/>
                </w:tcPr>
                <w:p w14:paraId="2DE83CDD" w14:textId="77777777" w:rsidR="00703A88" w:rsidRPr="00703A88" w:rsidRDefault="00703A88" w:rsidP="00370E14">
                  <w:pPr>
                    <w:widowControl w:val="0"/>
                    <w:tabs>
                      <w:tab w:val="right" w:pos="9360"/>
                    </w:tabs>
                    <w:jc w:val="center"/>
                    <w:rPr>
                      <w:rFonts w:ascii="Skeena" w:hAnsi="Skeena" w:cs="Arial"/>
                      <w:sz w:val="22"/>
                      <w:szCs w:val="22"/>
                    </w:rPr>
                  </w:pPr>
                  <w:r w:rsidRPr="00703A88">
                    <w:rPr>
                      <w:rFonts w:ascii="Skeena" w:hAnsi="Skeena" w:cs="Arial"/>
                      <w:sz w:val="22"/>
                      <w:szCs w:val="22"/>
                    </w:rPr>
                    <w:t>Delaware</w:t>
                  </w:r>
                </w:p>
              </w:tc>
            </w:tr>
            <w:tr w:rsidR="00703A88" w:rsidRPr="00703A88" w14:paraId="010D1E96" w14:textId="77777777" w:rsidTr="009A1FC2">
              <w:tc>
                <w:tcPr>
                  <w:tcW w:w="2336" w:type="dxa"/>
                  <w:shd w:val="clear" w:color="auto" w:fill="auto"/>
                </w:tcPr>
                <w:p w14:paraId="0E57F268" w14:textId="77777777" w:rsidR="00703A88" w:rsidRPr="00703A88" w:rsidRDefault="00703A88" w:rsidP="00370E14">
                  <w:pPr>
                    <w:widowControl w:val="0"/>
                    <w:tabs>
                      <w:tab w:val="right" w:pos="9360"/>
                    </w:tabs>
                    <w:jc w:val="center"/>
                    <w:rPr>
                      <w:rFonts w:ascii="Skeena" w:hAnsi="Skeena" w:cs="Arial"/>
                      <w:sz w:val="22"/>
                      <w:szCs w:val="22"/>
                    </w:rPr>
                  </w:pPr>
                  <w:r w:rsidRPr="00703A88">
                    <w:rPr>
                      <w:rFonts w:ascii="Skeena" w:hAnsi="Skeena" w:cs="Arial"/>
                      <w:sz w:val="22"/>
                      <w:szCs w:val="22"/>
                    </w:rPr>
                    <w:t>District of Columbia</w:t>
                  </w:r>
                </w:p>
              </w:tc>
              <w:tc>
                <w:tcPr>
                  <w:tcW w:w="2336" w:type="dxa"/>
                  <w:shd w:val="clear" w:color="auto" w:fill="auto"/>
                </w:tcPr>
                <w:p w14:paraId="5EFB45FD" w14:textId="77777777" w:rsidR="00703A88" w:rsidRPr="00703A88" w:rsidRDefault="00703A88" w:rsidP="00370E14">
                  <w:pPr>
                    <w:widowControl w:val="0"/>
                    <w:tabs>
                      <w:tab w:val="right" w:pos="9360"/>
                    </w:tabs>
                    <w:jc w:val="center"/>
                    <w:rPr>
                      <w:rFonts w:ascii="Skeena" w:hAnsi="Skeena" w:cs="Arial"/>
                      <w:sz w:val="22"/>
                      <w:szCs w:val="22"/>
                    </w:rPr>
                  </w:pPr>
                  <w:r w:rsidRPr="00703A88">
                    <w:rPr>
                      <w:rFonts w:ascii="Skeena" w:hAnsi="Skeena" w:cs="Arial"/>
                      <w:sz w:val="22"/>
                      <w:szCs w:val="22"/>
                    </w:rPr>
                    <w:t>Florida</w:t>
                  </w:r>
                </w:p>
              </w:tc>
              <w:tc>
                <w:tcPr>
                  <w:tcW w:w="2336" w:type="dxa"/>
                  <w:shd w:val="clear" w:color="auto" w:fill="auto"/>
                </w:tcPr>
                <w:p w14:paraId="68B8DC51" w14:textId="77777777" w:rsidR="00703A88" w:rsidRPr="00703A88" w:rsidRDefault="00703A88" w:rsidP="00370E14">
                  <w:pPr>
                    <w:widowControl w:val="0"/>
                    <w:tabs>
                      <w:tab w:val="right" w:pos="9360"/>
                    </w:tabs>
                    <w:jc w:val="center"/>
                    <w:rPr>
                      <w:rFonts w:ascii="Skeena" w:hAnsi="Skeena" w:cs="Arial"/>
                      <w:sz w:val="22"/>
                      <w:szCs w:val="22"/>
                    </w:rPr>
                  </w:pPr>
                  <w:r w:rsidRPr="00703A88">
                    <w:rPr>
                      <w:rFonts w:ascii="Skeena" w:hAnsi="Skeena" w:cs="Arial"/>
                      <w:sz w:val="22"/>
                      <w:szCs w:val="22"/>
                    </w:rPr>
                    <w:t>Georgia</w:t>
                  </w:r>
                </w:p>
              </w:tc>
              <w:tc>
                <w:tcPr>
                  <w:tcW w:w="2337" w:type="dxa"/>
                  <w:shd w:val="clear" w:color="auto" w:fill="auto"/>
                </w:tcPr>
                <w:p w14:paraId="16E8EE5D" w14:textId="77777777" w:rsidR="00703A88" w:rsidRPr="00703A88" w:rsidRDefault="00703A88" w:rsidP="00370E14">
                  <w:pPr>
                    <w:widowControl w:val="0"/>
                    <w:tabs>
                      <w:tab w:val="right" w:pos="9360"/>
                    </w:tabs>
                    <w:jc w:val="center"/>
                    <w:rPr>
                      <w:rFonts w:ascii="Skeena" w:hAnsi="Skeena" w:cs="Arial"/>
                      <w:sz w:val="22"/>
                      <w:szCs w:val="22"/>
                    </w:rPr>
                  </w:pPr>
                  <w:r w:rsidRPr="00703A88">
                    <w:rPr>
                      <w:rFonts w:ascii="Skeena" w:hAnsi="Skeena" w:cs="Arial"/>
                      <w:sz w:val="22"/>
                      <w:szCs w:val="22"/>
                    </w:rPr>
                    <w:t>Hawaii</w:t>
                  </w:r>
                </w:p>
              </w:tc>
            </w:tr>
            <w:tr w:rsidR="00703A88" w:rsidRPr="00703A88" w14:paraId="0E4BCD8E" w14:textId="77777777" w:rsidTr="009A1FC2">
              <w:tc>
                <w:tcPr>
                  <w:tcW w:w="2336" w:type="dxa"/>
                  <w:shd w:val="clear" w:color="auto" w:fill="auto"/>
                </w:tcPr>
                <w:p w14:paraId="6F5B07D4" w14:textId="77777777" w:rsidR="00703A88" w:rsidRPr="00703A88" w:rsidRDefault="00703A88" w:rsidP="00370E14">
                  <w:pPr>
                    <w:widowControl w:val="0"/>
                    <w:tabs>
                      <w:tab w:val="right" w:pos="9360"/>
                    </w:tabs>
                    <w:jc w:val="center"/>
                    <w:rPr>
                      <w:rFonts w:ascii="Skeena" w:hAnsi="Skeena" w:cs="Arial"/>
                      <w:sz w:val="22"/>
                      <w:szCs w:val="22"/>
                    </w:rPr>
                  </w:pPr>
                  <w:r w:rsidRPr="00703A88">
                    <w:rPr>
                      <w:rFonts w:ascii="Skeena" w:hAnsi="Skeena" w:cs="Arial"/>
                      <w:sz w:val="22"/>
                      <w:szCs w:val="22"/>
                    </w:rPr>
                    <w:t>Idaho</w:t>
                  </w:r>
                </w:p>
              </w:tc>
              <w:tc>
                <w:tcPr>
                  <w:tcW w:w="2336" w:type="dxa"/>
                  <w:shd w:val="clear" w:color="auto" w:fill="auto"/>
                </w:tcPr>
                <w:p w14:paraId="124837B8" w14:textId="77777777" w:rsidR="00703A88" w:rsidRPr="00703A88" w:rsidRDefault="00703A88" w:rsidP="00370E14">
                  <w:pPr>
                    <w:widowControl w:val="0"/>
                    <w:tabs>
                      <w:tab w:val="right" w:pos="9360"/>
                    </w:tabs>
                    <w:jc w:val="center"/>
                    <w:rPr>
                      <w:rFonts w:ascii="Skeena" w:hAnsi="Skeena" w:cs="Arial"/>
                      <w:sz w:val="22"/>
                      <w:szCs w:val="22"/>
                    </w:rPr>
                  </w:pPr>
                  <w:r w:rsidRPr="00703A88">
                    <w:rPr>
                      <w:rFonts w:ascii="Skeena" w:hAnsi="Skeena" w:cs="Arial"/>
                      <w:sz w:val="22"/>
                      <w:szCs w:val="22"/>
                    </w:rPr>
                    <w:t>Illinois</w:t>
                  </w:r>
                </w:p>
              </w:tc>
              <w:tc>
                <w:tcPr>
                  <w:tcW w:w="2336" w:type="dxa"/>
                  <w:shd w:val="clear" w:color="auto" w:fill="auto"/>
                </w:tcPr>
                <w:p w14:paraId="778E5BD7" w14:textId="77777777" w:rsidR="00703A88" w:rsidRPr="00703A88" w:rsidRDefault="00703A88" w:rsidP="00370E14">
                  <w:pPr>
                    <w:widowControl w:val="0"/>
                    <w:tabs>
                      <w:tab w:val="right" w:pos="9360"/>
                    </w:tabs>
                    <w:jc w:val="center"/>
                    <w:rPr>
                      <w:rFonts w:ascii="Skeena" w:hAnsi="Skeena" w:cs="Arial"/>
                      <w:sz w:val="22"/>
                      <w:szCs w:val="22"/>
                    </w:rPr>
                  </w:pPr>
                  <w:r w:rsidRPr="00703A88">
                    <w:rPr>
                      <w:rFonts w:ascii="Skeena" w:hAnsi="Skeena" w:cs="Arial"/>
                      <w:sz w:val="22"/>
                      <w:szCs w:val="22"/>
                    </w:rPr>
                    <w:t>Indiana</w:t>
                  </w:r>
                </w:p>
              </w:tc>
              <w:tc>
                <w:tcPr>
                  <w:tcW w:w="2337" w:type="dxa"/>
                  <w:shd w:val="clear" w:color="auto" w:fill="auto"/>
                </w:tcPr>
                <w:p w14:paraId="2B664AAE" w14:textId="77777777" w:rsidR="00703A88" w:rsidRPr="00703A88" w:rsidRDefault="00703A88" w:rsidP="00370E14">
                  <w:pPr>
                    <w:widowControl w:val="0"/>
                    <w:tabs>
                      <w:tab w:val="right" w:pos="9360"/>
                    </w:tabs>
                    <w:jc w:val="center"/>
                    <w:rPr>
                      <w:rFonts w:ascii="Skeena" w:hAnsi="Skeena" w:cs="Arial"/>
                      <w:sz w:val="22"/>
                      <w:szCs w:val="22"/>
                    </w:rPr>
                  </w:pPr>
                  <w:r w:rsidRPr="00703A88">
                    <w:rPr>
                      <w:rFonts w:ascii="Skeena" w:hAnsi="Skeena" w:cs="Arial"/>
                      <w:sz w:val="22"/>
                      <w:szCs w:val="22"/>
                    </w:rPr>
                    <w:t>Iowa</w:t>
                  </w:r>
                </w:p>
              </w:tc>
            </w:tr>
            <w:tr w:rsidR="00703A88" w:rsidRPr="00703A88" w14:paraId="2570F5EA" w14:textId="77777777" w:rsidTr="009A1FC2">
              <w:tc>
                <w:tcPr>
                  <w:tcW w:w="2336" w:type="dxa"/>
                  <w:shd w:val="clear" w:color="auto" w:fill="auto"/>
                </w:tcPr>
                <w:p w14:paraId="0D1979FC" w14:textId="77777777" w:rsidR="00703A88" w:rsidRPr="00703A88" w:rsidRDefault="00703A88" w:rsidP="00370E14">
                  <w:pPr>
                    <w:widowControl w:val="0"/>
                    <w:tabs>
                      <w:tab w:val="right" w:pos="9360"/>
                    </w:tabs>
                    <w:jc w:val="center"/>
                    <w:rPr>
                      <w:rFonts w:ascii="Skeena" w:hAnsi="Skeena" w:cs="Arial"/>
                      <w:sz w:val="22"/>
                      <w:szCs w:val="22"/>
                    </w:rPr>
                  </w:pPr>
                  <w:r w:rsidRPr="00703A88">
                    <w:rPr>
                      <w:rFonts w:ascii="Skeena" w:hAnsi="Skeena" w:cs="Arial"/>
                      <w:sz w:val="22"/>
                      <w:szCs w:val="22"/>
                    </w:rPr>
                    <w:t>Kansas</w:t>
                  </w:r>
                </w:p>
              </w:tc>
              <w:tc>
                <w:tcPr>
                  <w:tcW w:w="2336" w:type="dxa"/>
                  <w:shd w:val="clear" w:color="auto" w:fill="auto"/>
                </w:tcPr>
                <w:p w14:paraId="25697145" w14:textId="77777777" w:rsidR="00703A88" w:rsidRPr="00703A88" w:rsidRDefault="00703A88" w:rsidP="00370E14">
                  <w:pPr>
                    <w:widowControl w:val="0"/>
                    <w:tabs>
                      <w:tab w:val="right" w:pos="9360"/>
                    </w:tabs>
                    <w:jc w:val="center"/>
                    <w:rPr>
                      <w:rFonts w:ascii="Skeena" w:hAnsi="Skeena" w:cs="Arial"/>
                      <w:sz w:val="22"/>
                      <w:szCs w:val="22"/>
                    </w:rPr>
                  </w:pPr>
                  <w:r w:rsidRPr="00703A88">
                    <w:rPr>
                      <w:rFonts w:ascii="Skeena" w:hAnsi="Skeena" w:cs="Arial"/>
                      <w:sz w:val="22"/>
                      <w:szCs w:val="22"/>
                    </w:rPr>
                    <w:t>Kentucky</w:t>
                  </w:r>
                </w:p>
              </w:tc>
              <w:tc>
                <w:tcPr>
                  <w:tcW w:w="2336" w:type="dxa"/>
                  <w:shd w:val="clear" w:color="auto" w:fill="auto"/>
                </w:tcPr>
                <w:p w14:paraId="592B2ACC" w14:textId="77777777" w:rsidR="00703A88" w:rsidRPr="00703A88" w:rsidRDefault="00703A88" w:rsidP="00370E14">
                  <w:pPr>
                    <w:widowControl w:val="0"/>
                    <w:tabs>
                      <w:tab w:val="right" w:pos="9360"/>
                    </w:tabs>
                    <w:jc w:val="center"/>
                    <w:rPr>
                      <w:rFonts w:ascii="Skeena" w:hAnsi="Skeena" w:cs="Arial"/>
                      <w:sz w:val="22"/>
                      <w:szCs w:val="22"/>
                    </w:rPr>
                  </w:pPr>
                  <w:r w:rsidRPr="00703A88">
                    <w:rPr>
                      <w:rFonts w:ascii="Skeena" w:hAnsi="Skeena" w:cs="Arial"/>
                      <w:sz w:val="22"/>
                      <w:szCs w:val="22"/>
                    </w:rPr>
                    <w:t>Louisiana</w:t>
                  </w:r>
                </w:p>
              </w:tc>
              <w:tc>
                <w:tcPr>
                  <w:tcW w:w="2337" w:type="dxa"/>
                  <w:shd w:val="clear" w:color="auto" w:fill="auto"/>
                </w:tcPr>
                <w:p w14:paraId="6815BFEE" w14:textId="77777777" w:rsidR="00703A88" w:rsidRPr="00703A88" w:rsidRDefault="00703A88" w:rsidP="00370E14">
                  <w:pPr>
                    <w:widowControl w:val="0"/>
                    <w:tabs>
                      <w:tab w:val="right" w:pos="9360"/>
                    </w:tabs>
                    <w:jc w:val="center"/>
                    <w:rPr>
                      <w:rFonts w:ascii="Skeena" w:hAnsi="Skeena" w:cs="Arial"/>
                      <w:sz w:val="22"/>
                      <w:szCs w:val="22"/>
                    </w:rPr>
                  </w:pPr>
                  <w:r w:rsidRPr="00703A88">
                    <w:rPr>
                      <w:rFonts w:ascii="Skeena" w:hAnsi="Skeena" w:cs="Arial"/>
                      <w:sz w:val="22"/>
                      <w:szCs w:val="22"/>
                    </w:rPr>
                    <w:t>Maine</w:t>
                  </w:r>
                </w:p>
              </w:tc>
            </w:tr>
            <w:tr w:rsidR="00703A88" w:rsidRPr="00703A88" w14:paraId="59F99A0B" w14:textId="77777777" w:rsidTr="009A1FC2">
              <w:tc>
                <w:tcPr>
                  <w:tcW w:w="2336" w:type="dxa"/>
                  <w:shd w:val="clear" w:color="auto" w:fill="auto"/>
                </w:tcPr>
                <w:p w14:paraId="7996CD6C" w14:textId="77777777" w:rsidR="00703A88" w:rsidRPr="00703A88" w:rsidRDefault="00703A88" w:rsidP="00370E14">
                  <w:pPr>
                    <w:widowControl w:val="0"/>
                    <w:tabs>
                      <w:tab w:val="right" w:pos="9360"/>
                    </w:tabs>
                    <w:jc w:val="center"/>
                    <w:rPr>
                      <w:rFonts w:ascii="Skeena" w:hAnsi="Skeena" w:cs="Arial"/>
                      <w:sz w:val="22"/>
                      <w:szCs w:val="22"/>
                    </w:rPr>
                  </w:pPr>
                  <w:r w:rsidRPr="00703A88">
                    <w:rPr>
                      <w:rFonts w:ascii="Skeena" w:hAnsi="Skeena" w:cs="Arial"/>
                      <w:sz w:val="22"/>
                      <w:szCs w:val="22"/>
                    </w:rPr>
                    <w:t>Maryland</w:t>
                  </w:r>
                </w:p>
              </w:tc>
              <w:tc>
                <w:tcPr>
                  <w:tcW w:w="2336" w:type="dxa"/>
                  <w:shd w:val="clear" w:color="auto" w:fill="auto"/>
                </w:tcPr>
                <w:p w14:paraId="2953AA03" w14:textId="77777777" w:rsidR="00703A88" w:rsidRPr="00703A88" w:rsidRDefault="00703A88" w:rsidP="00370E14">
                  <w:pPr>
                    <w:widowControl w:val="0"/>
                    <w:tabs>
                      <w:tab w:val="right" w:pos="9360"/>
                    </w:tabs>
                    <w:jc w:val="center"/>
                    <w:rPr>
                      <w:rFonts w:ascii="Skeena" w:hAnsi="Skeena" w:cs="Arial"/>
                      <w:sz w:val="22"/>
                      <w:szCs w:val="22"/>
                    </w:rPr>
                  </w:pPr>
                  <w:r w:rsidRPr="00703A88">
                    <w:rPr>
                      <w:rFonts w:ascii="Skeena" w:hAnsi="Skeena" w:cs="Arial"/>
                      <w:sz w:val="22"/>
                      <w:szCs w:val="22"/>
                    </w:rPr>
                    <w:t>Massachusetts</w:t>
                  </w:r>
                </w:p>
              </w:tc>
              <w:tc>
                <w:tcPr>
                  <w:tcW w:w="2336" w:type="dxa"/>
                  <w:shd w:val="clear" w:color="auto" w:fill="auto"/>
                </w:tcPr>
                <w:p w14:paraId="09ADFFA6" w14:textId="77777777" w:rsidR="00703A88" w:rsidRPr="00703A88" w:rsidRDefault="00703A88" w:rsidP="00370E14">
                  <w:pPr>
                    <w:widowControl w:val="0"/>
                    <w:tabs>
                      <w:tab w:val="right" w:pos="9360"/>
                    </w:tabs>
                    <w:jc w:val="center"/>
                    <w:rPr>
                      <w:rFonts w:ascii="Skeena" w:hAnsi="Skeena" w:cs="Arial"/>
                      <w:sz w:val="22"/>
                      <w:szCs w:val="22"/>
                    </w:rPr>
                  </w:pPr>
                  <w:r w:rsidRPr="00703A88">
                    <w:rPr>
                      <w:rFonts w:ascii="Skeena" w:hAnsi="Skeena" w:cs="Arial"/>
                      <w:sz w:val="22"/>
                      <w:szCs w:val="22"/>
                    </w:rPr>
                    <w:t>Michigan</w:t>
                  </w:r>
                </w:p>
              </w:tc>
              <w:tc>
                <w:tcPr>
                  <w:tcW w:w="2337" w:type="dxa"/>
                  <w:shd w:val="clear" w:color="auto" w:fill="auto"/>
                </w:tcPr>
                <w:p w14:paraId="73352C83" w14:textId="77777777" w:rsidR="00703A88" w:rsidRPr="00703A88" w:rsidRDefault="00703A88" w:rsidP="00370E14">
                  <w:pPr>
                    <w:widowControl w:val="0"/>
                    <w:tabs>
                      <w:tab w:val="right" w:pos="9360"/>
                    </w:tabs>
                    <w:jc w:val="center"/>
                    <w:rPr>
                      <w:rFonts w:ascii="Skeena" w:hAnsi="Skeena" w:cs="Arial"/>
                      <w:sz w:val="22"/>
                      <w:szCs w:val="22"/>
                    </w:rPr>
                  </w:pPr>
                  <w:r w:rsidRPr="00703A88">
                    <w:rPr>
                      <w:rFonts w:ascii="Skeena" w:hAnsi="Skeena" w:cs="Arial"/>
                      <w:sz w:val="22"/>
                      <w:szCs w:val="22"/>
                    </w:rPr>
                    <w:t>Minnesota</w:t>
                  </w:r>
                </w:p>
              </w:tc>
            </w:tr>
            <w:tr w:rsidR="00703A88" w:rsidRPr="00703A88" w14:paraId="26F8C3EF" w14:textId="77777777" w:rsidTr="009A1FC2">
              <w:tc>
                <w:tcPr>
                  <w:tcW w:w="2336" w:type="dxa"/>
                  <w:shd w:val="clear" w:color="auto" w:fill="auto"/>
                </w:tcPr>
                <w:p w14:paraId="57978CF5" w14:textId="77777777" w:rsidR="00703A88" w:rsidRPr="00703A88" w:rsidRDefault="00703A88" w:rsidP="00370E14">
                  <w:pPr>
                    <w:widowControl w:val="0"/>
                    <w:tabs>
                      <w:tab w:val="right" w:pos="9360"/>
                    </w:tabs>
                    <w:jc w:val="center"/>
                    <w:rPr>
                      <w:rFonts w:ascii="Skeena" w:hAnsi="Skeena" w:cs="Arial"/>
                      <w:sz w:val="22"/>
                      <w:szCs w:val="22"/>
                    </w:rPr>
                  </w:pPr>
                  <w:r w:rsidRPr="00703A88">
                    <w:rPr>
                      <w:rFonts w:ascii="Skeena" w:hAnsi="Skeena" w:cs="Arial"/>
                      <w:sz w:val="22"/>
                      <w:szCs w:val="22"/>
                    </w:rPr>
                    <w:t>Mississippi</w:t>
                  </w:r>
                </w:p>
              </w:tc>
              <w:tc>
                <w:tcPr>
                  <w:tcW w:w="2336" w:type="dxa"/>
                  <w:shd w:val="clear" w:color="auto" w:fill="auto"/>
                </w:tcPr>
                <w:p w14:paraId="6C078198" w14:textId="77777777" w:rsidR="00703A88" w:rsidRPr="00703A88" w:rsidRDefault="00703A88" w:rsidP="00370E14">
                  <w:pPr>
                    <w:widowControl w:val="0"/>
                    <w:tabs>
                      <w:tab w:val="right" w:pos="9360"/>
                    </w:tabs>
                    <w:jc w:val="center"/>
                    <w:rPr>
                      <w:rFonts w:ascii="Skeena" w:hAnsi="Skeena" w:cs="Arial"/>
                      <w:sz w:val="22"/>
                      <w:szCs w:val="22"/>
                    </w:rPr>
                  </w:pPr>
                  <w:r w:rsidRPr="00703A88">
                    <w:rPr>
                      <w:rFonts w:ascii="Skeena" w:hAnsi="Skeena" w:cs="Arial"/>
                      <w:sz w:val="22"/>
                      <w:szCs w:val="22"/>
                    </w:rPr>
                    <w:t>Missouri</w:t>
                  </w:r>
                </w:p>
              </w:tc>
              <w:tc>
                <w:tcPr>
                  <w:tcW w:w="2336" w:type="dxa"/>
                  <w:shd w:val="clear" w:color="auto" w:fill="auto"/>
                </w:tcPr>
                <w:p w14:paraId="7703A850" w14:textId="77777777" w:rsidR="00703A88" w:rsidRPr="00703A88" w:rsidRDefault="00703A88" w:rsidP="00370E14">
                  <w:pPr>
                    <w:widowControl w:val="0"/>
                    <w:tabs>
                      <w:tab w:val="right" w:pos="9360"/>
                    </w:tabs>
                    <w:jc w:val="center"/>
                    <w:rPr>
                      <w:rFonts w:ascii="Skeena" w:hAnsi="Skeena" w:cs="Arial"/>
                      <w:sz w:val="22"/>
                      <w:szCs w:val="22"/>
                    </w:rPr>
                  </w:pPr>
                  <w:r w:rsidRPr="00703A88">
                    <w:rPr>
                      <w:rFonts w:ascii="Skeena" w:hAnsi="Skeena" w:cs="Arial"/>
                      <w:sz w:val="22"/>
                      <w:szCs w:val="22"/>
                    </w:rPr>
                    <w:t>Montana</w:t>
                  </w:r>
                </w:p>
              </w:tc>
              <w:tc>
                <w:tcPr>
                  <w:tcW w:w="2337" w:type="dxa"/>
                  <w:shd w:val="clear" w:color="auto" w:fill="auto"/>
                </w:tcPr>
                <w:p w14:paraId="625D0E41" w14:textId="77777777" w:rsidR="00703A88" w:rsidRPr="00703A88" w:rsidRDefault="00703A88" w:rsidP="00370E14">
                  <w:pPr>
                    <w:widowControl w:val="0"/>
                    <w:tabs>
                      <w:tab w:val="right" w:pos="9360"/>
                    </w:tabs>
                    <w:jc w:val="center"/>
                    <w:rPr>
                      <w:rFonts w:ascii="Skeena" w:hAnsi="Skeena" w:cs="Arial"/>
                      <w:sz w:val="22"/>
                      <w:szCs w:val="22"/>
                    </w:rPr>
                  </w:pPr>
                  <w:r w:rsidRPr="00703A88">
                    <w:rPr>
                      <w:rFonts w:ascii="Skeena" w:hAnsi="Skeena" w:cs="Arial"/>
                      <w:sz w:val="22"/>
                      <w:szCs w:val="22"/>
                    </w:rPr>
                    <w:t>Nebraska</w:t>
                  </w:r>
                </w:p>
              </w:tc>
            </w:tr>
            <w:tr w:rsidR="00703A88" w:rsidRPr="00703A88" w14:paraId="41A42154" w14:textId="77777777" w:rsidTr="009A1FC2">
              <w:tc>
                <w:tcPr>
                  <w:tcW w:w="2336" w:type="dxa"/>
                  <w:shd w:val="clear" w:color="auto" w:fill="auto"/>
                </w:tcPr>
                <w:p w14:paraId="30816604" w14:textId="77777777" w:rsidR="00703A88" w:rsidRPr="00703A88" w:rsidRDefault="00703A88" w:rsidP="00370E14">
                  <w:pPr>
                    <w:widowControl w:val="0"/>
                    <w:tabs>
                      <w:tab w:val="right" w:pos="9360"/>
                    </w:tabs>
                    <w:jc w:val="center"/>
                    <w:rPr>
                      <w:rFonts w:ascii="Skeena" w:hAnsi="Skeena" w:cs="Arial"/>
                      <w:sz w:val="22"/>
                      <w:szCs w:val="22"/>
                    </w:rPr>
                  </w:pPr>
                  <w:r w:rsidRPr="00703A88">
                    <w:rPr>
                      <w:rFonts w:ascii="Skeena" w:hAnsi="Skeena" w:cs="Arial"/>
                      <w:sz w:val="22"/>
                      <w:szCs w:val="22"/>
                    </w:rPr>
                    <w:t>Nevada</w:t>
                  </w:r>
                </w:p>
              </w:tc>
              <w:tc>
                <w:tcPr>
                  <w:tcW w:w="2336" w:type="dxa"/>
                  <w:shd w:val="clear" w:color="auto" w:fill="auto"/>
                </w:tcPr>
                <w:p w14:paraId="6F337826" w14:textId="77777777" w:rsidR="00703A88" w:rsidRPr="00703A88" w:rsidRDefault="00703A88" w:rsidP="00370E14">
                  <w:pPr>
                    <w:widowControl w:val="0"/>
                    <w:tabs>
                      <w:tab w:val="right" w:pos="9360"/>
                    </w:tabs>
                    <w:jc w:val="center"/>
                    <w:rPr>
                      <w:rFonts w:ascii="Skeena" w:hAnsi="Skeena" w:cs="Arial"/>
                      <w:sz w:val="22"/>
                      <w:szCs w:val="22"/>
                    </w:rPr>
                  </w:pPr>
                  <w:r w:rsidRPr="00703A88">
                    <w:rPr>
                      <w:rFonts w:ascii="Skeena" w:hAnsi="Skeena" w:cs="Arial"/>
                      <w:sz w:val="22"/>
                      <w:szCs w:val="22"/>
                    </w:rPr>
                    <w:t>New Hampshire</w:t>
                  </w:r>
                </w:p>
              </w:tc>
              <w:tc>
                <w:tcPr>
                  <w:tcW w:w="2336" w:type="dxa"/>
                  <w:shd w:val="clear" w:color="auto" w:fill="auto"/>
                </w:tcPr>
                <w:p w14:paraId="24953BB3" w14:textId="77777777" w:rsidR="00703A88" w:rsidRPr="00703A88" w:rsidRDefault="00703A88" w:rsidP="00370E14">
                  <w:pPr>
                    <w:widowControl w:val="0"/>
                    <w:tabs>
                      <w:tab w:val="right" w:pos="9360"/>
                    </w:tabs>
                    <w:jc w:val="center"/>
                    <w:rPr>
                      <w:rFonts w:ascii="Skeena" w:hAnsi="Skeena" w:cs="Arial"/>
                      <w:sz w:val="22"/>
                      <w:szCs w:val="22"/>
                    </w:rPr>
                  </w:pPr>
                  <w:r w:rsidRPr="00703A88">
                    <w:rPr>
                      <w:rFonts w:ascii="Skeena" w:hAnsi="Skeena" w:cs="Arial"/>
                      <w:sz w:val="22"/>
                      <w:szCs w:val="22"/>
                    </w:rPr>
                    <w:t>New Jersey</w:t>
                  </w:r>
                </w:p>
              </w:tc>
              <w:tc>
                <w:tcPr>
                  <w:tcW w:w="2337" w:type="dxa"/>
                  <w:shd w:val="clear" w:color="auto" w:fill="auto"/>
                </w:tcPr>
                <w:p w14:paraId="0C1FF91A" w14:textId="77777777" w:rsidR="00703A88" w:rsidRPr="00703A88" w:rsidRDefault="00703A88" w:rsidP="00370E14">
                  <w:pPr>
                    <w:widowControl w:val="0"/>
                    <w:tabs>
                      <w:tab w:val="right" w:pos="9360"/>
                    </w:tabs>
                    <w:jc w:val="center"/>
                    <w:rPr>
                      <w:rFonts w:ascii="Skeena" w:hAnsi="Skeena" w:cs="Arial"/>
                      <w:sz w:val="22"/>
                      <w:szCs w:val="22"/>
                    </w:rPr>
                  </w:pPr>
                  <w:r w:rsidRPr="00703A88">
                    <w:rPr>
                      <w:rFonts w:ascii="Skeena" w:hAnsi="Skeena" w:cs="Arial"/>
                      <w:sz w:val="22"/>
                      <w:szCs w:val="22"/>
                    </w:rPr>
                    <w:t>New Mexico</w:t>
                  </w:r>
                </w:p>
              </w:tc>
            </w:tr>
            <w:tr w:rsidR="00703A88" w:rsidRPr="00703A88" w14:paraId="3E53D942" w14:textId="77777777" w:rsidTr="009A1FC2">
              <w:tc>
                <w:tcPr>
                  <w:tcW w:w="2336" w:type="dxa"/>
                  <w:shd w:val="clear" w:color="auto" w:fill="auto"/>
                </w:tcPr>
                <w:p w14:paraId="509F66E9" w14:textId="77777777" w:rsidR="00703A88" w:rsidRPr="00703A88" w:rsidRDefault="00703A88" w:rsidP="00370E14">
                  <w:pPr>
                    <w:widowControl w:val="0"/>
                    <w:tabs>
                      <w:tab w:val="right" w:pos="9360"/>
                    </w:tabs>
                    <w:jc w:val="center"/>
                    <w:rPr>
                      <w:rFonts w:ascii="Skeena" w:hAnsi="Skeena" w:cs="Arial"/>
                      <w:sz w:val="22"/>
                      <w:szCs w:val="22"/>
                    </w:rPr>
                  </w:pPr>
                  <w:r w:rsidRPr="00703A88">
                    <w:rPr>
                      <w:rFonts w:ascii="Skeena" w:hAnsi="Skeena" w:cs="Arial"/>
                      <w:sz w:val="22"/>
                      <w:szCs w:val="22"/>
                    </w:rPr>
                    <w:t>New York</w:t>
                  </w:r>
                </w:p>
              </w:tc>
              <w:tc>
                <w:tcPr>
                  <w:tcW w:w="2336" w:type="dxa"/>
                  <w:shd w:val="clear" w:color="auto" w:fill="auto"/>
                </w:tcPr>
                <w:p w14:paraId="0E3BD8DB" w14:textId="77777777" w:rsidR="00703A88" w:rsidRPr="00703A88" w:rsidRDefault="00703A88" w:rsidP="00370E14">
                  <w:pPr>
                    <w:widowControl w:val="0"/>
                    <w:tabs>
                      <w:tab w:val="right" w:pos="9360"/>
                    </w:tabs>
                    <w:jc w:val="center"/>
                    <w:rPr>
                      <w:rFonts w:ascii="Skeena" w:hAnsi="Skeena" w:cs="Arial"/>
                      <w:sz w:val="22"/>
                      <w:szCs w:val="22"/>
                    </w:rPr>
                  </w:pPr>
                  <w:r w:rsidRPr="00703A88">
                    <w:rPr>
                      <w:rFonts w:ascii="Skeena" w:hAnsi="Skeena" w:cs="Arial"/>
                      <w:sz w:val="22"/>
                      <w:szCs w:val="22"/>
                    </w:rPr>
                    <w:t>North Carolina</w:t>
                  </w:r>
                </w:p>
              </w:tc>
              <w:tc>
                <w:tcPr>
                  <w:tcW w:w="2336" w:type="dxa"/>
                  <w:shd w:val="clear" w:color="auto" w:fill="auto"/>
                </w:tcPr>
                <w:p w14:paraId="28FB05BA" w14:textId="77777777" w:rsidR="00703A88" w:rsidRPr="00703A88" w:rsidRDefault="00703A88" w:rsidP="00370E14">
                  <w:pPr>
                    <w:widowControl w:val="0"/>
                    <w:tabs>
                      <w:tab w:val="right" w:pos="9360"/>
                    </w:tabs>
                    <w:jc w:val="center"/>
                    <w:rPr>
                      <w:rFonts w:ascii="Skeena" w:hAnsi="Skeena" w:cs="Arial"/>
                      <w:sz w:val="22"/>
                      <w:szCs w:val="22"/>
                    </w:rPr>
                  </w:pPr>
                  <w:r w:rsidRPr="00703A88">
                    <w:rPr>
                      <w:rFonts w:ascii="Skeena" w:hAnsi="Skeena" w:cs="Arial"/>
                      <w:sz w:val="22"/>
                      <w:szCs w:val="22"/>
                    </w:rPr>
                    <w:t>North Dakota</w:t>
                  </w:r>
                </w:p>
              </w:tc>
              <w:tc>
                <w:tcPr>
                  <w:tcW w:w="2337" w:type="dxa"/>
                  <w:shd w:val="clear" w:color="auto" w:fill="auto"/>
                </w:tcPr>
                <w:p w14:paraId="411784F1" w14:textId="77777777" w:rsidR="00703A88" w:rsidRPr="00703A88" w:rsidRDefault="00703A88" w:rsidP="00370E14">
                  <w:pPr>
                    <w:widowControl w:val="0"/>
                    <w:tabs>
                      <w:tab w:val="right" w:pos="9360"/>
                    </w:tabs>
                    <w:jc w:val="center"/>
                    <w:rPr>
                      <w:rFonts w:ascii="Skeena" w:hAnsi="Skeena" w:cs="Arial"/>
                      <w:sz w:val="22"/>
                      <w:szCs w:val="22"/>
                    </w:rPr>
                  </w:pPr>
                  <w:r w:rsidRPr="00703A88">
                    <w:rPr>
                      <w:rFonts w:ascii="Skeena" w:hAnsi="Skeena" w:cs="Arial"/>
                      <w:sz w:val="22"/>
                      <w:szCs w:val="22"/>
                    </w:rPr>
                    <w:t>Ohio</w:t>
                  </w:r>
                </w:p>
              </w:tc>
            </w:tr>
            <w:tr w:rsidR="00703A88" w:rsidRPr="00703A88" w14:paraId="2337113A" w14:textId="77777777" w:rsidTr="009A1FC2">
              <w:tc>
                <w:tcPr>
                  <w:tcW w:w="2336" w:type="dxa"/>
                  <w:shd w:val="clear" w:color="auto" w:fill="auto"/>
                </w:tcPr>
                <w:p w14:paraId="31C28C4C" w14:textId="77777777" w:rsidR="00703A88" w:rsidRPr="00703A88" w:rsidRDefault="00703A88" w:rsidP="00370E14">
                  <w:pPr>
                    <w:widowControl w:val="0"/>
                    <w:tabs>
                      <w:tab w:val="right" w:pos="9360"/>
                    </w:tabs>
                    <w:jc w:val="center"/>
                    <w:rPr>
                      <w:rFonts w:ascii="Skeena" w:hAnsi="Skeena" w:cs="Arial"/>
                      <w:sz w:val="22"/>
                      <w:szCs w:val="22"/>
                    </w:rPr>
                  </w:pPr>
                  <w:r w:rsidRPr="00703A88">
                    <w:rPr>
                      <w:rFonts w:ascii="Skeena" w:hAnsi="Skeena" w:cs="Arial"/>
                      <w:sz w:val="22"/>
                      <w:szCs w:val="22"/>
                    </w:rPr>
                    <w:lastRenderedPageBreak/>
                    <w:t>Oklahoma</w:t>
                  </w:r>
                </w:p>
              </w:tc>
              <w:tc>
                <w:tcPr>
                  <w:tcW w:w="2336" w:type="dxa"/>
                  <w:shd w:val="clear" w:color="auto" w:fill="auto"/>
                </w:tcPr>
                <w:p w14:paraId="0F8D18DA" w14:textId="77777777" w:rsidR="00703A88" w:rsidRPr="00703A88" w:rsidRDefault="00703A88" w:rsidP="00370E14">
                  <w:pPr>
                    <w:widowControl w:val="0"/>
                    <w:tabs>
                      <w:tab w:val="right" w:pos="9360"/>
                    </w:tabs>
                    <w:jc w:val="center"/>
                    <w:rPr>
                      <w:rFonts w:ascii="Skeena" w:hAnsi="Skeena" w:cs="Arial"/>
                      <w:sz w:val="22"/>
                      <w:szCs w:val="22"/>
                    </w:rPr>
                  </w:pPr>
                  <w:r w:rsidRPr="00703A88">
                    <w:rPr>
                      <w:rFonts w:ascii="Skeena" w:hAnsi="Skeena" w:cs="Arial"/>
                      <w:sz w:val="22"/>
                      <w:szCs w:val="22"/>
                    </w:rPr>
                    <w:t>Oregon</w:t>
                  </w:r>
                </w:p>
              </w:tc>
              <w:tc>
                <w:tcPr>
                  <w:tcW w:w="2336" w:type="dxa"/>
                  <w:shd w:val="clear" w:color="auto" w:fill="auto"/>
                </w:tcPr>
                <w:p w14:paraId="32FF237C" w14:textId="77777777" w:rsidR="00703A88" w:rsidRPr="00703A88" w:rsidRDefault="00703A88" w:rsidP="00370E14">
                  <w:pPr>
                    <w:widowControl w:val="0"/>
                    <w:tabs>
                      <w:tab w:val="right" w:pos="9360"/>
                    </w:tabs>
                    <w:jc w:val="center"/>
                    <w:rPr>
                      <w:rFonts w:ascii="Skeena" w:hAnsi="Skeena" w:cs="Arial"/>
                      <w:sz w:val="22"/>
                      <w:szCs w:val="22"/>
                    </w:rPr>
                  </w:pPr>
                  <w:r w:rsidRPr="00703A88">
                    <w:rPr>
                      <w:rFonts w:ascii="Skeena" w:hAnsi="Skeena" w:cs="Arial"/>
                      <w:sz w:val="22"/>
                      <w:szCs w:val="22"/>
                    </w:rPr>
                    <w:t>Pennsylvania</w:t>
                  </w:r>
                </w:p>
              </w:tc>
              <w:tc>
                <w:tcPr>
                  <w:tcW w:w="2337" w:type="dxa"/>
                  <w:shd w:val="clear" w:color="auto" w:fill="auto"/>
                </w:tcPr>
                <w:p w14:paraId="0101200C" w14:textId="77777777" w:rsidR="00703A88" w:rsidRPr="00703A88" w:rsidRDefault="00703A88" w:rsidP="00370E14">
                  <w:pPr>
                    <w:widowControl w:val="0"/>
                    <w:tabs>
                      <w:tab w:val="right" w:pos="9360"/>
                    </w:tabs>
                    <w:jc w:val="center"/>
                    <w:rPr>
                      <w:rFonts w:ascii="Skeena" w:hAnsi="Skeena" w:cs="Arial"/>
                      <w:sz w:val="22"/>
                      <w:szCs w:val="22"/>
                    </w:rPr>
                  </w:pPr>
                  <w:r w:rsidRPr="00703A88">
                    <w:rPr>
                      <w:rFonts w:ascii="Skeena" w:hAnsi="Skeena" w:cs="Arial"/>
                      <w:sz w:val="22"/>
                      <w:szCs w:val="22"/>
                    </w:rPr>
                    <w:t>Rhode Island</w:t>
                  </w:r>
                </w:p>
              </w:tc>
            </w:tr>
            <w:tr w:rsidR="00703A88" w:rsidRPr="00703A88" w14:paraId="0096B675" w14:textId="77777777" w:rsidTr="009A1FC2">
              <w:tc>
                <w:tcPr>
                  <w:tcW w:w="2336" w:type="dxa"/>
                  <w:shd w:val="clear" w:color="auto" w:fill="auto"/>
                </w:tcPr>
                <w:p w14:paraId="129C9FA3" w14:textId="77777777" w:rsidR="00703A88" w:rsidRPr="00703A88" w:rsidRDefault="00703A88" w:rsidP="00370E14">
                  <w:pPr>
                    <w:widowControl w:val="0"/>
                    <w:tabs>
                      <w:tab w:val="right" w:pos="9360"/>
                    </w:tabs>
                    <w:jc w:val="center"/>
                    <w:rPr>
                      <w:rFonts w:ascii="Skeena" w:hAnsi="Skeena" w:cs="Arial"/>
                      <w:sz w:val="22"/>
                      <w:szCs w:val="22"/>
                    </w:rPr>
                  </w:pPr>
                  <w:r w:rsidRPr="00703A88">
                    <w:rPr>
                      <w:rFonts w:ascii="Skeena" w:hAnsi="Skeena" w:cs="Arial"/>
                      <w:sz w:val="22"/>
                      <w:szCs w:val="22"/>
                    </w:rPr>
                    <w:t>South Carolina</w:t>
                  </w:r>
                </w:p>
              </w:tc>
              <w:tc>
                <w:tcPr>
                  <w:tcW w:w="2336" w:type="dxa"/>
                  <w:shd w:val="clear" w:color="auto" w:fill="auto"/>
                </w:tcPr>
                <w:p w14:paraId="1DA4ECB9" w14:textId="77777777" w:rsidR="00703A88" w:rsidRPr="00703A88" w:rsidRDefault="00703A88" w:rsidP="00370E14">
                  <w:pPr>
                    <w:widowControl w:val="0"/>
                    <w:tabs>
                      <w:tab w:val="right" w:pos="9360"/>
                    </w:tabs>
                    <w:jc w:val="center"/>
                    <w:rPr>
                      <w:rFonts w:ascii="Skeena" w:hAnsi="Skeena" w:cs="Arial"/>
                      <w:sz w:val="22"/>
                      <w:szCs w:val="22"/>
                    </w:rPr>
                  </w:pPr>
                  <w:r w:rsidRPr="00703A88">
                    <w:rPr>
                      <w:rFonts w:ascii="Skeena" w:hAnsi="Skeena" w:cs="Arial"/>
                      <w:sz w:val="22"/>
                      <w:szCs w:val="22"/>
                    </w:rPr>
                    <w:t>South Dakota</w:t>
                  </w:r>
                </w:p>
              </w:tc>
              <w:tc>
                <w:tcPr>
                  <w:tcW w:w="2336" w:type="dxa"/>
                  <w:shd w:val="clear" w:color="auto" w:fill="auto"/>
                </w:tcPr>
                <w:p w14:paraId="5B1A2F63" w14:textId="77777777" w:rsidR="00703A88" w:rsidRPr="00703A88" w:rsidRDefault="00703A88" w:rsidP="00370E14">
                  <w:pPr>
                    <w:widowControl w:val="0"/>
                    <w:tabs>
                      <w:tab w:val="right" w:pos="9360"/>
                    </w:tabs>
                    <w:jc w:val="center"/>
                    <w:rPr>
                      <w:rFonts w:ascii="Skeena" w:hAnsi="Skeena" w:cs="Arial"/>
                      <w:sz w:val="22"/>
                      <w:szCs w:val="22"/>
                    </w:rPr>
                  </w:pPr>
                  <w:r w:rsidRPr="00703A88">
                    <w:rPr>
                      <w:rFonts w:ascii="Skeena" w:hAnsi="Skeena" w:cs="Arial"/>
                      <w:sz w:val="22"/>
                      <w:szCs w:val="22"/>
                    </w:rPr>
                    <w:t>Tennessee</w:t>
                  </w:r>
                </w:p>
              </w:tc>
              <w:tc>
                <w:tcPr>
                  <w:tcW w:w="2337" w:type="dxa"/>
                  <w:shd w:val="clear" w:color="auto" w:fill="auto"/>
                </w:tcPr>
                <w:p w14:paraId="1698D7AD" w14:textId="77777777" w:rsidR="00703A88" w:rsidRPr="00703A88" w:rsidRDefault="00703A88" w:rsidP="00370E14">
                  <w:pPr>
                    <w:widowControl w:val="0"/>
                    <w:tabs>
                      <w:tab w:val="right" w:pos="9360"/>
                    </w:tabs>
                    <w:jc w:val="center"/>
                    <w:rPr>
                      <w:rFonts w:ascii="Skeena" w:hAnsi="Skeena" w:cs="Arial"/>
                      <w:sz w:val="22"/>
                      <w:szCs w:val="22"/>
                    </w:rPr>
                  </w:pPr>
                  <w:r w:rsidRPr="00703A88">
                    <w:rPr>
                      <w:rFonts w:ascii="Skeena" w:hAnsi="Skeena" w:cs="Arial"/>
                      <w:sz w:val="22"/>
                      <w:szCs w:val="22"/>
                    </w:rPr>
                    <w:t>Texas</w:t>
                  </w:r>
                </w:p>
              </w:tc>
            </w:tr>
            <w:tr w:rsidR="00703A88" w:rsidRPr="00703A88" w14:paraId="3D2825F3" w14:textId="77777777" w:rsidTr="009A1FC2">
              <w:tc>
                <w:tcPr>
                  <w:tcW w:w="2336" w:type="dxa"/>
                  <w:shd w:val="clear" w:color="auto" w:fill="auto"/>
                </w:tcPr>
                <w:p w14:paraId="30E2593B" w14:textId="77777777" w:rsidR="00703A88" w:rsidRPr="00703A88" w:rsidRDefault="00703A88" w:rsidP="00370E14">
                  <w:pPr>
                    <w:widowControl w:val="0"/>
                    <w:tabs>
                      <w:tab w:val="right" w:pos="9360"/>
                    </w:tabs>
                    <w:jc w:val="center"/>
                    <w:rPr>
                      <w:rFonts w:ascii="Skeena" w:hAnsi="Skeena" w:cs="Arial"/>
                      <w:sz w:val="22"/>
                      <w:szCs w:val="22"/>
                    </w:rPr>
                  </w:pPr>
                  <w:r w:rsidRPr="00703A88">
                    <w:rPr>
                      <w:rFonts w:ascii="Skeena" w:hAnsi="Skeena" w:cs="Arial"/>
                      <w:sz w:val="22"/>
                      <w:szCs w:val="22"/>
                    </w:rPr>
                    <w:t>Utah</w:t>
                  </w:r>
                </w:p>
              </w:tc>
              <w:tc>
                <w:tcPr>
                  <w:tcW w:w="2336" w:type="dxa"/>
                  <w:shd w:val="clear" w:color="auto" w:fill="auto"/>
                </w:tcPr>
                <w:p w14:paraId="76860526" w14:textId="77777777" w:rsidR="00703A88" w:rsidRPr="00703A88" w:rsidRDefault="00703A88" w:rsidP="00370E14">
                  <w:pPr>
                    <w:widowControl w:val="0"/>
                    <w:tabs>
                      <w:tab w:val="right" w:pos="9360"/>
                    </w:tabs>
                    <w:jc w:val="center"/>
                    <w:rPr>
                      <w:rFonts w:ascii="Skeena" w:hAnsi="Skeena" w:cs="Arial"/>
                      <w:sz w:val="22"/>
                      <w:szCs w:val="22"/>
                    </w:rPr>
                  </w:pPr>
                  <w:r w:rsidRPr="00703A88">
                    <w:rPr>
                      <w:rFonts w:ascii="Skeena" w:hAnsi="Skeena" w:cs="Arial"/>
                      <w:sz w:val="22"/>
                      <w:szCs w:val="22"/>
                    </w:rPr>
                    <w:t>Virginia</w:t>
                  </w:r>
                </w:p>
              </w:tc>
              <w:tc>
                <w:tcPr>
                  <w:tcW w:w="2336" w:type="dxa"/>
                  <w:shd w:val="clear" w:color="auto" w:fill="auto"/>
                </w:tcPr>
                <w:p w14:paraId="0E806A8C" w14:textId="77777777" w:rsidR="00703A88" w:rsidRPr="00703A88" w:rsidRDefault="00703A88" w:rsidP="00370E14">
                  <w:pPr>
                    <w:widowControl w:val="0"/>
                    <w:tabs>
                      <w:tab w:val="right" w:pos="9360"/>
                    </w:tabs>
                    <w:jc w:val="center"/>
                    <w:rPr>
                      <w:rFonts w:ascii="Skeena" w:hAnsi="Skeena" w:cs="Arial"/>
                      <w:sz w:val="22"/>
                      <w:szCs w:val="22"/>
                    </w:rPr>
                  </w:pPr>
                  <w:r w:rsidRPr="00703A88">
                    <w:rPr>
                      <w:rFonts w:ascii="Skeena" w:hAnsi="Skeena" w:cs="Arial"/>
                      <w:sz w:val="22"/>
                      <w:szCs w:val="22"/>
                    </w:rPr>
                    <w:t>Washington</w:t>
                  </w:r>
                </w:p>
              </w:tc>
              <w:tc>
                <w:tcPr>
                  <w:tcW w:w="2337" w:type="dxa"/>
                  <w:shd w:val="clear" w:color="auto" w:fill="auto"/>
                </w:tcPr>
                <w:p w14:paraId="6F842FBC" w14:textId="77777777" w:rsidR="00703A88" w:rsidRPr="00703A88" w:rsidRDefault="00703A88" w:rsidP="00370E14">
                  <w:pPr>
                    <w:widowControl w:val="0"/>
                    <w:tabs>
                      <w:tab w:val="right" w:pos="9360"/>
                    </w:tabs>
                    <w:jc w:val="center"/>
                    <w:rPr>
                      <w:rFonts w:ascii="Skeena" w:hAnsi="Skeena" w:cs="Arial"/>
                      <w:sz w:val="22"/>
                      <w:szCs w:val="22"/>
                    </w:rPr>
                  </w:pPr>
                  <w:r w:rsidRPr="00703A88">
                    <w:rPr>
                      <w:rFonts w:ascii="Skeena" w:hAnsi="Skeena" w:cs="Arial"/>
                      <w:sz w:val="22"/>
                      <w:szCs w:val="22"/>
                    </w:rPr>
                    <w:t>West Virginia</w:t>
                  </w:r>
                </w:p>
              </w:tc>
            </w:tr>
            <w:tr w:rsidR="00703A88" w:rsidRPr="00703A88" w14:paraId="504B4E25" w14:textId="77777777" w:rsidTr="009A1FC2">
              <w:tc>
                <w:tcPr>
                  <w:tcW w:w="2336" w:type="dxa"/>
                  <w:shd w:val="clear" w:color="auto" w:fill="auto"/>
                </w:tcPr>
                <w:p w14:paraId="4844AF6C" w14:textId="77777777" w:rsidR="00703A88" w:rsidRPr="00703A88" w:rsidRDefault="00703A88" w:rsidP="00370E14">
                  <w:pPr>
                    <w:widowControl w:val="0"/>
                    <w:tabs>
                      <w:tab w:val="right" w:pos="9360"/>
                    </w:tabs>
                    <w:jc w:val="center"/>
                    <w:rPr>
                      <w:rFonts w:ascii="Skeena" w:hAnsi="Skeena" w:cs="Arial"/>
                      <w:sz w:val="22"/>
                      <w:szCs w:val="22"/>
                    </w:rPr>
                  </w:pPr>
                  <w:r w:rsidRPr="00703A88">
                    <w:rPr>
                      <w:rFonts w:ascii="Skeena" w:hAnsi="Skeena" w:cs="Arial"/>
                      <w:sz w:val="22"/>
                      <w:szCs w:val="22"/>
                    </w:rPr>
                    <w:t>Wisconsin</w:t>
                  </w:r>
                </w:p>
              </w:tc>
              <w:tc>
                <w:tcPr>
                  <w:tcW w:w="2336" w:type="dxa"/>
                  <w:shd w:val="clear" w:color="auto" w:fill="auto"/>
                </w:tcPr>
                <w:p w14:paraId="0E0A9B67" w14:textId="77777777" w:rsidR="00703A88" w:rsidRPr="00703A88" w:rsidRDefault="00703A88" w:rsidP="00370E14">
                  <w:pPr>
                    <w:widowControl w:val="0"/>
                    <w:tabs>
                      <w:tab w:val="right" w:pos="9360"/>
                    </w:tabs>
                    <w:jc w:val="center"/>
                    <w:rPr>
                      <w:rFonts w:ascii="Skeena" w:hAnsi="Skeena" w:cs="Arial"/>
                      <w:sz w:val="22"/>
                      <w:szCs w:val="22"/>
                    </w:rPr>
                  </w:pPr>
                </w:p>
              </w:tc>
              <w:tc>
                <w:tcPr>
                  <w:tcW w:w="2336" w:type="dxa"/>
                  <w:shd w:val="clear" w:color="auto" w:fill="auto"/>
                </w:tcPr>
                <w:p w14:paraId="47F877BD" w14:textId="77777777" w:rsidR="00703A88" w:rsidRPr="00703A88" w:rsidRDefault="00703A88" w:rsidP="00370E14">
                  <w:pPr>
                    <w:widowControl w:val="0"/>
                    <w:tabs>
                      <w:tab w:val="right" w:pos="9360"/>
                    </w:tabs>
                    <w:jc w:val="center"/>
                    <w:rPr>
                      <w:rFonts w:ascii="Skeena" w:hAnsi="Skeena" w:cs="Arial"/>
                      <w:sz w:val="22"/>
                      <w:szCs w:val="22"/>
                    </w:rPr>
                  </w:pPr>
                </w:p>
              </w:tc>
              <w:tc>
                <w:tcPr>
                  <w:tcW w:w="2337" w:type="dxa"/>
                  <w:shd w:val="clear" w:color="auto" w:fill="auto"/>
                </w:tcPr>
                <w:p w14:paraId="221665C7" w14:textId="77777777" w:rsidR="00703A88" w:rsidRPr="00703A88" w:rsidRDefault="00703A88" w:rsidP="00370E14">
                  <w:pPr>
                    <w:widowControl w:val="0"/>
                    <w:tabs>
                      <w:tab w:val="right" w:pos="9360"/>
                    </w:tabs>
                    <w:jc w:val="center"/>
                    <w:rPr>
                      <w:rFonts w:ascii="Skeena" w:hAnsi="Skeena" w:cs="Arial"/>
                      <w:sz w:val="22"/>
                      <w:szCs w:val="22"/>
                    </w:rPr>
                  </w:pPr>
                </w:p>
              </w:tc>
            </w:tr>
          </w:tbl>
          <w:p w14:paraId="7401CCE3" w14:textId="77777777" w:rsidR="00703A88" w:rsidRPr="00703A88" w:rsidRDefault="00703A88" w:rsidP="00370E14">
            <w:pPr>
              <w:widowControl w:val="0"/>
              <w:tabs>
                <w:tab w:val="right" w:pos="9360"/>
              </w:tabs>
              <w:jc w:val="both"/>
              <w:rPr>
                <w:rFonts w:ascii="Skeena" w:hAnsi="Skeena" w:cs="Arial"/>
                <w:b/>
                <w:bCs/>
              </w:rPr>
            </w:pPr>
          </w:p>
        </w:tc>
      </w:tr>
    </w:tbl>
    <w:p w14:paraId="0FCFF4CA" w14:textId="77777777" w:rsidR="00703A88" w:rsidRPr="00703A88" w:rsidRDefault="00703A88" w:rsidP="00370E14">
      <w:pPr>
        <w:widowControl w:val="0"/>
        <w:rPr>
          <w:rFonts w:ascii="Skeena" w:hAnsi="Skeena" w:cs="Arial"/>
        </w:rPr>
      </w:pPr>
    </w:p>
    <w:p w14:paraId="37EEA387" w14:textId="77777777" w:rsidR="00703A88" w:rsidRPr="00703A88" w:rsidRDefault="00703A88" w:rsidP="00370E14">
      <w:pPr>
        <w:widowControl w:val="0"/>
        <w:tabs>
          <w:tab w:val="right" w:pos="9360"/>
        </w:tabs>
        <w:jc w:val="both"/>
        <w:rPr>
          <w:rFonts w:ascii="Skeena" w:hAnsi="Skeena" w:cs="Arial"/>
          <w:b/>
          <w:bCs/>
        </w:rPr>
      </w:pPr>
      <w:r w:rsidRPr="00703A88">
        <w:rPr>
          <w:rFonts w:ascii="Skeena" w:hAnsi="Skeena" w:cs="Arial"/>
          <w:bCs/>
        </w:rPr>
        <w:t xml:space="preserve">Additional information about the ICAMA can be accessed at </w:t>
      </w:r>
      <w:hyperlink r:id="rId61" w:history="1">
        <w:r w:rsidRPr="00703A88">
          <w:rPr>
            <w:rFonts w:ascii="Skeena" w:hAnsi="Skeena" w:cs="Arial"/>
            <w:bCs/>
            <w:color w:val="0000FF"/>
            <w:u w:val="single"/>
          </w:rPr>
          <w:t>http://aaicama.aphsa.org/</w:t>
        </w:r>
      </w:hyperlink>
      <w:r w:rsidRPr="00703A88">
        <w:rPr>
          <w:rFonts w:ascii="Skeena" w:hAnsi="Skeena" w:cs="Arial"/>
          <w:bCs/>
        </w:rPr>
        <w:t xml:space="preserve">. The current list of state signatories can be accessed at </w:t>
      </w:r>
      <w:hyperlink r:id="rId62" w:history="1">
        <w:r w:rsidRPr="00703A88">
          <w:rPr>
            <w:rFonts w:ascii="Skeena" w:hAnsi="Skeena" w:cs="Arial"/>
            <w:bCs/>
            <w:color w:val="0000FF"/>
            <w:u w:val="single"/>
          </w:rPr>
          <w:t>AAICAMA Site - Signatories of the Compact</w:t>
        </w:r>
      </w:hyperlink>
      <w:r w:rsidRPr="00703A88">
        <w:rPr>
          <w:rFonts w:ascii="Skeena" w:hAnsi="Skeena" w:cs="Arial"/>
          <w:bCs/>
        </w:rPr>
        <w:t>.</w:t>
      </w:r>
    </w:p>
    <w:p w14:paraId="59044A15" w14:textId="77777777" w:rsidR="00703A88" w:rsidRPr="00703A88" w:rsidRDefault="00703A88" w:rsidP="00370E14">
      <w:pPr>
        <w:widowControl w:val="0"/>
        <w:rPr>
          <w:rFonts w:ascii="Skeena" w:hAnsi="Skeena" w:cs="Arial"/>
        </w:rPr>
      </w:pPr>
    </w:p>
    <w:p w14:paraId="149AF1E1" w14:textId="77777777" w:rsidR="00703A88" w:rsidRPr="007818A1" w:rsidRDefault="00703A88" w:rsidP="00370E14">
      <w:pPr>
        <w:pStyle w:val="ManualHeading2"/>
        <w:rPr>
          <w:rFonts w:ascii="Skeena" w:hAnsi="Skeena"/>
        </w:rPr>
      </w:pPr>
      <w:bookmarkStart w:id="702" w:name="_Toc131371093"/>
      <w:bookmarkStart w:id="703" w:name="_Toc139900401"/>
      <w:bookmarkStart w:id="704" w:name="_Toc139902246"/>
      <w:bookmarkStart w:id="705" w:name="_Toc139903267"/>
      <w:r w:rsidRPr="007818A1">
        <w:rPr>
          <w:rFonts w:ascii="Skeena" w:hAnsi="Skeena"/>
        </w:rPr>
        <w:t>204.08.06</w:t>
      </w:r>
      <w:r w:rsidRPr="007818A1">
        <w:rPr>
          <w:rFonts w:ascii="Skeena" w:hAnsi="Skeena"/>
        </w:rPr>
        <w:tab/>
        <w:t>Annual Review</w:t>
      </w:r>
      <w:bookmarkEnd w:id="702"/>
      <w:bookmarkEnd w:id="703"/>
      <w:bookmarkEnd w:id="704"/>
      <w:bookmarkEnd w:id="705"/>
    </w:p>
    <w:p w14:paraId="173E0DF2" w14:textId="77777777" w:rsidR="00703A88" w:rsidRPr="00703A88" w:rsidRDefault="00703A88" w:rsidP="00370E14">
      <w:pPr>
        <w:widowControl w:val="0"/>
        <w:jc w:val="right"/>
        <w:rPr>
          <w:rFonts w:ascii="Skeena" w:hAnsi="Skeena" w:cs="Arial"/>
          <w:sz w:val="16"/>
        </w:rPr>
      </w:pPr>
      <w:r w:rsidRPr="00703A88">
        <w:rPr>
          <w:rFonts w:ascii="Skeena" w:hAnsi="Skeena" w:cs="Arial"/>
          <w:sz w:val="16"/>
        </w:rPr>
        <w:t>(Eff. 11/01/18)</w:t>
      </w:r>
    </w:p>
    <w:p w14:paraId="42A9C226" w14:textId="77777777" w:rsidR="00703A88" w:rsidRPr="00703A88" w:rsidRDefault="00703A88" w:rsidP="00370E14">
      <w:pPr>
        <w:widowControl w:val="0"/>
        <w:jc w:val="both"/>
        <w:rPr>
          <w:rFonts w:ascii="Skeena" w:hAnsi="Skeena" w:cs="Arial"/>
        </w:rPr>
      </w:pPr>
      <w:r w:rsidRPr="00703A88">
        <w:rPr>
          <w:rFonts w:ascii="Skeena" w:hAnsi="Skeena" w:cs="Arial"/>
        </w:rPr>
        <w:t xml:space="preserve">Annual reviews are required for Regular Foster Care cases (Payment Category 60) and Former Foster Care (Payment Category 61). </w:t>
      </w:r>
      <w:r w:rsidRPr="00703A88">
        <w:rPr>
          <w:rFonts w:ascii="Skeena" w:hAnsi="Skeena" w:cs="Arial"/>
          <w:bCs/>
        </w:rPr>
        <w:t>If determined ineligible, the Eligibility Worker should determine if the individual would be eligible in any other payment category. If so, the Eligibility Worker should take appropriate action to follow the ex parte process. Refer to MPPM 101.11.</w:t>
      </w:r>
    </w:p>
    <w:p w14:paraId="0589FF5B" w14:textId="77777777" w:rsidR="00703A88" w:rsidRPr="00703A88" w:rsidRDefault="00703A88" w:rsidP="00370E14">
      <w:pPr>
        <w:widowControl w:val="0"/>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703A88" w:rsidRPr="00703A88" w14:paraId="555E0D9C" w14:textId="77777777" w:rsidTr="006D1A65">
        <w:tc>
          <w:tcPr>
            <w:tcW w:w="5000" w:type="pct"/>
            <w:tcBorders>
              <w:bottom w:val="single" w:sz="4" w:space="0" w:color="auto"/>
            </w:tcBorders>
            <w:shd w:val="clear" w:color="auto" w:fill="000000" w:themeFill="text1"/>
          </w:tcPr>
          <w:p w14:paraId="1A15E77B" w14:textId="77777777" w:rsidR="00703A88" w:rsidRPr="00703A88" w:rsidRDefault="00703A88" w:rsidP="00370E14">
            <w:pPr>
              <w:widowControl w:val="0"/>
              <w:rPr>
                <w:rFonts w:ascii="Skeena" w:hAnsi="Skeena" w:cs="Arial"/>
                <w:b/>
                <w:bCs/>
                <w:sz w:val="22"/>
                <w:szCs w:val="22"/>
              </w:rPr>
            </w:pPr>
            <w:r w:rsidRPr="00703A88">
              <w:rPr>
                <w:rFonts w:ascii="Skeena" w:hAnsi="Skeena" w:cs="Arial"/>
                <w:b/>
                <w:bCs/>
                <w:sz w:val="22"/>
                <w:szCs w:val="22"/>
              </w:rPr>
              <w:t>Procedure for Regular Foster Care Annual Review</w:t>
            </w:r>
          </w:p>
        </w:tc>
      </w:tr>
      <w:tr w:rsidR="00703A88" w:rsidRPr="00703A88" w14:paraId="30AA3F95" w14:textId="77777777" w:rsidTr="009A1FC2">
        <w:tc>
          <w:tcPr>
            <w:tcW w:w="5000" w:type="pct"/>
            <w:tcBorders>
              <w:bottom w:val="single" w:sz="4" w:space="0" w:color="auto"/>
            </w:tcBorders>
          </w:tcPr>
          <w:p w14:paraId="00A1A26A" w14:textId="77777777" w:rsidR="00703A88" w:rsidRPr="00703A88" w:rsidRDefault="00703A88" w:rsidP="00017F19">
            <w:pPr>
              <w:widowControl w:val="0"/>
              <w:numPr>
                <w:ilvl w:val="0"/>
                <w:numId w:val="112"/>
              </w:numPr>
              <w:ind w:left="360"/>
              <w:rPr>
                <w:rFonts w:ascii="Skeena" w:hAnsi="Skeena" w:cs="Arial"/>
                <w:bCs/>
                <w:sz w:val="22"/>
                <w:szCs w:val="22"/>
              </w:rPr>
            </w:pPr>
            <w:r w:rsidRPr="00703A88">
              <w:rPr>
                <w:rFonts w:ascii="Skeena" w:hAnsi="Skeena" w:cs="Arial"/>
                <w:bCs/>
                <w:sz w:val="22"/>
                <w:szCs w:val="22"/>
              </w:rPr>
              <w:t>Make sure the beneficiary’s review form is complete, ensuring that you have all required verifications of income because income must be verified.</w:t>
            </w:r>
          </w:p>
          <w:p w14:paraId="53E0669E" w14:textId="77777777" w:rsidR="00703A88" w:rsidRPr="00703A88" w:rsidRDefault="00703A88" w:rsidP="00017F19">
            <w:pPr>
              <w:widowControl w:val="0"/>
              <w:numPr>
                <w:ilvl w:val="0"/>
                <w:numId w:val="112"/>
              </w:numPr>
              <w:ind w:left="360"/>
              <w:rPr>
                <w:rFonts w:ascii="Skeena" w:hAnsi="Skeena" w:cs="Arial"/>
                <w:bCs/>
                <w:sz w:val="22"/>
                <w:szCs w:val="22"/>
              </w:rPr>
            </w:pPr>
            <w:r w:rsidRPr="00703A88">
              <w:rPr>
                <w:rFonts w:ascii="Skeena" w:hAnsi="Skeena" w:cs="Arial"/>
                <w:bCs/>
                <w:sz w:val="22"/>
                <w:szCs w:val="22"/>
              </w:rPr>
              <w:t>Note any alleged changes or discrepancies.</w:t>
            </w:r>
          </w:p>
          <w:p w14:paraId="62CD9862" w14:textId="77777777" w:rsidR="00703A88" w:rsidRPr="00703A88" w:rsidRDefault="00703A88" w:rsidP="00017F19">
            <w:pPr>
              <w:widowControl w:val="0"/>
              <w:numPr>
                <w:ilvl w:val="0"/>
                <w:numId w:val="112"/>
              </w:numPr>
              <w:ind w:left="360"/>
              <w:rPr>
                <w:rFonts w:ascii="Skeena" w:hAnsi="Skeena" w:cs="Arial"/>
                <w:bCs/>
                <w:sz w:val="22"/>
                <w:szCs w:val="22"/>
              </w:rPr>
            </w:pPr>
            <w:r w:rsidRPr="00703A88">
              <w:rPr>
                <w:rFonts w:ascii="Skeena" w:hAnsi="Skeena" w:cs="Arial"/>
                <w:bCs/>
                <w:sz w:val="22"/>
                <w:szCs w:val="22"/>
              </w:rPr>
              <w:t>If necessary, obtain necessary information/verification from third parties. Be sure to document the following: Date of Contact, Company/Business Name, Phone Number, and the Name and Title of the individual who provided the verification.</w:t>
            </w:r>
          </w:p>
          <w:p w14:paraId="045BDCDE" w14:textId="77777777" w:rsidR="00703A88" w:rsidRPr="00703A88" w:rsidRDefault="00703A88" w:rsidP="00017F19">
            <w:pPr>
              <w:widowControl w:val="0"/>
              <w:numPr>
                <w:ilvl w:val="0"/>
                <w:numId w:val="112"/>
              </w:numPr>
              <w:ind w:left="360"/>
              <w:rPr>
                <w:rFonts w:ascii="Skeena" w:hAnsi="Skeena" w:cs="Arial"/>
                <w:bCs/>
                <w:sz w:val="22"/>
                <w:szCs w:val="22"/>
              </w:rPr>
            </w:pPr>
            <w:r w:rsidRPr="00703A88">
              <w:rPr>
                <w:rFonts w:ascii="Skeena" w:hAnsi="Skeena" w:cs="Arial"/>
                <w:bCs/>
                <w:sz w:val="22"/>
                <w:szCs w:val="22"/>
              </w:rPr>
              <w:t xml:space="preserve">Check all wage match systems for possible income (that is IEVS, </w:t>
            </w:r>
            <w:proofErr w:type="spellStart"/>
            <w:r w:rsidRPr="00703A88">
              <w:rPr>
                <w:rFonts w:ascii="Skeena" w:hAnsi="Skeena" w:cs="Arial"/>
                <w:bCs/>
                <w:sz w:val="22"/>
                <w:szCs w:val="22"/>
              </w:rPr>
              <w:t>Bendex</w:t>
            </w:r>
            <w:proofErr w:type="spellEnd"/>
            <w:r w:rsidRPr="00703A88">
              <w:rPr>
                <w:rFonts w:ascii="Skeena" w:hAnsi="Skeena" w:cs="Arial"/>
                <w:bCs/>
                <w:sz w:val="22"/>
                <w:szCs w:val="22"/>
              </w:rPr>
              <w:t>, SDX, State Retirement, SCDEW, Unemployment, CHIP, and PCS Wage Verification).</w:t>
            </w:r>
          </w:p>
          <w:p w14:paraId="5334EE63" w14:textId="77777777" w:rsidR="00703A88" w:rsidRPr="00703A88" w:rsidRDefault="00703A88" w:rsidP="00017F19">
            <w:pPr>
              <w:widowControl w:val="0"/>
              <w:numPr>
                <w:ilvl w:val="0"/>
                <w:numId w:val="112"/>
              </w:numPr>
              <w:ind w:left="360"/>
              <w:rPr>
                <w:rFonts w:ascii="Skeena" w:hAnsi="Skeena" w:cs="Arial"/>
                <w:bCs/>
                <w:sz w:val="22"/>
                <w:szCs w:val="22"/>
              </w:rPr>
            </w:pPr>
            <w:r w:rsidRPr="00703A88">
              <w:rPr>
                <w:rFonts w:ascii="Skeena" w:hAnsi="Skeena" w:cs="Arial"/>
                <w:bCs/>
                <w:sz w:val="22"/>
                <w:szCs w:val="22"/>
              </w:rPr>
              <w:t>Once all verifications have been obtained and documented, complete a budget sheet to determine continued eligibility.</w:t>
            </w:r>
          </w:p>
        </w:tc>
      </w:tr>
      <w:tr w:rsidR="00703A88" w:rsidRPr="00703A88" w14:paraId="7E05336B" w14:textId="77777777" w:rsidTr="009A1FC2">
        <w:tc>
          <w:tcPr>
            <w:tcW w:w="5000" w:type="pct"/>
            <w:tcBorders>
              <w:bottom w:val="single" w:sz="4" w:space="0" w:color="auto"/>
            </w:tcBorders>
          </w:tcPr>
          <w:p w14:paraId="12A59C02" w14:textId="77777777" w:rsidR="00703A88" w:rsidRPr="00703A88" w:rsidRDefault="00703A88" w:rsidP="00370E14">
            <w:pPr>
              <w:widowControl w:val="0"/>
              <w:rPr>
                <w:rFonts w:ascii="Skeena" w:hAnsi="Skeena"/>
                <w:b/>
                <w:bCs/>
                <w:sz w:val="22"/>
                <w:szCs w:val="22"/>
              </w:rPr>
            </w:pPr>
            <w:r w:rsidRPr="00703A88">
              <w:rPr>
                <w:rFonts w:ascii="Skeena" w:hAnsi="Skeena"/>
                <w:b/>
                <w:bCs/>
                <w:sz w:val="22"/>
                <w:szCs w:val="22"/>
              </w:rPr>
              <w:t>MEDS Procedure</w:t>
            </w:r>
          </w:p>
          <w:p w14:paraId="295474D0" w14:textId="77777777" w:rsidR="00703A88" w:rsidRPr="00703A88" w:rsidRDefault="00703A88" w:rsidP="00370E14">
            <w:pPr>
              <w:widowControl w:val="0"/>
              <w:tabs>
                <w:tab w:val="right" w:pos="9360"/>
              </w:tabs>
              <w:rPr>
                <w:rFonts w:ascii="Skeena" w:hAnsi="Skeena" w:cs="Arial"/>
                <w:bCs/>
                <w:sz w:val="22"/>
                <w:szCs w:val="22"/>
              </w:rPr>
            </w:pPr>
            <w:r w:rsidRPr="00703A88">
              <w:rPr>
                <w:rFonts w:ascii="Skeena" w:hAnsi="Skeena" w:cs="Arial"/>
                <w:bCs/>
                <w:sz w:val="22"/>
                <w:szCs w:val="22"/>
              </w:rPr>
              <w:t>Select Worker Menu, select Regular Review, and put “R” for Review Status. The system will pull up all cases associated with the DHHS Medicaid Eligibility Worker’s PAT# scheduled for review.</w:t>
            </w:r>
          </w:p>
          <w:p w14:paraId="2812249C" w14:textId="77777777" w:rsidR="00703A88" w:rsidRPr="00703A88" w:rsidRDefault="00703A88" w:rsidP="00370E14">
            <w:pPr>
              <w:widowControl w:val="0"/>
              <w:tabs>
                <w:tab w:val="right" w:pos="9360"/>
              </w:tabs>
              <w:rPr>
                <w:rFonts w:ascii="Skeena" w:hAnsi="Skeena" w:cs="Arial"/>
                <w:bCs/>
                <w:sz w:val="22"/>
                <w:szCs w:val="22"/>
              </w:rPr>
            </w:pPr>
          </w:p>
          <w:p w14:paraId="5B132E5E" w14:textId="77777777" w:rsidR="00703A88" w:rsidRPr="00703A88" w:rsidRDefault="00703A88" w:rsidP="00370E14">
            <w:pPr>
              <w:widowControl w:val="0"/>
              <w:tabs>
                <w:tab w:val="right" w:pos="9360"/>
              </w:tabs>
              <w:rPr>
                <w:rFonts w:ascii="Skeena" w:hAnsi="Skeena" w:cs="Arial"/>
                <w:sz w:val="22"/>
                <w:szCs w:val="22"/>
              </w:rPr>
            </w:pPr>
            <w:r w:rsidRPr="00703A88">
              <w:rPr>
                <w:rFonts w:ascii="Skeena" w:hAnsi="Skeena" w:cs="Arial"/>
                <w:bCs/>
                <w:sz w:val="22"/>
                <w:szCs w:val="22"/>
              </w:rPr>
              <w:t xml:space="preserve">Select the beneficiary’s name and place the date in the “Form Received Column,” then MOD screen. </w:t>
            </w:r>
            <w:r w:rsidRPr="00703A88">
              <w:rPr>
                <w:rFonts w:ascii="Skeena" w:hAnsi="Skeena" w:cs="Arial"/>
                <w:sz w:val="22"/>
                <w:szCs w:val="22"/>
              </w:rPr>
              <w:t>This procedure will acknowledge that you have received the review form from the beneficiary and will not allow the case that you have selected to close until you have actually completed the review.</w:t>
            </w:r>
          </w:p>
          <w:p w14:paraId="09E6A0BF" w14:textId="77777777" w:rsidR="00703A88" w:rsidRPr="00703A88" w:rsidRDefault="00703A88" w:rsidP="00370E14">
            <w:pPr>
              <w:widowControl w:val="0"/>
              <w:rPr>
                <w:rFonts w:ascii="Skeena" w:hAnsi="Skeena" w:cs="Arial"/>
                <w:sz w:val="22"/>
                <w:szCs w:val="22"/>
              </w:rPr>
            </w:pPr>
          </w:p>
          <w:p w14:paraId="05FAB52D" w14:textId="0CD907C1" w:rsidR="00703A88" w:rsidRPr="00703A88" w:rsidRDefault="00703A88" w:rsidP="006D1A65">
            <w:pPr>
              <w:widowControl w:val="0"/>
              <w:rPr>
                <w:rFonts w:ascii="Skeena" w:hAnsi="Skeena" w:cs="Arial"/>
                <w:bCs/>
                <w:sz w:val="22"/>
                <w:szCs w:val="22"/>
              </w:rPr>
            </w:pPr>
            <w:r w:rsidRPr="00703A88">
              <w:rPr>
                <w:rFonts w:ascii="Skeena" w:hAnsi="Skeena" w:cs="Arial"/>
                <w:bCs/>
                <w:sz w:val="22"/>
                <w:szCs w:val="22"/>
                <w:u w:val="single"/>
              </w:rPr>
              <w:t>Note</w:t>
            </w:r>
            <w:r w:rsidRPr="00703A88">
              <w:rPr>
                <w:rFonts w:ascii="Skeena" w:hAnsi="Skeena" w:cs="Arial"/>
                <w:b/>
                <w:bCs/>
                <w:sz w:val="22"/>
                <w:szCs w:val="22"/>
              </w:rPr>
              <w:t>:</w:t>
            </w:r>
            <w:r w:rsidRPr="00703A88">
              <w:rPr>
                <w:rFonts w:ascii="Skeena" w:hAnsi="Skeena" w:cs="Arial"/>
                <w:sz w:val="22"/>
                <w:szCs w:val="22"/>
              </w:rPr>
              <w:t xml:space="preserve"> Once you have acknowledged receipt of the review form in MEDS, an eligibility decision must be made within 60 days from the receipt of the review form so that the beneficiary’s case can be processed in a timely manner during the review period.</w:t>
            </w:r>
          </w:p>
        </w:tc>
      </w:tr>
      <w:tr w:rsidR="00703A88" w:rsidRPr="00703A88" w14:paraId="039D71D2" w14:textId="77777777" w:rsidTr="009A1FC2">
        <w:tc>
          <w:tcPr>
            <w:tcW w:w="5000" w:type="pct"/>
            <w:tcBorders>
              <w:bottom w:val="single" w:sz="4" w:space="0" w:color="auto"/>
            </w:tcBorders>
          </w:tcPr>
          <w:p w14:paraId="1B0F8AD2" w14:textId="77777777" w:rsidR="00703A88" w:rsidRPr="00703A88" w:rsidRDefault="00703A88" w:rsidP="00370E14">
            <w:pPr>
              <w:widowControl w:val="0"/>
              <w:rPr>
                <w:rFonts w:ascii="Skeena" w:hAnsi="Skeena" w:cs="Arial"/>
                <w:sz w:val="22"/>
                <w:szCs w:val="22"/>
              </w:rPr>
            </w:pPr>
            <w:r w:rsidRPr="00703A88">
              <w:rPr>
                <w:rFonts w:ascii="Skeena" w:hAnsi="Skeena" w:cs="Arial"/>
                <w:b/>
                <w:bCs/>
                <w:sz w:val="22"/>
                <w:szCs w:val="22"/>
              </w:rPr>
              <w:t>If continued eligible</w:t>
            </w:r>
          </w:p>
          <w:p w14:paraId="377940B2" w14:textId="77777777" w:rsidR="00703A88" w:rsidRPr="00703A88" w:rsidRDefault="00703A88" w:rsidP="00017F19">
            <w:pPr>
              <w:widowControl w:val="0"/>
              <w:numPr>
                <w:ilvl w:val="0"/>
                <w:numId w:val="121"/>
              </w:numPr>
              <w:ind w:left="360"/>
              <w:rPr>
                <w:rFonts w:ascii="Skeena" w:hAnsi="Skeena" w:cs="Arial"/>
                <w:sz w:val="22"/>
                <w:szCs w:val="22"/>
              </w:rPr>
            </w:pPr>
            <w:r w:rsidRPr="00703A88">
              <w:rPr>
                <w:rFonts w:ascii="Skeena" w:hAnsi="Skeena" w:cs="Arial"/>
                <w:sz w:val="22"/>
                <w:szCs w:val="22"/>
              </w:rPr>
              <w:t>Update MEDS information by going to ELD01 and updating the necessary fields and the “Date of Next Review,” which is equal to 12 months from the “Decision Date.”</w:t>
            </w:r>
          </w:p>
          <w:p w14:paraId="41B3AE00" w14:textId="77777777" w:rsidR="00703A88" w:rsidRPr="00703A88" w:rsidRDefault="00703A88" w:rsidP="00017F19">
            <w:pPr>
              <w:widowControl w:val="0"/>
              <w:numPr>
                <w:ilvl w:val="0"/>
                <w:numId w:val="121"/>
              </w:numPr>
              <w:ind w:left="360"/>
              <w:rPr>
                <w:rFonts w:ascii="Skeena" w:hAnsi="Skeena" w:cs="Arial"/>
                <w:sz w:val="22"/>
                <w:szCs w:val="22"/>
              </w:rPr>
            </w:pPr>
            <w:r w:rsidRPr="00703A88">
              <w:rPr>
                <w:rFonts w:ascii="Skeena" w:hAnsi="Skeena" w:cs="Arial"/>
                <w:sz w:val="22"/>
                <w:szCs w:val="22"/>
              </w:rPr>
              <w:t>MOD screen, press pf15 to “Make Decision,” then pf24 to “Act on Decision.”</w:t>
            </w:r>
          </w:p>
          <w:p w14:paraId="68D662E9" w14:textId="61A9DF5A" w:rsidR="00703A88" w:rsidRPr="00703A88" w:rsidRDefault="00703A88" w:rsidP="006D1A65">
            <w:pPr>
              <w:widowControl w:val="0"/>
              <w:numPr>
                <w:ilvl w:val="0"/>
                <w:numId w:val="121"/>
              </w:numPr>
              <w:ind w:left="360"/>
              <w:rPr>
                <w:rFonts w:ascii="Skeena" w:hAnsi="Skeena"/>
                <w:b/>
                <w:bCs/>
                <w:sz w:val="22"/>
                <w:szCs w:val="22"/>
              </w:rPr>
            </w:pPr>
            <w:r w:rsidRPr="00703A88">
              <w:rPr>
                <w:rFonts w:ascii="Skeena" w:hAnsi="Skeena" w:cs="Arial"/>
                <w:sz w:val="22"/>
                <w:szCs w:val="22"/>
              </w:rPr>
              <w:t>Case should now be in Maintenance Status.</w:t>
            </w:r>
          </w:p>
        </w:tc>
      </w:tr>
      <w:tr w:rsidR="00703A88" w:rsidRPr="00703A88" w14:paraId="75CD77CF" w14:textId="77777777" w:rsidTr="009A1FC2">
        <w:tc>
          <w:tcPr>
            <w:tcW w:w="5000" w:type="pct"/>
            <w:tcBorders>
              <w:bottom w:val="single" w:sz="4" w:space="0" w:color="auto"/>
            </w:tcBorders>
          </w:tcPr>
          <w:p w14:paraId="68A00006" w14:textId="77777777" w:rsidR="00703A88" w:rsidRPr="00703A88" w:rsidRDefault="00703A88" w:rsidP="00370E14">
            <w:pPr>
              <w:widowControl w:val="0"/>
              <w:rPr>
                <w:rFonts w:ascii="Skeena" w:hAnsi="Skeena" w:cs="Arial"/>
                <w:sz w:val="22"/>
                <w:szCs w:val="22"/>
              </w:rPr>
            </w:pPr>
            <w:r w:rsidRPr="00703A88">
              <w:rPr>
                <w:rFonts w:ascii="Skeena" w:hAnsi="Skeena" w:cs="Arial"/>
                <w:b/>
                <w:bCs/>
                <w:sz w:val="22"/>
                <w:szCs w:val="22"/>
              </w:rPr>
              <w:t>If ineligible</w:t>
            </w:r>
          </w:p>
          <w:p w14:paraId="406B6322" w14:textId="77777777" w:rsidR="00703A88" w:rsidRPr="00703A88" w:rsidRDefault="00703A88" w:rsidP="00017F19">
            <w:pPr>
              <w:widowControl w:val="0"/>
              <w:numPr>
                <w:ilvl w:val="0"/>
                <w:numId w:val="93"/>
              </w:numPr>
              <w:ind w:left="360"/>
              <w:rPr>
                <w:rFonts w:ascii="Skeena" w:hAnsi="Skeena" w:cs="Arial"/>
                <w:sz w:val="22"/>
                <w:szCs w:val="22"/>
              </w:rPr>
            </w:pPr>
            <w:r w:rsidRPr="00703A88">
              <w:rPr>
                <w:rFonts w:ascii="Skeena" w:hAnsi="Skeena" w:cs="Arial"/>
                <w:sz w:val="22"/>
                <w:szCs w:val="22"/>
              </w:rPr>
              <w:t>Begin closure procedures in MEDS.</w:t>
            </w:r>
          </w:p>
          <w:p w14:paraId="72C6EBA9" w14:textId="77777777" w:rsidR="00703A88" w:rsidRPr="00703A88" w:rsidRDefault="00703A88" w:rsidP="00017F19">
            <w:pPr>
              <w:widowControl w:val="0"/>
              <w:numPr>
                <w:ilvl w:val="0"/>
                <w:numId w:val="93"/>
              </w:numPr>
              <w:ind w:left="360"/>
              <w:rPr>
                <w:rFonts w:ascii="Skeena" w:hAnsi="Skeena" w:cs="Arial"/>
                <w:sz w:val="22"/>
                <w:szCs w:val="22"/>
              </w:rPr>
            </w:pPr>
            <w:r w:rsidRPr="00703A88">
              <w:rPr>
                <w:rFonts w:ascii="Skeena" w:hAnsi="Skeena" w:cs="Arial"/>
                <w:sz w:val="22"/>
                <w:szCs w:val="22"/>
              </w:rPr>
              <w:lastRenderedPageBreak/>
              <w:t>Go to ELD01 and enter updated information in the necessary fields. Put in the correct closure code so that a notice is generated to the beneficiary explaining the reason for case closure. Once you have entered the appropriate closure code, this will make the case ineligible.</w:t>
            </w:r>
          </w:p>
          <w:p w14:paraId="544BAA34" w14:textId="77777777" w:rsidR="00703A88" w:rsidRPr="00703A88" w:rsidRDefault="00703A88" w:rsidP="00017F19">
            <w:pPr>
              <w:widowControl w:val="0"/>
              <w:numPr>
                <w:ilvl w:val="0"/>
                <w:numId w:val="93"/>
              </w:numPr>
              <w:ind w:left="360"/>
              <w:rPr>
                <w:rFonts w:ascii="Skeena" w:hAnsi="Skeena"/>
                <w:b/>
                <w:bCs/>
                <w:sz w:val="22"/>
                <w:szCs w:val="22"/>
              </w:rPr>
            </w:pPr>
            <w:r w:rsidRPr="00703A88">
              <w:rPr>
                <w:rFonts w:ascii="Skeena" w:hAnsi="Skeena" w:cs="Arial"/>
                <w:sz w:val="22"/>
                <w:szCs w:val="22"/>
              </w:rPr>
              <w:t>Go to ELD02 to make sure the appropriate month the case is to close is properly displayed. Do pf24 to “Act on Decision.” Do not “Make Decision.”</w:t>
            </w:r>
          </w:p>
        </w:tc>
      </w:tr>
    </w:tbl>
    <w:p w14:paraId="667A481E" w14:textId="77777777" w:rsidR="00703A88" w:rsidRPr="00703A88" w:rsidRDefault="00703A88" w:rsidP="00370E14">
      <w:pPr>
        <w:widowControl w:val="0"/>
        <w:rPr>
          <w:rFonts w:ascii="Skeena" w:hAnsi="Skeena" w:cs="Arial"/>
        </w:rPr>
      </w:pPr>
    </w:p>
    <w:p w14:paraId="7C2D93EA" w14:textId="77777777" w:rsidR="00703A88" w:rsidRPr="007818A1" w:rsidRDefault="00703A88" w:rsidP="002B0B4A">
      <w:pPr>
        <w:pStyle w:val="ManualHeading1"/>
        <w:keepNext w:val="0"/>
        <w:widowControl w:val="0"/>
        <w:rPr>
          <w:rFonts w:ascii="Skeena" w:hAnsi="Skeena"/>
        </w:rPr>
      </w:pPr>
      <w:bookmarkStart w:id="706" w:name="_Toc131371094"/>
      <w:bookmarkStart w:id="707" w:name="_Toc139900402"/>
      <w:bookmarkStart w:id="708" w:name="_Toc139902247"/>
      <w:bookmarkStart w:id="709" w:name="_Toc139903268"/>
      <w:r w:rsidRPr="007818A1">
        <w:rPr>
          <w:rFonts w:ascii="Skeena" w:hAnsi="Skeena"/>
        </w:rPr>
        <w:t>204.09</w:t>
      </w:r>
      <w:r w:rsidRPr="007818A1">
        <w:rPr>
          <w:rFonts w:ascii="Skeena" w:hAnsi="Skeena"/>
        </w:rPr>
        <w:tab/>
      </w:r>
      <w:proofErr w:type="spellStart"/>
      <w:r w:rsidRPr="007818A1">
        <w:rPr>
          <w:rFonts w:ascii="Skeena" w:hAnsi="Skeena"/>
        </w:rPr>
        <w:t>Ribicoff</w:t>
      </w:r>
      <w:bookmarkEnd w:id="706"/>
      <w:bookmarkEnd w:id="707"/>
      <w:bookmarkEnd w:id="708"/>
      <w:bookmarkEnd w:id="709"/>
      <w:proofErr w:type="spellEnd"/>
    </w:p>
    <w:p w14:paraId="7B908339" w14:textId="77777777" w:rsidR="00703A88" w:rsidRPr="00703A88" w:rsidRDefault="00703A88" w:rsidP="00370E14">
      <w:pPr>
        <w:widowControl w:val="0"/>
        <w:jc w:val="right"/>
        <w:rPr>
          <w:rFonts w:ascii="Skeena" w:hAnsi="Skeena" w:cs="Arial"/>
          <w:sz w:val="16"/>
        </w:rPr>
      </w:pPr>
      <w:r w:rsidRPr="00703A88">
        <w:rPr>
          <w:rFonts w:ascii="Skeena" w:hAnsi="Skeena" w:cs="Arial"/>
          <w:sz w:val="16"/>
        </w:rPr>
        <w:t>(Eff. 01/01/14)</w:t>
      </w:r>
    </w:p>
    <w:p w14:paraId="72070E6D" w14:textId="77777777" w:rsidR="00703A88" w:rsidRPr="00703A88" w:rsidRDefault="00703A88" w:rsidP="00370E14">
      <w:pPr>
        <w:widowControl w:val="0"/>
        <w:jc w:val="both"/>
        <w:rPr>
          <w:rFonts w:ascii="Skeena" w:hAnsi="Skeena" w:cs="Arial"/>
        </w:rPr>
      </w:pPr>
      <w:r w:rsidRPr="00703A88">
        <w:rPr>
          <w:rFonts w:ascii="Skeena" w:hAnsi="Skeena" w:cs="Arial"/>
        </w:rPr>
        <w:t xml:space="preserve">Section 1902(a)(10)(A)(ii) of the Social Security Act provides for the Medicaid coverage of children up to age 18 who qualify for TANF. South Carolina covers children up to age 19 at 208% of the FPL, which would include any children qualifying for </w:t>
      </w:r>
      <w:proofErr w:type="spellStart"/>
      <w:r w:rsidRPr="00703A88">
        <w:rPr>
          <w:rFonts w:ascii="Skeena" w:hAnsi="Skeena" w:cs="Arial"/>
        </w:rPr>
        <w:t>Ribicoff</w:t>
      </w:r>
      <w:proofErr w:type="spellEnd"/>
      <w:r w:rsidRPr="00703A88">
        <w:rPr>
          <w:rFonts w:ascii="Skeena" w:hAnsi="Skeena" w:cs="Arial"/>
        </w:rPr>
        <w:t>.</w:t>
      </w:r>
    </w:p>
    <w:p w14:paraId="13C15B05" w14:textId="77777777" w:rsidR="00703A88" w:rsidRPr="007818A1" w:rsidRDefault="00703A88" w:rsidP="00370E14">
      <w:pPr>
        <w:widowControl w:val="0"/>
        <w:jc w:val="both"/>
        <w:rPr>
          <w:rFonts w:ascii="Skeena" w:hAnsi="Skeena" w:cs="Arial"/>
        </w:rPr>
      </w:pPr>
      <w:r w:rsidRPr="00703A88">
        <w:rPr>
          <w:rFonts w:ascii="Skeena" w:hAnsi="Skeena" w:cs="Arial"/>
        </w:rPr>
        <w:t xml:space="preserve">The </w:t>
      </w:r>
      <w:proofErr w:type="spellStart"/>
      <w:r w:rsidRPr="00703A88">
        <w:rPr>
          <w:rFonts w:ascii="Skeena" w:hAnsi="Skeena" w:cs="Arial"/>
        </w:rPr>
        <w:t>Ribicoff</w:t>
      </w:r>
      <w:proofErr w:type="spellEnd"/>
      <w:r w:rsidRPr="00703A88">
        <w:rPr>
          <w:rFonts w:ascii="Skeena" w:hAnsi="Skeena" w:cs="Arial"/>
        </w:rPr>
        <w:t xml:space="preserve"> program is a non-MAGI category and does not follow MAGI rules. Refer to MPPM </w:t>
      </w:r>
      <w:hyperlink w:anchor="_204.03_Partners_for" w:history="1">
        <w:r w:rsidRPr="00703A88">
          <w:rPr>
            <w:rFonts w:ascii="Skeena" w:hAnsi="Skeena" w:cs="Arial"/>
            <w:color w:val="0000FF"/>
            <w:u w:val="single"/>
          </w:rPr>
          <w:t>204.03</w:t>
        </w:r>
      </w:hyperlink>
      <w:r w:rsidRPr="00703A88">
        <w:rPr>
          <w:rFonts w:ascii="Skeena" w:hAnsi="Skeena" w:cs="Arial"/>
        </w:rPr>
        <w:t xml:space="preserve"> for information on the Partners for Healthy Children program.</w:t>
      </w:r>
    </w:p>
    <w:p w14:paraId="6037B63D" w14:textId="77777777" w:rsidR="00703A88" w:rsidRPr="00703A88" w:rsidRDefault="00703A88" w:rsidP="00370E14">
      <w:pPr>
        <w:widowControl w:val="0"/>
        <w:jc w:val="both"/>
        <w:rPr>
          <w:rFonts w:ascii="Skeena" w:hAnsi="Skeena" w:cs="Arial"/>
        </w:rPr>
      </w:pPr>
    </w:p>
    <w:p w14:paraId="7BCD862F" w14:textId="77777777" w:rsidR="00703A88" w:rsidRPr="007818A1" w:rsidRDefault="00703A88" w:rsidP="00370E14">
      <w:pPr>
        <w:pStyle w:val="ManualHeading1"/>
        <w:rPr>
          <w:rFonts w:ascii="Skeena" w:hAnsi="Skeena"/>
        </w:rPr>
      </w:pPr>
      <w:bookmarkStart w:id="710" w:name="_Toc131371095"/>
      <w:bookmarkStart w:id="711" w:name="_Toc139900403"/>
      <w:bookmarkStart w:id="712" w:name="_Toc139902248"/>
      <w:bookmarkStart w:id="713" w:name="_Toc139903269"/>
      <w:r w:rsidRPr="007818A1">
        <w:rPr>
          <w:rFonts w:ascii="Skeena" w:hAnsi="Skeena"/>
        </w:rPr>
        <w:t>204.10</w:t>
      </w:r>
      <w:r w:rsidRPr="007818A1">
        <w:rPr>
          <w:rFonts w:ascii="Skeena" w:hAnsi="Skeena"/>
        </w:rPr>
        <w:tab/>
        <w:t>Appendix A: Out-of-Home Placement Chart</w:t>
      </w:r>
      <w:bookmarkEnd w:id="710"/>
      <w:bookmarkEnd w:id="711"/>
      <w:bookmarkEnd w:id="712"/>
      <w:bookmarkEnd w:id="713"/>
    </w:p>
    <w:p w14:paraId="16A1C232" w14:textId="77777777" w:rsidR="00703A88" w:rsidRPr="00703A88" w:rsidRDefault="00703A88" w:rsidP="00370E14">
      <w:pPr>
        <w:widowControl w:val="0"/>
        <w:rPr>
          <w:rFonts w:ascii="Skeena" w:hAnsi="Skeena"/>
          <w:szCs w:val="20"/>
        </w:rPr>
      </w:pPr>
    </w:p>
    <w:p w14:paraId="56A3BB39" w14:textId="77777777" w:rsidR="00703A88" w:rsidRPr="00703A88" w:rsidRDefault="00703A88" w:rsidP="00DB033E">
      <w:pPr>
        <w:widowControl w:val="0"/>
        <w:ind w:right="180"/>
        <w:contextualSpacing/>
        <w:jc w:val="center"/>
        <w:rPr>
          <w:rFonts w:ascii="Skeena" w:hAnsi="Skeena" w:cs="Arial"/>
          <w:u w:val="single"/>
        </w:rPr>
      </w:pPr>
      <w:r w:rsidRPr="00703A88">
        <w:rPr>
          <w:rFonts w:ascii="Skeena" w:hAnsi="Skeena" w:cs="Arial"/>
          <w:u w:val="single"/>
        </w:rPr>
        <w:t>LIST OF APPROVED OUT-OF-HOME PLACEMENT</w:t>
      </w:r>
      <w:r w:rsidRPr="00703A88">
        <w:rPr>
          <w:rFonts w:ascii="Skeena" w:hAnsi="Skeena" w:cs="Arial"/>
          <w:u w:val="single"/>
          <w:vertAlign w:val="superscript"/>
        </w:rPr>
        <w:footnoteReference w:id="2"/>
      </w:r>
    </w:p>
    <w:p w14:paraId="62526959" w14:textId="77777777" w:rsidR="00703A88" w:rsidRPr="00703A88" w:rsidRDefault="00703A88" w:rsidP="00DB033E">
      <w:pPr>
        <w:widowControl w:val="0"/>
        <w:jc w:val="center"/>
        <w:rPr>
          <w:rFonts w:ascii="Skeena" w:hAnsi="Skeena" w:cs="Arial"/>
          <w:i/>
          <w:u w:val="single"/>
        </w:rPr>
      </w:pPr>
      <w:r w:rsidRPr="00703A88">
        <w:rPr>
          <w:rFonts w:ascii="Skeena" w:hAnsi="Skeena" w:cs="Arial"/>
          <w:i/>
          <w:u w:val="single"/>
        </w:rPr>
        <w:t>MEDICAID PROVIDERS FOR PSYCHIATRIC/MENTAL HEALTH SERVICES</w:t>
      </w:r>
    </w:p>
    <w:p w14:paraId="0EA06DE7" w14:textId="77777777" w:rsidR="00703A88" w:rsidRPr="00703A88" w:rsidRDefault="00703A88" w:rsidP="006D1A65">
      <w:pPr>
        <w:widowControl w:val="0"/>
        <w:tabs>
          <w:tab w:val="left" w:pos="-1440"/>
          <w:tab w:val="left" w:pos="-720"/>
          <w:tab w:val="left" w:pos="0"/>
          <w:tab w:val="left" w:pos="720"/>
          <w:tab w:val="left" w:pos="1440"/>
          <w:tab w:val="left" w:pos="2160"/>
          <w:tab w:val="left" w:pos="2490"/>
        </w:tabs>
        <w:ind w:right="180"/>
        <w:jc w:val="center"/>
        <w:rPr>
          <w:rFonts w:ascii="Skeena" w:hAnsi="Skeena" w:cs="Arial"/>
          <w:b/>
        </w:rPr>
      </w:pPr>
    </w:p>
    <w:p w14:paraId="3BA4DFFB" w14:textId="77777777" w:rsidR="00703A88" w:rsidRPr="00703A88" w:rsidRDefault="00703A88" w:rsidP="00017F19">
      <w:pPr>
        <w:widowControl w:val="0"/>
        <w:numPr>
          <w:ilvl w:val="0"/>
          <w:numId w:val="108"/>
        </w:numPr>
        <w:contextualSpacing/>
        <w:jc w:val="both"/>
        <w:rPr>
          <w:rFonts w:ascii="Skeena" w:eastAsia="Calibri" w:hAnsi="Skeena" w:cs="Arial"/>
        </w:rPr>
      </w:pPr>
      <w:r w:rsidRPr="00703A88">
        <w:rPr>
          <w:rFonts w:ascii="Skeena" w:eastAsia="Calibri" w:hAnsi="Skeena" w:cs="Arial"/>
        </w:rPr>
        <w:t>Facilities must be licensed by SCDHEC and maintain licensure to qualify as an approved Medicaid Out-of-Home Placement.</w:t>
      </w:r>
    </w:p>
    <w:p w14:paraId="3F316857" w14:textId="77777777" w:rsidR="00703A88" w:rsidRPr="00703A88" w:rsidRDefault="00703A88" w:rsidP="00017F19">
      <w:pPr>
        <w:widowControl w:val="0"/>
        <w:numPr>
          <w:ilvl w:val="0"/>
          <w:numId w:val="108"/>
        </w:numPr>
        <w:contextualSpacing/>
        <w:jc w:val="both"/>
        <w:rPr>
          <w:rFonts w:ascii="Skeena" w:eastAsia="Calibri" w:hAnsi="Skeena" w:cs="Arial"/>
        </w:rPr>
      </w:pPr>
      <w:r w:rsidRPr="00703A88">
        <w:rPr>
          <w:rFonts w:ascii="Skeena" w:eastAsia="Calibri" w:hAnsi="Skeena" w:cs="Arial"/>
        </w:rPr>
        <w:t>Facilities not included on this list must contact Behavioral Health Services program staff prior to placement of a Medicaid beneficiary, to determine if the facility qualifies for Medicaid.</w:t>
      </w:r>
    </w:p>
    <w:p w14:paraId="657CA85F" w14:textId="77777777" w:rsidR="00703A88" w:rsidRPr="00703A88" w:rsidRDefault="00703A88" w:rsidP="00370E14">
      <w:pPr>
        <w:widowControl w:val="0"/>
        <w:ind w:right="180"/>
        <w:jc w:val="both"/>
        <w:rPr>
          <w:rFonts w:ascii="Skeena" w:hAnsi="Skeena" w:cs="Arial"/>
          <w:b/>
        </w:rPr>
      </w:pPr>
    </w:p>
    <w:tbl>
      <w:tblPr>
        <w:tblW w:w="5000" w:type="pct"/>
        <w:tblCellMar>
          <w:left w:w="120" w:type="dxa"/>
          <w:right w:w="120" w:type="dxa"/>
        </w:tblCellMar>
        <w:tblLook w:val="0000" w:firstRow="0" w:lastRow="0" w:firstColumn="0" w:lastColumn="0" w:noHBand="0" w:noVBand="0"/>
      </w:tblPr>
      <w:tblGrid>
        <w:gridCol w:w="4274"/>
        <w:gridCol w:w="2570"/>
        <w:gridCol w:w="2496"/>
      </w:tblGrid>
      <w:tr w:rsidR="00703A88" w:rsidRPr="00703A88" w14:paraId="6B94A6A3" w14:textId="77777777" w:rsidTr="005E4135">
        <w:trPr>
          <w:cantSplit/>
          <w:tblHeader/>
        </w:trPr>
        <w:tc>
          <w:tcPr>
            <w:tcW w:w="2288" w:type="pct"/>
            <w:tcBorders>
              <w:top w:val="single" w:sz="8" w:space="0" w:color="000000"/>
              <w:left w:val="single" w:sz="8" w:space="0" w:color="000000"/>
              <w:bottom w:val="single" w:sz="8" w:space="0" w:color="000000"/>
              <w:right w:val="single" w:sz="8" w:space="0" w:color="FFFFFF" w:themeColor="background1"/>
            </w:tcBorders>
            <w:shd w:val="clear" w:color="auto" w:fill="000000" w:themeFill="text1"/>
            <w:vAlign w:val="center"/>
          </w:tcPr>
          <w:p w14:paraId="7A542B63" w14:textId="77777777" w:rsidR="00703A88" w:rsidRPr="00703A88" w:rsidRDefault="00703A88" w:rsidP="00370E14">
            <w:pPr>
              <w:widowControl w:val="0"/>
              <w:jc w:val="center"/>
              <w:rPr>
                <w:rFonts w:ascii="Skeena" w:hAnsi="Skeena" w:cs="Arial"/>
                <w:b/>
                <w:bCs/>
                <w:sz w:val="22"/>
                <w:szCs w:val="22"/>
                <w:u w:val="single"/>
              </w:rPr>
            </w:pPr>
            <w:r w:rsidRPr="00703A88">
              <w:rPr>
                <w:rFonts w:ascii="Skeena" w:hAnsi="Skeena" w:cs="Arial"/>
                <w:b/>
                <w:sz w:val="22"/>
                <w:szCs w:val="22"/>
                <w:u w:val="single"/>
              </w:rPr>
              <w:t>PROVIDER</w:t>
            </w:r>
          </w:p>
        </w:tc>
        <w:tc>
          <w:tcPr>
            <w:tcW w:w="1376" w:type="pct"/>
            <w:tcBorders>
              <w:top w:val="single" w:sz="8" w:space="0" w:color="000000"/>
              <w:left w:val="single" w:sz="8" w:space="0" w:color="FFFFFF" w:themeColor="background1"/>
              <w:bottom w:val="single" w:sz="8" w:space="0" w:color="000000"/>
              <w:right w:val="single" w:sz="8" w:space="0" w:color="FFFFFF" w:themeColor="background1"/>
            </w:tcBorders>
            <w:shd w:val="clear" w:color="auto" w:fill="000000" w:themeFill="text1"/>
            <w:vAlign w:val="center"/>
          </w:tcPr>
          <w:p w14:paraId="0A115DDE" w14:textId="77777777" w:rsidR="00703A88" w:rsidRPr="00703A88" w:rsidRDefault="00703A88" w:rsidP="00370E14">
            <w:pPr>
              <w:widowControl w:val="0"/>
              <w:jc w:val="center"/>
              <w:rPr>
                <w:rFonts w:ascii="Skeena" w:hAnsi="Skeena" w:cs="Arial"/>
                <w:b/>
                <w:bCs/>
                <w:sz w:val="22"/>
                <w:szCs w:val="22"/>
                <w:u w:val="single"/>
              </w:rPr>
            </w:pPr>
            <w:r w:rsidRPr="00703A88">
              <w:rPr>
                <w:rFonts w:ascii="Skeena" w:hAnsi="Skeena" w:cs="Arial"/>
                <w:b/>
                <w:sz w:val="22"/>
                <w:szCs w:val="22"/>
                <w:u w:val="single"/>
              </w:rPr>
              <w:t>NPI NUMBER</w:t>
            </w:r>
          </w:p>
        </w:tc>
        <w:tc>
          <w:tcPr>
            <w:tcW w:w="1336" w:type="pct"/>
            <w:tcBorders>
              <w:top w:val="single" w:sz="8" w:space="0" w:color="000000"/>
              <w:left w:val="single" w:sz="8" w:space="0" w:color="FFFFFF" w:themeColor="background1"/>
              <w:bottom w:val="single" w:sz="8" w:space="0" w:color="000000"/>
              <w:right w:val="single" w:sz="8" w:space="0" w:color="000000"/>
            </w:tcBorders>
            <w:shd w:val="clear" w:color="auto" w:fill="000000" w:themeFill="text1"/>
            <w:vAlign w:val="center"/>
          </w:tcPr>
          <w:p w14:paraId="574ACC83" w14:textId="77777777" w:rsidR="00703A88" w:rsidRPr="00703A88" w:rsidRDefault="00703A88" w:rsidP="00370E14">
            <w:pPr>
              <w:widowControl w:val="0"/>
              <w:jc w:val="center"/>
              <w:outlineLvl w:val="3"/>
              <w:rPr>
                <w:rFonts w:ascii="Skeena" w:hAnsi="Skeena" w:cs="Arial"/>
                <w:b/>
                <w:bCs/>
                <w:iCs/>
                <w:sz w:val="22"/>
                <w:szCs w:val="22"/>
                <w:u w:val="single"/>
              </w:rPr>
            </w:pPr>
            <w:r w:rsidRPr="00703A88">
              <w:rPr>
                <w:rFonts w:ascii="Skeena" w:hAnsi="Skeena" w:cs="Arial"/>
                <w:b/>
                <w:bCs/>
                <w:iCs/>
                <w:sz w:val="22"/>
                <w:szCs w:val="22"/>
                <w:u w:val="single"/>
              </w:rPr>
              <w:t>PROVIDER LEGACY#</w:t>
            </w:r>
          </w:p>
        </w:tc>
      </w:tr>
      <w:tr w:rsidR="00703A88" w:rsidRPr="00703A88" w14:paraId="6222634C" w14:textId="77777777" w:rsidTr="009A1FC2">
        <w:trPr>
          <w:cantSplit/>
        </w:trPr>
        <w:tc>
          <w:tcPr>
            <w:tcW w:w="2288" w:type="pct"/>
            <w:tcBorders>
              <w:top w:val="single" w:sz="8" w:space="0" w:color="000000"/>
              <w:left w:val="single" w:sz="8" w:space="0" w:color="000000"/>
              <w:bottom w:val="single" w:sz="8" w:space="0" w:color="000000"/>
              <w:right w:val="single" w:sz="8" w:space="0" w:color="000000"/>
            </w:tcBorders>
            <w:vAlign w:val="center"/>
          </w:tcPr>
          <w:p w14:paraId="40C9AE61" w14:textId="77777777" w:rsidR="00703A88" w:rsidRPr="00703A88" w:rsidRDefault="00703A88" w:rsidP="00370E14">
            <w:pPr>
              <w:widowControl w:val="0"/>
              <w:spacing w:after="58"/>
              <w:rPr>
                <w:rFonts w:ascii="Skeena" w:hAnsi="Skeena" w:cs="Arial"/>
                <w:b/>
                <w:bCs/>
                <w:sz w:val="22"/>
                <w:szCs w:val="22"/>
              </w:rPr>
            </w:pPr>
            <w:r w:rsidRPr="00703A88">
              <w:rPr>
                <w:rFonts w:ascii="Skeena" w:hAnsi="Skeena" w:cs="Arial"/>
                <w:b/>
                <w:sz w:val="22"/>
                <w:szCs w:val="22"/>
              </w:rPr>
              <w:t>RIVERSIDE BEHAVIORAL HEALTH AT WINWOOD FARM</w:t>
            </w:r>
          </w:p>
        </w:tc>
        <w:tc>
          <w:tcPr>
            <w:tcW w:w="1376" w:type="pct"/>
            <w:tcBorders>
              <w:top w:val="single" w:sz="8" w:space="0" w:color="000000"/>
              <w:left w:val="single" w:sz="8" w:space="0" w:color="000000"/>
              <w:bottom w:val="single" w:sz="8" w:space="0" w:color="000000"/>
              <w:right w:val="single" w:sz="8" w:space="0" w:color="000000"/>
            </w:tcBorders>
            <w:vAlign w:val="center"/>
          </w:tcPr>
          <w:p w14:paraId="1433A020" w14:textId="77777777" w:rsidR="00703A88" w:rsidRPr="00703A88" w:rsidRDefault="00703A88" w:rsidP="00370E14">
            <w:pPr>
              <w:widowControl w:val="0"/>
              <w:jc w:val="center"/>
              <w:rPr>
                <w:rFonts w:ascii="Skeena" w:hAnsi="Skeena" w:cs="Arial"/>
                <w:bCs/>
                <w:sz w:val="22"/>
                <w:szCs w:val="22"/>
              </w:rPr>
            </w:pPr>
            <w:r w:rsidRPr="00703A88">
              <w:rPr>
                <w:rFonts w:ascii="Skeena" w:hAnsi="Skeena" w:cs="Arial"/>
                <w:sz w:val="22"/>
                <w:szCs w:val="22"/>
              </w:rPr>
              <w:t>1033437801</w:t>
            </w:r>
          </w:p>
        </w:tc>
        <w:tc>
          <w:tcPr>
            <w:tcW w:w="1336" w:type="pct"/>
            <w:tcBorders>
              <w:top w:val="single" w:sz="8" w:space="0" w:color="000000"/>
              <w:left w:val="single" w:sz="8" w:space="0" w:color="000000"/>
              <w:bottom w:val="single" w:sz="8" w:space="0" w:color="000000"/>
              <w:right w:val="single" w:sz="8" w:space="0" w:color="000000"/>
            </w:tcBorders>
            <w:vAlign w:val="center"/>
          </w:tcPr>
          <w:p w14:paraId="1B9299C9" w14:textId="77777777" w:rsidR="00703A88" w:rsidRPr="00703A88" w:rsidRDefault="00703A88" w:rsidP="00370E14">
            <w:pPr>
              <w:widowControl w:val="0"/>
              <w:spacing w:before="200" w:after="58"/>
              <w:jc w:val="center"/>
              <w:outlineLvl w:val="3"/>
              <w:rPr>
                <w:rFonts w:ascii="Skeena" w:hAnsi="Skeena" w:cs="Arial"/>
                <w:bCs/>
                <w:iCs/>
                <w:sz w:val="22"/>
                <w:szCs w:val="22"/>
              </w:rPr>
            </w:pPr>
            <w:r w:rsidRPr="00703A88">
              <w:rPr>
                <w:rFonts w:ascii="Skeena" w:hAnsi="Skeena" w:cs="Arial"/>
                <w:bCs/>
                <w:iCs/>
                <w:sz w:val="22"/>
                <w:szCs w:val="22"/>
              </w:rPr>
              <w:t>RTF036</w:t>
            </w:r>
          </w:p>
        </w:tc>
      </w:tr>
      <w:tr w:rsidR="00703A88" w:rsidRPr="00703A88" w14:paraId="3A3FC9B8" w14:textId="77777777" w:rsidTr="009A1FC2">
        <w:trPr>
          <w:cantSplit/>
        </w:trPr>
        <w:tc>
          <w:tcPr>
            <w:tcW w:w="2288" w:type="pct"/>
            <w:tcBorders>
              <w:top w:val="single" w:sz="8" w:space="0" w:color="000000"/>
              <w:left w:val="single" w:sz="8" w:space="0" w:color="000000"/>
              <w:bottom w:val="single" w:sz="8" w:space="0" w:color="000000"/>
              <w:right w:val="single" w:sz="8" w:space="0" w:color="000000"/>
            </w:tcBorders>
            <w:vAlign w:val="center"/>
          </w:tcPr>
          <w:p w14:paraId="5C484C0D" w14:textId="77777777" w:rsidR="00703A88" w:rsidRPr="00703A88" w:rsidRDefault="00703A88" w:rsidP="00370E14">
            <w:pPr>
              <w:widowControl w:val="0"/>
              <w:spacing w:after="58"/>
              <w:rPr>
                <w:rFonts w:ascii="Skeena" w:hAnsi="Skeena" w:cs="Arial"/>
                <w:b/>
                <w:bCs/>
                <w:sz w:val="22"/>
                <w:szCs w:val="22"/>
              </w:rPr>
            </w:pPr>
            <w:r w:rsidRPr="00703A88">
              <w:rPr>
                <w:rFonts w:ascii="Skeena" w:hAnsi="Skeena" w:cs="Arial"/>
                <w:b/>
                <w:sz w:val="22"/>
                <w:szCs w:val="22"/>
              </w:rPr>
              <w:t>PINELANDS PRTF</w:t>
            </w:r>
          </w:p>
        </w:tc>
        <w:tc>
          <w:tcPr>
            <w:tcW w:w="1376" w:type="pct"/>
            <w:tcBorders>
              <w:top w:val="single" w:sz="8" w:space="0" w:color="000000"/>
              <w:left w:val="single" w:sz="8" w:space="0" w:color="000000"/>
              <w:bottom w:val="single" w:sz="8" w:space="0" w:color="000000"/>
              <w:right w:val="single" w:sz="8" w:space="0" w:color="000000"/>
            </w:tcBorders>
            <w:vAlign w:val="center"/>
          </w:tcPr>
          <w:p w14:paraId="5C9A68B6" w14:textId="77777777" w:rsidR="00703A88" w:rsidRPr="00703A88" w:rsidRDefault="00703A88" w:rsidP="00370E14">
            <w:pPr>
              <w:widowControl w:val="0"/>
              <w:jc w:val="center"/>
              <w:rPr>
                <w:rFonts w:ascii="Skeena" w:hAnsi="Skeena" w:cs="Arial"/>
                <w:bCs/>
                <w:sz w:val="22"/>
                <w:szCs w:val="22"/>
              </w:rPr>
            </w:pPr>
            <w:r w:rsidRPr="00703A88">
              <w:rPr>
                <w:rFonts w:ascii="Skeena" w:hAnsi="Skeena" w:cs="Arial"/>
                <w:sz w:val="22"/>
                <w:szCs w:val="22"/>
              </w:rPr>
              <w:t>1770890485</w:t>
            </w:r>
          </w:p>
        </w:tc>
        <w:tc>
          <w:tcPr>
            <w:tcW w:w="1336" w:type="pct"/>
            <w:tcBorders>
              <w:top w:val="single" w:sz="8" w:space="0" w:color="000000"/>
              <w:left w:val="single" w:sz="8" w:space="0" w:color="000000"/>
              <w:bottom w:val="single" w:sz="8" w:space="0" w:color="000000"/>
              <w:right w:val="single" w:sz="8" w:space="0" w:color="000000"/>
            </w:tcBorders>
            <w:vAlign w:val="center"/>
          </w:tcPr>
          <w:p w14:paraId="2AAFEDBA" w14:textId="77777777" w:rsidR="00703A88" w:rsidRPr="00703A88" w:rsidRDefault="00703A88" w:rsidP="00370E14">
            <w:pPr>
              <w:widowControl w:val="0"/>
              <w:spacing w:before="200" w:after="58"/>
              <w:jc w:val="center"/>
              <w:outlineLvl w:val="3"/>
              <w:rPr>
                <w:rFonts w:ascii="Skeena" w:hAnsi="Skeena" w:cs="Arial"/>
                <w:bCs/>
                <w:iCs/>
                <w:sz w:val="22"/>
                <w:szCs w:val="22"/>
              </w:rPr>
            </w:pPr>
            <w:r w:rsidRPr="00703A88">
              <w:rPr>
                <w:rFonts w:ascii="Skeena" w:hAnsi="Skeena" w:cs="Arial"/>
                <w:bCs/>
                <w:iCs/>
                <w:sz w:val="22"/>
                <w:szCs w:val="22"/>
              </w:rPr>
              <w:t>RTF037</w:t>
            </w:r>
          </w:p>
        </w:tc>
      </w:tr>
      <w:tr w:rsidR="00703A88" w:rsidRPr="00703A88" w14:paraId="34D5BE9E" w14:textId="77777777" w:rsidTr="009A1FC2">
        <w:trPr>
          <w:cantSplit/>
        </w:trPr>
        <w:tc>
          <w:tcPr>
            <w:tcW w:w="2288" w:type="pct"/>
            <w:tcBorders>
              <w:top w:val="single" w:sz="8" w:space="0" w:color="000000"/>
              <w:left w:val="single" w:sz="8" w:space="0" w:color="000000"/>
              <w:bottom w:val="single" w:sz="8" w:space="0" w:color="000000"/>
              <w:right w:val="single" w:sz="8" w:space="0" w:color="000000"/>
            </w:tcBorders>
            <w:vAlign w:val="center"/>
          </w:tcPr>
          <w:p w14:paraId="3C2A66D2" w14:textId="77777777" w:rsidR="00703A88" w:rsidRPr="00703A88" w:rsidRDefault="00703A88" w:rsidP="00370E14">
            <w:pPr>
              <w:widowControl w:val="0"/>
              <w:spacing w:after="58"/>
              <w:rPr>
                <w:rFonts w:ascii="Skeena" w:hAnsi="Skeena" w:cs="Arial"/>
                <w:b/>
                <w:bCs/>
                <w:sz w:val="22"/>
                <w:szCs w:val="22"/>
              </w:rPr>
            </w:pPr>
            <w:r w:rsidRPr="00703A88">
              <w:rPr>
                <w:rFonts w:ascii="Skeena" w:hAnsi="Skeena" w:cs="Arial"/>
                <w:b/>
                <w:sz w:val="22"/>
                <w:szCs w:val="22"/>
              </w:rPr>
              <w:t>LIGHTHOUSE CARE CENTER OF AUGUSTA</w:t>
            </w:r>
          </w:p>
        </w:tc>
        <w:tc>
          <w:tcPr>
            <w:tcW w:w="1376" w:type="pct"/>
            <w:tcBorders>
              <w:top w:val="single" w:sz="8" w:space="0" w:color="000000"/>
              <w:left w:val="single" w:sz="8" w:space="0" w:color="000000"/>
              <w:bottom w:val="single" w:sz="8" w:space="0" w:color="000000"/>
              <w:right w:val="single" w:sz="8" w:space="0" w:color="000000"/>
            </w:tcBorders>
            <w:vAlign w:val="center"/>
          </w:tcPr>
          <w:p w14:paraId="41B74B00" w14:textId="77777777" w:rsidR="00703A88" w:rsidRPr="00703A88" w:rsidRDefault="00703A88" w:rsidP="00370E14">
            <w:pPr>
              <w:widowControl w:val="0"/>
              <w:jc w:val="center"/>
              <w:rPr>
                <w:rFonts w:ascii="Skeena" w:hAnsi="Skeena" w:cs="Arial"/>
                <w:bCs/>
                <w:sz w:val="22"/>
                <w:szCs w:val="22"/>
              </w:rPr>
            </w:pPr>
            <w:r w:rsidRPr="00703A88">
              <w:rPr>
                <w:rFonts w:ascii="Skeena" w:hAnsi="Skeena" w:cs="Arial"/>
                <w:sz w:val="22"/>
                <w:szCs w:val="22"/>
              </w:rPr>
              <w:t>1376633578</w:t>
            </w:r>
          </w:p>
        </w:tc>
        <w:tc>
          <w:tcPr>
            <w:tcW w:w="1336" w:type="pct"/>
            <w:tcBorders>
              <w:top w:val="single" w:sz="8" w:space="0" w:color="000000"/>
              <w:left w:val="single" w:sz="8" w:space="0" w:color="000000"/>
              <w:bottom w:val="single" w:sz="8" w:space="0" w:color="000000"/>
              <w:right w:val="single" w:sz="8" w:space="0" w:color="000000"/>
            </w:tcBorders>
            <w:vAlign w:val="center"/>
          </w:tcPr>
          <w:p w14:paraId="2FC50822" w14:textId="77777777" w:rsidR="00703A88" w:rsidRPr="00703A88" w:rsidRDefault="00703A88" w:rsidP="00370E14">
            <w:pPr>
              <w:widowControl w:val="0"/>
              <w:spacing w:before="200" w:after="58"/>
              <w:jc w:val="center"/>
              <w:outlineLvl w:val="3"/>
              <w:rPr>
                <w:rFonts w:ascii="Skeena" w:hAnsi="Skeena" w:cs="Arial"/>
                <w:bCs/>
                <w:iCs/>
                <w:sz w:val="22"/>
                <w:szCs w:val="22"/>
              </w:rPr>
            </w:pPr>
            <w:r w:rsidRPr="00703A88">
              <w:rPr>
                <w:rFonts w:ascii="Skeena" w:hAnsi="Skeena" w:cs="Arial"/>
                <w:bCs/>
                <w:iCs/>
                <w:sz w:val="22"/>
                <w:szCs w:val="22"/>
              </w:rPr>
              <w:t>RTF030</w:t>
            </w:r>
          </w:p>
        </w:tc>
      </w:tr>
      <w:tr w:rsidR="00703A88" w:rsidRPr="00703A88" w14:paraId="3D1F8FE9" w14:textId="77777777" w:rsidTr="009A1FC2">
        <w:trPr>
          <w:cantSplit/>
        </w:trPr>
        <w:tc>
          <w:tcPr>
            <w:tcW w:w="2288" w:type="pct"/>
            <w:tcBorders>
              <w:top w:val="single" w:sz="8" w:space="0" w:color="000000"/>
              <w:left w:val="single" w:sz="8" w:space="0" w:color="000000"/>
              <w:bottom w:val="single" w:sz="8" w:space="0" w:color="000000"/>
              <w:right w:val="single" w:sz="8" w:space="0" w:color="000000"/>
            </w:tcBorders>
            <w:vAlign w:val="center"/>
          </w:tcPr>
          <w:p w14:paraId="06FE8B11" w14:textId="77777777" w:rsidR="00703A88" w:rsidRPr="00703A88" w:rsidRDefault="00703A88" w:rsidP="00370E14">
            <w:pPr>
              <w:widowControl w:val="0"/>
              <w:spacing w:after="58"/>
              <w:rPr>
                <w:rFonts w:ascii="Skeena" w:hAnsi="Skeena" w:cs="Arial"/>
                <w:b/>
                <w:bCs/>
                <w:sz w:val="22"/>
                <w:szCs w:val="22"/>
              </w:rPr>
            </w:pPr>
            <w:r w:rsidRPr="00703A88">
              <w:rPr>
                <w:rFonts w:ascii="Skeena" w:hAnsi="Skeena" w:cs="Arial"/>
                <w:b/>
                <w:sz w:val="22"/>
                <w:szCs w:val="22"/>
              </w:rPr>
              <w:t>CAROLINA CHILDREN’S HOME</w:t>
            </w:r>
          </w:p>
        </w:tc>
        <w:tc>
          <w:tcPr>
            <w:tcW w:w="1376" w:type="pct"/>
            <w:tcBorders>
              <w:top w:val="single" w:sz="8" w:space="0" w:color="000000"/>
              <w:left w:val="single" w:sz="8" w:space="0" w:color="000000"/>
              <w:bottom w:val="single" w:sz="8" w:space="0" w:color="000000"/>
              <w:right w:val="single" w:sz="8" w:space="0" w:color="000000"/>
            </w:tcBorders>
            <w:vAlign w:val="center"/>
          </w:tcPr>
          <w:p w14:paraId="6E29D294" w14:textId="77777777" w:rsidR="00703A88" w:rsidRPr="00703A88" w:rsidRDefault="00703A88" w:rsidP="00370E14">
            <w:pPr>
              <w:widowControl w:val="0"/>
              <w:jc w:val="center"/>
              <w:rPr>
                <w:rFonts w:ascii="Skeena" w:hAnsi="Skeena" w:cs="Arial"/>
                <w:bCs/>
                <w:sz w:val="22"/>
                <w:szCs w:val="22"/>
              </w:rPr>
            </w:pPr>
            <w:r w:rsidRPr="00703A88">
              <w:rPr>
                <w:rFonts w:ascii="Skeena" w:hAnsi="Skeena" w:cs="Arial"/>
                <w:sz w:val="22"/>
                <w:szCs w:val="22"/>
              </w:rPr>
              <w:t>1699812453</w:t>
            </w:r>
          </w:p>
        </w:tc>
        <w:tc>
          <w:tcPr>
            <w:tcW w:w="1336" w:type="pct"/>
            <w:tcBorders>
              <w:top w:val="single" w:sz="8" w:space="0" w:color="000000"/>
              <w:left w:val="single" w:sz="8" w:space="0" w:color="000000"/>
              <w:bottom w:val="single" w:sz="8" w:space="0" w:color="000000"/>
              <w:right w:val="single" w:sz="8" w:space="0" w:color="000000"/>
            </w:tcBorders>
            <w:vAlign w:val="center"/>
          </w:tcPr>
          <w:p w14:paraId="55807BF0" w14:textId="77777777" w:rsidR="00703A88" w:rsidRPr="00703A88" w:rsidRDefault="00703A88" w:rsidP="00370E14">
            <w:pPr>
              <w:widowControl w:val="0"/>
              <w:spacing w:before="200" w:after="58"/>
              <w:jc w:val="center"/>
              <w:outlineLvl w:val="3"/>
              <w:rPr>
                <w:rFonts w:ascii="Skeena" w:hAnsi="Skeena" w:cs="Arial"/>
                <w:bCs/>
                <w:iCs/>
                <w:sz w:val="22"/>
                <w:szCs w:val="22"/>
              </w:rPr>
            </w:pPr>
            <w:r w:rsidRPr="00703A88">
              <w:rPr>
                <w:rFonts w:ascii="Skeena" w:hAnsi="Skeena" w:cs="Arial"/>
                <w:bCs/>
                <w:iCs/>
                <w:sz w:val="22"/>
                <w:szCs w:val="22"/>
              </w:rPr>
              <w:t>RTF035</w:t>
            </w:r>
          </w:p>
        </w:tc>
      </w:tr>
      <w:tr w:rsidR="00703A88" w:rsidRPr="00703A88" w14:paraId="5D23DF82" w14:textId="77777777" w:rsidTr="009A1FC2">
        <w:trPr>
          <w:cantSplit/>
        </w:trPr>
        <w:tc>
          <w:tcPr>
            <w:tcW w:w="2288" w:type="pct"/>
            <w:tcBorders>
              <w:top w:val="single" w:sz="8" w:space="0" w:color="000000"/>
              <w:left w:val="single" w:sz="8" w:space="0" w:color="000000"/>
              <w:bottom w:val="single" w:sz="8" w:space="0" w:color="000000"/>
              <w:right w:val="single" w:sz="8" w:space="0" w:color="000000"/>
            </w:tcBorders>
            <w:vAlign w:val="center"/>
          </w:tcPr>
          <w:p w14:paraId="7EE0C2CB" w14:textId="77777777" w:rsidR="00703A88" w:rsidRPr="00703A88" w:rsidRDefault="00703A88" w:rsidP="00370E14">
            <w:pPr>
              <w:widowControl w:val="0"/>
              <w:spacing w:after="58"/>
              <w:rPr>
                <w:rFonts w:ascii="Skeena" w:hAnsi="Skeena" w:cs="Arial"/>
                <w:b/>
                <w:bCs/>
                <w:sz w:val="22"/>
                <w:szCs w:val="22"/>
              </w:rPr>
            </w:pPr>
            <w:r w:rsidRPr="00703A88">
              <w:rPr>
                <w:rFonts w:ascii="Skeena" w:hAnsi="Skeena" w:cs="Arial"/>
                <w:b/>
                <w:sz w:val="22"/>
                <w:szCs w:val="22"/>
              </w:rPr>
              <w:t>VENICE</w:t>
            </w:r>
          </w:p>
        </w:tc>
        <w:tc>
          <w:tcPr>
            <w:tcW w:w="1376" w:type="pct"/>
            <w:tcBorders>
              <w:top w:val="single" w:sz="8" w:space="0" w:color="000000"/>
              <w:left w:val="single" w:sz="8" w:space="0" w:color="000000"/>
              <w:bottom w:val="single" w:sz="8" w:space="0" w:color="000000"/>
              <w:right w:val="single" w:sz="8" w:space="0" w:color="000000"/>
            </w:tcBorders>
            <w:vAlign w:val="center"/>
          </w:tcPr>
          <w:p w14:paraId="0F9DEE32" w14:textId="77777777" w:rsidR="00703A88" w:rsidRPr="00703A88" w:rsidRDefault="00703A88" w:rsidP="00370E14">
            <w:pPr>
              <w:widowControl w:val="0"/>
              <w:jc w:val="center"/>
              <w:rPr>
                <w:rFonts w:ascii="Skeena" w:hAnsi="Skeena" w:cs="Arial"/>
                <w:bCs/>
                <w:sz w:val="22"/>
                <w:szCs w:val="22"/>
              </w:rPr>
            </w:pPr>
            <w:r w:rsidRPr="00703A88">
              <w:rPr>
                <w:rFonts w:ascii="Skeena" w:hAnsi="Skeena" w:cs="Arial"/>
                <w:sz w:val="22"/>
                <w:szCs w:val="22"/>
              </w:rPr>
              <w:t>1083852511</w:t>
            </w:r>
          </w:p>
        </w:tc>
        <w:tc>
          <w:tcPr>
            <w:tcW w:w="1336" w:type="pct"/>
            <w:tcBorders>
              <w:top w:val="single" w:sz="8" w:space="0" w:color="000000"/>
              <w:left w:val="single" w:sz="8" w:space="0" w:color="000000"/>
              <w:bottom w:val="single" w:sz="8" w:space="0" w:color="000000"/>
              <w:right w:val="single" w:sz="8" w:space="0" w:color="000000"/>
            </w:tcBorders>
            <w:vAlign w:val="center"/>
          </w:tcPr>
          <w:p w14:paraId="38C79ECD" w14:textId="77777777" w:rsidR="00703A88" w:rsidRPr="00703A88" w:rsidRDefault="00703A88" w:rsidP="00370E14">
            <w:pPr>
              <w:widowControl w:val="0"/>
              <w:spacing w:before="200" w:after="58"/>
              <w:jc w:val="center"/>
              <w:outlineLvl w:val="3"/>
              <w:rPr>
                <w:rFonts w:ascii="Skeena" w:hAnsi="Skeena" w:cs="Arial"/>
                <w:bCs/>
                <w:iCs/>
                <w:sz w:val="22"/>
                <w:szCs w:val="22"/>
              </w:rPr>
            </w:pPr>
            <w:r w:rsidRPr="00703A88">
              <w:rPr>
                <w:rFonts w:ascii="Skeena" w:hAnsi="Skeena" w:cs="Arial"/>
                <w:bCs/>
                <w:iCs/>
                <w:sz w:val="22"/>
                <w:szCs w:val="22"/>
              </w:rPr>
              <w:t>RTF033</w:t>
            </w:r>
          </w:p>
        </w:tc>
      </w:tr>
      <w:tr w:rsidR="00703A88" w:rsidRPr="00703A88" w14:paraId="43A3C0DF" w14:textId="77777777" w:rsidTr="009A1FC2">
        <w:trPr>
          <w:cantSplit/>
        </w:trPr>
        <w:tc>
          <w:tcPr>
            <w:tcW w:w="2288" w:type="pct"/>
            <w:tcBorders>
              <w:top w:val="single" w:sz="8" w:space="0" w:color="000000"/>
              <w:left w:val="single" w:sz="8" w:space="0" w:color="000000"/>
              <w:bottom w:val="single" w:sz="8" w:space="0" w:color="000000"/>
              <w:right w:val="single" w:sz="8" w:space="0" w:color="000000"/>
            </w:tcBorders>
            <w:vAlign w:val="center"/>
          </w:tcPr>
          <w:p w14:paraId="4442718B" w14:textId="77777777" w:rsidR="00703A88" w:rsidRPr="00703A88" w:rsidRDefault="00703A88" w:rsidP="00370E14">
            <w:pPr>
              <w:widowControl w:val="0"/>
              <w:spacing w:after="58"/>
              <w:rPr>
                <w:rFonts w:ascii="Skeena" w:hAnsi="Skeena" w:cs="Arial"/>
                <w:b/>
                <w:bCs/>
                <w:sz w:val="22"/>
                <w:szCs w:val="22"/>
              </w:rPr>
            </w:pPr>
            <w:r w:rsidRPr="00703A88">
              <w:rPr>
                <w:rFonts w:ascii="Skeena" w:hAnsi="Skeena" w:cs="Arial"/>
                <w:b/>
                <w:sz w:val="22"/>
                <w:szCs w:val="22"/>
              </w:rPr>
              <w:t>NEW HOPE CAROLINAS</w:t>
            </w:r>
          </w:p>
        </w:tc>
        <w:tc>
          <w:tcPr>
            <w:tcW w:w="1376" w:type="pct"/>
            <w:tcBorders>
              <w:top w:val="single" w:sz="8" w:space="0" w:color="000000"/>
              <w:left w:val="single" w:sz="8" w:space="0" w:color="000000"/>
              <w:bottom w:val="single" w:sz="8" w:space="0" w:color="000000"/>
              <w:right w:val="single" w:sz="8" w:space="0" w:color="000000"/>
            </w:tcBorders>
            <w:vAlign w:val="center"/>
          </w:tcPr>
          <w:p w14:paraId="440AA9E0" w14:textId="77777777" w:rsidR="00703A88" w:rsidRPr="00703A88" w:rsidRDefault="00703A88" w:rsidP="00370E14">
            <w:pPr>
              <w:widowControl w:val="0"/>
              <w:jc w:val="center"/>
              <w:rPr>
                <w:rFonts w:ascii="Skeena" w:hAnsi="Skeena" w:cs="Arial"/>
                <w:bCs/>
                <w:sz w:val="22"/>
                <w:szCs w:val="22"/>
              </w:rPr>
            </w:pPr>
            <w:r w:rsidRPr="00703A88">
              <w:rPr>
                <w:rFonts w:ascii="Skeena" w:hAnsi="Skeena" w:cs="Arial"/>
                <w:sz w:val="22"/>
                <w:szCs w:val="22"/>
              </w:rPr>
              <w:t>1831114735</w:t>
            </w:r>
          </w:p>
        </w:tc>
        <w:tc>
          <w:tcPr>
            <w:tcW w:w="1336" w:type="pct"/>
            <w:tcBorders>
              <w:top w:val="single" w:sz="8" w:space="0" w:color="000000"/>
              <w:left w:val="single" w:sz="8" w:space="0" w:color="000000"/>
              <w:bottom w:val="single" w:sz="8" w:space="0" w:color="000000"/>
              <w:right w:val="single" w:sz="8" w:space="0" w:color="000000"/>
            </w:tcBorders>
            <w:vAlign w:val="center"/>
          </w:tcPr>
          <w:p w14:paraId="6823E20B" w14:textId="77777777" w:rsidR="00703A88" w:rsidRPr="00703A88" w:rsidRDefault="00703A88" w:rsidP="00370E14">
            <w:pPr>
              <w:widowControl w:val="0"/>
              <w:spacing w:before="200" w:after="58"/>
              <w:jc w:val="center"/>
              <w:outlineLvl w:val="3"/>
              <w:rPr>
                <w:rFonts w:ascii="Skeena" w:hAnsi="Skeena" w:cs="Arial"/>
                <w:bCs/>
                <w:iCs/>
                <w:sz w:val="22"/>
                <w:szCs w:val="22"/>
              </w:rPr>
            </w:pPr>
            <w:r w:rsidRPr="00703A88">
              <w:rPr>
                <w:rFonts w:ascii="Skeena" w:hAnsi="Skeena" w:cs="Arial"/>
                <w:bCs/>
                <w:iCs/>
                <w:sz w:val="22"/>
                <w:szCs w:val="22"/>
              </w:rPr>
              <w:t>RTF032</w:t>
            </w:r>
          </w:p>
        </w:tc>
      </w:tr>
      <w:tr w:rsidR="00703A88" w:rsidRPr="00703A88" w14:paraId="5EE60F65" w14:textId="77777777" w:rsidTr="009A1FC2">
        <w:trPr>
          <w:cantSplit/>
        </w:trPr>
        <w:tc>
          <w:tcPr>
            <w:tcW w:w="2288" w:type="pct"/>
            <w:tcBorders>
              <w:top w:val="single" w:sz="8" w:space="0" w:color="000000"/>
              <w:left w:val="single" w:sz="8" w:space="0" w:color="000000"/>
              <w:bottom w:val="single" w:sz="8" w:space="0" w:color="000000"/>
              <w:right w:val="single" w:sz="8" w:space="0" w:color="000000"/>
            </w:tcBorders>
            <w:vAlign w:val="center"/>
          </w:tcPr>
          <w:p w14:paraId="7C2B1508" w14:textId="77777777" w:rsidR="00703A88" w:rsidRPr="00703A88" w:rsidRDefault="00703A88" w:rsidP="00370E14">
            <w:pPr>
              <w:widowControl w:val="0"/>
              <w:spacing w:after="58"/>
              <w:rPr>
                <w:rFonts w:ascii="Skeena" w:hAnsi="Skeena" w:cs="Arial"/>
                <w:b/>
                <w:bCs/>
                <w:sz w:val="22"/>
                <w:szCs w:val="22"/>
              </w:rPr>
            </w:pPr>
            <w:r w:rsidRPr="00703A88">
              <w:rPr>
                <w:rFonts w:ascii="Skeena" w:hAnsi="Skeena" w:cs="Arial"/>
                <w:b/>
                <w:sz w:val="22"/>
                <w:szCs w:val="22"/>
              </w:rPr>
              <w:t>WILLOWGLEN ACADEMY</w:t>
            </w:r>
          </w:p>
        </w:tc>
        <w:tc>
          <w:tcPr>
            <w:tcW w:w="1376" w:type="pct"/>
            <w:tcBorders>
              <w:top w:val="single" w:sz="8" w:space="0" w:color="000000"/>
              <w:left w:val="single" w:sz="8" w:space="0" w:color="000000"/>
              <w:bottom w:val="single" w:sz="8" w:space="0" w:color="000000"/>
              <w:right w:val="single" w:sz="8" w:space="0" w:color="000000"/>
            </w:tcBorders>
            <w:vAlign w:val="center"/>
          </w:tcPr>
          <w:p w14:paraId="1BD2D4EF" w14:textId="77777777" w:rsidR="00703A88" w:rsidRPr="00703A88" w:rsidRDefault="00703A88" w:rsidP="00370E14">
            <w:pPr>
              <w:widowControl w:val="0"/>
              <w:jc w:val="center"/>
              <w:rPr>
                <w:rFonts w:ascii="Skeena" w:hAnsi="Skeena" w:cs="Arial"/>
                <w:sz w:val="22"/>
                <w:szCs w:val="22"/>
              </w:rPr>
            </w:pPr>
            <w:r w:rsidRPr="00703A88">
              <w:rPr>
                <w:rFonts w:ascii="Skeena" w:hAnsi="Skeena" w:cs="Arial"/>
                <w:sz w:val="22"/>
                <w:szCs w:val="22"/>
              </w:rPr>
              <w:t>1124260427</w:t>
            </w:r>
          </w:p>
        </w:tc>
        <w:tc>
          <w:tcPr>
            <w:tcW w:w="1336" w:type="pct"/>
            <w:tcBorders>
              <w:top w:val="single" w:sz="8" w:space="0" w:color="000000"/>
              <w:left w:val="single" w:sz="8" w:space="0" w:color="000000"/>
              <w:bottom w:val="single" w:sz="8" w:space="0" w:color="000000"/>
              <w:right w:val="single" w:sz="8" w:space="0" w:color="000000"/>
            </w:tcBorders>
            <w:vAlign w:val="center"/>
          </w:tcPr>
          <w:p w14:paraId="023FA693" w14:textId="77777777" w:rsidR="00703A88" w:rsidRPr="00703A88" w:rsidRDefault="00703A88" w:rsidP="00370E14">
            <w:pPr>
              <w:widowControl w:val="0"/>
              <w:jc w:val="center"/>
              <w:rPr>
                <w:rFonts w:ascii="Skeena" w:hAnsi="Skeena" w:cs="Arial"/>
                <w:sz w:val="22"/>
                <w:szCs w:val="22"/>
              </w:rPr>
            </w:pPr>
            <w:r w:rsidRPr="00703A88">
              <w:rPr>
                <w:rFonts w:ascii="Skeena" w:hAnsi="Skeena" w:cs="Arial"/>
                <w:sz w:val="22"/>
                <w:szCs w:val="22"/>
              </w:rPr>
              <w:t>RTF034</w:t>
            </w:r>
          </w:p>
        </w:tc>
      </w:tr>
      <w:tr w:rsidR="00703A88" w:rsidRPr="00703A88" w14:paraId="4B6E42ED" w14:textId="77777777" w:rsidTr="009A1FC2">
        <w:trPr>
          <w:cantSplit/>
        </w:trPr>
        <w:tc>
          <w:tcPr>
            <w:tcW w:w="2288" w:type="pct"/>
            <w:tcBorders>
              <w:top w:val="single" w:sz="8" w:space="0" w:color="000000"/>
              <w:left w:val="single" w:sz="8" w:space="0" w:color="000000"/>
              <w:bottom w:val="single" w:sz="8" w:space="0" w:color="000000"/>
              <w:right w:val="single" w:sz="8" w:space="0" w:color="000000"/>
            </w:tcBorders>
            <w:vAlign w:val="center"/>
          </w:tcPr>
          <w:p w14:paraId="3AE98629" w14:textId="77777777" w:rsidR="00703A88" w:rsidRPr="00703A88" w:rsidRDefault="00703A88" w:rsidP="00370E14">
            <w:pPr>
              <w:widowControl w:val="0"/>
              <w:spacing w:after="58"/>
              <w:rPr>
                <w:rFonts w:ascii="Skeena" w:hAnsi="Skeena" w:cs="Arial"/>
                <w:b/>
                <w:bCs/>
                <w:color w:val="FF0000"/>
                <w:sz w:val="22"/>
                <w:szCs w:val="22"/>
              </w:rPr>
            </w:pPr>
            <w:r w:rsidRPr="00703A88">
              <w:rPr>
                <w:rFonts w:ascii="Skeena" w:hAnsi="Skeena" w:cs="Arial"/>
                <w:b/>
                <w:sz w:val="22"/>
                <w:szCs w:val="22"/>
              </w:rPr>
              <w:t>HAMPTON PRTF</w:t>
            </w:r>
          </w:p>
        </w:tc>
        <w:tc>
          <w:tcPr>
            <w:tcW w:w="1376" w:type="pct"/>
            <w:tcBorders>
              <w:top w:val="single" w:sz="8" w:space="0" w:color="000000"/>
              <w:left w:val="single" w:sz="8" w:space="0" w:color="000000"/>
              <w:bottom w:val="single" w:sz="8" w:space="0" w:color="000000"/>
              <w:right w:val="single" w:sz="8" w:space="0" w:color="000000"/>
            </w:tcBorders>
            <w:vAlign w:val="center"/>
          </w:tcPr>
          <w:p w14:paraId="2BCCB607" w14:textId="77777777" w:rsidR="00703A88" w:rsidRPr="00703A88" w:rsidRDefault="00703A88" w:rsidP="00370E14">
            <w:pPr>
              <w:widowControl w:val="0"/>
              <w:jc w:val="center"/>
              <w:rPr>
                <w:rFonts w:ascii="Skeena" w:hAnsi="Skeena" w:cs="Arial"/>
                <w:sz w:val="22"/>
                <w:szCs w:val="22"/>
              </w:rPr>
            </w:pPr>
            <w:r w:rsidRPr="00703A88">
              <w:rPr>
                <w:rFonts w:ascii="Skeena" w:hAnsi="Skeena" w:cs="Arial"/>
                <w:sz w:val="22"/>
                <w:szCs w:val="22"/>
              </w:rPr>
              <w:t>1508017476</w:t>
            </w:r>
          </w:p>
        </w:tc>
        <w:tc>
          <w:tcPr>
            <w:tcW w:w="1336" w:type="pct"/>
            <w:tcBorders>
              <w:top w:val="single" w:sz="8" w:space="0" w:color="000000"/>
              <w:left w:val="single" w:sz="8" w:space="0" w:color="000000"/>
              <w:bottom w:val="single" w:sz="8" w:space="0" w:color="000000"/>
              <w:right w:val="single" w:sz="8" w:space="0" w:color="000000"/>
            </w:tcBorders>
            <w:vAlign w:val="center"/>
          </w:tcPr>
          <w:p w14:paraId="676FE9EE" w14:textId="77777777" w:rsidR="00703A88" w:rsidRPr="00703A88" w:rsidRDefault="00703A88" w:rsidP="00370E14">
            <w:pPr>
              <w:widowControl w:val="0"/>
              <w:jc w:val="center"/>
              <w:rPr>
                <w:rFonts w:ascii="Skeena" w:hAnsi="Skeena" w:cs="Arial"/>
                <w:sz w:val="22"/>
                <w:szCs w:val="22"/>
              </w:rPr>
            </w:pPr>
            <w:r w:rsidRPr="00703A88">
              <w:rPr>
                <w:rFonts w:ascii="Skeena" w:hAnsi="Skeena" w:cs="Arial"/>
                <w:sz w:val="22"/>
                <w:szCs w:val="22"/>
              </w:rPr>
              <w:t>RTF031</w:t>
            </w:r>
          </w:p>
        </w:tc>
      </w:tr>
      <w:tr w:rsidR="00703A88" w:rsidRPr="00703A88" w14:paraId="6AE1B9C1" w14:textId="77777777" w:rsidTr="009A1FC2">
        <w:trPr>
          <w:cantSplit/>
        </w:trPr>
        <w:tc>
          <w:tcPr>
            <w:tcW w:w="2288" w:type="pct"/>
            <w:tcBorders>
              <w:top w:val="single" w:sz="6" w:space="0" w:color="000000"/>
              <w:left w:val="single" w:sz="6" w:space="0" w:color="000000"/>
              <w:bottom w:val="single" w:sz="6" w:space="0" w:color="000000"/>
              <w:right w:val="single" w:sz="6" w:space="0" w:color="000000"/>
            </w:tcBorders>
            <w:vAlign w:val="center"/>
          </w:tcPr>
          <w:p w14:paraId="600A546A" w14:textId="77777777" w:rsidR="00703A88" w:rsidRPr="00703A88" w:rsidRDefault="00703A88" w:rsidP="00370E14">
            <w:pPr>
              <w:widowControl w:val="0"/>
              <w:rPr>
                <w:rFonts w:ascii="Skeena" w:hAnsi="Skeena" w:cs="Arial"/>
                <w:b/>
                <w:sz w:val="22"/>
                <w:szCs w:val="22"/>
              </w:rPr>
            </w:pPr>
            <w:r w:rsidRPr="00703A88">
              <w:rPr>
                <w:rFonts w:ascii="Skeena" w:hAnsi="Skeena" w:cs="Arial"/>
                <w:b/>
                <w:sz w:val="22"/>
                <w:szCs w:val="22"/>
              </w:rPr>
              <w:lastRenderedPageBreak/>
              <w:t>COASTAL HARBOR TREATMENT CENTER (Savannah, GA)</w:t>
            </w:r>
          </w:p>
        </w:tc>
        <w:tc>
          <w:tcPr>
            <w:tcW w:w="1376" w:type="pct"/>
            <w:tcBorders>
              <w:top w:val="single" w:sz="6" w:space="0" w:color="000000"/>
              <w:left w:val="single" w:sz="6" w:space="0" w:color="000000"/>
              <w:bottom w:val="single" w:sz="6" w:space="0" w:color="000000"/>
              <w:right w:val="single" w:sz="6" w:space="0" w:color="000000"/>
            </w:tcBorders>
            <w:vAlign w:val="center"/>
          </w:tcPr>
          <w:p w14:paraId="075549F1" w14:textId="77777777" w:rsidR="00703A88" w:rsidRPr="00703A88" w:rsidRDefault="00703A88" w:rsidP="00370E14">
            <w:pPr>
              <w:widowControl w:val="0"/>
              <w:jc w:val="center"/>
              <w:rPr>
                <w:rFonts w:ascii="Skeena" w:hAnsi="Skeena" w:cs="Arial"/>
                <w:sz w:val="22"/>
                <w:szCs w:val="22"/>
              </w:rPr>
            </w:pPr>
            <w:r w:rsidRPr="00703A88">
              <w:rPr>
                <w:rFonts w:ascii="Skeena" w:hAnsi="Skeena" w:cs="Arial"/>
                <w:sz w:val="22"/>
                <w:szCs w:val="22"/>
              </w:rPr>
              <w:t>1679543672</w:t>
            </w:r>
          </w:p>
        </w:tc>
        <w:tc>
          <w:tcPr>
            <w:tcW w:w="1336" w:type="pct"/>
            <w:tcBorders>
              <w:top w:val="single" w:sz="6" w:space="0" w:color="000000"/>
              <w:left w:val="single" w:sz="6" w:space="0" w:color="000000"/>
              <w:bottom w:val="single" w:sz="6" w:space="0" w:color="000000"/>
              <w:right w:val="single" w:sz="6" w:space="0" w:color="000000"/>
            </w:tcBorders>
            <w:vAlign w:val="center"/>
          </w:tcPr>
          <w:p w14:paraId="6E025773" w14:textId="77777777" w:rsidR="00703A88" w:rsidRPr="00703A88" w:rsidRDefault="00703A88" w:rsidP="00370E14">
            <w:pPr>
              <w:widowControl w:val="0"/>
              <w:jc w:val="center"/>
              <w:rPr>
                <w:rFonts w:ascii="Skeena" w:hAnsi="Skeena" w:cs="Arial"/>
                <w:sz w:val="22"/>
                <w:szCs w:val="22"/>
              </w:rPr>
            </w:pPr>
            <w:r w:rsidRPr="00703A88">
              <w:rPr>
                <w:rFonts w:ascii="Skeena" w:hAnsi="Skeena" w:cs="Arial"/>
                <w:sz w:val="22"/>
                <w:szCs w:val="22"/>
              </w:rPr>
              <w:t>RTF022</w:t>
            </w:r>
          </w:p>
        </w:tc>
      </w:tr>
      <w:tr w:rsidR="00703A88" w:rsidRPr="00703A88" w14:paraId="7DA14EAB" w14:textId="77777777" w:rsidTr="009A1FC2">
        <w:trPr>
          <w:cantSplit/>
        </w:trPr>
        <w:tc>
          <w:tcPr>
            <w:tcW w:w="2288" w:type="pct"/>
            <w:tcBorders>
              <w:top w:val="single" w:sz="6" w:space="0" w:color="000000"/>
              <w:left w:val="single" w:sz="6" w:space="0" w:color="000000"/>
              <w:bottom w:val="single" w:sz="6" w:space="0" w:color="000000"/>
              <w:right w:val="single" w:sz="6" w:space="0" w:color="000000"/>
            </w:tcBorders>
            <w:vAlign w:val="center"/>
          </w:tcPr>
          <w:p w14:paraId="70A01F5D" w14:textId="77777777" w:rsidR="00703A88" w:rsidRPr="00703A88" w:rsidRDefault="00703A88" w:rsidP="00370E14">
            <w:pPr>
              <w:widowControl w:val="0"/>
              <w:spacing w:after="58"/>
              <w:rPr>
                <w:rFonts w:ascii="Skeena" w:hAnsi="Skeena" w:cs="Arial"/>
                <w:b/>
                <w:sz w:val="22"/>
                <w:szCs w:val="22"/>
              </w:rPr>
            </w:pPr>
            <w:r w:rsidRPr="00703A88">
              <w:rPr>
                <w:rFonts w:ascii="Skeena" w:hAnsi="Skeena" w:cs="Arial"/>
                <w:b/>
                <w:sz w:val="22"/>
                <w:szCs w:val="22"/>
              </w:rPr>
              <w:t>MARSHALL I. PICKENS CHILDREN’S PROGRAM (GHS)</w:t>
            </w:r>
          </w:p>
        </w:tc>
        <w:tc>
          <w:tcPr>
            <w:tcW w:w="1376" w:type="pct"/>
            <w:tcBorders>
              <w:top w:val="single" w:sz="6" w:space="0" w:color="000000"/>
              <w:left w:val="single" w:sz="6" w:space="0" w:color="000000"/>
              <w:bottom w:val="single" w:sz="6" w:space="0" w:color="000000"/>
              <w:right w:val="single" w:sz="6" w:space="0" w:color="000000"/>
            </w:tcBorders>
            <w:vAlign w:val="center"/>
          </w:tcPr>
          <w:p w14:paraId="49E03589" w14:textId="77777777" w:rsidR="00703A88" w:rsidRPr="00703A88" w:rsidRDefault="00703A88" w:rsidP="00370E14">
            <w:pPr>
              <w:widowControl w:val="0"/>
              <w:jc w:val="center"/>
              <w:rPr>
                <w:rFonts w:ascii="Skeena" w:hAnsi="Skeena" w:cs="Arial"/>
                <w:sz w:val="22"/>
                <w:szCs w:val="22"/>
              </w:rPr>
            </w:pPr>
            <w:r w:rsidRPr="00703A88">
              <w:rPr>
                <w:rFonts w:ascii="Skeena" w:hAnsi="Skeena" w:cs="Arial"/>
                <w:sz w:val="22"/>
                <w:szCs w:val="22"/>
              </w:rPr>
              <w:t>1629017983</w:t>
            </w:r>
          </w:p>
        </w:tc>
        <w:tc>
          <w:tcPr>
            <w:tcW w:w="1336" w:type="pct"/>
            <w:tcBorders>
              <w:top w:val="single" w:sz="6" w:space="0" w:color="000000"/>
              <w:left w:val="single" w:sz="6" w:space="0" w:color="000000"/>
              <w:bottom w:val="single" w:sz="6" w:space="0" w:color="000000"/>
              <w:right w:val="single" w:sz="6" w:space="0" w:color="000000"/>
            </w:tcBorders>
            <w:vAlign w:val="center"/>
          </w:tcPr>
          <w:p w14:paraId="3972A143" w14:textId="77777777" w:rsidR="00703A88" w:rsidRPr="00703A88" w:rsidRDefault="00703A88" w:rsidP="00370E14">
            <w:pPr>
              <w:widowControl w:val="0"/>
              <w:spacing w:after="58"/>
              <w:jc w:val="center"/>
              <w:rPr>
                <w:rFonts w:ascii="Skeena" w:hAnsi="Skeena" w:cs="Arial"/>
                <w:sz w:val="22"/>
                <w:szCs w:val="22"/>
              </w:rPr>
            </w:pPr>
            <w:r w:rsidRPr="00703A88">
              <w:rPr>
                <w:rFonts w:ascii="Skeena" w:hAnsi="Skeena" w:cs="Arial"/>
                <w:sz w:val="22"/>
                <w:szCs w:val="22"/>
              </w:rPr>
              <w:t>RTF007</w:t>
            </w:r>
          </w:p>
        </w:tc>
      </w:tr>
      <w:tr w:rsidR="00703A88" w:rsidRPr="00703A88" w14:paraId="130676FB" w14:textId="77777777" w:rsidTr="009A1FC2">
        <w:trPr>
          <w:cantSplit/>
        </w:trPr>
        <w:tc>
          <w:tcPr>
            <w:tcW w:w="2288" w:type="pct"/>
            <w:tcBorders>
              <w:top w:val="single" w:sz="6" w:space="0" w:color="000000"/>
              <w:left w:val="single" w:sz="6" w:space="0" w:color="000000"/>
              <w:bottom w:val="single" w:sz="6" w:space="0" w:color="000000"/>
              <w:right w:val="single" w:sz="6" w:space="0" w:color="000000"/>
            </w:tcBorders>
            <w:vAlign w:val="center"/>
          </w:tcPr>
          <w:p w14:paraId="3053F354" w14:textId="77777777" w:rsidR="00703A88" w:rsidRPr="00703A88" w:rsidRDefault="00703A88" w:rsidP="00370E14">
            <w:pPr>
              <w:widowControl w:val="0"/>
              <w:spacing w:after="58"/>
              <w:rPr>
                <w:rFonts w:ascii="Skeena" w:hAnsi="Skeena" w:cs="Arial"/>
                <w:b/>
                <w:sz w:val="22"/>
                <w:szCs w:val="22"/>
              </w:rPr>
            </w:pPr>
            <w:r w:rsidRPr="00703A88">
              <w:rPr>
                <w:rFonts w:ascii="Skeena" w:hAnsi="Skeena" w:cs="Arial"/>
                <w:b/>
                <w:sz w:val="22"/>
                <w:szCs w:val="22"/>
              </w:rPr>
              <w:t>PALMETTO PINES</w:t>
            </w:r>
          </w:p>
          <w:p w14:paraId="1FAAA513" w14:textId="77777777" w:rsidR="00703A88" w:rsidRPr="00703A88" w:rsidRDefault="00703A88" w:rsidP="00370E14">
            <w:pPr>
              <w:widowControl w:val="0"/>
              <w:spacing w:after="58"/>
              <w:rPr>
                <w:rFonts w:ascii="Skeena" w:hAnsi="Skeena" w:cs="Arial"/>
                <w:b/>
                <w:sz w:val="22"/>
                <w:szCs w:val="22"/>
              </w:rPr>
            </w:pPr>
            <w:r w:rsidRPr="00703A88">
              <w:rPr>
                <w:rFonts w:ascii="Skeena" w:hAnsi="Skeena" w:cs="Arial"/>
                <w:b/>
                <w:sz w:val="22"/>
                <w:szCs w:val="22"/>
              </w:rPr>
              <w:t>(North Charleston, SC)</w:t>
            </w:r>
          </w:p>
        </w:tc>
        <w:tc>
          <w:tcPr>
            <w:tcW w:w="1376" w:type="pct"/>
            <w:tcBorders>
              <w:top w:val="single" w:sz="6" w:space="0" w:color="000000"/>
              <w:left w:val="single" w:sz="6" w:space="0" w:color="000000"/>
              <w:bottom w:val="single" w:sz="6" w:space="0" w:color="000000"/>
              <w:right w:val="single" w:sz="6" w:space="0" w:color="000000"/>
            </w:tcBorders>
            <w:vAlign w:val="center"/>
          </w:tcPr>
          <w:p w14:paraId="708B8F49" w14:textId="77777777" w:rsidR="00703A88" w:rsidRPr="00703A88" w:rsidRDefault="00703A88" w:rsidP="00370E14">
            <w:pPr>
              <w:widowControl w:val="0"/>
              <w:spacing w:after="58"/>
              <w:jc w:val="center"/>
              <w:rPr>
                <w:rFonts w:ascii="Skeena" w:hAnsi="Skeena" w:cs="Arial"/>
                <w:sz w:val="22"/>
                <w:szCs w:val="22"/>
              </w:rPr>
            </w:pPr>
            <w:r w:rsidRPr="00703A88">
              <w:rPr>
                <w:rFonts w:ascii="Skeena" w:hAnsi="Skeena" w:cs="Arial"/>
                <w:sz w:val="22"/>
                <w:szCs w:val="22"/>
              </w:rPr>
              <w:t>1356362784</w:t>
            </w:r>
          </w:p>
        </w:tc>
        <w:tc>
          <w:tcPr>
            <w:tcW w:w="1336" w:type="pct"/>
            <w:tcBorders>
              <w:top w:val="single" w:sz="6" w:space="0" w:color="000000"/>
              <w:left w:val="single" w:sz="6" w:space="0" w:color="000000"/>
              <w:bottom w:val="single" w:sz="6" w:space="0" w:color="000000"/>
              <w:right w:val="single" w:sz="6" w:space="0" w:color="000000"/>
            </w:tcBorders>
            <w:vAlign w:val="center"/>
          </w:tcPr>
          <w:p w14:paraId="3504C501" w14:textId="77777777" w:rsidR="00703A88" w:rsidRPr="00703A88" w:rsidRDefault="00703A88" w:rsidP="00370E14">
            <w:pPr>
              <w:widowControl w:val="0"/>
              <w:spacing w:after="58"/>
              <w:jc w:val="center"/>
              <w:rPr>
                <w:rFonts w:ascii="Skeena" w:hAnsi="Skeena" w:cs="Arial"/>
                <w:sz w:val="22"/>
                <w:szCs w:val="22"/>
              </w:rPr>
            </w:pPr>
            <w:r w:rsidRPr="00703A88">
              <w:rPr>
                <w:rFonts w:ascii="Skeena" w:hAnsi="Skeena" w:cs="Arial"/>
                <w:sz w:val="22"/>
                <w:szCs w:val="22"/>
              </w:rPr>
              <w:t>RTF003</w:t>
            </w:r>
          </w:p>
        </w:tc>
      </w:tr>
      <w:tr w:rsidR="00703A88" w:rsidRPr="00703A88" w14:paraId="5DB932DF" w14:textId="77777777" w:rsidTr="009A1FC2">
        <w:trPr>
          <w:cantSplit/>
        </w:trPr>
        <w:tc>
          <w:tcPr>
            <w:tcW w:w="2288" w:type="pct"/>
            <w:tcBorders>
              <w:top w:val="single" w:sz="6" w:space="0" w:color="000000"/>
              <w:left w:val="single" w:sz="6" w:space="0" w:color="000000"/>
              <w:bottom w:val="single" w:sz="6" w:space="0" w:color="000000"/>
              <w:right w:val="single" w:sz="6" w:space="0" w:color="000000"/>
            </w:tcBorders>
            <w:vAlign w:val="center"/>
          </w:tcPr>
          <w:p w14:paraId="7A0F36D3" w14:textId="77777777" w:rsidR="00703A88" w:rsidRPr="00703A88" w:rsidRDefault="00703A88" w:rsidP="00370E14">
            <w:pPr>
              <w:widowControl w:val="0"/>
              <w:spacing w:after="58"/>
              <w:rPr>
                <w:rFonts w:ascii="Skeena" w:hAnsi="Skeena" w:cs="Arial"/>
                <w:b/>
                <w:sz w:val="22"/>
                <w:szCs w:val="22"/>
              </w:rPr>
            </w:pPr>
            <w:r w:rsidRPr="00703A88">
              <w:rPr>
                <w:rFonts w:ascii="Skeena" w:hAnsi="Skeena" w:cs="Arial"/>
                <w:b/>
                <w:sz w:val="22"/>
                <w:szCs w:val="22"/>
              </w:rPr>
              <w:t>THREE RIVERS MIDLANDS</w:t>
            </w:r>
          </w:p>
        </w:tc>
        <w:tc>
          <w:tcPr>
            <w:tcW w:w="1376" w:type="pct"/>
            <w:tcBorders>
              <w:top w:val="single" w:sz="6" w:space="0" w:color="000000"/>
              <w:left w:val="single" w:sz="6" w:space="0" w:color="000000"/>
              <w:bottom w:val="single" w:sz="6" w:space="0" w:color="000000"/>
              <w:right w:val="single" w:sz="6" w:space="0" w:color="000000"/>
            </w:tcBorders>
            <w:vAlign w:val="center"/>
          </w:tcPr>
          <w:p w14:paraId="34B72CF9" w14:textId="77777777" w:rsidR="00703A88" w:rsidRPr="00703A88" w:rsidRDefault="00703A88" w:rsidP="00370E14">
            <w:pPr>
              <w:widowControl w:val="0"/>
              <w:spacing w:after="58"/>
              <w:jc w:val="center"/>
              <w:rPr>
                <w:rFonts w:ascii="Skeena" w:hAnsi="Skeena" w:cs="Arial"/>
                <w:sz w:val="22"/>
                <w:szCs w:val="22"/>
              </w:rPr>
            </w:pPr>
            <w:r w:rsidRPr="00703A88">
              <w:rPr>
                <w:rFonts w:ascii="Skeena" w:hAnsi="Skeena" w:cs="Arial"/>
                <w:sz w:val="22"/>
                <w:szCs w:val="22"/>
              </w:rPr>
              <w:t>1144253824</w:t>
            </w:r>
          </w:p>
        </w:tc>
        <w:tc>
          <w:tcPr>
            <w:tcW w:w="1336" w:type="pct"/>
            <w:tcBorders>
              <w:top w:val="single" w:sz="6" w:space="0" w:color="000000"/>
              <w:left w:val="single" w:sz="6" w:space="0" w:color="000000"/>
              <w:bottom w:val="single" w:sz="6" w:space="0" w:color="000000"/>
              <w:right w:val="single" w:sz="6" w:space="0" w:color="000000"/>
            </w:tcBorders>
            <w:vAlign w:val="center"/>
          </w:tcPr>
          <w:p w14:paraId="72450AB8" w14:textId="77777777" w:rsidR="00703A88" w:rsidRPr="00703A88" w:rsidRDefault="00703A88" w:rsidP="00370E14">
            <w:pPr>
              <w:widowControl w:val="0"/>
              <w:spacing w:after="58"/>
              <w:jc w:val="center"/>
              <w:rPr>
                <w:rFonts w:ascii="Skeena" w:hAnsi="Skeena" w:cs="Arial"/>
                <w:sz w:val="22"/>
                <w:szCs w:val="22"/>
              </w:rPr>
            </w:pPr>
            <w:r w:rsidRPr="00703A88">
              <w:rPr>
                <w:rFonts w:ascii="Skeena" w:hAnsi="Skeena" w:cs="Arial"/>
                <w:sz w:val="22"/>
                <w:szCs w:val="22"/>
              </w:rPr>
              <w:t>RTF004</w:t>
            </w:r>
          </w:p>
        </w:tc>
      </w:tr>
      <w:tr w:rsidR="00703A88" w:rsidRPr="00703A88" w14:paraId="36C0AC46" w14:textId="77777777" w:rsidTr="009A1FC2">
        <w:trPr>
          <w:cantSplit/>
        </w:trPr>
        <w:tc>
          <w:tcPr>
            <w:tcW w:w="2288" w:type="pct"/>
            <w:tcBorders>
              <w:top w:val="single" w:sz="6" w:space="0" w:color="000000"/>
              <w:left w:val="single" w:sz="6" w:space="0" w:color="000000"/>
              <w:bottom w:val="single" w:sz="6" w:space="0" w:color="000000"/>
              <w:right w:val="single" w:sz="6" w:space="0" w:color="000000"/>
            </w:tcBorders>
            <w:vAlign w:val="center"/>
          </w:tcPr>
          <w:p w14:paraId="24E182EF" w14:textId="77777777" w:rsidR="00703A88" w:rsidRPr="00703A88" w:rsidRDefault="00703A88" w:rsidP="00370E14">
            <w:pPr>
              <w:widowControl w:val="0"/>
              <w:spacing w:after="58"/>
              <w:rPr>
                <w:rFonts w:ascii="Skeena" w:hAnsi="Skeena" w:cs="Arial"/>
                <w:b/>
                <w:sz w:val="22"/>
                <w:szCs w:val="22"/>
              </w:rPr>
            </w:pPr>
            <w:r w:rsidRPr="00703A88">
              <w:rPr>
                <w:rFonts w:ascii="Skeena" w:hAnsi="Skeena" w:cs="Arial"/>
                <w:b/>
                <w:sz w:val="22"/>
                <w:szCs w:val="22"/>
              </w:rPr>
              <w:t>PALMETTO LOW COUNTRY BHS</w:t>
            </w:r>
          </w:p>
        </w:tc>
        <w:tc>
          <w:tcPr>
            <w:tcW w:w="1376" w:type="pct"/>
            <w:tcBorders>
              <w:top w:val="single" w:sz="6" w:space="0" w:color="000000"/>
              <w:left w:val="single" w:sz="6" w:space="0" w:color="000000"/>
              <w:bottom w:val="single" w:sz="6" w:space="0" w:color="000000"/>
              <w:right w:val="single" w:sz="6" w:space="0" w:color="000000"/>
            </w:tcBorders>
            <w:vAlign w:val="center"/>
          </w:tcPr>
          <w:p w14:paraId="7A68D034" w14:textId="77777777" w:rsidR="00703A88" w:rsidRPr="00703A88" w:rsidRDefault="00703A88" w:rsidP="00370E14">
            <w:pPr>
              <w:widowControl w:val="0"/>
              <w:spacing w:after="58"/>
              <w:jc w:val="center"/>
              <w:rPr>
                <w:rFonts w:ascii="Skeena" w:hAnsi="Skeena" w:cs="Arial"/>
                <w:sz w:val="22"/>
                <w:szCs w:val="22"/>
              </w:rPr>
            </w:pPr>
            <w:r w:rsidRPr="00703A88">
              <w:rPr>
                <w:rFonts w:ascii="Skeena" w:hAnsi="Skeena" w:cs="Arial"/>
                <w:sz w:val="22"/>
                <w:szCs w:val="22"/>
              </w:rPr>
              <w:t>1134232671</w:t>
            </w:r>
          </w:p>
        </w:tc>
        <w:tc>
          <w:tcPr>
            <w:tcW w:w="1336" w:type="pct"/>
            <w:tcBorders>
              <w:top w:val="single" w:sz="6" w:space="0" w:color="000000"/>
              <w:left w:val="single" w:sz="6" w:space="0" w:color="000000"/>
              <w:bottom w:val="single" w:sz="6" w:space="0" w:color="000000"/>
              <w:right w:val="single" w:sz="6" w:space="0" w:color="000000"/>
            </w:tcBorders>
            <w:vAlign w:val="center"/>
          </w:tcPr>
          <w:p w14:paraId="220862BD" w14:textId="77777777" w:rsidR="00703A88" w:rsidRPr="00703A88" w:rsidRDefault="00703A88" w:rsidP="00370E14">
            <w:pPr>
              <w:widowControl w:val="0"/>
              <w:spacing w:after="58"/>
              <w:jc w:val="center"/>
              <w:rPr>
                <w:rFonts w:ascii="Skeena" w:hAnsi="Skeena" w:cs="Arial"/>
                <w:sz w:val="22"/>
                <w:szCs w:val="22"/>
              </w:rPr>
            </w:pPr>
            <w:r w:rsidRPr="00703A88">
              <w:rPr>
                <w:rFonts w:ascii="Skeena" w:hAnsi="Skeena" w:cs="Arial"/>
                <w:sz w:val="22"/>
                <w:szCs w:val="22"/>
              </w:rPr>
              <w:t>RTF021</w:t>
            </w:r>
          </w:p>
        </w:tc>
      </w:tr>
      <w:tr w:rsidR="00703A88" w:rsidRPr="00703A88" w14:paraId="63AD6A33" w14:textId="77777777" w:rsidTr="009A1FC2">
        <w:trPr>
          <w:cantSplit/>
        </w:trPr>
        <w:tc>
          <w:tcPr>
            <w:tcW w:w="2288" w:type="pct"/>
            <w:tcBorders>
              <w:top w:val="single" w:sz="6" w:space="0" w:color="000000"/>
              <w:left w:val="single" w:sz="6" w:space="0" w:color="000000"/>
              <w:bottom w:val="single" w:sz="6" w:space="0" w:color="000000"/>
              <w:right w:val="single" w:sz="6" w:space="0" w:color="000000"/>
            </w:tcBorders>
            <w:vAlign w:val="center"/>
          </w:tcPr>
          <w:p w14:paraId="189DDB70" w14:textId="77777777" w:rsidR="00703A88" w:rsidRPr="00703A88" w:rsidRDefault="00703A88" w:rsidP="00370E14">
            <w:pPr>
              <w:widowControl w:val="0"/>
              <w:rPr>
                <w:rFonts w:ascii="Skeena" w:hAnsi="Skeena" w:cs="Arial"/>
                <w:b/>
                <w:sz w:val="22"/>
                <w:szCs w:val="22"/>
              </w:rPr>
            </w:pPr>
            <w:r w:rsidRPr="00703A88">
              <w:rPr>
                <w:rFonts w:ascii="Skeena" w:hAnsi="Skeena" w:cs="Arial"/>
                <w:b/>
                <w:sz w:val="22"/>
                <w:szCs w:val="22"/>
              </w:rPr>
              <w:t>PALMETTO PEE DEE</w:t>
            </w:r>
          </w:p>
        </w:tc>
        <w:tc>
          <w:tcPr>
            <w:tcW w:w="1376" w:type="pct"/>
            <w:tcBorders>
              <w:top w:val="single" w:sz="6" w:space="0" w:color="000000"/>
              <w:left w:val="single" w:sz="6" w:space="0" w:color="000000"/>
              <w:bottom w:val="single" w:sz="6" w:space="0" w:color="000000"/>
              <w:right w:val="single" w:sz="6" w:space="0" w:color="000000"/>
            </w:tcBorders>
            <w:vAlign w:val="center"/>
          </w:tcPr>
          <w:p w14:paraId="7AF821A3" w14:textId="77777777" w:rsidR="00703A88" w:rsidRPr="00703A88" w:rsidRDefault="00703A88" w:rsidP="00370E14">
            <w:pPr>
              <w:widowControl w:val="0"/>
              <w:jc w:val="center"/>
              <w:rPr>
                <w:rFonts w:ascii="Skeena" w:hAnsi="Skeena" w:cs="Arial"/>
                <w:sz w:val="22"/>
                <w:szCs w:val="22"/>
              </w:rPr>
            </w:pPr>
            <w:r w:rsidRPr="00703A88">
              <w:rPr>
                <w:rFonts w:ascii="Skeena" w:hAnsi="Skeena" w:cs="Arial"/>
                <w:sz w:val="22"/>
                <w:szCs w:val="22"/>
              </w:rPr>
              <w:t>1508979956</w:t>
            </w:r>
          </w:p>
        </w:tc>
        <w:tc>
          <w:tcPr>
            <w:tcW w:w="1336" w:type="pct"/>
            <w:tcBorders>
              <w:top w:val="single" w:sz="6" w:space="0" w:color="000000"/>
              <w:left w:val="single" w:sz="6" w:space="0" w:color="000000"/>
              <w:bottom w:val="single" w:sz="6" w:space="0" w:color="000000"/>
              <w:right w:val="single" w:sz="6" w:space="0" w:color="000000"/>
            </w:tcBorders>
            <w:vAlign w:val="center"/>
          </w:tcPr>
          <w:p w14:paraId="1C2F7522" w14:textId="77777777" w:rsidR="00703A88" w:rsidRPr="00703A88" w:rsidRDefault="00703A88" w:rsidP="00370E14">
            <w:pPr>
              <w:widowControl w:val="0"/>
              <w:jc w:val="center"/>
              <w:rPr>
                <w:rFonts w:ascii="Skeena" w:hAnsi="Skeena" w:cs="Arial"/>
                <w:sz w:val="22"/>
                <w:szCs w:val="22"/>
              </w:rPr>
            </w:pPr>
            <w:r w:rsidRPr="00703A88">
              <w:rPr>
                <w:rFonts w:ascii="Skeena" w:hAnsi="Skeena" w:cs="Arial"/>
                <w:sz w:val="22"/>
                <w:szCs w:val="22"/>
              </w:rPr>
              <w:t>RTF024</w:t>
            </w:r>
          </w:p>
        </w:tc>
      </w:tr>
      <w:tr w:rsidR="00703A88" w:rsidRPr="00703A88" w14:paraId="45831C6C" w14:textId="77777777" w:rsidTr="009A1FC2">
        <w:trPr>
          <w:cantSplit/>
        </w:trPr>
        <w:tc>
          <w:tcPr>
            <w:tcW w:w="2288" w:type="pct"/>
            <w:tcBorders>
              <w:top w:val="single" w:sz="6" w:space="0" w:color="000000"/>
              <w:left w:val="single" w:sz="6" w:space="0" w:color="000000"/>
              <w:bottom w:val="single" w:sz="6" w:space="0" w:color="000000"/>
              <w:right w:val="single" w:sz="6" w:space="0" w:color="000000"/>
            </w:tcBorders>
            <w:vAlign w:val="center"/>
          </w:tcPr>
          <w:p w14:paraId="0ECFFFFF" w14:textId="77777777" w:rsidR="00703A88" w:rsidRPr="00703A88" w:rsidRDefault="00703A88" w:rsidP="00370E14">
            <w:pPr>
              <w:widowControl w:val="0"/>
              <w:spacing w:after="58"/>
              <w:rPr>
                <w:rFonts w:ascii="Skeena" w:hAnsi="Skeena" w:cs="Arial"/>
                <w:b/>
                <w:sz w:val="22"/>
                <w:szCs w:val="22"/>
              </w:rPr>
            </w:pPr>
            <w:r w:rsidRPr="00703A88">
              <w:rPr>
                <w:rFonts w:ascii="Skeena" w:hAnsi="Skeena" w:cs="Arial"/>
                <w:b/>
                <w:sz w:val="22"/>
                <w:szCs w:val="22"/>
              </w:rPr>
              <w:t>SPRINGBROOK BEHAVIORAL HEALTH</w:t>
            </w:r>
          </w:p>
        </w:tc>
        <w:tc>
          <w:tcPr>
            <w:tcW w:w="1376" w:type="pct"/>
            <w:tcBorders>
              <w:top w:val="single" w:sz="6" w:space="0" w:color="000000"/>
              <w:left w:val="single" w:sz="6" w:space="0" w:color="000000"/>
              <w:bottom w:val="single" w:sz="6" w:space="0" w:color="000000"/>
              <w:right w:val="single" w:sz="6" w:space="0" w:color="000000"/>
            </w:tcBorders>
            <w:vAlign w:val="center"/>
          </w:tcPr>
          <w:p w14:paraId="5C9C8877" w14:textId="77777777" w:rsidR="00703A88" w:rsidRPr="00703A88" w:rsidRDefault="00703A88" w:rsidP="00370E14">
            <w:pPr>
              <w:widowControl w:val="0"/>
              <w:jc w:val="center"/>
              <w:rPr>
                <w:rFonts w:ascii="Skeena" w:hAnsi="Skeena" w:cs="Arial"/>
                <w:sz w:val="22"/>
                <w:szCs w:val="22"/>
              </w:rPr>
            </w:pPr>
            <w:r w:rsidRPr="00703A88">
              <w:rPr>
                <w:rFonts w:ascii="Skeena" w:hAnsi="Skeena" w:cs="Arial"/>
                <w:sz w:val="22"/>
                <w:szCs w:val="22"/>
              </w:rPr>
              <w:t>1386603793</w:t>
            </w:r>
          </w:p>
        </w:tc>
        <w:tc>
          <w:tcPr>
            <w:tcW w:w="1336" w:type="pct"/>
            <w:tcBorders>
              <w:top w:val="single" w:sz="6" w:space="0" w:color="000000"/>
              <w:left w:val="single" w:sz="6" w:space="0" w:color="000000"/>
              <w:bottom w:val="single" w:sz="6" w:space="0" w:color="000000"/>
              <w:right w:val="single" w:sz="6" w:space="0" w:color="000000"/>
            </w:tcBorders>
            <w:vAlign w:val="center"/>
          </w:tcPr>
          <w:p w14:paraId="7C2C2B39" w14:textId="77777777" w:rsidR="00703A88" w:rsidRPr="00703A88" w:rsidRDefault="00703A88" w:rsidP="00370E14">
            <w:pPr>
              <w:widowControl w:val="0"/>
              <w:spacing w:after="58"/>
              <w:jc w:val="center"/>
              <w:rPr>
                <w:rFonts w:ascii="Skeena" w:hAnsi="Skeena" w:cs="Arial"/>
                <w:sz w:val="22"/>
                <w:szCs w:val="22"/>
              </w:rPr>
            </w:pPr>
            <w:r w:rsidRPr="00703A88">
              <w:rPr>
                <w:rFonts w:ascii="Skeena" w:hAnsi="Skeena" w:cs="Arial"/>
                <w:sz w:val="22"/>
                <w:szCs w:val="22"/>
              </w:rPr>
              <w:t>RTF001</w:t>
            </w:r>
          </w:p>
        </w:tc>
      </w:tr>
      <w:tr w:rsidR="00703A88" w:rsidRPr="00703A88" w14:paraId="0A1B26B5" w14:textId="77777777" w:rsidTr="009A1FC2">
        <w:trPr>
          <w:cantSplit/>
        </w:trPr>
        <w:tc>
          <w:tcPr>
            <w:tcW w:w="2288" w:type="pct"/>
            <w:tcBorders>
              <w:top w:val="single" w:sz="6" w:space="0" w:color="000000"/>
              <w:left w:val="single" w:sz="6" w:space="0" w:color="000000"/>
              <w:bottom w:val="single" w:sz="6" w:space="0" w:color="000000"/>
              <w:right w:val="single" w:sz="6" w:space="0" w:color="000000"/>
            </w:tcBorders>
            <w:vAlign w:val="center"/>
          </w:tcPr>
          <w:p w14:paraId="51E638AB" w14:textId="77777777" w:rsidR="00703A88" w:rsidRPr="00703A88" w:rsidRDefault="00703A88" w:rsidP="00370E14">
            <w:pPr>
              <w:widowControl w:val="0"/>
              <w:rPr>
                <w:rFonts w:ascii="Skeena" w:hAnsi="Skeena" w:cs="Arial"/>
                <w:b/>
                <w:i/>
                <w:iCs/>
                <w:sz w:val="22"/>
                <w:szCs w:val="22"/>
              </w:rPr>
            </w:pPr>
            <w:r w:rsidRPr="00703A88">
              <w:rPr>
                <w:rFonts w:ascii="Skeena" w:hAnsi="Skeena" w:cs="Arial"/>
                <w:b/>
                <w:sz w:val="22"/>
                <w:szCs w:val="22"/>
              </w:rPr>
              <w:t>THREE RIVERS</w:t>
            </w:r>
          </w:p>
        </w:tc>
        <w:tc>
          <w:tcPr>
            <w:tcW w:w="1376" w:type="pct"/>
            <w:tcBorders>
              <w:top w:val="single" w:sz="6" w:space="0" w:color="000000"/>
              <w:left w:val="single" w:sz="6" w:space="0" w:color="000000"/>
              <w:bottom w:val="single" w:sz="6" w:space="0" w:color="000000"/>
              <w:right w:val="single" w:sz="6" w:space="0" w:color="000000"/>
            </w:tcBorders>
            <w:vAlign w:val="center"/>
          </w:tcPr>
          <w:p w14:paraId="0818E55F" w14:textId="77777777" w:rsidR="00703A88" w:rsidRPr="00703A88" w:rsidRDefault="00703A88" w:rsidP="00370E14">
            <w:pPr>
              <w:widowControl w:val="0"/>
              <w:jc w:val="center"/>
              <w:rPr>
                <w:rFonts w:ascii="Skeena" w:hAnsi="Skeena" w:cs="Arial"/>
                <w:sz w:val="22"/>
                <w:szCs w:val="22"/>
              </w:rPr>
            </w:pPr>
            <w:r w:rsidRPr="00703A88">
              <w:rPr>
                <w:rFonts w:ascii="Skeena" w:hAnsi="Skeena" w:cs="Arial"/>
                <w:sz w:val="22"/>
                <w:szCs w:val="22"/>
              </w:rPr>
              <w:t>1073509055</w:t>
            </w:r>
          </w:p>
        </w:tc>
        <w:tc>
          <w:tcPr>
            <w:tcW w:w="1336" w:type="pct"/>
            <w:tcBorders>
              <w:top w:val="single" w:sz="6" w:space="0" w:color="000000"/>
              <w:left w:val="single" w:sz="6" w:space="0" w:color="000000"/>
              <w:bottom w:val="single" w:sz="6" w:space="0" w:color="000000"/>
              <w:right w:val="single" w:sz="6" w:space="0" w:color="000000"/>
            </w:tcBorders>
            <w:vAlign w:val="center"/>
          </w:tcPr>
          <w:p w14:paraId="3E241A8B" w14:textId="77777777" w:rsidR="00703A88" w:rsidRPr="00703A88" w:rsidRDefault="00703A88" w:rsidP="00370E14">
            <w:pPr>
              <w:widowControl w:val="0"/>
              <w:jc w:val="center"/>
              <w:rPr>
                <w:rFonts w:ascii="Skeena" w:hAnsi="Skeena" w:cs="Arial"/>
                <w:sz w:val="22"/>
                <w:szCs w:val="22"/>
              </w:rPr>
            </w:pPr>
            <w:r w:rsidRPr="00703A88">
              <w:rPr>
                <w:rFonts w:ascii="Skeena" w:hAnsi="Skeena" w:cs="Arial"/>
                <w:sz w:val="22"/>
                <w:szCs w:val="22"/>
              </w:rPr>
              <w:t>RTF023</w:t>
            </w:r>
          </w:p>
        </w:tc>
      </w:tr>
      <w:tr w:rsidR="00703A88" w:rsidRPr="00703A88" w14:paraId="43A3D146" w14:textId="77777777" w:rsidTr="009A1FC2">
        <w:trPr>
          <w:cantSplit/>
        </w:trPr>
        <w:tc>
          <w:tcPr>
            <w:tcW w:w="2288" w:type="pct"/>
            <w:tcBorders>
              <w:top w:val="single" w:sz="6" w:space="0" w:color="000000"/>
              <w:left w:val="single" w:sz="6" w:space="0" w:color="000000"/>
              <w:bottom w:val="single" w:sz="6" w:space="0" w:color="000000"/>
              <w:right w:val="single" w:sz="6" w:space="0" w:color="000000"/>
            </w:tcBorders>
            <w:vAlign w:val="center"/>
          </w:tcPr>
          <w:p w14:paraId="4EA8A9EC" w14:textId="77777777" w:rsidR="00703A88" w:rsidRPr="00703A88" w:rsidRDefault="00703A88" w:rsidP="00370E14">
            <w:pPr>
              <w:widowControl w:val="0"/>
              <w:spacing w:after="58"/>
              <w:rPr>
                <w:rFonts w:ascii="Skeena" w:hAnsi="Skeena" w:cs="Arial"/>
                <w:b/>
                <w:sz w:val="22"/>
                <w:szCs w:val="22"/>
              </w:rPr>
            </w:pPr>
            <w:r w:rsidRPr="00703A88">
              <w:rPr>
                <w:rFonts w:ascii="Skeena" w:hAnsi="Skeena" w:cs="Arial"/>
                <w:b/>
                <w:sz w:val="22"/>
                <w:szCs w:val="22"/>
              </w:rPr>
              <w:t xml:space="preserve">WILLIAM S. HALL PSYCHIATRIC (DMH) </w:t>
            </w:r>
          </w:p>
        </w:tc>
        <w:tc>
          <w:tcPr>
            <w:tcW w:w="1376" w:type="pct"/>
            <w:tcBorders>
              <w:top w:val="single" w:sz="6" w:space="0" w:color="000000"/>
              <w:left w:val="single" w:sz="6" w:space="0" w:color="000000"/>
              <w:bottom w:val="single" w:sz="6" w:space="0" w:color="000000"/>
              <w:right w:val="single" w:sz="6" w:space="0" w:color="000000"/>
            </w:tcBorders>
            <w:vAlign w:val="center"/>
          </w:tcPr>
          <w:p w14:paraId="378B971B" w14:textId="77777777" w:rsidR="00703A88" w:rsidRPr="00703A88" w:rsidRDefault="00703A88" w:rsidP="00370E14">
            <w:pPr>
              <w:widowControl w:val="0"/>
              <w:jc w:val="center"/>
              <w:rPr>
                <w:rFonts w:ascii="Skeena" w:hAnsi="Skeena" w:cs="Arial"/>
                <w:sz w:val="22"/>
                <w:szCs w:val="22"/>
              </w:rPr>
            </w:pPr>
            <w:r w:rsidRPr="00703A88">
              <w:rPr>
                <w:rFonts w:ascii="Skeena" w:hAnsi="Skeena" w:cs="Arial"/>
                <w:sz w:val="22"/>
                <w:szCs w:val="22"/>
              </w:rPr>
              <w:t>1932124096</w:t>
            </w:r>
          </w:p>
        </w:tc>
        <w:tc>
          <w:tcPr>
            <w:tcW w:w="1336" w:type="pct"/>
            <w:tcBorders>
              <w:top w:val="single" w:sz="6" w:space="0" w:color="000000"/>
              <w:left w:val="single" w:sz="6" w:space="0" w:color="000000"/>
              <w:bottom w:val="single" w:sz="6" w:space="0" w:color="000000"/>
              <w:right w:val="single" w:sz="6" w:space="0" w:color="000000"/>
            </w:tcBorders>
            <w:vAlign w:val="center"/>
          </w:tcPr>
          <w:p w14:paraId="0130AE85" w14:textId="77777777" w:rsidR="00703A88" w:rsidRPr="00703A88" w:rsidRDefault="00703A88" w:rsidP="00370E14">
            <w:pPr>
              <w:widowControl w:val="0"/>
              <w:spacing w:after="58"/>
              <w:jc w:val="center"/>
              <w:rPr>
                <w:rFonts w:ascii="Skeena" w:hAnsi="Skeena" w:cs="Arial"/>
                <w:sz w:val="22"/>
                <w:szCs w:val="22"/>
              </w:rPr>
            </w:pPr>
            <w:r w:rsidRPr="00703A88">
              <w:rPr>
                <w:rFonts w:ascii="Skeena" w:hAnsi="Skeena" w:cs="Arial"/>
                <w:sz w:val="22"/>
                <w:szCs w:val="22"/>
              </w:rPr>
              <w:t>RTF011</w:t>
            </w:r>
          </w:p>
        </w:tc>
      </w:tr>
      <w:tr w:rsidR="00703A88" w:rsidRPr="00703A88" w14:paraId="53392078" w14:textId="77777777" w:rsidTr="009A1FC2">
        <w:trPr>
          <w:cantSplit/>
        </w:trPr>
        <w:tc>
          <w:tcPr>
            <w:tcW w:w="2288" w:type="pct"/>
            <w:tcBorders>
              <w:top w:val="single" w:sz="6" w:space="0" w:color="000000"/>
              <w:left w:val="single" w:sz="6" w:space="0" w:color="000000"/>
              <w:bottom w:val="single" w:sz="6" w:space="0" w:color="000000"/>
              <w:right w:val="single" w:sz="6" w:space="0" w:color="000000"/>
            </w:tcBorders>
            <w:vAlign w:val="center"/>
          </w:tcPr>
          <w:p w14:paraId="7EA043AB" w14:textId="77777777" w:rsidR="00703A88" w:rsidRPr="00703A88" w:rsidRDefault="00703A88" w:rsidP="00370E14">
            <w:pPr>
              <w:widowControl w:val="0"/>
              <w:rPr>
                <w:rFonts w:ascii="Skeena" w:hAnsi="Skeena" w:cs="Arial"/>
                <w:b/>
                <w:sz w:val="22"/>
                <w:szCs w:val="22"/>
              </w:rPr>
            </w:pPr>
            <w:r w:rsidRPr="00703A88">
              <w:rPr>
                <w:rFonts w:ascii="Skeena" w:hAnsi="Skeena" w:cs="Arial"/>
                <w:b/>
                <w:sz w:val="22"/>
                <w:szCs w:val="22"/>
              </w:rPr>
              <w:t>YORK PLACE</w:t>
            </w:r>
          </w:p>
        </w:tc>
        <w:tc>
          <w:tcPr>
            <w:tcW w:w="1376" w:type="pct"/>
            <w:tcBorders>
              <w:top w:val="single" w:sz="6" w:space="0" w:color="000000"/>
              <w:left w:val="single" w:sz="6" w:space="0" w:color="000000"/>
              <w:bottom w:val="single" w:sz="6" w:space="0" w:color="000000"/>
              <w:right w:val="single" w:sz="6" w:space="0" w:color="000000"/>
            </w:tcBorders>
            <w:vAlign w:val="center"/>
          </w:tcPr>
          <w:p w14:paraId="6550E93C" w14:textId="77777777" w:rsidR="00703A88" w:rsidRPr="00703A88" w:rsidRDefault="00703A88" w:rsidP="00370E14">
            <w:pPr>
              <w:widowControl w:val="0"/>
              <w:spacing w:after="58"/>
              <w:jc w:val="center"/>
              <w:rPr>
                <w:rFonts w:ascii="Skeena" w:hAnsi="Skeena" w:cs="Arial"/>
                <w:sz w:val="22"/>
                <w:szCs w:val="22"/>
              </w:rPr>
            </w:pPr>
            <w:r w:rsidRPr="00703A88">
              <w:rPr>
                <w:rFonts w:ascii="Skeena" w:hAnsi="Skeena" w:cs="Arial"/>
                <w:sz w:val="22"/>
                <w:szCs w:val="22"/>
              </w:rPr>
              <w:t>1114984812</w:t>
            </w:r>
          </w:p>
        </w:tc>
        <w:tc>
          <w:tcPr>
            <w:tcW w:w="1336" w:type="pct"/>
            <w:tcBorders>
              <w:top w:val="single" w:sz="6" w:space="0" w:color="000000"/>
              <w:left w:val="single" w:sz="6" w:space="0" w:color="000000"/>
              <w:bottom w:val="single" w:sz="6" w:space="0" w:color="000000"/>
              <w:right w:val="single" w:sz="6" w:space="0" w:color="000000"/>
            </w:tcBorders>
            <w:vAlign w:val="center"/>
          </w:tcPr>
          <w:p w14:paraId="6C109536" w14:textId="77777777" w:rsidR="00703A88" w:rsidRPr="00703A88" w:rsidRDefault="00703A88" w:rsidP="00370E14">
            <w:pPr>
              <w:widowControl w:val="0"/>
              <w:spacing w:after="58"/>
              <w:jc w:val="center"/>
              <w:rPr>
                <w:rFonts w:ascii="Skeena" w:hAnsi="Skeena" w:cs="Arial"/>
                <w:sz w:val="22"/>
                <w:szCs w:val="22"/>
              </w:rPr>
            </w:pPr>
            <w:r w:rsidRPr="00703A88">
              <w:rPr>
                <w:rFonts w:ascii="Skeena" w:hAnsi="Skeena" w:cs="Arial"/>
                <w:sz w:val="22"/>
                <w:szCs w:val="22"/>
              </w:rPr>
              <w:t>RTF005</w:t>
            </w:r>
          </w:p>
        </w:tc>
      </w:tr>
      <w:tr w:rsidR="00703A88" w:rsidRPr="00703A88" w14:paraId="678F65B3" w14:textId="77777777" w:rsidTr="009A1FC2">
        <w:trPr>
          <w:cantSplit/>
        </w:trPr>
        <w:tc>
          <w:tcPr>
            <w:tcW w:w="2288" w:type="pct"/>
            <w:tcBorders>
              <w:top w:val="single" w:sz="6" w:space="0" w:color="000000"/>
              <w:left w:val="single" w:sz="6" w:space="0" w:color="000000"/>
              <w:bottom w:val="single" w:sz="6" w:space="0" w:color="000000"/>
              <w:right w:val="single" w:sz="6" w:space="0" w:color="000000"/>
            </w:tcBorders>
            <w:vAlign w:val="center"/>
          </w:tcPr>
          <w:p w14:paraId="519F6C24" w14:textId="77777777" w:rsidR="00703A88" w:rsidRPr="00703A88" w:rsidRDefault="00703A88" w:rsidP="00370E14">
            <w:pPr>
              <w:widowControl w:val="0"/>
              <w:rPr>
                <w:rFonts w:ascii="Skeena" w:hAnsi="Skeena" w:cs="Arial"/>
                <w:b/>
                <w:sz w:val="22"/>
                <w:szCs w:val="22"/>
              </w:rPr>
            </w:pPr>
            <w:r w:rsidRPr="00703A88">
              <w:rPr>
                <w:rFonts w:ascii="Skeena" w:hAnsi="Skeena" w:cs="Arial"/>
                <w:b/>
                <w:sz w:val="22"/>
                <w:szCs w:val="22"/>
              </w:rPr>
              <w:t>LIGHTHOUSE CARE CENTER OF CONWAY</w:t>
            </w:r>
          </w:p>
        </w:tc>
        <w:tc>
          <w:tcPr>
            <w:tcW w:w="1376" w:type="pct"/>
            <w:tcBorders>
              <w:top w:val="single" w:sz="6" w:space="0" w:color="000000"/>
              <w:left w:val="single" w:sz="6" w:space="0" w:color="000000"/>
              <w:bottom w:val="single" w:sz="6" w:space="0" w:color="000000"/>
              <w:right w:val="single" w:sz="6" w:space="0" w:color="000000"/>
            </w:tcBorders>
            <w:vAlign w:val="center"/>
          </w:tcPr>
          <w:p w14:paraId="6C048508" w14:textId="77777777" w:rsidR="00703A88" w:rsidRPr="00703A88" w:rsidRDefault="00703A88" w:rsidP="00370E14">
            <w:pPr>
              <w:widowControl w:val="0"/>
              <w:spacing w:after="58"/>
              <w:jc w:val="center"/>
              <w:rPr>
                <w:rFonts w:ascii="Skeena" w:hAnsi="Skeena" w:cs="Arial"/>
                <w:color w:val="000000"/>
                <w:sz w:val="22"/>
                <w:szCs w:val="22"/>
              </w:rPr>
            </w:pPr>
            <w:r w:rsidRPr="00703A88">
              <w:rPr>
                <w:rFonts w:ascii="Skeena" w:hAnsi="Skeena" w:cs="Arial"/>
                <w:color w:val="000000"/>
                <w:sz w:val="22"/>
                <w:szCs w:val="22"/>
              </w:rPr>
              <w:t>1194826081</w:t>
            </w:r>
          </w:p>
        </w:tc>
        <w:tc>
          <w:tcPr>
            <w:tcW w:w="1336" w:type="pct"/>
            <w:tcBorders>
              <w:top w:val="single" w:sz="6" w:space="0" w:color="000000"/>
              <w:left w:val="single" w:sz="6" w:space="0" w:color="000000"/>
              <w:bottom w:val="single" w:sz="6" w:space="0" w:color="000000"/>
              <w:right w:val="single" w:sz="6" w:space="0" w:color="000000"/>
            </w:tcBorders>
            <w:vAlign w:val="center"/>
          </w:tcPr>
          <w:p w14:paraId="04706997" w14:textId="77777777" w:rsidR="00703A88" w:rsidRPr="00703A88" w:rsidRDefault="00703A88" w:rsidP="00370E14">
            <w:pPr>
              <w:widowControl w:val="0"/>
              <w:spacing w:after="58"/>
              <w:jc w:val="center"/>
              <w:rPr>
                <w:rFonts w:ascii="Skeena" w:hAnsi="Skeena" w:cs="Arial"/>
                <w:strike/>
                <w:color w:val="000000"/>
                <w:sz w:val="22"/>
                <w:szCs w:val="22"/>
              </w:rPr>
            </w:pPr>
            <w:r w:rsidRPr="00703A88">
              <w:rPr>
                <w:rFonts w:ascii="Skeena" w:hAnsi="Skeena" w:cs="Arial"/>
                <w:color w:val="000000"/>
                <w:sz w:val="22"/>
                <w:szCs w:val="22"/>
              </w:rPr>
              <w:t>RTF029</w:t>
            </w:r>
          </w:p>
        </w:tc>
      </w:tr>
      <w:tr w:rsidR="00703A88" w:rsidRPr="00703A88" w14:paraId="6ACB3C6B" w14:textId="77777777" w:rsidTr="009A1FC2">
        <w:trPr>
          <w:cantSplit/>
        </w:trPr>
        <w:tc>
          <w:tcPr>
            <w:tcW w:w="2288" w:type="pct"/>
            <w:tcBorders>
              <w:top w:val="single" w:sz="8" w:space="0" w:color="000000"/>
              <w:left w:val="single" w:sz="6" w:space="0" w:color="000000"/>
              <w:bottom w:val="single" w:sz="6" w:space="0" w:color="000000"/>
              <w:right w:val="single" w:sz="6" w:space="0" w:color="000000"/>
            </w:tcBorders>
            <w:vAlign w:val="center"/>
          </w:tcPr>
          <w:p w14:paraId="033D6570" w14:textId="77777777" w:rsidR="00703A88" w:rsidRPr="00703A88" w:rsidRDefault="00703A88" w:rsidP="00370E14">
            <w:pPr>
              <w:widowControl w:val="0"/>
              <w:spacing w:after="58"/>
              <w:rPr>
                <w:rFonts w:ascii="Skeena" w:hAnsi="Skeena" w:cs="Arial"/>
                <w:b/>
                <w:sz w:val="22"/>
                <w:szCs w:val="22"/>
              </w:rPr>
            </w:pPr>
            <w:r w:rsidRPr="00703A88">
              <w:rPr>
                <w:rFonts w:ascii="Skeena" w:hAnsi="Skeena" w:cs="Arial"/>
                <w:b/>
                <w:sz w:val="22"/>
                <w:szCs w:val="22"/>
              </w:rPr>
              <w:t>G WERBER BRYAN PSYCH HOSPITAL</w:t>
            </w:r>
          </w:p>
        </w:tc>
        <w:tc>
          <w:tcPr>
            <w:tcW w:w="1376" w:type="pct"/>
            <w:tcBorders>
              <w:top w:val="single" w:sz="8" w:space="0" w:color="000000"/>
              <w:left w:val="single" w:sz="6" w:space="0" w:color="000000"/>
              <w:bottom w:val="single" w:sz="6" w:space="0" w:color="000000"/>
              <w:right w:val="single" w:sz="6" w:space="0" w:color="000000"/>
            </w:tcBorders>
            <w:vAlign w:val="center"/>
          </w:tcPr>
          <w:p w14:paraId="65693242" w14:textId="77777777" w:rsidR="00703A88" w:rsidRPr="00703A88" w:rsidRDefault="00703A88" w:rsidP="00370E14">
            <w:pPr>
              <w:widowControl w:val="0"/>
              <w:spacing w:after="58"/>
              <w:jc w:val="center"/>
              <w:rPr>
                <w:rFonts w:ascii="Skeena" w:hAnsi="Skeena" w:cs="Arial"/>
                <w:sz w:val="22"/>
                <w:szCs w:val="22"/>
              </w:rPr>
            </w:pPr>
            <w:r w:rsidRPr="00703A88">
              <w:rPr>
                <w:rFonts w:ascii="Skeena" w:hAnsi="Skeena" w:cs="Arial"/>
                <w:sz w:val="22"/>
                <w:szCs w:val="22"/>
              </w:rPr>
              <w:t>1265452619</w:t>
            </w:r>
          </w:p>
        </w:tc>
        <w:tc>
          <w:tcPr>
            <w:tcW w:w="1336" w:type="pct"/>
            <w:tcBorders>
              <w:top w:val="single" w:sz="8" w:space="0" w:color="000000"/>
              <w:left w:val="single" w:sz="6" w:space="0" w:color="000000"/>
              <w:bottom w:val="single" w:sz="6" w:space="0" w:color="000000"/>
              <w:right w:val="single" w:sz="6" w:space="0" w:color="000000"/>
            </w:tcBorders>
            <w:vAlign w:val="center"/>
          </w:tcPr>
          <w:p w14:paraId="0FB9ED24" w14:textId="77777777" w:rsidR="00703A88" w:rsidRPr="00703A88" w:rsidRDefault="00703A88" w:rsidP="00370E14">
            <w:pPr>
              <w:widowControl w:val="0"/>
              <w:spacing w:after="58"/>
              <w:jc w:val="center"/>
              <w:rPr>
                <w:rFonts w:ascii="Skeena" w:hAnsi="Skeena" w:cs="Arial"/>
                <w:sz w:val="22"/>
                <w:szCs w:val="22"/>
              </w:rPr>
            </w:pPr>
            <w:r w:rsidRPr="00703A88">
              <w:rPr>
                <w:rFonts w:ascii="Skeena" w:hAnsi="Skeena" w:cs="Arial"/>
                <w:sz w:val="22"/>
                <w:szCs w:val="22"/>
              </w:rPr>
              <w:t>A00515</w:t>
            </w:r>
          </w:p>
        </w:tc>
      </w:tr>
      <w:tr w:rsidR="00703A88" w:rsidRPr="00703A88" w14:paraId="09484C07" w14:textId="77777777" w:rsidTr="009A1FC2">
        <w:trPr>
          <w:cantSplit/>
        </w:trPr>
        <w:tc>
          <w:tcPr>
            <w:tcW w:w="2288" w:type="pct"/>
            <w:tcBorders>
              <w:top w:val="single" w:sz="8" w:space="0" w:color="000000"/>
              <w:left w:val="single" w:sz="6" w:space="0" w:color="000000"/>
              <w:bottom w:val="single" w:sz="6" w:space="0" w:color="000000"/>
              <w:right w:val="single" w:sz="6" w:space="0" w:color="000000"/>
            </w:tcBorders>
            <w:vAlign w:val="center"/>
          </w:tcPr>
          <w:p w14:paraId="11D9B382" w14:textId="77777777" w:rsidR="00703A88" w:rsidRPr="00703A88" w:rsidRDefault="00703A88" w:rsidP="00370E14">
            <w:pPr>
              <w:widowControl w:val="0"/>
              <w:spacing w:after="58"/>
              <w:rPr>
                <w:rFonts w:ascii="Skeena" w:hAnsi="Skeena" w:cs="Arial"/>
                <w:b/>
                <w:sz w:val="22"/>
                <w:szCs w:val="22"/>
              </w:rPr>
            </w:pPr>
            <w:r w:rsidRPr="00703A88">
              <w:rPr>
                <w:rFonts w:ascii="Skeena" w:hAnsi="Skeena" w:cs="Arial"/>
                <w:b/>
                <w:sz w:val="22"/>
                <w:szCs w:val="22"/>
              </w:rPr>
              <w:t>PALMETTO LOWCOUNTRY BHS</w:t>
            </w:r>
          </w:p>
        </w:tc>
        <w:tc>
          <w:tcPr>
            <w:tcW w:w="1376" w:type="pct"/>
            <w:tcBorders>
              <w:top w:val="single" w:sz="8" w:space="0" w:color="000000"/>
              <w:left w:val="single" w:sz="6" w:space="0" w:color="000000"/>
              <w:bottom w:val="single" w:sz="6" w:space="0" w:color="000000"/>
              <w:right w:val="single" w:sz="6" w:space="0" w:color="000000"/>
            </w:tcBorders>
            <w:vAlign w:val="center"/>
          </w:tcPr>
          <w:p w14:paraId="67C84596" w14:textId="77777777" w:rsidR="00703A88" w:rsidRPr="00703A88" w:rsidRDefault="00703A88" w:rsidP="00370E14">
            <w:pPr>
              <w:widowControl w:val="0"/>
              <w:spacing w:after="58"/>
              <w:jc w:val="center"/>
              <w:rPr>
                <w:rFonts w:ascii="Skeena" w:hAnsi="Skeena" w:cs="Arial"/>
                <w:sz w:val="22"/>
                <w:szCs w:val="22"/>
              </w:rPr>
            </w:pPr>
            <w:r w:rsidRPr="00703A88">
              <w:rPr>
                <w:rFonts w:ascii="Skeena" w:hAnsi="Skeena" w:cs="Arial"/>
                <w:sz w:val="22"/>
                <w:szCs w:val="22"/>
              </w:rPr>
              <w:t>1134232671</w:t>
            </w:r>
          </w:p>
        </w:tc>
        <w:tc>
          <w:tcPr>
            <w:tcW w:w="1336" w:type="pct"/>
            <w:tcBorders>
              <w:top w:val="single" w:sz="8" w:space="0" w:color="000000"/>
              <w:left w:val="single" w:sz="6" w:space="0" w:color="000000"/>
              <w:bottom w:val="single" w:sz="6" w:space="0" w:color="000000"/>
              <w:right w:val="single" w:sz="6" w:space="0" w:color="000000"/>
            </w:tcBorders>
            <w:vAlign w:val="center"/>
          </w:tcPr>
          <w:p w14:paraId="092270A6" w14:textId="77777777" w:rsidR="00703A88" w:rsidRPr="00703A88" w:rsidRDefault="00703A88" w:rsidP="00370E14">
            <w:pPr>
              <w:widowControl w:val="0"/>
              <w:spacing w:after="58"/>
              <w:jc w:val="center"/>
              <w:rPr>
                <w:rFonts w:ascii="Skeena" w:hAnsi="Skeena" w:cs="Arial"/>
                <w:sz w:val="22"/>
                <w:szCs w:val="22"/>
              </w:rPr>
            </w:pPr>
            <w:r w:rsidRPr="00703A88">
              <w:rPr>
                <w:rFonts w:ascii="Skeena" w:hAnsi="Skeena" w:cs="Arial"/>
                <w:sz w:val="22"/>
                <w:szCs w:val="22"/>
              </w:rPr>
              <w:t>A00729</w:t>
            </w:r>
          </w:p>
        </w:tc>
      </w:tr>
      <w:tr w:rsidR="00703A88" w:rsidRPr="00703A88" w14:paraId="3DB5A792" w14:textId="77777777" w:rsidTr="009A1FC2">
        <w:trPr>
          <w:cantSplit/>
        </w:trPr>
        <w:tc>
          <w:tcPr>
            <w:tcW w:w="2288" w:type="pct"/>
            <w:tcBorders>
              <w:top w:val="single" w:sz="6" w:space="0" w:color="000000"/>
              <w:left w:val="single" w:sz="6" w:space="0" w:color="000000"/>
              <w:bottom w:val="single" w:sz="8" w:space="0" w:color="000000"/>
              <w:right w:val="single" w:sz="6" w:space="0" w:color="000000"/>
            </w:tcBorders>
            <w:vAlign w:val="center"/>
          </w:tcPr>
          <w:p w14:paraId="3599531A" w14:textId="77777777" w:rsidR="00703A88" w:rsidRPr="00703A88" w:rsidRDefault="00703A88" w:rsidP="00370E14">
            <w:pPr>
              <w:widowControl w:val="0"/>
              <w:rPr>
                <w:rFonts w:ascii="Skeena" w:hAnsi="Skeena" w:cs="Arial"/>
                <w:b/>
                <w:i/>
                <w:iCs/>
                <w:sz w:val="22"/>
                <w:szCs w:val="22"/>
              </w:rPr>
            </w:pPr>
            <w:r w:rsidRPr="00703A88">
              <w:rPr>
                <w:rFonts w:ascii="Skeena" w:hAnsi="Skeena" w:cs="Arial"/>
                <w:b/>
                <w:sz w:val="22"/>
                <w:szCs w:val="22"/>
              </w:rPr>
              <w:t>THREE RIVERS</w:t>
            </w:r>
          </w:p>
        </w:tc>
        <w:tc>
          <w:tcPr>
            <w:tcW w:w="1376" w:type="pct"/>
            <w:tcBorders>
              <w:top w:val="single" w:sz="6" w:space="0" w:color="000000"/>
              <w:left w:val="single" w:sz="6" w:space="0" w:color="000000"/>
              <w:bottom w:val="single" w:sz="8" w:space="0" w:color="000000"/>
              <w:right w:val="single" w:sz="6" w:space="0" w:color="000000"/>
            </w:tcBorders>
            <w:vAlign w:val="center"/>
          </w:tcPr>
          <w:p w14:paraId="5615ECE1" w14:textId="77777777" w:rsidR="00703A88" w:rsidRPr="00703A88" w:rsidRDefault="00703A88" w:rsidP="00370E14">
            <w:pPr>
              <w:widowControl w:val="0"/>
              <w:jc w:val="center"/>
              <w:rPr>
                <w:rFonts w:ascii="Skeena" w:hAnsi="Skeena" w:cs="Arial"/>
                <w:sz w:val="22"/>
                <w:szCs w:val="22"/>
              </w:rPr>
            </w:pPr>
            <w:r w:rsidRPr="00703A88">
              <w:rPr>
                <w:rFonts w:ascii="Skeena" w:hAnsi="Skeena" w:cs="Arial"/>
                <w:sz w:val="22"/>
                <w:szCs w:val="22"/>
              </w:rPr>
              <w:t>1427044957</w:t>
            </w:r>
          </w:p>
        </w:tc>
        <w:tc>
          <w:tcPr>
            <w:tcW w:w="1336" w:type="pct"/>
            <w:tcBorders>
              <w:top w:val="single" w:sz="6" w:space="0" w:color="000000"/>
              <w:left w:val="single" w:sz="6" w:space="0" w:color="000000"/>
              <w:bottom w:val="single" w:sz="8" w:space="0" w:color="000000"/>
              <w:right w:val="single" w:sz="6" w:space="0" w:color="000000"/>
            </w:tcBorders>
            <w:vAlign w:val="center"/>
          </w:tcPr>
          <w:p w14:paraId="222D44D0" w14:textId="77777777" w:rsidR="00703A88" w:rsidRPr="00703A88" w:rsidRDefault="00703A88" w:rsidP="00370E14">
            <w:pPr>
              <w:widowControl w:val="0"/>
              <w:jc w:val="center"/>
              <w:rPr>
                <w:rFonts w:ascii="Skeena" w:hAnsi="Skeena" w:cs="Arial"/>
                <w:sz w:val="22"/>
                <w:szCs w:val="22"/>
              </w:rPr>
            </w:pPr>
            <w:r w:rsidRPr="00703A88">
              <w:rPr>
                <w:rFonts w:ascii="Skeena" w:hAnsi="Skeena" w:cs="Arial"/>
                <w:sz w:val="22"/>
                <w:szCs w:val="22"/>
              </w:rPr>
              <w:t>A00808</w:t>
            </w:r>
          </w:p>
        </w:tc>
      </w:tr>
      <w:tr w:rsidR="00703A88" w:rsidRPr="00703A88" w14:paraId="3CF67385" w14:textId="77777777" w:rsidTr="009A1FC2">
        <w:trPr>
          <w:cantSplit/>
        </w:trPr>
        <w:tc>
          <w:tcPr>
            <w:tcW w:w="2288" w:type="pct"/>
            <w:tcBorders>
              <w:top w:val="single" w:sz="8" w:space="0" w:color="000000"/>
              <w:left w:val="single" w:sz="8" w:space="0" w:color="000000"/>
              <w:bottom w:val="single" w:sz="8" w:space="0" w:color="000000"/>
              <w:right w:val="single" w:sz="8" w:space="0" w:color="000000"/>
            </w:tcBorders>
            <w:vAlign w:val="center"/>
          </w:tcPr>
          <w:p w14:paraId="7CEA54DE" w14:textId="77777777" w:rsidR="00703A88" w:rsidRPr="00703A88" w:rsidRDefault="00703A88" w:rsidP="00370E14">
            <w:pPr>
              <w:widowControl w:val="0"/>
              <w:rPr>
                <w:rFonts w:ascii="Skeena" w:hAnsi="Skeena" w:cs="Arial"/>
                <w:b/>
                <w:sz w:val="22"/>
                <w:szCs w:val="22"/>
              </w:rPr>
            </w:pPr>
            <w:r w:rsidRPr="00703A88">
              <w:rPr>
                <w:rFonts w:ascii="Skeena" w:hAnsi="Skeena" w:cs="Arial"/>
                <w:b/>
                <w:sz w:val="22"/>
                <w:szCs w:val="22"/>
              </w:rPr>
              <w:t>HHC/LIGHTHOUSE CARE CENTERS (Conway, SC)</w:t>
            </w:r>
          </w:p>
          <w:p w14:paraId="44C6B7C4" w14:textId="77777777" w:rsidR="00703A88" w:rsidRPr="00703A88" w:rsidRDefault="00703A88" w:rsidP="00370E14">
            <w:pPr>
              <w:widowControl w:val="0"/>
              <w:rPr>
                <w:rFonts w:ascii="Skeena" w:hAnsi="Skeena" w:cs="Arial"/>
                <w:b/>
                <w:sz w:val="22"/>
                <w:szCs w:val="22"/>
              </w:rPr>
            </w:pPr>
          </w:p>
        </w:tc>
        <w:tc>
          <w:tcPr>
            <w:tcW w:w="1376" w:type="pct"/>
            <w:tcBorders>
              <w:top w:val="single" w:sz="8" w:space="0" w:color="000000"/>
              <w:left w:val="single" w:sz="8" w:space="0" w:color="000000"/>
              <w:bottom w:val="single" w:sz="8" w:space="0" w:color="000000"/>
              <w:right w:val="single" w:sz="8" w:space="0" w:color="000000"/>
            </w:tcBorders>
            <w:vAlign w:val="center"/>
          </w:tcPr>
          <w:p w14:paraId="1684C26E" w14:textId="77777777" w:rsidR="00703A88" w:rsidRPr="00703A88" w:rsidRDefault="00703A88" w:rsidP="00370E14">
            <w:pPr>
              <w:widowControl w:val="0"/>
              <w:jc w:val="center"/>
              <w:rPr>
                <w:rFonts w:ascii="Skeena" w:hAnsi="Skeena" w:cs="Arial"/>
                <w:sz w:val="22"/>
                <w:szCs w:val="22"/>
              </w:rPr>
            </w:pPr>
            <w:r w:rsidRPr="00703A88">
              <w:rPr>
                <w:rFonts w:ascii="Skeena" w:hAnsi="Skeena" w:cs="Arial"/>
                <w:sz w:val="22"/>
                <w:szCs w:val="22"/>
              </w:rPr>
              <w:t>1093867525</w:t>
            </w:r>
          </w:p>
        </w:tc>
        <w:tc>
          <w:tcPr>
            <w:tcW w:w="1336" w:type="pct"/>
            <w:tcBorders>
              <w:top w:val="single" w:sz="8" w:space="0" w:color="000000"/>
              <w:left w:val="single" w:sz="8" w:space="0" w:color="000000"/>
              <w:bottom w:val="single" w:sz="8" w:space="0" w:color="000000"/>
              <w:right w:val="single" w:sz="8" w:space="0" w:color="000000"/>
            </w:tcBorders>
            <w:vAlign w:val="center"/>
          </w:tcPr>
          <w:p w14:paraId="7E23C2D5" w14:textId="77777777" w:rsidR="00703A88" w:rsidRPr="00703A88" w:rsidRDefault="00703A88" w:rsidP="00370E14">
            <w:pPr>
              <w:widowControl w:val="0"/>
              <w:jc w:val="center"/>
              <w:rPr>
                <w:rFonts w:ascii="Skeena" w:hAnsi="Skeena" w:cs="Arial"/>
                <w:sz w:val="22"/>
                <w:szCs w:val="22"/>
              </w:rPr>
            </w:pPr>
            <w:r w:rsidRPr="00703A88">
              <w:rPr>
                <w:rFonts w:ascii="Skeena" w:hAnsi="Skeena" w:cs="Arial"/>
                <w:sz w:val="22"/>
                <w:szCs w:val="22"/>
              </w:rPr>
              <w:t>A00898</w:t>
            </w:r>
          </w:p>
        </w:tc>
      </w:tr>
      <w:tr w:rsidR="00703A88" w:rsidRPr="00703A88" w14:paraId="51A4FB41" w14:textId="77777777" w:rsidTr="009A1FC2">
        <w:trPr>
          <w:cantSplit/>
        </w:trPr>
        <w:tc>
          <w:tcPr>
            <w:tcW w:w="2288" w:type="pct"/>
            <w:tcBorders>
              <w:top w:val="single" w:sz="6" w:space="0" w:color="000000"/>
              <w:left w:val="single" w:sz="6" w:space="0" w:color="000000"/>
              <w:bottom w:val="single" w:sz="8" w:space="0" w:color="000000"/>
              <w:right w:val="single" w:sz="6" w:space="0" w:color="000000"/>
            </w:tcBorders>
            <w:vAlign w:val="center"/>
          </w:tcPr>
          <w:p w14:paraId="55BA7ED2" w14:textId="77777777" w:rsidR="00703A88" w:rsidRPr="00703A88" w:rsidRDefault="00703A88" w:rsidP="00370E14">
            <w:pPr>
              <w:widowControl w:val="0"/>
              <w:rPr>
                <w:rFonts w:ascii="Skeena" w:hAnsi="Skeena" w:cs="Arial"/>
                <w:b/>
                <w:sz w:val="22"/>
                <w:szCs w:val="22"/>
              </w:rPr>
            </w:pPr>
            <w:r w:rsidRPr="00703A88">
              <w:rPr>
                <w:rFonts w:ascii="Skeena" w:hAnsi="Skeena" w:cs="Arial"/>
                <w:b/>
                <w:sz w:val="22"/>
                <w:szCs w:val="22"/>
              </w:rPr>
              <w:t>THE CAROLINA CENTER FOR BEHAVIORAL HEALTH</w:t>
            </w:r>
          </w:p>
        </w:tc>
        <w:tc>
          <w:tcPr>
            <w:tcW w:w="1376" w:type="pct"/>
            <w:tcBorders>
              <w:top w:val="single" w:sz="6" w:space="0" w:color="000000"/>
              <w:left w:val="single" w:sz="6" w:space="0" w:color="000000"/>
              <w:bottom w:val="single" w:sz="8" w:space="0" w:color="000000"/>
              <w:right w:val="single" w:sz="6" w:space="0" w:color="000000"/>
            </w:tcBorders>
            <w:vAlign w:val="center"/>
          </w:tcPr>
          <w:p w14:paraId="6EA01F65" w14:textId="77777777" w:rsidR="00703A88" w:rsidRPr="00703A88" w:rsidRDefault="00703A88" w:rsidP="00370E14">
            <w:pPr>
              <w:widowControl w:val="0"/>
              <w:jc w:val="center"/>
              <w:rPr>
                <w:rFonts w:ascii="Skeena" w:hAnsi="Skeena" w:cs="Arial"/>
                <w:sz w:val="22"/>
                <w:szCs w:val="22"/>
              </w:rPr>
            </w:pPr>
            <w:r w:rsidRPr="00703A88">
              <w:rPr>
                <w:rFonts w:ascii="Skeena" w:hAnsi="Skeena" w:cs="Arial"/>
                <w:sz w:val="22"/>
                <w:szCs w:val="22"/>
              </w:rPr>
              <w:t>1881664407</w:t>
            </w:r>
          </w:p>
        </w:tc>
        <w:tc>
          <w:tcPr>
            <w:tcW w:w="1336" w:type="pct"/>
            <w:tcBorders>
              <w:top w:val="single" w:sz="6" w:space="0" w:color="000000"/>
              <w:left w:val="single" w:sz="6" w:space="0" w:color="000000"/>
              <w:bottom w:val="single" w:sz="8" w:space="0" w:color="000000"/>
              <w:right w:val="single" w:sz="6" w:space="0" w:color="000000"/>
            </w:tcBorders>
            <w:vAlign w:val="center"/>
          </w:tcPr>
          <w:p w14:paraId="0FE14F1E" w14:textId="77777777" w:rsidR="00703A88" w:rsidRPr="00703A88" w:rsidRDefault="00703A88" w:rsidP="00370E14">
            <w:pPr>
              <w:widowControl w:val="0"/>
              <w:jc w:val="center"/>
              <w:rPr>
                <w:rFonts w:ascii="Skeena" w:hAnsi="Skeena" w:cs="Arial"/>
                <w:sz w:val="22"/>
                <w:szCs w:val="22"/>
              </w:rPr>
            </w:pPr>
            <w:r w:rsidRPr="00703A88">
              <w:rPr>
                <w:rFonts w:ascii="Skeena" w:hAnsi="Skeena" w:cs="Arial"/>
                <w:sz w:val="22"/>
                <w:szCs w:val="22"/>
              </w:rPr>
              <w:t>A00806</w:t>
            </w:r>
          </w:p>
        </w:tc>
      </w:tr>
      <w:tr w:rsidR="00703A88" w:rsidRPr="00703A88" w14:paraId="0BB2D9D3" w14:textId="77777777" w:rsidTr="009A1FC2">
        <w:trPr>
          <w:cantSplit/>
        </w:trPr>
        <w:tc>
          <w:tcPr>
            <w:tcW w:w="2288" w:type="pct"/>
            <w:tcBorders>
              <w:top w:val="single" w:sz="6" w:space="0" w:color="000000"/>
              <w:left w:val="single" w:sz="6" w:space="0" w:color="000000"/>
              <w:bottom w:val="single" w:sz="8" w:space="0" w:color="000000"/>
              <w:right w:val="single" w:sz="6" w:space="0" w:color="000000"/>
            </w:tcBorders>
            <w:vAlign w:val="center"/>
          </w:tcPr>
          <w:p w14:paraId="4147BFC9" w14:textId="77777777" w:rsidR="00703A88" w:rsidRPr="00703A88" w:rsidRDefault="00703A88" w:rsidP="00370E14">
            <w:pPr>
              <w:widowControl w:val="0"/>
              <w:rPr>
                <w:rFonts w:ascii="Skeena" w:hAnsi="Skeena" w:cs="Arial"/>
                <w:b/>
                <w:color w:val="000000"/>
                <w:sz w:val="22"/>
                <w:szCs w:val="22"/>
              </w:rPr>
            </w:pPr>
            <w:r w:rsidRPr="00703A88">
              <w:rPr>
                <w:rFonts w:ascii="Skeena" w:hAnsi="Skeena" w:cs="Arial"/>
                <w:b/>
                <w:color w:val="000000"/>
                <w:sz w:val="22"/>
                <w:szCs w:val="22"/>
              </w:rPr>
              <w:t>PATRICK HARRIS</w:t>
            </w:r>
          </w:p>
        </w:tc>
        <w:tc>
          <w:tcPr>
            <w:tcW w:w="1376" w:type="pct"/>
            <w:tcBorders>
              <w:top w:val="single" w:sz="6" w:space="0" w:color="000000"/>
              <w:left w:val="single" w:sz="6" w:space="0" w:color="000000"/>
              <w:bottom w:val="single" w:sz="8" w:space="0" w:color="000000"/>
              <w:right w:val="single" w:sz="6" w:space="0" w:color="000000"/>
            </w:tcBorders>
            <w:vAlign w:val="center"/>
          </w:tcPr>
          <w:p w14:paraId="78954D52" w14:textId="77777777" w:rsidR="00703A88" w:rsidRPr="00703A88" w:rsidRDefault="00703A88" w:rsidP="00370E14">
            <w:pPr>
              <w:widowControl w:val="0"/>
              <w:jc w:val="center"/>
              <w:rPr>
                <w:rFonts w:ascii="Skeena" w:hAnsi="Skeena" w:cs="Arial"/>
                <w:color w:val="000000"/>
                <w:sz w:val="22"/>
                <w:szCs w:val="22"/>
              </w:rPr>
            </w:pPr>
            <w:r w:rsidRPr="00703A88">
              <w:rPr>
                <w:rFonts w:ascii="Skeena" w:hAnsi="Skeena" w:cs="Arial"/>
                <w:color w:val="000000"/>
                <w:sz w:val="22"/>
                <w:szCs w:val="22"/>
              </w:rPr>
              <w:t>1245255389</w:t>
            </w:r>
          </w:p>
        </w:tc>
        <w:tc>
          <w:tcPr>
            <w:tcW w:w="1336" w:type="pct"/>
            <w:tcBorders>
              <w:top w:val="single" w:sz="6" w:space="0" w:color="000000"/>
              <w:left w:val="single" w:sz="6" w:space="0" w:color="000000"/>
              <w:bottom w:val="single" w:sz="8" w:space="0" w:color="000000"/>
              <w:right w:val="single" w:sz="6" w:space="0" w:color="000000"/>
            </w:tcBorders>
            <w:vAlign w:val="center"/>
          </w:tcPr>
          <w:p w14:paraId="12C431B0" w14:textId="77777777" w:rsidR="00703A88" w:rsidRPr="00703A88" w:rsidRDefault="00703A88" w:rsidP="00370E14">
            <w:pPr>
              <w:widowControl w:val="0"/>
              <w:jc w:val="center"/>
              <w:rPr>
                <w:rFonts w:ascii="Skeena" w:hAnsi="Skeena" w:cs="Arial"/>
                <w:color w:val="000000"/>
                <w:sz w:val="22"/>
                <w:szCs w:val="22"/>
              </w:rPr>
            </w:pPr>
            <w:r w:rsidRPr="00703A88">
              <w:rPr>
                <w:rFonts w:ascii="Skeena" w:hAnsi="Skeena" w:cs="Arial"/>
                <w:color w:val="000000"/>
                <w:sz w:val="22"/>
                <w:szCs w:val="22"/>
              </w:rPr>
              <w:t>A00503</w:t>
            </w:r>
          </w:p>
        </w:tc>
      </w:tr>
      <w:tr w:rsidR="00703A88" w:rsidRPr="00703A88" w14:paraId="109E22C5" w14:textId="77777777" w:rsidTr="009A1FC2">
        <w:trPr>
          <w:cantSplit/>
        </w:trPr>
        <w:tc>
          <w:tcPr>
            <w:tcW w:w="2288" w:type="pct"/>
            <w:tcBorders>
              <w:top w:val="single" w:sz="6" w:space="0" w:color="000000"/>
              <w:left w:val="single" w:sz="6" w:space="0" w:color="000000"/>
              <w:bottom w:val="single" w:sz="8" w:space="0" w:color="000000"/>
              <w:right w:val="single" w:sz="6" w:space="0" w:color="000000"/>
            </w:tcBorders>
            <w:vAlign w:val="center"/>
          </w:tcPr>
          <w:p w14:paraId="675B1F8F" w14:textId="77777777" w:rsidR="00703A88" w:rsidRPr="00703A88" w:rsidRDefault="00703A88" w:rsidP="00370E14">
            <w:pPr>
              <w:widowControl w:val="0"/>
              <w:rPr>
                <w:rFonts w:ascii="Skeena" w:hAnsi="Skeena" w:cs="Arial"/>
                <w:b/>
                <w:color w:val="000000"/>
                <w:sz w:val="22"/>
                <w:szCs w:val="22"/>
              </w:rPr>
            </w:pPr>
            <w:r w:rsidRPr="00703A88">
              <w:rPr>
                <w:rFonts w:ascii="Skeena" w:hAnsi="Skeena" w:cs="Arial"/>
                <w:b/>
                <w:color w:val="000000"/>
                <w:sz w:val="22"/>
                <w:szCs w:val="22"/>
              </w:rPr>
              <w:t>WILLIAM S HALL INSTITUTE</w:t>
            </w:r>
          </w:p>
        </w:tc>
        <w:tc>
          <w:tcPr>
            <w:tcW w:w="1376" w:type="pct"/>
            <w:tcBorders>
              <w:top w:val="single" w:sz="6" w:space="0" w:color="000000"/>
              <w:left w:val="single" w:sz="6" w:space="0" w:color="000000"/>
              <w:bottom w:val="single" w:sz="8" w:space="0" w:color="000000"/>
              <w:right w:val="single" w:sz="6" w:space="0" w:color="000000"/>
            </w:tcBorders>
            <w:vAlign w:val="center"/>
          </w:tcPr>
          <w:p w14:paraId="2DD69BB9" w14:textId="77777777" w:rsidR="00703A88" w:rsidRPr="00703A88" w:rsidRDefault="00703A88" w:rsidP="00370E14">
            <w:pPr>
              <w:widowControl w:val="0"/>
              <w:jc w:val="center"/>
              <w:rPr>
                <w:rFonts w:ascii="Skeena" w:hAnsi="Skeena" w:cs="Arial"/>
                <w:color w:val="000000"/>
                <w:sz w:val="22"/>
                <w:szCs w:val="22"/>
              </w:rPr>
            </w:pPr>
            <w:r w:rsidRPr="00703A88">
              <w:rPr>
                <w:rFonts w:ascii="Skeena" w:hAnsi="Skeena" w:cs="Arial"/>
                <w:color w:val="000000"/>
                <w:sz w:val="22"/>
                <w:szCs w:val="22"/>
              </w:rPr>
              <w:t>1437174919</w:t>
            </w:r>
          </w:p>
        </w:tc>
        <w:tc>
          <w:tcPr>
            <w:tcW w:w="1336" w:type="pct"/>
            <w:tcBorders>
              <w:top w:val="single" w:sz="6" w:space="0" w:color="000000"/>
              <w:left w:val="single" w:sz="6" w:space="0" w:color="000000"/>
              <w:bottom w:val="single" w:sz="8" w:space="0" w:color="000000"/>
              <w:right w:val="single" w:sz="6" w:space="0" w:color="000000"/>
            </w:tcBorders>
            <w:vAlign w:val="center"/>
          </w:tcPr>
          <w:p w14:paraId="1D20DBD4" w14:textId="77777777" w:rsidR="00703A88" w:rsidRPr="00703A88" w:rsidRDefault="00703A88" w:rsidP="00370E14">
            <w:pPr>
              <w:widowControl w:val="0"/>
              <w:jc w:val="center"/>
              <w:rPr>
                <w:rFonts w:ascii="Skeena" w:hAnsi="Skeena" w:cs="Arial"/>
                <w:color w:val="000000"/>
                <w:sz w:val="22"/>
                <w:szCs w:val="22"/>
              </w:rPr>
            </w:pPr>
            <w:r w:rsidRPr="00703A88">
              <w:rPr>
                <w:rFonts w:ascii="Skeena" w:hAnsi="Skeena" w:cs="Arial"/>
                <w:color w:val="000000"/>
                <w:sz w:val="22"/>
                <w:szCs w:val="22"/>
              </w:rPr>
              <w:t>A00514</w:t>
            </w:r>
          </w:p>
        </w:tc>
      </w:tr>
      <w:tr w:rsidR="00703A88" w:rsidRPr="00703A88" w14:paraId="31CE58E1" w14:textId="77777777" w:rsidTr="009A1FC2">
        <w:trPr>
          <w:cantSplit/>
        </w:trPr>
        <w:tc>
          <w:tcPr>
            <w:tcW w:w="2288" w:type="pct"/>
            <w:tcBorders>
              <w:top w:val="single" w:sz="6" w:space="0" w:color="000000"/>
              <w:left w:val="single" w:sz="6" w:space="0" w:color="000000"/>
              <w:bottom w:val="single" w:sz="8" w:space="0" w:color="000000"/>
              <w:right w:val="single" w:sz="6" w:space="0" w:color="000000"/>
            </w:tcBorders>
            <w:vAlign w:val="center"/>
          </w:tcPr>
          <w:p w14:paraId="1DA88F60" w14:textId="77777777" w:rsidR="00703A88" w:rsidRPr="00703A88" w:rsidRDefault="00703A88" w:rsidP="00370E14">
            <w:pPr>
              <w:widowControl w:val="0"/>
              <w:rPr>
                <w:rFonts w:ascii="Skeena" w:hAnsi="Skeena" w:cs="Arial"/>
                <w:b/>
                <w:color w:val="000000"/>
                <w:sz w:val="22"/>
                <w:szCs w:val="22"/>
              </w:rPr>
            </w:pPr>
            <w:r w:rsidRPr="00703A88">
              <w:rPr>
                <w:rFonts w:ascii="Skeena" w:hAnsi="Skeena" w:cs="Arial"/>
                <w:b/>
                <w:color w:val="000000"/>
                <w:sz w:val="22"/>
                <w:szCs w:val="22"/>
              </w:rPr>
              <w:t>SPRINGBROOK</w:t>
            </w:r>
          </w:p>
        </w:tc>
        <w:tc>
          <w:tcPr>
            <w:tcW w:w="1376" w:type="pct"/>
            <w:tcBorders>
              <w:top w:val="single" w:sz="6" w:space="0" w:color="000000"/>
              <w:left w:val="single" w:sz="6" w:space="0" w:color="000000"/>
              <w:bottom w:val="single" w:sz="8" w:space="0" w:color="000000"/>
              <w:right w:val="single" w:sz="6" w:space="0" w:color="000000"/>
            </w:tcBorders>
            <w:vAlign w:val="center"/>
          </w:tcPr>
          <w:p w14:paraId="66910501" w14:textId="77777777" w:rsidR="00703A88" w:rsidRPr="00703A88" w:rsidRDefault="00703A88" w:rsidP="00370E14">
            <w:pPr>
              <w:widowControl w:val="0"/>
              <w:jc w:val="center"/>
              <w:rPr>
                <w:rFonts w:ascii="Skeena" w:hAnsi="Skeena" w:cs="Arial"/>
                <w:color w:val="000000"/>
                <w:sz w:val="22"/>
                <w:szCs w:val="22"/>
              </w:rPr>
            </w:pPr>
            <w:r w:rsidRPr="00703A88">
              <w:rPr>
                <w:rFonts w:ascii="Skeena" w:hAnsi="Skeena" w:cs="Arial"/>
                <w:color w:val="000000"/>
                <w:sz w:val="22"/>
                <w:szCs w:val="22"/>
              </w:rPr>
              <w:t>1386603793</w:t>
            </w:r>
          </w:p>
        </w:tc>
        <w:tc>
          <w:tcPr>
            <w:tcW w:w="1336" w:type="pct"/>
            <w:tcBorders>
              <w:top w:val="single" w:sz="6" w:space="0" w:color="000000"/>
              <w:left w:val="single" w:sz="6" w:space="0" w:color="000000"/>
              <w:bottom w:val="single" w:sz="8" w:space="0" w:color="000000"/>
              <w:right w:val="single" w:sz="6" w:space="0" w:color="000000"/>
            </w:tcBorders>
            <w:vAlign w:val="center"/>
          </w:tcPr>
          <w:p w14:paraId="6479DADE" w14:textId="77777777" w:rsidR="00703A88" w:rsidRPr="00703A88" w:rsidRDefault="00703A88" w:rsidP="00370E14">
            <w:pPr>
              <w:widowControl w:val="0"/>
              <w:jc w:val="center"/>
              <w:rPr>
                <w:rFonts w:ascii="Skeena" w:hAnsi="Skeena" w:cs="Arial"/>
                <w:color w:val="000000"/>
                <w:sz w:val="22"/>
                <w:szCs w:val="22"/>
              </w:rPr>
            </w:pPr>
            <w:r w:rsidRPr="00703A88">
              <w:rPr>
                <w:rFonts w:ascii="Skeena" w:hAnsi="Skeena" w:cs="Arial"/>
                <w:color w:val="000000"/>
                <w:sz w:val="22"/>
                <w:szCs w:val="22"/>
              </w:rPr>
              <w:t>119917</w:t>
            </w:r>
          </w:p>
        </w:tc>
      </w:tr>
      <w:tr w:rsidR="00703A88" w:rsidRPr="00703A88" w14:paraId="38A48914" w14:textId="77777777" w:rsidTr="009A1FC2">
        <w:trPr>
          <w:cantSplit/>
        </w:trPr>
        <w:tc>
          <w:tcPr>
            <w:tcW w:w="2288" w:type="pct"/>
            <w:tcBorders>
              <w:top w:val="single" w:sz="6" w:space="0" w:color="000000"/>
              <w:left w:val="single" w:sz="6" w:space="0" w:color="000000"/>
              <w:bottom w:val="single" w:sz="8" w:space="0" w:color="000000"/>
              <w:right w:val="single" w:sz="6" w:space="0" w:color="000000"/>
            </w:tcBorders>
            <w:vAlign w:val="center"/>
          </w:tcPr>
          <w:p w14:paraId="54348E99" w14:textId="77777777" w:rsidR="00703A88" w:rsidRPr="00703A88" w:rsidRDefault="00703A88" w:rsidP="00370E14">
            <w:pPr>
              <w:widowControl w:val="0"/>
              <w:rPr>
                <w:rFonts w:ascii="Skeena" w:hAnsi="Skeena" w:cs="Arial"/>
                <w:b/>
                <w:color w:val="000000"/>
                <w:sz w:val="22"/>
                <w:szCs w:val="22"/>
              </w:rPr>
            </w:pPr>
            <w:r w:rsidRPr="00703A88">
              <w:rPr>
                <w:rFonts w:ascii="Skeena" w:hAnsi="Skeena" w:cs="Arial"/>
                <w:b/>
                <w:color w:val="000000"/>
                <w:sz w:val="22"/>
                <w:szCs w:val="22"/>
              </w:rPr>
              <w:t>G WERBER BRYAN PSYCH HOSPITAL</w:t>
            </w:r>
          </w:p>
        </w:tc>
        <w:tc>
          <w:tcPr>
            <w:tcW w:w="1376" w:type="pct"/>
            <w:tcBorders>
              <w:top w:val="single" w:sz="6" w:space="0" w:color="000000"/>
              <w:left w:val="single" w:sz="6" w:space="0" w:color="000000"/>
              <w:bottom w:val="single" w:sz="8" w:space="0" w:color="000000"/>
              <w:right w:val="single" w:sz="6" w:space="0" w:color="000000"/>
            </w:tcBorders>
            <w:vAlign w:val="center"/>
          </w:tcPr>
          <w:p w14:paraId="7F4F5BC5" w14:textId="77777777" w:rsidR="00703A88" w:rsidRPr="00703A88" w:rsidRDefault="00703A88" w:rsidP="00370E14">
            <w:pPr>
              <w:widowControl w:val="0"/>
              <w:jc w:val="center"/>
              <w:rPr>
                <w:rFonts w:ascii="Skeena" w:hAnsi="Skeena" w:cs="Arial"/>
                <w:color w:val="000000"/>
                <w:sz w:val="22"/>
                <w:szCs w:val="22"/>
              </w:rPr>
            </w:pPr>
            <w:r w:rsidRPr="00703A88">
              <w:rPr>
                <w:rFonts w:ascii="Skeena" w:hAnsi="Skeena" w:cs="Arial"/>
                <w:color w:val="000000"/>
                <w:sz w:val="22"/>
                <w:szCs w:val="22"/>
              </w:rPr>
              <w:t>1265452619</w:t>
            </w:r>
          </w:p>
        </w:tc>
        <w:tc>
          <w:tcPr>
            <w:tcW w:w="1336" w:type="pct"/>
            <w:tcBorders>
              <w:top w:val="single" w:sz="6" w:space="0" w:color="000000"/>
              <w:left w:val="single" w:sz="6" w:space="0" w:color="000000"/>
              <w:bottom w:val="single" w:sz="8" w:space="0" w:color="000000"/>
              <w:right w:val="single" w:sz="6" w:space="0" w:color="000000"/>
            </w:tcBorders>
            <w:vAlign w:val="center"/>
          </w:tcPr>
          <w:p w14:paraId="22808CC1" w14:textId="77777777" w:rsidR="00703A88" w:rsidRPr="00703A88" w:rsidRDefault="00703A88" w:rsidP="00370E14">
            <w:pPr>
              <w:widowControl w:val="0"/>
              <w:jc w:val="center"/>
              <w:rPr>
                <w:rFonts w:ascii="Skeena" w:hAnsi="Skeena" w:cs="Arial"/>
                <w:color w:val="000000"/>
                <w:sz w:val="22"/>
                <w:szCs w:val="22"/>
              </w:rPr>
            </w:pPr>
            <w:r w:rsidRPr="00703A88">
              <w:rPr>
                <w:rFonts w:ascii="Skeena" w:hAnsi="Skeena" w:cs="Arial"/>
                <w:color w:val="000000"/>
                <w:sz w:val="22"/>
                <w:szCs w:val="22"/>
              </w:rPr>
              <w:t>A00515</w:t>
            </w:r>
          </w:p>
        </w:tc>
      </w:tr>
    </w:tbl>
    <w:p w14:paraId="1B2B8A40" w14:textId="77777777" w:rsidR="00703A88" w:rsidRPr="00703A88" w:rsidRDefault="00703A88" w:rsidP="00370E14">
      <w:pPr>
        <w:widowControl w:val="0"/>
        <w:rPr>
          <w:rFonts w:ascii="Skeena" w:hAnsi="Skeena" w:cs="Arial"/>
        </w:rPr>
      </w:pPr>
    </w:p>
    <w:p w14:paraId="706385C0" w14:textId="77777777" w:rsidR="00703A88" w:rsidRPr="00703A88" w:rsidRDefault="00703A88" w:rsidP="00370E14">
      <w:pPr>
        <w:widowControl w:val="0"/>
        <w:spacing w:after="200"/>
        <w:rPr>
          <w:rFonts w:ascii="Skeena" w:hAnsi="Skeena" w:cs="Arial"/>
          <w:b/>
        </w:rPr>
      </w:pPr>
      <w:r w:rsidRPr="00703A88">
        <w:rPr>
          <w:rFonts w:ascii="Skeena" w:hAnsi="Skeena" w:cs="Arial"/>
          <w:b/>
        </w:rPr>
        <w:br w:type="page"/>
      </w:r>
    </w:p>
    <w:p w14:paraId="350F020C" w14:textId="77777777" w:rsidR="00703A88" w:rsidRPr="007818A1" w:rsidRDefault="00703A88" w:rsidP="00370E14">
      <w:pPr>
        <w:pStyle w:val="ManualHeading1"/>
        <w:rPr>
          <w:rFonts w:ascii="Skeena" w:hAnsi="Skeena"/>
        </w:rPr>
      </w:pPr>
      <w:bookmarkStart w:id="714" w:name="_Toc131371096"/>
      <w:bookmarkStart w:id="715" w:name="_Toc139900404"/>
      <w:bookmarkStart w:id="716" w:name="_Toc139902249"/>
      <w:bookmarkStart w:id="717" w:name="_Toc139903270"/>
      <w:r w:rsidRPr="007818A1">
        <w:rPr>
          <w:rFonts w:ascii="Skeena" w:hAnsi="Skeena"/>
        </w:rPr>
        <w:lastRenderedPageBreak/>
        <w:t>204.11</w:t>
      </w:r>
      <w:r w:rsidRPr="007818A1">
        <w:rPr>
          <w:rFonts w:ascii="Skeena" w:hAnsi="Skeena"/>
        </w:rPr>
        <w:tab/>
        <w:t>Appendix B: Crosswalk</w:t>
      </w:r>
      <w:bookmarkEnd w:id="714"/>
      <w:bookmarkEnd w:id="715"/>
      <w:bookmarkEnd w:id="716"/>
      <w:bookmarkEnd w:id="717"/>
      <w:r w:rsidRPr="007818A1">
        <w:rPr>
          <w:rFonts w:ascii="Skeena" w:hAnsi="Skeena"/>
        </w:rPr>
        <w:t xml:space="preserve">  </w:t>
      </w:r>
    </w:p>
    <w:p w14:paraId="1BCE6466" w14:textId="77777777" w:rsidR="00703A88" w:rsidRPr="00703A88" w:rsidRDefault="00703A88" w:rsidP="00370E14">
      <w:pPr>
        <w:widowControl w:val="0"/>
        <w:rPr>
          <w:rFonts w:ascii="Skeena" w:hAnsi="Skeena" w:cs="Arial"/>
          <w:b/>
          <w:bCs/>
          <w:color w:val="000000"/>
          <w:sz w:val="28"/>
        </w:rPr>
      </w:pPr>
    </w:p>
    <w:p w14:paraId="57EE4EF5" w14:textId="77777777" w:rsidR="00703A88" w:rsidRPr="00703A88" w:rsidRDefault="00703A88" w:rsidP="00370E14">
      <w:pPr>
        <w:widowControl w:val="0"/>
        <w:rPr>
          <w:rFonts w:ascii="Skeena" w:hAnsi="Skeena" w:cs="Arial"/>
        </w:rPr>
      </w:pPr>
      <w:r w:rsidRPr="00703A88">
        <w:rPr>
          <w:rFonts w:ascii="Skeena" w:hAnsi="Skeena" w:cs="Arial"/>
        </w:rPr>
        <w:t>The following Table displays the recent changes to Medicaid eligibility groups, income standards, and the rules for accounting resources. This Table aligns 2013 eligibility categories with 2014 MAGI categories.</w:t>
      </w:r>
    </w:p>
    <w:p w14:paraId="6C57E5CB" w14:textId="77777777" w:rsidR="00703A88" w:rsidRPr="00703A88" w:rsidRDefault="00703A88" w:rsidP="00370E14">
      <w:pPr>
        <w:widowControl w:val="0"/>
        <w:rPr>
          <w:rFonts w:ascii="Skeena" w:hAnsi="Skeena" w:cs="Arial"/>
        </w:rPr>
      </w:pPr>
    </w:p>
    <w:tbl>
      <w:tblPr>
        <w:tblStyle w:val="MediumShading1-Accent13"/>
        <w:tblW w:w="5000" w:type="pct"/>
        <w:jc w:val="center"/>
        <w:tblLook w:val="04A0" w:firstRow="1" w:lastRow="0" w:firstColumn="1" w:lastColumn="0" w:noHBand="0" w:noVBand="1"/>
      </w:tblPr>
      <w:tblGrid>
        <w:gridCol w:w="2259"/>
        <w:gridCol w:w="920"/>
        <w:gridCol w:w="1573"/>
        <w:gridCol w:w="1819"/>
        <w:gridCol w:w="1196"/>
        <w:gridCol w:w="1573"/>
      </w:tblGrid>
      <w:tr w:rsidR="00703A88" w:rsidRPr="007818A1" w14:paraId="3B0B7E73" w14:textId="77777777" w:rsidTr="00703A8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9" w:type="pct"/>
            <w:vAlign w:val="center"/>
          </w:tcPr>
          <w:p w14:paraId="03177FF5" w14:textId="77777777" w:rsidR="00703A88" w:rsidRPr="00703A88" w:rsidRDefault="00703A88" w:rsidP="00370E14">
            <w:pPr>
              <w:widowControl w:val="0"/>
              <w:rPr>
                <w:rFonts w:ascii="Skeena" w:hAnsi="Skeena" w:cs="Arial"/>
              </w:rPr>
            </w:pPr>
            <w:r w:rsidRPr="00703A88">
              <w:rPr>
                <w:rFonts w:ascii="Skeena" w:hAnsi="Skeena" w:cs="Arial"/>
              </w:rPr>
              <w:t>2013 Category</w:t>
            </w:r>
          </w:p>
        </w:tc>
        <w:tc>
          <w:tcPr>
            <w:tcW w:w="492" w:type="pct"/>
            <w:vAlign w:val="center"/>
          </w:tcPr>
          <w:p w14:paraId="37947A00" w14:textId="77777777" w:rsidR="00703A88" w:rsidRPr="00703A88" w:rsidRDefault="00703A88" w:rsidP="00370E14">
            <w:pPr>
              <w:widowControl w:val="0"/>
              <w:cnfStyle w:val="100000000000" w:firstRow="1" w:lastRow="0" w:firstColumn="0" w:lastColumn="0" w:oddVBand="0" w:evenVBand="0" w:oddHBand="0" w:evenHBand="0" w:firstRowFirstColumn="0" w:firstRowLastColumn="0" w:lastRowFirstColumn="0" w:lastRowLastColumn="0"/>
              <w:rPr>
                <w:rFonts w:ascii="Skeena" w:hAnsi="Skeena" w:cs="Arial"/>
              </w:rPr>
            </w:pPr>
            <w:r w:rsidRPr="00703A88">
              <w:rPr>
                <w:rFonts w:ascii="Skeena" w:hAnsi="Skeena" w:cs="Arial"/>
              </w:rPr>
              <w:t>Pre MAGI FPL Limit</w:t>
            </w:r>
          </w:p>
        </w:tc>
        <w:tc>
          <w:tcPr>
            <w:tcW w:w="842" w:type="pct"/>
            <w:tcBorders>
              <w:right w:val="single" w:sz="36" w:space="0" w:color="auto"/>
            </w:tcBorders>
          </w:tcPr>
          <w:p w14:paraId="56191AFB" w14:textId="77777777" w:rsidR="00703A88" w:rsidRPr="00703A88" w:rsidRDefault="00703A88" w:rsidP="00370E14">
            <w:pPr>
              <w:widowControl w:val="0"/>
              <w:cnfStyle w:val="100000000000" w:firstRow="1" w:lastRow="0" w:firstColumn="0" w:lastColumn="0" w:oddVBand="0" w:evenVBand="0" w:oddHBand="0" w:evenHBand="0" w:firstRowFirstColumn="0" w:firstRowLastColumn="0" w:lastRowFirstColumn="0" w:lastRowLastColumn="0"/>
              <w:rPr>
                <w:rFonts w:ascii="Skeena" w:hAnsi="Skeena" w:cs="Arial"/>
              </w:rPr>
            </w:pPr>
            <w:r w:rsidRPr="00703A88">
              <w:rPr>
                <w:rFonts w:ascii="Skeena" w:hAnsi="Skeena" w:cs="Arial"/>
              </w:rPr>
              <w:t>Resources Counted?</w:t>
            </w:r>
          </w:p>
        </w:tc>
        <w:tc>
          <w:tcPr>
            <w:tcW w:w="974" w:type="pct"/>
            <w:tcBorders>
              <w:left w:val="single" w:sz="36" w:space="0" w:color="auto"/>
            </w:tcBorders>
            <w:vAlign w:val="center"/>
          </w:tcPr>
          <w:p w14:paraId="1C2CFCE2" w14:textId="77777777" w:rsidR="00703A88" w:rsidRPr="00703A88" w:rsidRDefault="00703A88" w:rsidP="00370E14">
            <w:pPr>
              <w:widowControl w:val="0"/>
              <w:cnfStyle w:val="100000000000" w:firstRow="1" w:lastRow="0" w:firstColumn="0" w:lastColumn="0" w:oddVBand="0" w:evenVBand="0" w:oddHBand="0" w:evenHBand="0" w:firstRowFirstColumn="0" w:firstRowLastColumn="0" w:lastRowFirstColumn="0" w:lastRowLastColumn="0"/>
              <w:rPr>
                <w:rFonts w:ascii="Skeena" w:hAnsi="Skeena" w:cs="Arial"/>
              </w:rPr>
            </w:pPr>
            <w:r w:rsidRPr="00703A88">
              <w:rPr>
                <w:rFonts w:ascii="Skeena" w:hAnsi="Skeena" w:cs="Arial"/>
              </w:rPr>
              <w:t>2014 Category</w:t>
            </w:r>
          </w:p>
        </w:tc>
        <w:tc>
          <w:tcPr>
            <w:tcW w:w="640" w:type="pct"/>
            <w:vAlign w:val="center"/>
          </w:tcPr>
          <w:p w14:paraId="04EE1A96" w14:textId="77777777" w:rsidR="00703A88" w:rsidRPr="00703A88" w:rsidRDefault="00703A88" w:rsidP="00370E14">
            <w:pPr>
              <w:widowControl w:val="0"/>
              <w:cnfStyle w:val="100000000000" w:firstRow="1" w:lastRow="0" w:firstColumn="0" w:lastColumn="0" w:oddVBand="0" w:evenVBand="0" w:oddHBand="0" w:evenHBand="0" w:firstRowFirstColumn="0" w:firstRowLastColumn="0" w:lastRowFirstColumn="0" w:lastRowLastColumn="0"/>
              <w:rPr>
                <w:rFonts w:ascii="Skeena" w:hAnsi="Skeena" w:cs="Arial"/>
              </w:rPr>
            </w:pPr>
            <w:r w:rsidRPr="00703A88">
              <w:rPr>
                <w:rFonts w:ascii="Skeena" w:hAnsi="Skeena" w:cs="Arial"/>
              </w:rPr>
              <w:t>2014 FPL Limit</w:t>
            </w:r>
          </w:p>
        </w:tc>
        <w:tc>
          <w:tcPr>
            <w:tcW w:w="842" w:type="pct"/>
          </w:tcPr>
          <w:p w14:paraId="3D7E8D9C" w14:textId="77777777" w:rsidR="00703A88" w:rsidRPr="00703A88" w:rsidRDefault="00703A88" w:rsidP="00370E14">
            <w:pPr>
              <w:widowControl w:val="0"/>
              <w:cnfStyle w:val="100000000000" w:firstRow="1" w:lastRow="0" w:firstColumn="0" w:lastColumn="0" w:oddVBand="0" w:evenVBand="0" w:oddHBand="0" w:evenHBand="0" w:firstRowFirstColumn="0" w:firstRowLastColumn="0" w:lastRowFirstColumn="0" w:lastRowLastColumn="0"/>
              <w:rPr>
                <w:rFonts w:ascii="Skeena" w:hAnsi="Skeena" w:cs="Arial"/>
              </w:rPr>
            </w:pPr>
            <w:r w:rsidRPr="00703A88">
              <w:rPr>
                <w:rFonts w:ascii="Skeena" w:hAnsi="Skeena" w:cs="Arial"/>
              </w:rPr>
              <w:t>Resources Counted?</w:t>
            </w:r>
          </w:p>
        </w:tc>
      </w:tr>
      <w:tr w:rsidR="00703A88" w:rsidRPr="007818A1" w14:paraId="45F6B2ED" w14:textId="77777777" w:rsidTr="00703A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9" w:type="pct"/>
            <w:vAlign w:val="center"/>
          </w:tcPr>
          <w:p w14:paraId="42FEE761" w14:textId="77777777" w:rsidR="00703A88" w:rsidRPr="00703A88" w:rsidRDefault="00703A88" w:rsidP="00370E14">
            <w:pPr>
              <w:widowControl w:val="0"/>
              <w:rPr>
                <w:rFonts w:ascii="Skeena" w:hAnsi="Skeena" w:cs="Arial"/>
              </w:rPr>
            </w:pPr>
            <w:r w:rsidRPr="00703A88">
              <w:rPr>
                <w:rFonts w:ascii="Skeena" w:hAnsi="Skeena" w:cs="Arial"/>
              </w:rPr>
              <w:t>Optional Coverage for (Pregnant) Women/Infants (OCWI)</w:t>
            </w:r>
          </w:p>
        </w:tc>
        <w:tc>
          <w:tcPr>
            <w:tcW w:w="492" w:type="pct"/>
            <w:vAlign w:val="center"/>
          </w:tcPr>
          <w:p w14:paraId="47FF59C4" w14:textId="77777777" w:rsidR="00703A88" w:rsidRPr="00703A88" w:rsidRDefault="00703A88" w:rsidP="00370E14">
            <w:pPr>
              <w:widowControl w:val="0"/>
              <w:cnfStyle w:val="000000100000" w:firstRow="0" w:lastRow="0" w:firstColumn="0" w:lastColumn="0" w:oddVBand="0" w:evenVBand="0" w:oddHBand="1" w:evenHBand="0" w:firstRowFirstColumn="0" w:firstRowLastColumn="0" w:lastRowFirstColumn="0" w:lastRowLastColumn="0"/>
              <w:rPr>
                <w:rFonts w:ascii="Skeena" w:hAnsi="Skeena" w:cs="Arial"/>
              </w:rPr>
            </w:pPr>
            <w:r w:rsidRPr="00703A88">
              <w:rPr>
                <w:rFonts w:ascii="Skeena" w:hAnsi="Skeena" w:cs="Arial"/>
              </w:rPr>
              <w:t>185%</w:t>
            </w:r>
          </w:p>
        </w:tc>
        <w:tc>
          <w:tcPr>
            <w:tcW w:w="842" w:type="pct"/>
            <w:tcBorders>
              <w:right w:val="single" w:sz="36" w:space="0" w:color="auto"/>
            </w:tcBorders>
            <w:vAlign w:val="center"/>
          </w:tcPr>
          <w:p w14:paraId="2A2392C4" w14:textId="77777777" w:rsidR="00703A88" w:rsidRPr="00703A88" w:rsidRDefault="00703A88" w:rsidP="00370E14">
            <w:pPr>
              <w:widowControl w:val="0"/>
              <w:cnfStyle w:val="000000100000" w:firstRow="0" w:lastRow="0" w:firstColumn="0" w:lastColumn="0" w:oddVBand="0" w:evenVBand="0" w:oddHBand="1" w:evenHBand="0" w:firstRowFirstColumn="0" w:firstRowLastColumn="0" w:lastRowFirstColumn="0" w:lastRowLastColumn="0"/>
              <w:rPr>
                <w:rFonts w:ascii="Skeena" w:hAnsi="Skeena" w:cs="Arial"/>
              </w:rPr>
            </w:pPr>
            <w:r w:rsidRPr="00703A88">
              <w:rPr>
                <w:rFonts w:ascii="Skeena" w:hAnsi="Skeena" w:cs="Arial"/>
              </w:rPr>
              <w:t>YES</w:t>
            </w:r>
          </w:p>
        </w:tc>
        <w:tc>
          <w:tcPr>
            <w:tcW w:w="974" w:type="pct"/>
            <w:tcBorders>
              <w:left w:val="single" w:sz="36" w:space="0" w:color="auto"/>
            </w:tcBorders>
            <w:vAlign w:val="center"/>
          </w:tcPr>
          <w:p w14:paraId="31C22586" w14:textId="77777777" w:rsidR="00703A88" w:rsidRPr="00703A88" w:rsidRDefault="00703A88" w:rsidP="00370E14">
            <w:pPr>
              <w:widowControl w:val="0"/>
              <w:cnfStyle w:val="000000100000" w:firstRow="0" w:lastRow="0" w:firstColumn="0" w:lastColumn="0" w:oddVBand="0" w:evenVBand="0" w:oddHBand="1" w:evenHBand="0" w:firstRowFirstColumn="0" w:firstRowLastColumn="0" w:lastRowFirstColumn="0" w:lastRowLastColumn="0"/>
              <w:rPr>
                <w:rFonts w:ascii="Skeena" w:hAnsi="Skeena" w:cs="Arial"/>
                <w:b/>
              </w:rPr>
            </w:pPr>
            <w:r w:rsidRPr="00703A88">
              <w:rPr>
                <w:rFonts w:ascii="Skeena" w:hAnsi="Skeena" w:cs="Arial"/>
                <w:b/>
              </w:rPr>
              <w:t>Pregnant Women and Babies</w:t>
            </w:r>
          </w:p>
        </w:tc>
        <w:tc>
          <w:tcPr>
            <w:tcW w:w="640" w:type="pct"/>
            <w:vAlign w:val="center"/>
          </w:tcPr>
          <w:p w14:paraId="002641A0" w14:textId="77777777" w:rsidR="00703A88" w:rsidRPr="00703A88" w:rsidRDefault="00703A88" w:rsidP="00370E14">
            <w:pPr>
              <w:widowControl w:val="0"/>
              <w:cnfStyle w:val="000000100000" w:firstRow="0" w:lastRow="0" w:firstColumn="0" w:lastColumn="0" w:oddVBand="0" w:evenVBand="0" w:oddHBand="1" w:evenHBand="0" w:firstRowFirstColumn="0" w:firstRowLastColumn="0" w:lastRowFirstColumn="0" w:lastRowLastColumn="0"/>
              <w:rPr>
                <w:rFonts w:ascii="Skeena" w:hAnsi="Skeena" w:cs="Arial"/>
              </w:rPr>
            </w:pPr>
            <w:r w:rsidRPr="00703A88">
              <w:rPr>
                <w:rFonts w:ascii="Skeena" w:hAnsi="Skeena" w:cs="Arial"/>
              </w:rPr>
              <w:t>194%</w:t>
            </w:r>
          </w:p>
        </w:tc>
        <w:tc>
          <w:tcPr>
            <w:tcW w:w="842" w:type="pct"/>
            <w:vAlign w:val="center"/>
          </w:tcPr>
          <w:p w14:paraId="56B05697" w14:textId="77777777" w:rsidR="00703A88" w:rsidRPr="00703A88" w:rsidRDefault="00703A88" w:rsidP="00370E14">
            <w:pPr>
              <w:widowControl w:val="0"/>
              <w:cnfStyle w:val="000000100000" w:firstRow="0" w:lastRow="0" w:firstColumn="0" w:lastColumn="0" w:oddVBand="0" w:evenVBand="0" w:oddHBand="1" w:evenHBand="0" w:firstRowFirstColumn="0" w:firstRowLastColumn="0" w:lastRowFirstColumn="0" w:lastRowLastColumn="0"/>
              <w:rPr>
                <w:rFonts w:ascii="Skeena" w:hAnsi="Skeena" w:cs="Arial"/>
              </w:rPr>
            </w:pPr>
            <w:r w:rsidRPr="00703A88">
              <w:rPr>
                <w:rFonts w:ascii="Skeena" w:hAnsi="Skeena" w:cs="Arial"/>
              </w:rPr>
              <w:t>NO</w:t>
            </w:r>
          </w:p>
        </w:tc>
      </w:tr>
      <w:tr w:rsidR="00703A88" w:rsidRPr="00703A88" w14:paraId="51055C95" w14:textId="77777777" w:rsidTr="00703A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9" w:type="pct"/>
            <w:vAlign w:val="center"/>
          </w:tcPr>
          <w:p w14:paraId="243B0EAF" w14:textId="77777777" w:rsidR="00703A88" w:rsidRPr="00703A88" w:rsidRDefault="00703A88" w:rsidP="00370E14">
            <w:pPr>
              <w:widowControl w:val="0"/>
              <w:rPr>
                <w:rFonts w:ascii="Skeena" w:hAnsi="Skeena" w:cs="Arial"/>
              </w:rPr>
            </w:pPr>
            <w:r w:rsidRPr="00703A88">
              <w:rPr>
                <w:rFonts w:ascii="Skeena" w:hAnsi="Skeena" w:cs="Arial"/>
              </w:rPr>
              <w:t>Family Planning</w:t>
            </w:r>
          </w:p>
        </w:tc>
        <w:tc>
          <w:tcPr>
            <w:tcW w:w="492" w:type="pct"/>
            <w:vAlign w:val="center"/>
          </w:tcPr>
          <w:p w14:paraId="08AF0839" w14:textId="77777777" w:rsidR="00703A88" w:rsidRPr="00703A88" w:rsidRDefault="00703A88" w:rsidP="00370E14">
            <w:pPr>
              <w:widowControl w:val="0"/>
              <w:cnfStyle w:val="000000010000" w:firstRow="0" w:lastRow="0" w:firstColumn="0" w:lastColumn="0" w:oddVBand="0" w:evenVBand="0" w:oddHBand="0" w:evenHBand="1" w:firstRowFirstColumn="0" w:firstRowLastColumn="0" w:lastRowFirstColumn="0" w:lastRowLastColumn="0"/>
              <w:rPr>
                <w:rFonts w:ascii="Skeena" w:hAnsi="Skeena" w:cs="Arial"/>
              </w:rPr>
            </w:pPr>
            <w:r w:rsidRPr="00703A88">
              <w:rPr>
                <w:rFonts w:ascii="Skeena" w:hAnsi="Skeena" w:cs="Arial"/>
              </w:rPr>
              <w:t>185%</w:t>
            </w:r>
          </w:p>
        </w:tc>
        <w:tc>
          <w:tcPr>
            <w:tcW w:w="842" w:type="pct"/>
            <w:tcBorders>
              <w:right w:val="single" w:sz="36" w:space="0" w:color="auto"/>
            </w:tcBorders>
            <w:vAlign w:val="center"/>
          </w:tcPr>
          <w:p w14:paraId="3DDB3279" w14:textId="77777777" w:rsidR="00703A88" w:rsidRPr="00703A88" w:rsidRDefault="00703A88" w:rsidP="00370E14">
            <w:pPr>
              <w:widowControl w:val="0"/>
              <w:cnfStyle w:val="000000010000" w:firstRow="0" w:lastRow="0" w:firstColumn="0" w:lastColumn="0" w:oddVBand="0" w:evenVBand="0" w:oddHBand="0" w:evenHBand="1" w:firstRowFirstColumn="0" w:firstRowLastColumn="0" w:lastRowFirstColumn="0" w:lastRowLastColumn="0"/>
              <w:rPr>
                <w:rFonts w:ascii="Skeena" w:hAnsi="Skeena" w:cs="Arial"/>
                <w:b/>
              </w:rPr>
            </w:pPr>
            <w:r w:rsidRPr="00703A88">
              <w:rPr>
                <w:rFonts w:ascii="Skeena" w:hAnsi="Skeena" w:cs="Arial"/>
              </w:rPr>
              <w:t>YES</w:t>
            </w:r>
          </w:p>
        </w:tc>
        <w:tc>
          <w:tcPr>
            <w:tcW w:w="974" w:type="pct"/>
            <w:tcBorders>
              <w:left w:val="single" w:sz="36" w:space="0" w:color="auto"/>
            </w:tcBorders>
            <w:vAlign w:val="center"/>
          </w:tcPr>
          <w:p w14:paraId="1D2C158A" w14:textId="77777777" w:rsidR="00703A88" w:rsidRPr="00703A88" w:rsidRDefault="00703A88" w:rsidP="00370E14">
            <w:pPr>
              <w:widowControl w:val="0"/>
              <w:cnfStyle w:val="000000010000" w:firstRow="0" w:lastRow="0" w:firstColumn="0" w:lastColumn="0" w:oddVBand="0" w:evenVBand="0" w:oddHBand="0" w:evenHBand="1" w:firstRowFirstColumn="0" w:firstRowLastColumn="0" w:lastRowFirstColumn="0" w:lastRowLastColumn="0"/>
              <w:rPr>
                <w:rFonts w:ascii="Skeena" w:hAnsi="Skeena" w:cs="Arial"/>
                <w:b/>
              </w:rPr>
            </w:pPr>
            <w:r w:rsidRPr="00703A88">
              <w:rPr>
                <w:rFonts w:ascii="Skeena" w:hAnsi="Skeena" w:cs="Arial"/>
                <w:b/>
              </w:rPr>
              <w:t>Healthy Connections Family Planning</w:t>
            </w:r>
          </w:p>
        </w:tc>
        <w:tc>
          <w:tcPr>
            <w:tcW w:w="640" w:type="pct"/>
            <w:vAlign w:val="center"/>
          </w:tcPr>
          <w:p w14:paraId="3F4310D8" w14:textId="77777777" w:rsidR="00703A88" w:rsidRPr="00703A88" w:rsidRDefault="00703A88" w:rsidP="00370E14">
            <w:pPr>
              <w:widowControl w:val="0"/>
              <w:cnfStyle w:val="000000010000" w:firstRow="0" w:lastRow="0" w:firstColumn="0" w:lastColumn="0" w:oddVBand="0" w:evenVBand="0" w:oddHBand="0" w:evenHBand="1" w:firstRowFirstColumn="0" w:firstRowLastColumn="0" w:lastRowFirstColumn="0" w:lastRowLastColumn="0"/>
              <w:rPr>
                <w:rFonts w:ascii="Skeena" w:hAnsi="Skeena" w:cs="Arial"/>
              </w:rPr>
            </w:pPr>
            <w:r w:rsidRPr="00703A88">
              <w:rPr>
                <w:rFonts w:ascii="Skeena" w:hAnsi="Skeena" w:cs="Arial"/>
              </w:rPr>
              <w:t>194%</w:t>
            </w:r>
          </w:p>
        </w:tc>
        <w:tc>
          <w:tcPr>
            <w:tcW w:w="842" w:type="pct"/>
            <w:vAlign w:val="center"/>
          </w:tcPr>
          <w:p w14:paraId="0AEA13C6" w14:textId="77777777" w:rsidR="00703A88" w:rsidRPr="00703A88" w:rsidRDefault="00703A88" w:rsidP="00370E14">
            <w:pPr>
              <w:widowControl w:val="0"/>
              <w:cnfStyle w:val="000000010000" w:firstRow="0" w:lastRow="0" w:firstColumn="0" w:lastColumn="0" w:oddVBand="0" w:evenVBand="0" w:oddHBand="0" w:evenHBand="1" w:firstRowFirstColumn="0" w:firstRowLastColumn="0" w:lastRowFirstColumn="0" w:lastRowLastColumn="0"/>
              <w:rPr>
                <w:rFonts w:ascii="Skeena" w:hAnsi="Skeena" w:cs="Arial"/>
              </w:rPr>
            </w:pPr>
            <w:r w:rsidRPr="00703A88">
              <w:rPr>
                <w:rFonts w:ascii="Skeena" w:hAnsi="Skeena" w:cs="Arial"/>
              </w:rPr>
              <w:t>NO</w:t>
            </w:r>
          </w:p>
        </w:tc>
      </w:tr>
      <w:tr w:rsidR="00703A88" w:rsidRPr="007818A1" w14:paraId="4638FD2D" w14:textId="77777777" w:rsidTr="00703A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9" w:type="pct"/>
            <w:vAlign w:val="center"/>
          </w:tcPr>
          <w:p w14:paraId="55BDAF2C" w14:textId="77777777" w:rsidR="00703A88" w:rsidRPr="00703A88" w:rsidRDefault="00703A88" w:rsidP="00370E14">
            <w:pPr>
              <w:widowControl w:val="0"/>
              <w:rPr>
                <w:rFonts w:ascii="Skeena" w:hAnsi="Skeena" w:cs="Arial"/>
              </w:rPr>
            </w:pPr>
            <w:r w:rsidRPr="00703A88">
              <w:rPr>
                <w:rFonts w:ascii="Skeena" w:hAnsi="Skeena" w:cs="Arial"/>
              </w:rPr>
              <w:t>Partners for Healthy Children (PHC)*</w:t>
            </w:r>
          </w:p>
        </w:tc>
        <w:tc>
          <w:tcPr>
            <w:tcW w:w="492" w:type="pct"/>
            <w:vAlign w:val="center"/>
          </w:tcPr>
          <w:p w14:paraId="68F60C2A" w14:textId="77777777" w:rsidR="00703A88" w:rsidRPr="00703A88" w:rsidRDefault="00703A88" w:rsidP="00370E14">
            <w:pPr>
              <w:widowControl w:val="0"/>
              <w:cnfStyle w:val="000000100000" w:firstRow="0" w:lastRow="0" w:firstColumn="0" w:lastColumn="0" w:oddVBand="0" w:evenVBand="0" w:oddHBand="1" w:evenHBand="0" w:firstRowFirstColumn="0" w:firstRowLastColumn="0" w:lastRowFirstColumn="0" w:lastRowLastColumn="0"/>
              <w:rPr>
                <w:rFonts w:ascii="Skeena" w:hAnsi="Skeena" w:cs="Arial"/>
              </w:rPr>
            </w:pPr>
            <w:r w:rsidRPr="00703A88">
              <w:rPr>
                <w:rFonts w:ascii="Skeena" w:hAnsi="Skeena" w:cs="Arial"/>
              </w:rPr>
              <w:t>200%</w:t>
            </w:r>
          </w:p>
        </w:tc>
        <w:tc>
          <w:tcPr>
            <w:tcW w:w="842" w:type="pct"/>
            <w:tcBorders>
              <w:right w:val="single" w:sz="36" w:space="0" w:color="auto"/>
            </w:tcBorders>
            <w:vAlign w:val="center"/>
          </w:tcPr>
          <w:p w14:paraId="423D97A7" w14:textId="77777777" w:rsidR="00703A88" w:rsidRPr="00703A88" w:rsidRDefault="00703A88" w:rsidP="00370E14">
            <w:pPr>
              <w:widowControl w:val="0"/>
              <w:cnfStyle w:val="000000100000" w:firstRow="0" w:lastRow="0" w:firstColumn="0" w:lastColumn="0" w:oddVBand="0" w:evenVBand="0" w:oddHBand="1" w:evenHBand="0" w:firstRowFirstColumn="0" w:firstRowLastColumn="0" w:lastRowFirstColumn="0" w:lastRowLastColumn="0"/>
              <w:rPr>
                <w:rFonts w:ascii="Skeena" w:hAnsi="Skeena" w:cs="Arial"/>
                <w:b/>
              </w:rPr>
            </w:pPr>
            <w:r w:rsidRPr="00703A88">
              <w:rPr>
                <w:rFonts w:ascii="Skeena" w:hAnsi="Skeena" w:cs="Arial"/>
              </w:rPr>
              <w:t>YES</w:t>
            </w:r>
          </w:p>
        </w:tc>
        <w:tc>
          <w:tcPr>
            <w:tcW w:w="974" w:type="pct"/>
            <w:tcBorders>
              <w:left w:val="single" w:sz="36" w:space="0" w:color="auto"/>
            </w:tcBorders>
            <w:vAlign w:val="center"/>
          </w:tcPr>
          <w:p w14:paraId="4FEFA6D3" w14:textId="77777777" w:rsidR="00703A88" w:rsidRPr="00703A88" w:rsidRDefault="00703A88" w:rsidP="00370E14">
            <w:pPr>
              <w:widowControl w:val="0"/>
              <w:cnfStyle w:val="000000100000" w:firstRow="0" w:lastRow="0" w:firstColumn="0" w:lastColumn="0" w:oddVBand="0" w:evenVBand="0" w:oddHBand="1" w:evenHBand="0" w:firstRowFirstColumn="0" w:firstRowLastColumn="0" w:lastRowFirstColumn="0" w:lastRowLastColumn="0"/>
              <w:rPr>
                <w:rFonts w:ascii="Skeena" w:hAnsi="Skeena" w:cs="Arial"/>
                <w:b/>
              </w:rPr>
            </w:pPr>
            <w:r w:rsidRPr="00703A88">
              <w:rPr>
                <w:rFonts w:ascii="Skeena" w:hAnsi="Skeena" w:cs="Arial"/>
                <w:b/>
              </w:rPr>
              <w:t>Children</w:t>
            </w:r>
          </w:p>
        </w:tc>
        <w:tc>
          <w:tcPr>
            <w:tcW w:w="640" w:type="pct"/>
            <w:vAlign w:val="center"/>
          </w:tcPr>
          <w:p w14:paraId="37DFDF98" w14:textId="77777777" w:rsidR="00703A88" w:rsidRPr="00703A88" w:rsidRDefault="00703A88" w:rsidP="00370E14">
            <w:pPr>
              <w:widowControl w:val="0"/>
              <w:cnfStyle w:val="000000100000" w:firstRow="0" w:lastRow="0" w:firstColumn="0" w:lastColumn="0" w:oddVBand="0" w:evenVBand="0" w:oddHBand="1" w:evenHBand="0" w:firstRowFirstColumn="0" w:firstRowLastColumn="0" w:lastRowFirstColumn="0" w:lastRowLastColumn="0"/>
              <w:rPr>
                <w:rFonts w:ascii="Skeena" w:hAnsi="Skeena" w:cs="Arial"/>
              </w:rPr>
            </w:pPr>
            <w:r w:rsidRPr="00703A88">
              <w:rPr>
                <w:rFonts w:ascii="Skeena" w:hAnsi="Skeena" w:cs="Arial"/>
              </w:rPr>
              <w:t>208%</w:t>
            </w:r>
          </w:p>
        </w:tc>
        <w:tc>
          <w:tcPr>
            <w:tcW w:w="842" w:type="pct"/>
            <w:vAlign w:val="center"/>
          </w:tcPr>
          <w:p w14:paraId="22919620" w14:textId="77777777" w:rsidR="00703A88" w:rsidRPr="00703A88" w:rsidRDefault="00703A88" w:rsidP="00370E14">
            <w:pPr>
              <w:widowControl w:val="0"/>
              <w:cnfStyle w:val="000000100000" w:firstRow="0" w:lastRow="0" w:firstColumn="0" w:lastColumn="0" w:oddVBand="0" w:evenVBand="0" w:oddHBand="1" w:evenHBand="0" w:firstRowFirstColumn="0" w:firstRowLastColumn="0" w:lastRowFirstColumn="0" w:lastRowLastColumn="0"/>
              <w:rPr>
                <w:rFonts w:ascii="Skeena" w:hAnsi="Skeena" w:cs="Arial"/>
              </w:rPr>
            </w:pPr>
            <w:r w:rsidRPr="00703A88">
              <w:rPr>
                <w:rFonts w:ascii="Skeena" w:hAnsi="Skeena" w:cs="Arial"/>
              </w:rPr>
              <w:t>NO</w:t>
            </w:r>
          </w:p>
        </w:tc>
      </w:tr>
      <w:tr w:rsidR="00703A88" w:rsidRPr="00703A88" w14:paraId="34C7A376" w14:textId="77777777" w:rsidTr="00703A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9" w:type="pct"/>
            <w:vAlign w:val="center"/>
          </w:tcPr>
          <w:p w14:paraId="13557FFE" w14:textId="77777777" w:rsidR="00703A88" w:rsidRPr="00703A88" w:rsidRDefault="00703A88" w:rsidP="00370E14">
            <w:pPr>
              <w:widowControl w:val="0"/>
              <w:rPr>
                <w:rFonts w:ascii="Skeena" w:hAnsi="Skeena" w:cs="Arial"/>
              </w:rPr>
            </w:pPr>
            <w:r w:rsidRPr="00703A88">
              <w:rPr>
                <w:rFonts w:ascii="Skeena" w:hAnsi="Skeena" w:cs="Arial"/>
              </w:rPr>
              <w:t>Low Income Families (LIF)</w:t>
            </w:r>
          </w:p>
        </w:tc>
        <w:tc>
          <w:tcPr>
            <w:tcW w:w="492" w:type="pct"/>
            <w:vAlign w:val="center"/>
          </w:tcPr>
          <w:p w14:paraId="521BE22E" w14:textId="77777777" w:rsidR="00703A88" w:rsidRPr="00703A88" w:rsidRDefault="00703A88" w:rsidP="00370E14">
            <w:pPr>
              <w:widowControl w:val="0"/>
              <w:cnfStyle w:val="000000010000" w:firstRow="0" w:lastRow="0" w:firstColumn="0" w:lastColumn="0" w:oddVBand="0" w:evenVBand="0" w:oddHBand="0" w:evenHBand="1" w:firstRowFirstColumn="0" w:firstRowLastColumn="0" w:lastRowFirstColumn="0" w:lastRowLastColumn="0"/>
              <w:rPr>
                <w:rFonts w:ascii="Skeena" w:hAnsi="Skeena" w:cs="Arial"/>
              </w:rPr>
            </w:pPr>
            <w:r w:rsidRPr="00703A88">
              <w:rPr>
                <w:rFonts w:ascii="Skeena" w:hAnsi="Skeena" w:cs="Arial"/>
              </w:rPr>
              <w:t>50%</w:t>
            </w:r>
          </w:p>
        </w:tc>
        <w:tc>
          <w:tcPr>
            <w:tcW w:w="842" w:type="pct"/>
            <w:tcBorders>
              <w:right w:val="single" w:sz="36" w:space="0" w:color="auto"/>
            </w:tcBorders>
            <w:vAlign w:val="center"/>
          </w:tcPr>
          <w:p w14:paraId="12C0CD50" w14:textId="77777777" w:rsidR="00703A88" w:rsidRPr="00703A88" w:rsidRDefault="00703A88" w:rsidP="00370E14">
            <w:pPr>
              <w:widowControl w:val="0"/>
              <w:cnfStyle w:val="000000010000" w:firstRow="0" w:lastRow="0" w:firstColumn="0" w:lastColumn="0" w:oddVBand="0" w:evenVBand="0" w:oddHBand="0" w:evenHBand="1" w:firstRowFirstColumn="0" w:firstRowLastColumn="0" w:lastRowFirstColumn="0" w:lastRowLastColumn="0"/>
              <w:rPr>
                <w:rFonts w:ascii="Skeena" w:hAnsi="Skeena" w:cs="Arial"/>
                <w:b/>
              </w:rPr>
            </w:pPr>
            <w:r w:rsidRPr="00703A88">
              <w:rPr>
                <w:rFonts w:ascii="Skeena" w:hAnsi="Skeena" w:cs="Arial"/>
              </w:rPr>
              <w:t>YES</w:t>
            </w:r>
          </w:p>
        </w:tc>
        <w:tc>
          <w:tcPr>
            <w:tcW w:w="974" w:type="pct"/>
            <w:tcBorders>
              <w:left w:val="single" w:sz="36" w:space="0" w:color="auto"/>
            </w:tcBorders>
            <w:vAlign w:val="center"/>
          </w:tcPr>
          <w:p w14:paraId="09913E4C" w14:textId="77777777" w:rsidR="00703A88" w:rsidRPr="00703A88" w:rsidRDefault="00703A88" w:rsidP="00370E14">
            <w:pPr>
              <w:widowControl w:val="0"/>
              <w:cnfStyle w:val="000000010000" w:firstRow="0" w:lastRow="0" w:firstColumn="0" w:lastColumn="0" w:oddVBand="0" w:evenVBand="0" w:oddHBand="0" w:evenHBand="1" w:firstRowFirstColumn="0" w:firstRowLastColumn="0" w:lastRowFirstColumn="0" w:lastRowLastColumn="0"/>
              <w:rPr>
                <w:rFonts w:ascii="Skeena" w:hAnsi="Skeena" w:cs="Arial"/>
                <w:b/>
              </w:rPr>
            </w:pPr>
            <w:r w:rsidRPr="00703A88">
              <w:rPr>
                <w:rFonts w:ascii="Skeena" w:hAnsi="Skeena" w:cs="Arial"/>
                <w:b/>
              </w:rPr>
              <w:t>Parent and Caretaker Relatives</w:t>
            </w:r>
          </w:p>
        </w:tc>
        <w:tc>
          <w:tcPr>
            <w:tcW w:w="640" w:type="pct"/>
            <w:vAlign w:val="center"/>
          </w:tcPr>
          <w:p w14:paraId="240FA0FC" w14:textId="77777777" w:rsidR="00703A88" w:rsidRPr="00703A88" w:rsidRDefault="00703A88" w:rsidP="00370E14">
            <w:pPr>
              <w:widowControl w:val="0"/>
              <w:cnfStyle w:val="000000010000" w:firstRow="0" w:lastRow="0" w:firstColumn="0" w:lastColumn="0" w:oddVBand="0" w:evenVBand="0" w:oddHBand="0" w:evenHBand="1" w:firstRowFirstColumn="0" w:firstRowLastColumn="0" w:lastRowFirstColumn="0" w:lastRowLastColumn="0"/>
              <w:rPr>
                <w:rFonts w:ascii="Skeena" w:hAnsi="Skeena" w:cs="Arial"/>
              </w:rPr>
            </w:pPr>
            <w:r w:rsidRPr="00703A88">
              <w:rPr>
                <w:rFonts w:ascii="Skeena" w:hAnsi="Skeena" w:cs="Arial"/>
              </w:rPr>
              <w:t>62%</w:t>
            </w:r>
          </w:p>
        </w:tc>
        <w:tc>
          <w:tcPr>
            <w:tcW w:w="842" w:type="pct"/>
            <w:vAlign w:val="center"/>
          </w:tcPr>
          <w:p w14:paraId="069F9FF1" w14:textId="77777777" w:rsidR="00703A88" w:rsidRPr="00703A88" w:rsidRDefault="00703A88" w:rsidP="00370E14">
            <w:pPr>
              <w:widowControl w:val="0"/>
              <w:cnfStyle w:val="000000010000" w:firstRow="0" w:lastRow="0" w:firstColumn="0" w:lastColumn="0" w:oddVBand="0" w:evenVBand="0" w:oddHBand="0" w:evenHBand="1" w:firstRowFirstColumn="0" w:firstRowLastColumn="0" w:lastRowFirstColumn="0" w:lastRowLastColumn="0"/>
              <w:rPr>
                <w:rFonts w:ascii="Skeena" w:hAnsi="Skeena" w:cs="Arial"/>
              </w:rPr>
            </w:pPr>
            <w:r w:rsidRPr="00703A88">
              <w:rPr>
                <w:rFonts w:ascii="Skeena" w:hAnsi="Skeena" w:cs="Arial"/>
              </w:rPr>
              <w:t>NO</w:t>
            </w:r>
          </w:p>
        </w:tc>
      </w:tr>
      <w:tr w:rsidR="00703A88" w:rsidRPr="007818A1" w14:paraId="54B3419E" w14:textId="77777777" w:rsidTr="00703A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9" w:type="pct"/>
            <w:vAlign w:val="center"/>
          </w:tcPr>
          <w:p w14:paraId="69D6C792" w14:textId="77777777" w:rsidR="00703A88" w:rsidRPr="00703A88" w:rsidRDefault="00703A88" w:rsidP="00370E14">
            <w:pPr>
              <w:widowControl w:val="0"/>
              <w:rPr>
                <w:rFonts w:ascii="Skeena" w:hAnsi="Skeena" w:cs="Arial"/>
              </w:rPr>
            </w:pPr>
            <w:r w:rsidRPr="00703A88">
              <w:rPr>
                <w:rFonts w:ascii="Skeena" w:hAnsi="Skeena" w:cs="Arial"/>
              </w:rPr>
              <w:t>Regular Foster Care-RFC</w:t>
            </w:r>
          </w:p>
        </w:tc>
        <w:tc>
          <w:tcPr>
            <w:tcW w:w="492" w:type="pct"/>
            <w:vAlign w:val="center"/>
          </w:tcPr>
          <w:p w14:paraId="6FB326D8" w14:textId="77777777" w:rsidR="00703A88" w:rsidRPr="00703A88" w:rsidRDefault="00703A88" w:rsidP="00370E14">
            <w:pPr>
              <w:widowControl w:val="0"/>
              <w:cnfStyle w:val="000000100000" w:firstRow="0" w:lastRow="0" w:firstColumn="0" w:lastColumn="0" w:oddVBand="0" w:evenVBand="0" w:oddHBand="1" w:evenHBand="0" w:firstRowFirstColumn="0" w:firstRowLastColumn="0" w:lastRowFirstColumn="0" w:lastRowLastColumn="0"/>
              <w:rPr>
                <w:rFonts w:ascii="Skeena" w:hAnsi="Skeena" w:cs="Arial"/>
              </w:rPr>
            </w:pPr>
            <w:r w:rsidRPr="00703A88">
              <w:rPr>
                <w:rFonts w:ascii="Skeena" w:hAnsi="Skeena" w:cs="Arial"/>
              </w:rPr>
              <w:t>50%</w:t>
            </w:r>
          </w:p>
        </w:tc>
        <w:tc>
          <w:tcPr>
            <w:tcW w:w="842" w:type="pct"/>
            <w:tcBorders>
              <w:right w:val="single" w:sz="36" w:space="0" w:color="auto"/>
            </w:tcBorders>
            <w:vAlign w:val="center"/>
          </w:tcPr>
          <w:p w14:paraId="46E62182" w14:textId="77777777" w:rsidR="00703A88" w:rsidRPr="00703A88" w:rsidRDefault="00703A88" w:rsidP="00370E14">
            <w:pPr>
              <w:widowControl w:val="0"/>
              <w:cnfStyle w:val="000000100000" w:firstRow="0" w:lastRow="0" w:firstColumn="0" w:lastColumn="0" w:oddVBand="0" w:evenVBand="0" w:oddHBand="1" w:evenHBand="0" w:firstRowFirstColumn="0" w:firstRowLastColumn="0" w:lastRowFirstColumn="0" w:lastRowLastColumn="0"/>
              <w:rPr>
                <w:rFonts w:ascii="Skeena" w:hAnsi="Skeena" w:cs="Arial"/>
                <w:b/>
              </w:rPr>
            </w:pPr>
            <w:r w:rsidRPr="00703A88">
              <w:rPr>
                <w:rFonts w:ascii="Skeena" w:hAnsi="Skeena" w:cs="Arial"/>
              </w:rPr>
              <w:t>YES</w:t>
            </w:r>
          </w:p>
        </w:tc>
        <w:tc>
          <w:tcPr>
            <w:tcW w:w="974" w:type="pct"/>
            <w:tcBorders>
              <w:left w:val="single" w:sz="36" w:space="0" w:color="auto"/>
            </w:tcBorders>
            <w:vAlign w:val="center"/>
          </w:tcPr>
          <w:p w14:paraId="05A04794" w14:textId="77777777" w:rsidR="00703A88" w:rsidRPr="00703A88" w:rsidRDefault="00703A88" w:rsidP="00370E14">
            <w:pPr>
              <w:widowControl w:val="0"/>
              <w:cnfStyle w:val="000000100000" w:firstRow="0" w:lastRow="0" w:firstColumn="0" w:lastColumn="0" w:oddVBand="0" w:evenVBand="0" w:oddHBand="1" w:evenHBand="0" w:firstRowFirstColumn="0" w:firstRowLastColumn="0" w:lastRowFirstColumn="0" w:lastRowLastColumn="0"/>
              <w:rPr>
                <w:rFonts w:ascii="Skeena" w:hAnsi="Skeena" w:cs="Arial"/>
                <w:b/>
              </w:rPr>
            </w:pPr>
            <w:r w:rsidRPr="00703A88">
              <w:rPr>
                <w:rFonts w:ascii="Skeena" w:hAnsi="Skeena" w:cs="Arial"/>
                <w:b/>
              </w:rPr>
              <w:t>Regular Foster Care-RFC</w:t>
            </w:r>
          </w:p>
        </w:tc>
        <w:tc>
          <w:tcPr>
            <w:tcW w:w="640" w:type="pct"/>
            <w:vAlign w:val="center"/>
          </w:tcPr>
          <w:p w14:paraId="70E6B9F3" w14:textId="77777777" w:rsidR="00703A88" w:rsidRPr="00703A88" w:rsidRDefault="00703A88" w:rsidP="00370E14">
            <w:pPr>
              <w:widowControl w:val="0"/>
              <w:cnfStyle w:val="000000100000" w:firstRow="0" w:lastRow="0" w:firstColumn="0" w:lastColumn="0" w:oddVBand="0" w:evenVBand="0" w:oddHBand="1" w:evenHBand="0" w:firstRowFirstColumn="0" w:firstRowLastColumn="0" w:lastRowFirstColumn="0" w:lastRowLastColumn="0"/>
              <w:rPr>
                <w:rFonts w:ascii="Skeena" w:hAnsi="Skeena" w:cs="Arial"/>
              </w:rPr>
            </w:pPr>
            <w:r w:rsidRPr="00703A88">
              <w:rPr>
                <w:rFonts w:ascii="Skeena" w:hAnsi="Skeena" w:cs="Arial"/>
              </w:rPr>
              <w:t>62%</w:t>
            </w:r>
          </w:p>
        </w:tc>
        <w:tc>
          <w:tcPr>
            <w:tcW w:w="842" w:type="pct"/>
            <w:vAlign w:val="center"/>
          </w:tcPr>
          <w:p w14:paraId="5E78A087" w14:textId="77777777" w:rsidR="00703A88" w:rsidRPr="00703A88" w:rsidRDefault="00703A88" w:rsidP="00370E14">
            <w:pPr>
              <w:widowControl w:val="0"/>
              <w:cnfStyle w:val="000000100000" w:firstRow="0" w:lastRow="0" w:firstColumn="0" w:lastColumn="0" w:oddVBand="0" w:evenVBand="0" w:oddHBand="1" w:evenHBand="0" w:firstRowFirstColumn="0" w:firstRowLastColumn="0" w:lastRowFirstColumn="0" w:lastRowLastColumn="0"/>
              <w:rPr>
                <w:rFonts w:ascii="Skeena" w:hAnsi="Skeena" w:cs="Arial"/>
              </w:rPr>
            </w:pPr>
            <w:r w:rsidRPr="00703A88">
              <w:rPr>
                <w:rFonts w:ascii="Skeena" w:hAnsi="Skeena" w:cs="Arial"/>
              </w:rPr>
              <w:t>NO</w:t>
            </w:r>
          </w:p>
        </w:tc>
      </w:tr>
      <w:tr w:rsidR="00703A88" w:rsidRPr="00703A88" w14:paraId="1BFEEE3E" w14:textId="77777777" w:rsidTr="00703A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9" w:type="pct"/>
            <w:vAlign w:val="center"/>
          </w:tcPr>
          <w:p w14:paraId="7BE93DC9" w14:textId="77777777" w:rsidR="00703A88" w:rsidRPr="00703A88" w:rsidRDefault="00703A88" w:rsidP="00370E14">
            <w:pPr>
              <w:widowControl w:val="0"/>
              <w:rPr>
                <w:rFonts w:ascii="Skeena" w:hAnsi="Skeena" w:cs="Arial"/>
              </w:rPr>
            </w:pPr>
            <w:r w:rsidRPr="00703A88">
              <w:rPr>
                <w:rFonts w:ascii="Skeena" w:hAnsi="Skeena" w:cs="Arial"/>
              </w:rPr>
              <w:t>Subsidized Adoption</w:t>
            </w:r>
          </w:p>
        </w:tc>
        <w:tc>
          <w:tcPr>
            <w:tcW w:w="492" w:type="pct"/>
            <w:vAlign w:val="center"/>
          </w:tcPr>
          <w:p w14:paraId="3DF43DBB" w14:textId="77777777" w:rsidR="00703A88" w:rsidRPr="00703A88" w:rsidRDefault="00703A88" w:rsidP="00370E14">
            <w:pPr>
              <w:widowControl w:val="0"/>
              <w:cnfStyle w:val="000000010000" w:firstRow="0" w:lastRow="0" w:firstColumn="0" w:lastColumn="0" w:oddVBand="0" w:evenVBand="0" w:oddHBand="0" w:evenHBand="1" w:firstRowFirstColumn="0" w:firstRowLastColumn="0" w:lastRowFirstColumn="0" w:lastRowLastColumn="0"/>
              <w:rPr>
                <w:rFonts w:ascii="Skeena" w:hAnsi="Skeena" w:cs="Arial"/>
              </w:rPr>
            </w:pPr>
            <w:r w:rsidRPr="00703A88">
              <w:rPr>
                <w:rFonts w:ascii="Skeena" w:hAnsi="Skeena" w:cs="Arial"/>
              </w:rPr>
              <w:t>50%</w:t>
            </w:r>
          </w:p>
        </w:tc>
        <w:tc>
          <w:tcPr>
            <w:tcW w:w="842" w:type="pct"/>
            <w:tcBorders>
              <w:right w:val="single" w:sz="36" w:space="0" w:color="auto"/>
            </w:tcBorders>
            <w:vAlign w:val="center"/>
          </w:tcPr>
          <w:p w14:paraId="5DF1168F" w14:textId="77777777" w:rsidR="00703A88" w:rsidRPr="00703A88" w:rsidRDefault="00703A88" w:rsidP="00370E14">
            <w:pPr>
              <w:widowControl w:val="0"/>
              <w:cnfStyle w:val="000000010000" w:firstRow="0" w:lastRow="0" w:firstColumn="0" w:lastColumn="0" w:oddVBand="0" w:evenVBand="0" w:oddHBand="0" w:evenHBand="1" w:firstRowFirstColumn="0" w:firstRowLastColumn="0" w:lastRowFirstColumn="0" w:lastRowLastColumn="0"/>
              <w:rPr>
                <w:rFonts w:ascii="Skeena" w:hAnsi="Skeena" w:cs="Arial"/>
                <w:b/>
              </w:rPr>
            </w:pPr>
            <w:r w:rsidRPr="00703A88">
              <w:rPr>
                <w:rFonts w:ascii="Skeena" w:hAnsi="Skeena" w:cs="Arial"/>
              </w:rPr>
              <w:t>YES</w:t>
            </w:r>
          </w:p>
        </w:tc>
        <w:tc>
          <w:tcPr>
            <w:tcW w:w="974" w:type="pct"/>
            <w:tcBorders>
              <w:left w:val="single" w:sz="36" w:space="0" w:color="auto"/>
            </w:tcBorders>
            <w:vAlign w:val="center"/>
          </w:tcPr>
          <w:p w14:paraId="04FB4DCF" w14:textId="77777777" w:rsidR="00703A88" w:rsidRPr="00703A88" w:rsidRDefault="00703A88" w:rsidP="00370E14">
            <w:pPr>
              <w:widowControl w:val="0"/>
              <w:cnfStyle w:val="000000010000" w:firstRow="0" w:lastRow="0" w:firstColumn="0" w:lastColumn="0" w:oddVBand="0" w:evenVBand="0" w:oddHBand="0" w:evenHBand="1" w:firstRowFirstColumn="0" w:firstRowLastColumn="0" w:lastRowFirstColumn="0" w:lastRowLastColumn="0"/>
              <w:rPr>
                <w:rFonts w:ascii="Skeena" w:hAnsi="Skeena" w:cs="Arial"/>
                <w:b/>
              </w:rPr>
            </w:pPr>
            <w:r w:rsidRPr="00703A88">
              <w:rPr>
                <w:rFonts w:ascii="Skeena" w:hAnsi="Skeena" w:cs="Arial"/>
                <w:b/>
              </w:rPr>
              <w:t>Subsidized Adoption</w:t>
            </w:r>
          </w:p>
        </w:tc>
        <w:tc>
          <w:tcPr>
            <w:tcW w:w="640" w:type="pct"/>
            <w:vAlign w:val="center"/>
          </w:tcPr>
          <w:p w14:paraId="37E4BA38" w14:textId="77777777" w:rsidR="00703A88" w:rsidRPr="00703A88" w:rsidRDefault="00703A88" w:rsidP="00370E14">
            <w:pPr>
              <w:widowControl w:val="0"/>
              <w:cnfStyle w:val="000000010000" w:firstRow="0" w:lastRow="0" w:firstColumn="0" w:lastColumn="0" w:oddVBand="0" w:evenVBand="0" w:oddHBand="0" w:evenHBand="1" w:firstRowFirstColumn="0" w:firstRowLastColumn="0" w:lastRowFirstColumn="0" w:lastRowLastColumn="0"/>
              <w:rPr>
                <w:rFonts w:ascii="Skeena" w:hAnsi="Skeena" w:cs="Arial"/>
              </w:rPr>
            </w:pPr>
            <w:r w:rsidRPr="00703A88">
              <w:rPr>
                <w:rFonts w:ascii="Skeena" w:hAnsi="Skeena" w:cs="Arial"/>
              </w:rPr>
              <w:t>62%</w:t>
            </w:r>
          </w:p>
        </w:tc>
        <w:tc>
          <w:tcPr>
            <w:tcW w:w="842" w:type="pct"/>
            <w:vAlign w:val="center"/>
          </w:tcPr>
          <w:p w14:paraId="5CC8BCC6" w14:textId="77777777" w:rsidR="00703A88" w:rsidRPr="00703A88" w:rsidRDefault="00703A88" w:rsidP="00370E14">
            <w:pPr>
              <w:widowControl w:val="0"/>
              <w:cnfStyle w:val="000000010000" w:firstRow="0" w:lastRow="0" w:firstColumn="0" w:lastColumn="0" w:oddVBand="0" w:evenVBand="0" w:oddHBand="0" w:evenHBand="1" w:firstRowFirstColumn="0" w:firstRowLastColumn="0" w:lastRowFirstColumn="0" w:lastRowLastColumn="0"/>
              <w:rPr>
                <w:rFonts w:ascii="Skeena" w:hAnsi="Skeena" w:cs="Arial"/>
              </w:rPr>
            </w:pPr>
            <w:r w:rsidRPr="00703A88">
              <w:rPr>
                <w:rFonts w:ascii="Skeena" w:hAnsi="Skeena" w:cs="Arial"/>
              </w:rPr>
              <w:t>NO</w:t>
            </w:r>
          </w:p>
        </w:tc>
      </w:tr>
      <w:tr w:rsidR="00703A88" w:rsidRPr="007818A1" w14:paraId="11A1262F" w14:textId="77777777" w:rsidTr="00703A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9" w:type="pct"/>
            <w:vAlign w:val="center"/>
          </w:tcPr>
          <w:p w14:paraId="1E069319" w14:textId="77777777" w:rsidR="00703A88" w:rsidRPr="00703A88" w:rsidRDefault="00703A88" w:rsidP="00370E14">
            <w:pPr>
              <w:widowControl w:val="0"/>
              <w:rPr>
                <w:rFonts w:ascii="Skeena" w:hAnsi="Skeena" w:cs="Arial"/>
              </w:rPr>
            </w:pPr>
            <w:r w:rsidRPr="00703A88">
              <w:rPr>
                <w:rFonts w:ascii="Skeena" w:hAnsi="Skeena" w:cs="Arial"/>
              </w:rPr>
              <w:t>N/A</w:t>
            </w:r>
          </w:p>
        </w:tc>
        <w:tc>
          <w:tcPr>
            <w:tcW w:w="492" w:type="pct"/>
            <w:vAlign w:val="center"/>
          </w:tcPr>
          <w:p w14:paraId="7D45E000" w14:textId="77777777" w:rsidR="00703A88" w:rsidRPr="00703A88" w:rsidRDefault="00703A88" w:rsidP="00370E14">
            <w:pPr>
              <w:widowControl w:val="0"/>
              <w:cnfStyle w:val="000000100000" w:firstRow="0" w:lastRow="0" w:firstColumn="0" w:lastColumn="0" w:oddVBand="0" w:evenVBand="0" w:oddHBand="1" w:evenHBand="0" w:firstRowFirstColumn="0" w:firstRowLastColumn="0" w:lastRowFirstColumn="0" w:lastRowLastColumn="0"/>
              <w:rPr>
                <w:rFonts w:ascii="Skeena" w:hAnsi="Skeena" w:cs="Arial"/>
              </w:rPr>
            </w:pPr>
            <w:r w:rsidRPr="00703A88">
              <w:rPr>
                <w:rFonts w:ascii="Skeena" w:hAnsi="Skeena" w:cs="Arial"/>
              </w:rPr>
              <w:t>N/A</w:t>
            </w:r>
          </w:p>
        </w:tc>
        <w:tc>
          <w:tcPr>
            <w:tcW w:w="842" w:type="pct"/>
            <w:tcBorders>
              <w:right w:val="single" w:sz="36" w:space="0" w:color="auto"/>
            </w:tcBorders>
            <w:vAlign w:val="center"/>
          </w:tcPr>
          <w:p w14:paraId="7CAF497F" w14:textId="77777777" w:rsidR="00703A88" w:rsidRPr="00703A88" w:rsidRDefault="00703A88" w:rsidP="00370E14">
            <w:pPr>
              <w:widowControl w:val="0"/>
              <w:cnfStyle w:val="000000100000" w:firstRow="0" w:lastRow="0" w:firstColumn="0" w:lastColumn="0" w:oddVBand="0" w:evenVBand="0" w:oddHBand="1" w:evenHBand="0" w:firstRowFirstColumn="0" w:firstRowLastColumn="0" w:lastRowFirstColumn="0" w:lastRowLastColumn="0"/>
              <w:rPr>
                <w:rFonts w:ascii="Skeena" w:hAnsi="Skeena" w:cs="Arial"/>
                <w:b/>
              </w:rPr>
            </w:pPr>
            <w:r w:rsidRPr="00703A88">
              <w:rPr>
                <w:rFonts w:ascii="Skeena" w:hAnsi="Skeena" w:cs="Arial"/>
              </w:rPr>
              <w:t>N/A</w:t>
            </w:r>
          </w:p>
        </w:tc>
        <w:tc>
          <w:tcPr>
            <w:tcW w:w="974" w:type="pct"/>
            <w:tcBorders>
              <w:left w:val="single" w:sz="36" w:space="0" w:color="auto"/>
            </w:tcBorders>
            <w:vAlign w:val="center"/>
          </w:tcPr>
          <w:p w14:paraId="6BA383BF" w14:textId="77777777" w:rsidR="00703A88" w:rsidRPr="00703A88" w:rsidRDefault="00703A88" w:rsidP="00370E14">
            <w:pPr>
              <w:widowControl w:val="0"/>
              <w:cnfStyle w:val="000000100000" w:firstRow="0" w:lastRow="0" w:firstColumn="0" w:lastColumn="0" w:oddVBand="0" w:evenVBand="0" w:oddHBand="1" w:evenHBand="0" w:firstRowFirstColumn="0" w:firstRowLastColumn="0" w:lastRowFirstColumn="0" w:lastRowLastColumn="0"/>
              <w:rPr>
                <w:rFonts w:ascii="Skeena" w:hAnsi="Skeena" w:cs="Arial"/>
                <w:b/>
              </w:rPr>
            </w:pPr>
            <w:r w:rsidRPr="00703A88">
              <w:rPr>
                <w:rFonts w:ascii="Skeena" w:hAnsi="Skeena" w:cs="Arial"/>
                <w:b/>
              </w:rPr>
              <w:t>Former Foster Care up to age 26</w:t>
            </w:r>
          </w:p>
        </w:tc>
        <w:tc>
          <w:tcPr>
            <w:tcW w:w="640" w:type="pct"/>
            <w:vAlign w:val="center"/>
          </w:tcPr>
          <w:p w14:paraId="7B0224E7" w14:textId="77777777" w:rsidR="00703A88" w:rsidRPr="00703A88" w:rsidRDefault="00703A88" w:rsidP="00370E14">
            <w:pPr>
              <w:widowControl w:val="0"/>
              <w:cnfStyle w:val="000000100000" w:firstRow="0" w:lastRow="0" w:firstColumn="0" w:lastColumn="0" w:oddVBand="0" w:evenVBand="0" w:oddHBand="1" w:evenHBand="0" w:firstRowFirstColumn="0" w:firstRowLastColumn="0" w:lastRowFirstColumn="0" w:lastRowLastColumn="0"/>
              <w:rPr>
                <w:rFonts w:ascii="Skeena" w:hAnsi="Skeena" w:cs="Arial"/>
              </w:rPr>
            </w:pPr>
            <w:r w:rsidRPr="00703A88">
              <w:rPr>
                <w:rFonts w:ascii="Skeena" w:hAnsi="Skeena" w:cs="Arial"/>
              </w:rPr>
              <w:t>No financial test</w:t>
            </w:r>
          </w:p>
        </w:tc>
        <w:tc>
          <w:tcPr>
            <w:tcW w:w="842" w:type="pct"/>
            <w:vAlign w:val="center"/>
          </w:tcPr>
          <w:p w14:paraId="1C4EAF20" w14:textId="77777777" w:rsidR="00703A88" w:rsidRPr="00703A88" w:rsidRDefault="00703A88" w:rsidP="00370E14">
            <w:pPr>
              <w:widowControl w:val="0"/>
              <w:cnfStyle w:val="000000100000" w:firstRow="0" w:lastRow="0" w:firstColumn="0" w:lastColumn="0" w:oddVBand="0" w:evenVBand="0" w:oddHBand="1" w:evenHBand="0" w:firstRowFirstColumn="0" w:firstRowLastColumn="0" w:lastRowFirstColumn="0" w:lastRowLastColumn="0"/>
              <w:rPr>
                <w:rFonts w:ascii="Skeena" w:hAnsi="Skeena" w:cs="Arial"/>
                <w:b/>
              </w:rPr>
            </w:pPr>
            <w:r w:rsidRPr="00703A88">
              <w:rPr>
                <w:rFonts w:ascii="Skeena" w:hAnsi="Skeena" w:cs="Arial"/>
              </w:rPr>
              <w:t>NO</w:t>
            </w:r>
          </w:p>
        </w:tc>
      </w:tr>
    </w:tbl>
    <w:p w14:paraId="0B545A2D" w14:textId="77777777" w:rsidR="00583F9E" w:rsidRPr="007818A1" w:rsidRDefault="00583F9E" w:rsidP="00370E14">
      <w:pPr>
        <w:rPr>
          <w:rFonts w:ascii="Skeena" w:hAnsi="Skeena" w:cs="Arial"/>
        </w:rPr>
      </w:pPr>
    </w:p>
    <w:p w14:paraId="7C8034F6" w14:textId="77777777" w:rsidR="00703A88" w:rsidRPr="007818A1" w:rsidRDefault="00703A88" w:rsidP="00370E14">
      <w:pPr>
        <w:rPr>
          <w:rFonts w:ascii="Skeena" w:hAnsi="Skeena" w:cs="Arial"/>
        </w:rPr>
      </w:pPr>
    </w:p>
    <w:p w14:paraId="537993F9" w14:textId="77777777" w:rsidR="00703A88" w:rsidRPr="007818A1" w:rsidRDefault="00703A88" w:rsidP="00370E14">
      <w:pPr>
        <w:rPr>
          <w:rFonts w:ascii="Skeena" w:hAnsi="Skeena" w:cs="Arial"/>
        </w:rPr>
        <w:sectPr w:rsidR="00703A88" w:rsidRPr="007818A1" w:rsidSect="00221233">
          <w:headerReference w:type="default" r:id="rId63"/>
          <w:footerReference w:type="default" r:id="rId64"/>
          <w:pgSz w:w="12240" w:h="15840"/>
          <w:pgMar w:top="1440" w:right="1440" w:bottom="1440" w:left="1440" w:header="720" w:footer="720" w:gutter="0"/>
          <w:cols w:space="720"/>
          <w:docGrid w:linePitch="360"/>
        </w:sectPr>
      </w:pPr>
    </w:p>
    <w:p w14:paraId="5AEB4580" w14:textId="291FCE81" w:rsidR="00583F9E" w:rsidRPr="007818A1" w:rsidRDefault="00351FBE" w:rsidP="00370E14">
      <w:pPr>
        <w:pStyle w:val="Heading1"/>
        <w:ind w:left="0"/>
        <w:rPr>
          <w:rFonts w:ascii="Skeena" w:hAnsi="Skeena" w:cs="Arial"/>
          <w:b/>
          <w:bCs/>
          <w:sz w:val="36"/>
          <w:szCs w:val="36"/>
        </w:rPr>
      </w:pPr>
      <w:bookmarkStart w:id="718" w:name="_Toc139900405"/>
      <w:bookmarkStart w:id="719" w:name="_Toc139902250"/>
      <w:bookmarkStart w:id="720" w:name="_Toc139903271"/>
      <w:bookmarkStart w:id="721" w:name="_Toc139964614"/>
      <w:r w:rsidRPr="007818A1">
        <w:rPr>
          <w:rFonts w:ascii="Skeena" w:hAnsi="Skeena" w:cs="Arial"/>
          <w:b/>
          <w:bCs/>
          <w:sz w:val="36"/>
          <w:szCs w:val="36"/>
        </w:rPr>
        <w:lastRenderedPageBreak/>
        <w:t>CHAPTER 205—Transitional Medicaid Assistance</w:t>
      </w:r>
      <w:bookmarkEnd w:id="718"/>
      <w:bookmarkEnd w:id="719"/>
      <w:bookmarkEnd w:id="720"/>
      <w:bookmarkEnd w:id="721"/>
    </w:p>
    <w:p w14:paraId="006D74DD" w14:textId="77777777" w:rsidR="00553D71" w:rsidRPr="007818A1" w:rsidRDefault="00553D71" w:rsidP="00370E14">
      <w:pPr>
        <w:rPr>
          <w:rFonts w:ascii="Skeena" w:hAnsi="Skeena" w:cs="Arial"/>
        </w:rPr>
      </w:pPr>
    </w:p>
    <w:p w14:paraId="177EB485" w14:textId="48C612FD" w:rsidR="00351FBE" w:rsidRPr="007818A1" w:rsidRDefault="00583F9E" w:rsidP="00385DA5">
      <w:pPr>
        <w:pStyle w:val="TOC1"/>
        <w:rPr>
          <w:rFonts w:eastAsiaTheme="minorEastAsia" w:cstheme="minorBidi"/>
          <w:kern w:val="2"/>
          <w:sz w:val="22"/>
          <w:szCs w:val="22"/>
          <w14:ligatures w14:val="standardContextual"/>
        </w:rPr>
      </w:pPr>
      <w:r w:rsidRPr="007818A1">
        <w:fldChar w:fldCharType="begin"/>
      </w:r>
      <w:r w:rsidRPr="007818A1">
        <w:instrText xml:space="preserve"> TOC \o "1-3" \h \z </w:instrText>
      </w:r>
      <w:r w:rsidRPr="007818A1">
        <w:fldChar w:fldCharType="separate"/>
      </w:r>
      <w:hyperlink w:anchor="_Toc139900406" w:history="1">
        <w:r w:rsidR="00351FBE" w:rsidRPr="007818A1">
          <w:rPr>
            <w:rStyle w:val="Hyperlink"/>
            <w:rFonts w:ascii="Skeena" w:hAnsi="Skeena"/>
          </w:rPr>
          <w:t>205.01</w:t>
        </w:r>
        <w:r w:rsidR="00351FBE" w:rsidRPr="007818A1">
          <w:rPr>
            <w:rFonts w:eastAsiaTheme="minorEastAsia" w:cstheme="minorBidi"/>
            <w:kern w:val="2"/>
            <w:sz w:val="22"/>
            <w:szCs w:val="22"/>
            <w14:ligatures w14:val="standardContextual"/>
          </w:rPr>
          <w:tab/>
        </w:r>
        <w:r w:rsidR="00351FBE" w:rsidRPr="007818A1">
          <w:rPr>
            <w:rStyle w:val="Hyperlink"/>
            <w:rFonts w:ascii="Skeena" w:hAnsi="Skeena"/>
          </w:rPr>
          <w:t>Transitional Medicaid Assistance</w:t>
        </w:r>
        <w:r w:rsidR="00351FBE" w:rsidRPr="007818A1">
          <w:rPr>
            <w:webHidden/>
          </w:rPr>
          <w:tab/>
        </w:r>
        <w:r w:rsidR="00351FBE" w:rsidRPr="007818A1">
          <w:rPr>
            <w:webHidden/>
          </w:rPr>
          <w:fldChar w:fldCharType="begin"/>
        </w:r>
        <w:r w:rsidR="00351FBE" w:rsidRPr="007818A1">
          <w:rPr>
            <w:webHidden/>
          </w:rPr>
          <w:instrText xml:space="preserve"> PAGEREF _Toc139900406 \h </w:instrText>
        </w:r>
        <w:r w:rsidR="00351FBE" w:rsidRPr="007818A1">
          <w:rPr>
            <w:webHidden/>
          </w:rPr>
        </w:r>
        <w:r w:rsidR="00351FBE" w:rsidRPr="007818A1">
          <w:rPr>
            <w:webHidden/>
          </w:rPr>
          <w:fldChar w:fldCharType="separate"/>
        </w:r>
        <w:r w:rsidR="00022E27">
          <w:rPr>
            <w:webHidden/>
          </w:rPr>
          <w:t>112</w:t>
        </w:r>
        <w:r w:rsidR="00351FBE" w:rsidRPr="007818A1">
          <w:rPr>
            <w:webHidden/>
          </w:rPr>
          <w:fldChar w:fldCharType="end"/>
        </w:r>
      </w:hyperlink>
    </w:p>
    <w:p w14:paraId="72E0233C" w14:textId="097A4635" w:rsidR="00351FBE" w:rsidRPr="007818A1" w:rsidRDefault="00A211FC" w:rsidP="00370E14">
      <w:pPr>
        <w:pStyle w:val="TOC2"/>
        <w:rPr>
          <w:rFonts w:ascii="Skeena" w:eastAsiaTheme="minorEastAsia" w:hAnsi="Skeena" w:cstheme="minorBidi"/>
          <w:kern w:val="2"/>
          <w:sz w:val="22"/>
          <w:szCs w:val="22"/>
          <w14:ligatures w14:val="standardContextual"/>
        </w:rPr>
      </w:pPr>
      <w:hyperlink w:anchor="_Toc139900407" w:history="1">
        <w:r w:rsidR="00351FBE" w:rsidRPr="007818A1">
          <w:rPr>
            <w:rStyle w:val="Hyperlink"/>
            <w:rFonts w:ascii="Skeena" w:hAnsi="Skeena"/>
          </w:rPr>
          <w:t>205.01.01</w:t>
        </w:r>
        <w:r w:rsidR="00351FBE" w:rsidRPr="007818A1">
          <w:rPr>
            <w:rFonts w:ascii="Skeena" w:eastAsiaTheme="minorEastAsia" w:hAnsi="Skeena" w:cstheme="minorBidi"/>
            <w:kern w:val="2"/>
            <w:sz w:val="22"/>
            <w:szCs w:val="22"/>
            <w14:ligatures w14:val="standardContextual"/>
          </w:rPr>
          <w:tab/>
        </w:r>
        <w:r w:rsidR="00351FBE" w:rsidRPr="007818A1">
          <w:rPr>
            <w:rStyle w:val="Hyperlink"/>
            <w:rFonts w:ascii="Skeena" w:hAnsi="Skeena"/>
          </w:rPr>
          <w:t>Transitional Period 1: Up to 12 months</w:t>
        </w:r>
        <w:r w:rsidR="00351FBE" w:rsidRPr="007818A1">
          <w:rPr>
            <w:rFonts w:ascii="Skeena" w:hAnsi="Skeena"/>
            <w:webHidden/>
          </w:rPr>
          <w:tab/>
        </w:r>
        <w:r w:rsidR="00351FBE" w:rsidRPr="007818A1">
          <w:rPr>
            <w:rFonts w:ascii="Skeena" w:hAnsi="Skeena"/>
            <w:webHidden/>
          </w:rPr>
          <w:fldChar w:fldCharType="begin"/>
        </w:r>
        <w:r w:rsidR="00351FBE" w:rsidRPr="007818A1">
          <w:rPr>
            <w:rFonts w:ascii="Skeena" w:hAnsi="Skeena"/>
            <w:webHidden/>
          </w:rPr>
          <w:instrText xml:space="preserve"> PAGEREF _Toc139900407 \h </w:instrText>
        </w:r>
        <w:r w:rsidR="00351FBE" w:rsidRPr="007818A1">
          <w:rPr>
            <w:rFonts w:ascii="Skeena" w:hAnsi="Skeena"/>
            <w:webHidden/>
          </w:rPr>
        </w:r>
        <w:r w:rsidR="00351FBE" w:rsidRPr="007818A1">
          <w:rPr>
            <w:rFonts w:ascii="Skeena" w:hAnsi="Skeena"/>
            <w:webHidden/>
          </w:rPr>
          <w:fldChar w:fldCharType="separate"/>
        </w:r>
        <w:r w:rsidR="00022E27">
          <w:rPr>
            <w:rFonts w:ascii="Skeena" w:hAnsi="Skeena"/>
            <w:webHidden/>
          </w:rPr>
          <w:t>113</w:t>
        </w:r>
        <w:r w:rsidR="00351FBE" w:rsidRPr="007818A1">
          <w:rPr>
            <w:rFonts w:ascii="Skeena" w:hAnsi="Skeena"/>
            <w:webHidden/>
          </w:rPr>
          <w:fldChar w:fldCharType="end"/>
        </w:r>
      </w:hyperlink>
    </w:p>
    <w:p w14:paraId="1BB4BB98" w14:textId="1BE15680" w:rsidR="00351FBE" w:rsidRPr="007818A1" w:rsidRDefault="00A211FC" w:rsidP="00370E14">
      <w:pPr>
        <w:pStyle w:val="TOC2"/>
        <w:rPr>
          <w:rFonts w:ascii="Skeena" w:eastAsiaTheme="minorEastAsia" w:hAnsi="Skeena" w:cstheme="minorBidi"/>
          <w:kern w:val="2"/>
          <w:sz w:val="22"/>
          <w:szCs w:val="22"/>
          <w14:ligatures w14:val="standardContextual"/>
        </w:rPr>
      </w:pPr>
      <w:hyperlink w:anchor="_Toc139900408" w:history="1">
        <w:r w:rsidR="00351FBE" w:rsidRPr="007818A1">
          <w:rPr>
            <w:rStyle w:val="Hyperlink"/>
            <w:rFonts w:ascii="Skeena" w:hAnsi="Skeena"/>
          </w:rPr>
          <w:t>205.01.02</w:t>
        </w:r>
        <w:r w:rsidR="00351FBE" w:rsidRPr="007818A1">
          <w:rPr>
            <w:rFonts w:ascii="Skeena" w:eastAsiaTheme="minorEastAsia" w:hAnsi="Skeena" w:cstheme="minorBidi"/>
            <w:kern w:val="2"/>
            <w:sz w:val="22"/>
            <w:szCs w:val="22"/>
            <w14:ligatures w14:val="standardContextual"/>
          </w:rPr>
          <w:tab/>
        </w:r>
        <w:r w:rsidR="00351FBE" w:rsidRPr="007818A1">
          <w:rPr>
            <w:rStyle w:val="Hyperlink"/>
            <w:rFonts w:ascii="Skeena" w:hAnsi="Skeena"/>
          </w:rPr>
          <w:t>Transitional Medicaid Period 2: First 6 months</w:t>
        </w:r>
        <w:r w:rsidR="00351FBE" w:rsidRPr="007818A1">
          <w:rPr>
            <w:rFonts w:ascii="Skeena" w:hAnsi="Skeena"/>
            <w:webHidden/>
          </w:rPr>
          <w:tab/>
        </w:r>
        <w:r w:rsidR="00351FBE" w:rsidRPr="007818A1">
          <w:rPr>
            <w:rFonts w:ascii="Skeena" w:hAnsi="Skeena"/>
            <w:webHidden/>
          </w:rPr>
          <w:fldChar w:fldCharType="begin"/>
        </w:r>
        <w:r w:rsidR="00351FBE" w:rsidRPr="007818A1">
          <w:rPr>
            <w:rFonts w:ascii="Skeena" w:hAnsi="Skeena"/>
            <w:webHidden/>
          </w:rPr>
          <w:instrText xml:space="preserve"> PAGEREF _Toc139900408 \h </w:instrText>
        </w:r>
        <w:r w:rsidR="00351FBE" w:rsidRPr="007818A1">
          <w:rPr>
            <w:rFonts w:ascii="Skeena" w:hAnsi="Skeena"/>
            <w:webHidden/>
          </w:rPr>
        </w:r>
        <w:r w:rsidR="00351FBE" w:rsidRPr="007818A1">
          <w:rPr>
            <w:rFonts w:ascii="Skeena" w:hAnsi="Skeena"/>
            <w:webHidden/>
          </w:rPr>
          <w:fldChar w:fldCharType="separate"/>
        </w:r>
        <w:r w:rsidR="00022E27">
          <w:rPr>
            <w:rFonts w:ascii="Skeena" w:hAnsi="Skeena"/>
            <w:webHidden/>
          </w:rPr>
          <w:t>115</w:t>
        </w:r>
        <w:r w:rsidR="00351FBE" w:rsidRPr="007818A1">
          <w:rPr>
            <w:rFonts w:ascii="Skeena" w:hAnsi="Skeena"/>
            <w:webHidden/>
          </w:rPr>
          <w:fldChar w:fldCharType="end"/>
        </w:r>
      </w:hyperlink>
    </w:p>
    <w:p w14:paraId="7F8D875D" w14:textId="64523A1B" w:rsidR="00351FBE" w:rsidRPr="007818A1" w:rsidRDefault="00A211FC" w:rsidP="00370E14">
      <w:pPr>
        <w:pStyle w:val="TOC2"/>
        <w:rPr>
          <w:rFonts w:ascii="Skeena" w:eastAsiaTheme="minorEastAsia" w:hAnsi="Skeena" w:cstheme="minorBidi"/>
          <w:kern w:val="2"/>
          <w:sz w:val="22"/>
          <w:szCs w:val="22"/>
          <w14:ligatures w14:val="standardContextual"/>
        </w:rPr>
      </w:pPr>
      <w:hyperlink w:anchor="_Toc139900409" w:history="1">
        <w:r w:rsidR="00351FBE" w:rsidRPr="007818A1">
          <w:rPr>
            <w:rStyle w:val="Hyperlink"/>
            <w:rFonts w:ascii="Skeena" w:hAnsi="Skeena"/>
          </w:rPr>
          <w:t>205.01.03</w:t>
        </w:r>
        <w:r w:rsidR="00351FBE" w:rsidRPr="007818A1">
          <w:rPr>
            <w:rFonts w:ascii="Skeena" w:eastAsiaTheme="minorEastAsia" w:hAnsi="Skeena" w:cstheme="minorBidi"/>
            <w:kern w:val="2"/>
            <w:sz w:val="22"/>
            <w:szCs w:val="22"/>
            <w14:ligatures w14:val="standardContextual"/>
          </w:rPr>
          <w:tab/>
        </w:r>
        <w:r w:rsidR="00351FBE" w:rsidRPr="007818A1">
          <w:rPr>
            <w:rStyle w:val="Hyperlink"/>
            <w:rFonts w:ascii="Skeena" w:hAnsi="Skeena"/>
          </w:rPr>
          <w:t>Transitional Medicaid Period 2: Second 6 months</w:t>
        </w:r>
        <w:r w:rsidR="00351FBE" w:rsidRPr="007818A1">
          <w:rPr>
            <w:rFonts w:ascii="Skeena" w:hAnsi="Skeena"/>
            <w:webHidden/>
          </w:rPr>
          <w:tab/>
        </w:r>
        <w:r w:rsidR="00351FBE" w:rsidRPr="007818A1">
          <w:rPr>
            <w:rFonts w:ascii="Skeena" w:hAnsi="Skeena"/>
            <w:webHidden/>
          </w:rPr>
          <w:fldChar w:fldCharType="begin"/>
        </w:r>
        <w:r w:rsidR="00351FBE" w:rsidRPr="007818A1">
          <w:rPr>
            <w:rFonts w:ascii="Skeena" w:hAnsi="Skeena"/>
            <w:webHidden/>
          </w:rPr>
          <w:instrText xml:space="preserve"> PAGEREF _Toc139900409 \h </w:instrText>
        </w:r>
        <w:r w:rsidR="00351FBE" w:rsidRPr="007818A1">
          <w:rPr>
            <w:rFonts w:ascii="Skeena" w:hAnsi="Skeena"/>
            <w:webHidden/>
          </w:rPr>
        </w:r>
        <w:r w:rsidR="00351FBE" w:rsidRPr="007818A1">
          <w:rPr>
            <w:rFonts w:ascii="Skeena" w:hAnsi="Skeena"/>
            <w:webHidden/>
          </w:rPr>
          <w:fldChar w:fldCharType="separate"/>
        </w:r>
        <w:r w:rsidR="00022E27">
          <w:rPr>
            <w:rFonts w:ascii="Skeena" w:hAnsi="Skeena"/>
            <w:webHidden/>
          </w:rPr>
          <w:t>116</w:t>
        </w:r>
        <w:r w:rsidR="00351FBE" w:rsidRPr="007818A1">
          <w:rPr>
            <w:rFonts w:ascii="Skeena" w:hAnsi="Skeena"/>
            <w:webHidden/>
          </w:rPr>
          <w:fldChar w:fldCharType="end"/>
        </w:r>
      </w:hyperlink>
    </w:p>
    <w:p w14:paraId="738EF01F" w14:textId="2A82A6DE" w:rsidR="00351FBE" w:rsidRPr="007818A1" w:rsidRDefault="00A211FC" w:rsidP="00385DA5">
      <w:pPr>
        <w:pStyle w:val="TOC1"/>
        <w:rPr>
          <w:rFonts w:eastAsiaTheme="minorEastAsia" w:cstheme="minorBidi"/>
          <w:kern w:val="2"/>
          <w:sz w:val="22"/>
          <w:szCs w:val="22"/>
          <w14:ligatures w14:val="standardContextual"/>
        </w:rPr>
      </w:pPr>
      <w:hyperlink w:anchor="_Toc139900410" w:history="1">
        <w:r w:rsidR="00351FBE" w:rsidRPr="007818A1">
          <w:rPr>
            <w:rStyle w:val="Hyperlink"/>
            <w:rFonts w:ascii="Skeena" w:hAnsi="Skeena"/>
          </w:rPr>
          <w:t>205.02</w:t>
        </w:r>
        <w:r w:rsidR="00351FBE" w:rsidRPr="007818A1">
          <w:rPr>
            <w:rFonts w:eastAsiaTheme="minorEastAsia" w:cstheme="minorBidi"/>
            <w:kern w:val="2"/>
            <w:sz w:val="22"/>
            <w:szCs w:val="22"/>
            <w14:ligatures w14:val="standardContextual"/>
          </w:rPr>
          <w:tab/>
        </w:r>
        <w:r w:rsidR="00351FBE" w:rsidRPr="007818A1">
          <w:rPr>
            <w:rStyle w:val="Hyperlink"/>
            <w:rFonts w:ascii="Skeena" w:hAnsi="Skeena"/>
          </w:rPr>
          <w:t>MEDS Procedures – Transitional Medicaid Assistance (TMA) Screen</w:t>
        </w:r>
        <w:r w:rsidR="00351FBE" w:rsidRPr="007818A1">
          <w:rPr>
            <w:webHidden/>
          </w:rPr>
          <w:tab/>
        </w:r>
        <w:r w:rsidR="00351FBE" w:rsidRPr="007818A1">
          <w:rPr>
            <w:webHidden/>
          </w:rPr>
          <w:fldChar w:fldCharType="begin"/>
        </w:r>
        <w:r w:rsidR="00351FBE" w:rsidRPr="007818A1">
          <w:rPr>
            <w:webHidden/>
          </w:rPr>
          <w:instrText xml:space="preserve"> PAGEREF _Toc139900410 \h </w:instrText>
        </w:r>
        <w:r w:rsidR="00351FBE" w:rsidRPr="007818A1">
          <w:rPr>
            <w:webHidden/>
          </w:rPr>
        </w:r>
        <w:r w:rsidR="00351FBE" w:rsidRPr="007818A1">
          <w:rPr>
            <w:webHidden/>
          </w:rPr>
          <w:fldChar w:fldCharType="separate"/>
        </w:r>
        <w:r w:rsidR="00022E27">
          <w:rPr>
            <w:webHidden/>
          </w:rPr>
          <w:t>116</w:t>
        </w:r>
        <w:r w:rsidR="00351FBE" w:rsidRPr="007818A1">
          <w:rPr>
            <w:webHidden/>
          </w:rPr>
          <w:fldChar w:fldCharType="end"/>
        </w:r>
      </w:hyperlink>
    </w:p>
    <w:p w14:paraId="4D9EC07C" w14:textId="43994C2C" w:rsidR="00351FBE" w:rsidRPr="007818A1" w:rsidRDefault="00A211FC" w:rsidP="00370E14">
      <w:pPr>
        <w:pStyle w:val="TOC2"/>
        <w:rPr>
          <w:rFonts w:ascii="Skeena" w:eastAsiaTheme="minorEastAsia" w:hAnsi="Skeena" w:cstheme="minorBidi"/>
          <w:kern w:val="2"/>
          <w:sz w:val="22"/>
          <w:szCs w:val="22"/>
          <w14:ligatures w14:val="standardContextual"/>
        </w:rPr>
      </w:pPr>
      <w:hyperlink w:anchor="_Toc139900411" w:history="1">
        <w:r w:rsidR="00351FBE" w:rsidRPr="007818A1">
          <w:rPr>
            <w:rStyle w:val="Hyperlink"/>
            <w:rFonts w:ascii="Skeena" w:hAnsi="Skeena"/>
          </w:rPr>
          <w:t>205.02.01</w:t>
        </w:r>
        <w:r w:rsidR="00351FBE" w:rsidRPr="007818A1">
          <w:rPr>
            <w:rFonts w:ascii="Skeena" w:eastAsiaTheme="minorEastAsia" w:hAnsi="Skeena" w:cstheme="minorBidi"/>
            <w:kern w:val="2"/>
            <w:sz w:val="22"/>
            <w:szCs w:val="22"/>
            <w14:ligatures w14:val="standardContextual"/>
          </w:rPr>
          <w:tab/>
        </w:r>
        <w:r w:rsidR="00351FBE" w:rsidRPr="007818A1">
          <w:rPr>
            <w:rStyle w:val="Hyperlink"/>
            <w:rFonts w:ascii="Skeena" w:hAnsi="Skeena"/>
          </w:rPr>
          <w:t>MEDS – Reporting Gross Monthly Earnings For TMA Period One</w:t>
        </w:r>
        <w:r w:rsidR="00351FBE" w:rsidRPr="007818A1">
          <w:rPr>
            <w:rFonts w:ascii="Skeena" w:hAnsi="Skeena"/>
            <w:webHidden/>
          </w:rPr>
          <w:tab/>
        </w:r>
        <w:r w:rsidR="00351FBE" w:rsidRPr="007818A1">
          <w:rPr>
            <w:rFonts w:ascii="Skeena" w:hAnsi="Skeena"/>
            <w:webHidden/>
          </w:rPr>
          <w:fldChar w:fldCharType="begin"/>
        </w:r>
        <w:r w:rsidR="00351FBE" w:rsidRPr="007818A1">
          <w:rPr>
            <w:rFonts w:ascii="Skeena" w:hAnsi="Skeena"/>
            <w:webHidden/>
          </w:rPr>
          <w:instrText xml:space="preserve"> PAGEREF _Toc139900411 \h </w:instrText>
        </w:r>
        <w:r w:rsidR="00351FBE" w:rsidRPr="007818A1">
          <w:rPr>
            <w:rFonts w:ascii="Skeena" w:hAnsi="Skeena"/>
            <w:webHidden/>
          </w:rPr>
        </w:r>
        <w:r w:rsidR="00351FBE" w:rsidRPr="007818A1">
          <w:rPr>
            <w:rFonts w:ascii="Skeena" w:hAnsi="Skeena"/>
            <w:webHidden/>
          </w:rPr>
          <w:fldChar w:fldCharType="separate"/>
        </w:r>
        <w:r w:rsidR="00022E27">
          <w:rPr>
            <w:rFonts w:ascii="Skeena" w:hAnsi="Skeena"/>
            <w:webHidden/>
          </w:rPr>
          <w:t>118</w:t>
        </w:r>
        <w:r w:rsidR="00351FBE" w:rsidRPr="007818A1">
          <w:rPr>
            <w:rFonts w:ascii="Skeena" w:hAnsi="Skeena"/>
            <w:webHidden/>
          </w:rPr>
          <w:fldChar w:fldCharType="end"/>
        </w:r>
      </w:hyperlink>
    </w:p>
    <w:p w14:paraId="5E4B2C30" w14:textId="2B4EBA95" w:rsidR="00351FBE" w:rsidRPr="007818A1" w:rsidRDefault="00A211FC" w:rsidP="00385DA5">
      <w:pPr>
        <w:pStyle w:val="TOC1"/>
        <w:rPr>
          <w:rFonts w:eastAsiaTheme="minorEastAsia" w:cstheme="minorBidi"/>
          <w:kern w:val="2"/>
          <w:sz w:val="22"/>
          <w:szCs w:val="22"/>
          <w14:ligatures w14:val="standardContextual"/>
        </w:rPr>
      </w:pPr>
      <w:hyperlink w:anchor="_Toc139900412" w:history="1">
        <w:r w:rsidR="00351FBE" w:rsidRPr="007818A1">
          <w:rPr>
            <w:rStyle w:val="Hyperlink"/>
            <w:rFonts w:ascii="Skeena" w:hAnsi="Skeena"/>
          </w:rPr>
          <w:t>205.03</w:t>
        </w:r>
        <w:r w:rsidR="00351FBE" w:rsidRPr="007818A1">
          <w:rPr>
            <w:rFonts w:eastAsiaTheme="minorEastAsia" w:cstheme="minorBidi"/>
            <w:kern w:val="2"/>
            <w:sz w:val="22"/>
            <w:szCs w:val="22"/>
            <w14:ligatures w14:val="standardContextual"/>
          </w:rPr>
          <w:tab/>
        </w:r>
        <w:r w:rsidR="00351FBE" w:rsidRPr="007818A1">
          <w:rPr>
            <w:rStyle w:val="Hyperlink"/>
            <w:rFonts w:ascii="Skeena" w:hAnsi="Skeena"/>
          </w:rPr>
          <w:t>Cúram Procedures – Transitional Medicaid Assistance (TMA) Screen</w:t>
        </w:r>
        <w:r w:rsidR="00351FBE" w:rsidRPr="007818A1">
          <w:rPr>
            <w:webHidden/>
          </w:rPr>
          <w:tab/>
        </w:r>
        <w:r w:rsidR="00351FBE" w:rsidRPr="007818A1">
          <w:rPr>
            <w:webHidden/>
          </w:rPr>
          <w:fldChar w:fldCharType="begin"/>
        </w:r>
        <w:r w:rsidR="00351FBE" w:rsidRPr="007818A1">
          <w:rPr>
            <w:webHidden/>
          </w:rPr>
          <w:instrText xml:space="preserve"> PAGEREF _Toc139900412 \h </w:instrText>
        </w:r>
        <w:r w:rsidR="00351FBE" w:rsidRPr="007818A1">
          <w:rPr>
            <w:webHidden/>
          </w:rPr>
        </w:r>
        <w:r w:rsidR="00351FBE" w:rsidRPr="007818A1">
          <w:rPr>
            <w:webHidden/>
          </w:rPr>
          <w:fldChar w:fldCharType="separate"/>
        </w:r>
        <w:r w:rsidR="00022E27">
          <w:rPr>
            <w:webHidden/>
          </w:rPr>
          <w:t>120</w:t>
        </w:r>
        <w:r w:rsidR="00351FBE" w:rsidRPr="007818A1">
          <w:rPr>
            <w:webHidden/>
          </w:rPr>
          <w:fldChar w:fldCharType="end"/>
        </w:r>
      </w:hyperlink>
    </w:p>
    <w:p w14:paraId="04EB10CC" w14:textId="77ADA100" w:rsidR="00351FBE" w:rsidRPr="007818A1" w:rsidRDefault="00A211FC" w:rsidP="00385DA5">
      <w:pPr>
        <w:pStyle w:val="TOC1"/>
        <w:rPr>
          <w:rFonts w:eastAsiaTheme="minorEastAsia" w:cstheme="minorBidi"/>
          <w:kern w:val="2"/>
          <w:sz w:val="22"/>
          <w:szCs w:val="22"/>
          <w14:ligatures w14:val="standardContextual"/>
        </w:rPr>
      </w:pPr>
      <w:hyperlink w:anchor="_Toc139900413" w:history="1">
        <w:r w:rsidR="00351FBE" w:rsidRPr="007818A1">
          <w:rPr>
            <w:rStyle w:val="Hyperlink"/>
            <w:rFonts w:ascii="Skeena" w:hAnsi="Skeena"/>
          </w:rPr>
          <w:t>205.04</w:t>
        </w:r>
        <w:r w:rsidR="00351FBE" w:rsidRPr="007818A1">
          <w:rPr>
            <w:rFonts w:eastAsiaTheme="minorEastAsia" w:cstheme="minorBidi"/>
            <w:kern w:val="2"/>
            <w:sz w:val="22"/>
            <w:szCs w:val="22"/>
            <w14:ligatures w14:val="standardContextual"/>
          </w:rPr>
          <w:tab/>
        </w:r>
        <w:r w:rsidR="00351FBE" w:rsidRPr="007818A1">
          <w:rPr>
            <w:rStyle w:val="Hyperlink"/>
            <w:rFonts w:ascii="Skeena" w:hAnsi="Skeena"/>
          </w:rPr>
          <w:t>Calculating Income Received from Quarterly Report</w:t>
        </w:r>
        <w:r w:rsidR="00351FBE" w:rsidRPr="007818A1">
          <w:rPr>
            <w:webHidden/>
          </w:rPr>
          <w:tab/>
        </w:r>
        <w:r w:rsidR="00351FBE" w:rsidRPr="007818A1">
          <w:rPr>
            <w:webHidden/>
          </w:rPr>
          <w:fldChar w:fldCharType="begin"/>
        </w:r>
        <w:r w:rsidR="00351FBE" w:rsidRPr="007818A1">
          <w:rPr>
            <w:webHidden/>
          </w:rPr>
          <w:instrText xml:space="preserve"> PAGEREF _Toc139900413 \h </w:instrText>
        </w:r>
        <w:r w:rsidR="00351FBE" w:rsidRPr="007818A1">
          <w:rPr>
            <w:webHidden/>
          </w:rPr>
        </w:r>
        <w:r w:rsidR="00351FBE" w:rsidRPr="007818A1">
          <w:rPr>
            <w:webHidden/>
          </w:rPr>
          <w:fldChar w:fldCharType="separate"/>
        </w:r>
        <w:r w:rsidR="00022E27">
          <w:rPr>
            <w:webHidden/>
          </w:rPr>
          <w:t>122</w:t>
        </w:r>
        <w:r w:rsidR="00351FBE" w:rsidRPr="007818A1">
          <w:rPr>
            <w:webHidden/>
          </w:rPr>
          <w:fldChar w:fldCharType="end"/>
        </w:r>
      </w:hyperlink>
    </w:p>
    <w:p w14:paraId="48F0100A" w14:textId="300DA5A0" w:rsidR="00351FBE" w:rsidRPr="007818A1" w:rsidRDefault="00A211FC" w:rsidP="00385DA5">
      <w:pPr>
        <w:pStyle w:val="TOC1"/>
        <w:rPr>
          <w:rFonts w:eastAsiaTheme="minorEastAsia" w:cstheme="minorBidi"/>
          <w:kern w:val="2"/>
          <w:sz w:val="22"/>
          <w:szCs w:val="22"/>
          <w14:ligatures w14:val="standardContextual"/>
        </w:rPr>
      </w:pPr>
      <w:hyperlink w:anchor="_Toc139900414" w:history="1">
        <w:r w:rsidR="00351FBE" w:rsidRPr="007818A1">
          <w:rPr>
            <w:rStyle w:val="Hyperlink"/>
            <w:rFonts w:ascii="Skeena" w:hAnsi="Skeena"/>
          </w:rPr>
          <w:t>205.05</w:t>
        </w:r>
        <w:r w:rsidR="00351FBE" w:rsidRPr="007818A1">
          <w:rPr>
            <w:rFonts w:eastAsiaTheme="minorEastAsia" w:cstheme="minorBidi"/>
            <w:kern w:val="2"/>
            <w:sz w:val="22"/>
            <w:szCs w:val="22"/>
            <w14:ligatures w14:val="standardContextual"/>
          </w:rPr>
          <w:tab/>
        </w:r>
        <w:r w:rsidR="00351FBE" w:rsidRPr="007818A1">
          <w:rPr>
            <w:rStyle w:val="Hyperlink"/>
            <w:rFonts w:ascii="Skeena" w:hAnsi="Skeena"/>
          </w:rPr>
          <w:t>Terminations</w:t>
        </w:r>
        <w:r w:rsidR="00351FBE" w:rsidRPr="007818A1">
          <w:rPr>
            <w:webHidden/>
          </w:rPr>
          <w:tab/>
        </w:r>
        <w:r w:rsidR="00351FBE" w:rsidRPr="007818A1">
          <w:rPr>
            <w:webHidden/>
          </w:rPr>
          <w:fldChar w:fldCharType="begin"/>
        </w:r>
        <w:r w:rsidR="00351FBE" w:rsidRPr="007818A1">
          <w:rPr>
            <w:webHidden/>
          </w:rPr>
          <w:instrText xml:space="preserve"> PAGEREF _Toc139900414 \h </w:instrText>
        </w:r>
        <w:r w:rsidR="00351FBE" w:rsidRPr="007818A1">
          <w:rPr>
            <w:webHidden/>
          </w:rPr>
        </w:r>
        <w:r w:rsidR="00351FBE" w:rsidRPr="007818A1">
          <w:rPr>
            <w:webHidden/>
          </w:rPr>
          <w:fldChar w:fldCharType="separate"/>
        </w:r>
        <w:r w:rsidR="00022E27">
          <w:rPr>
            <w:webHidden/>
          </w:rPr>
          <w:t>123</w:t>
        </w:r>
        <w:r w:rsidR="00351FBE" w:rsidRPr="007818A1">
          <w:rPr>
            <w:webHidden/>
          </w:rPr>
          <w:fldChar w:fldCharType="end"/>
        </w:r>
      </w:hyperlink>
    </w:p>
    <w:p w14:paraId="3CA436BC" w14:textId="68D6AC15" w:rsidR="00351FBE" w:rsidRPr="007818A1" w:rsidRDefault="00A211FC" w:rsidP="00385DA5">
      <w:pPr>
        <w:pStyle w:val="TOC1"/>
        <w:rPr>
          <w:rFonts w:eastAsiaTheme="minorEastAsia" w:cstheme="minorBidi"/>
          <w:kern w:val="2"/>
          <w:sz w:val="22"/>
          <w:szCs w:val="22"/>
          <w14:ligatures w14:val="standardContextual"/>
        </w:rPr>
      </w:pPr>
      <w:hyperlink w:anchor="_Toc139900415" w:history="1">
        <w:r w:rsidR="00351FBE" w:rsidRPr="007818A1">
          <w:rPr>
            <w:rStyle w:val="Hyperlink"/>
            <w:rFonts w:ascii="Skeena" w:hAnsi="Skeena"/>
          </w:rPr>
          <w:t>205.06</w:t>
        </w:r>
        <w:r w:rsidR="00351FBE" w:rsidRPr="007818A1">
          <w:rPr>
            <w:rFonts w:eastAsiaTheme="minorEastAsia" w:cstheme="minorBidi"/>
            <w:kern w:val="2"/>
            <w:sz w:val="22"/>
            <w:szCs w:val="22"/>
            <w14:ligatures w14:val="standardContextual"/>
          </w:rPr>
          <w:tab/>
        </w:r>
        <w:r w:rsidR="00351FBE" w:rsidRPr="007818A1">
          <w:rPr>
            <w:rStyle w:val="Hyperlink"/>
            <w:rFonts w:ascii="Skeena" w:hAnsi="Skeena"/>
          </w:rPr>
          <w:t>MEDS Procedures – Adding New Members to an Existing TMA Budget Group</w:t>
        </w:r>
        <w:r w:rsidR="00351FBE" w:rsidRPr="007818A1">
          <w:rPr>
            <w:webHidden/>
          </w:rPr>
          <w:tab/>
        </w:r>
        <w:r w:rsidR="00351FBE" w:rsidRPr="007818A1">
          <w:rPr>
            <w:webHidden/>
          </w:rPr>
          <w:fldChar w:fldCharType="begin"/>
        </w:r>
        <w:r w:rsidR="00351FBE" w:rsidRPr="007818A1">
          <w:rPr>
            <w:webHidden/>
          </w:rPr>
          <w:instrText xml:space="preserve"> PAGEREF _Toc139900415 \h </w:instrText>
        </w:r>
        <w:r w:rsidR="00351FBE" w:rsidRPr="007818A1">
          <w:rPr>
            <w:webHidden/>
          </w:rPr>
        </w:r>
        <w:r w:rsidR="00351FBE" w:rsidRPr="007818A1">
          <w:rPr>
            <w:webHidden/>
          </w:rPr>
          <w:fldChar w:fldCharType="separate"/>
        </w:r>
        <w:r w:rsidR="00022E27">
          <w:rPr>
            <w:webHidden/>
          </w:rPr>
          <w:t>123</w:t>
        </w:r>
        <w:r w:rsidR="00351FBE" w:rsidRPr="007818A1">
          <w:rPr>
            <w:webHidden/>
          </w:rPr>
          <w:fldChar w:fldCharType="end"/>
        </w:r>
      </w:hyperlink>
    </w:p>
    <w:p w14:paraId="02D4A1BE" w14:textId="3DD82078" w:rsidR="00351FBE" w:rsidRPr="007818A1" w:rsidRDefault="00A211FC" w:rsidP="00385DA5">
      <w:pPr>
        <w:pStyle w:val="TOC1"/>
        <w:rPr>
          <w:rFonts w:eastAsiaTheme="minorEastAsia" w:cstheme="minorBidi"/>
          <w:kern w:val="2"/>
          <w:sz w:val="22"/>
          <w:szCs w:val="22"/>
          <w14:ligatures w14:val="standardContextual"/>
        </w:rPr>
      </w:pPr>
      <w:hyperlink w:anchor="_Toc139900416" w:history="1">
        <w:r w:rsidR="00351FBE" w:rsidRPr="007818A1">
          <w:rPr>
            <w:rStyle w:val="Hyperlink"/>
            <w:rFonts w:ascii="Skeena" w:hAnsi="Skeena"/>
          </w:rPr>
          <w:t>205.07</w:t>
        </w:r>
        <w:r w:rsidR="00351FBE" w:rsidRPr="007818A1">
          <w:rPr>
            <w:rFonts w:eastAsiaTheme="minorEastAsia" w:cstheme="minorBidi"/>
            <w:kern w:val="2"/>
            <w:sz w:val="22"/>
            <w:szCs w:val="22"/>
            <w14:ligatures w14:val="standardContextual"/>
          </w:rPr>
          <w:tab/>
        </w:r>
        <w:r w:rsidR="00351FBE" w:rsidRPr="007818A1">
          <w:rPr>
            <w:rStyle w:val="Hyperlink"/>
            <w:rFonts w:ascii="Skeena" w:hAnsi="Skeena"/>
          </w:rPr>
          <w:t>SSI Individuals</w:t>
        </w:r>
        <w:r w:rsidR="00351FBE" w:rsidRPr="007818A1">
          <w:rPr>
            <w:webHidden/>
          </w:rPr>
          <w:tab/>
        </w:r>
        <w:r w:rsidR="00351FBE" w:rsidRPr="007818A1">
          <w:rPr>
            <w:webHidden/>
          </w:rPr>
          <w:fldChar w:fldCharType="begin"/>
        </w:r>
        <w:r w:rsidR="00351FBE" w:rsidRPr="007818A1">
          <w:rPr>
            <w:webHidden/>
          </w:rPr>
          <w:instrText xml:space="preserve"> PAGEREF _Toc139900416 \h </w:instrText>
        </w:r>
        <w:r w:rsidR="00351FBE" w:rsidRPr="007818A1">
          <w:rPr>
            <w:webHidden/>
          </w:rPr>
        </w:r>
        <w:r w:rsidR="00351FBE" w:rsidRPr="007818A1">
          <w:rPr>
            <w:webHidden/>
          </w:rPr>
          <w:fldChar w:fldCharType="separate"/>
        </w:r>
        <w:r w:rsidR="00022E27">
          <w:rPr>
            <w:webHidden/>
          </w:rPr>
          <w:t>125</w:t>
        </w:r>
        <w:r w:rsidR="00351FBE" w:rsidRPr="007818A1">
          <w:rPr>
            <w:webHidden/>
          </w:rPr>
          <w:fldChar w:fldCharType="end"/>
        </w:r>
      </w:hyperlink>
    </w:p>
    <w:p w14:paraId="324DA887" w14:textId="2270AAC5" w:rsidR="00351FBE" w:rsidRPr="007818A1" w:rsidRDefault="00A211FC" w:rsidP="00385DA5">
      <w:pPr>
        <w:pStyle w:val="TOC1"/>
        <w:rPr>
          <w:rFonts w:eastAsiaTheme="minorEastAsia" w:cstheme="minorBidi"/>
          <w:kern w:val="2"/>
          <w:sz w:val="22"/>
          <w:szCs w:val="22"/>
          <w14:ligatures w14:val="standardContextual"/>
        </w:rPr>
      </w:pPr>
      <w:hyperlink w:anchor="_Toc139900417" w:history="1">
        <w:r w:rsidR="00351FBE" w:rsidRPr="007818A1">
          <w:rPr>
            <w:rStyle w:val="Hyperlink"/>
            <w:rFonts w:ascii="Skeena" w:hAnsi="Skeena"/>
          </w:rPr>
          <w:t>205.08</w:t>
        </w:r>
        <w:r w:rsidR="00351FBE" w:rsidRPr="007818A1">
          <w:rPr>
            <w:rFonts w:eastAsiaTheme="minorEastAsia" w:cstheme="minorBidi"/>
            <w:kern w:val="2"/>
            <w:sz w:val="22"/>
            <w:szCs w:val="22"/>
            <w14:ligatures w14:val="standardContextual"/>
          </w:rPr>
          <w:tab/>
        </w:r>
        <w:r w:rsidR="00351FBE" w:rsidRPr="007818A1">
          <w:rPr>
            <w:rStyle w:val="Hyperlink"/>
            <w:rFonts w:ascii="Skeena" w:hAnsi="Skeena"/>
          </w:rPr>
          <w:t>TMA Flow</w:t>
        </w:r>
        <w:r w:rsidR="00351FBE" w:rsidRPr="007818A1">
          <w:rPr>
            <w:webHidden/>
          </w:rPr>
          <w:tab/>
        </w:r>
        <w:r w:rsidR="00351FBE" w:rsidRPr="007818A1">
          <w:rPr>
            <w:webHidden/>
          </w:rPr>
          <w:fldChar w:fldCharType="begin"/>
        </w:r>
        <w:r w:rsidR="00351FBE" w:rsidRPr="007818A1">
          <w:rPr>
            <w:webHidden/>
          </w:rPr>
          <w:instrText xml:space="preserve"> PAGEREF _Toc139900417 \h </w:instrText>
        </w:r>
        <w:r w:rsidR="00351FBE" w:rsidRPr="007818A1">
          <w:rPr>
            <w:webHidden/>
          </w:rPr>
        </w:r>
        <w:r w:rsidR="00351FBE" w:rsidRPr="007818A1">
          <w:rPr>
            <w:webHidden/>
          </w:rPr>
          <w:fldChar w:fldCharType="separate"/>
        </w:r>
        <w:r w:rsidR="00022E27">
          <w:rPr>
            <w:webHidden/>
          </w:rPr>
          <w:t>126</w:t>
        </w:r>
        <w:r w:rsidR="00351FBE" w:rsidRPr="007818A1">
          <w:rPr>
            <w:webHidden/>
          </w:rPr>
          <w:fldChar w:fldCharType="end"/>
        </w:r>
      </w:hyperlink>
    </w:p>
    <w:p w14:paraId="684706DA" w14:textId="4F1BD43A" w:rsidR="00351FBE" w:rsidRPr="007818A1" w:rsidRDefault="00A211FC" w:rsidP="00385DA5">
      <w:pPr>
        <w:pStyle w:val="TOC1"/>
        <w:rPr>
          <w:rFonts w:eastAsiaTheme="minorEastAsia" w:cstheme="minorBidi"/>
          <w:kern w:val="2"/>
          <w:sz w:val="22"/>
          <w:szCs w:val="22"/>
          <w14:ligatures w14:val="standardContextual"/>
        </w:rPr>
      </w:pPr>
      <w:hyperlink w:anchor="_Toc139900418" w:history="1">
        <w:r w:rsidR="00351FBE" w:rsidRPr="007818A1">
          <w:rPr>
            <w:rStyle w:val="Hyperlink"/>
            <w:rFonts w:ascii="Skeena" w:hAnsi="Skeena"/>
          </w:rPr>
          <w:t>205.09</w:t>
        </w:r>
        <w:r w:rsidR="00351FBE" w:rsidRPr="007818A1">
          <w:rPr>
            <w:rFonts w:eastAsiaTheme="minorEastAsia" w:cstheme="minorBidi"/>
            <w:kern w:val="2"/>
            <w:sz w:val="22"/>
            <w:szCs w:val="22"/>
            <w14:ligatures w14:val="standardContextual"/>
          </w:rPr>
          <w:tab/>
        </w:r>
        <w:r w:rsidR="00351FBE" w:rsidRPr="007818A1">
          <w:rPr>
            <w:rStyle w:val="Hyperlink"/>
            <w:rFonts w:ascii="Skeena" w:hAnsi="Skeena"/>
          </w:rPr>
          <w:t>Processing PCR to TMA Change</w:t>
        </w:r>
        <w:r w:rsidR="00351FBE" w:rsidRPr="007818A1">
          <w:rPr>
            <w:webHidden/>
          </w:rPr>
          <w:tab/>
        </w:r>
        <w:r w:rsidR="00351FBE" w:rsidRPr="007818A1">
          <w:rPr>
            <w:webHidden/>
          </w:rPr>
          <w:fldChar w:fldCharType="begin"/>
        </w:r>
        <w:r w:rsidR="00351FBE" w:rsidRPr="007818A1">
          <w:rPr>
            <w:webHidden/>
          </w:rPr>
          <w:instrText xml:space="preserve"> PAGEREF _Toc139900418 \h </w:instrText>
        </w:r>
        <w:r w:rsidR="00351FBE" w:rsidRPr="007818A1">
          <w:rPr>
            <w:webHidden/>
          </w:rPr>
        </w:r>
        <w:r w:rsidR="00351FBE" w:rsidRPr="007818A1">
          <w:rPr>
            <w:webHidden/>
          </w:rPr>
          <w:fldChar w:fldCharType="separate"/>
        </w:r>
        <w:r w:rsidR="00022E27">
          <w:rPr>
            <w:webHidden/>
          </w:rPr>
          <w:t>127</w:t>
        </w:r>
        <w:r w:rsidR="00351FBE" w:rsidRPr="007818A1">
          <w:rPr>
            <w:webHidden/>
          </w:rPr>
          <w:fldChar w:fldCharType="end"/>
        </w:r>
      </w:hyperlink>
    </w:p>
    <w:p w14:paraId="07DED8CD" w14:textId="3F289149" w:rsidR="00351FBE" w:rsidRPr="007818A1" w:rsidRDefault="00A211FC" w:rsidP="00385DA5">
      <w:pPr>
        <w:pStyle w:val="TOC1"/>
        <w:rPr>
          <w:rFonts w:eastAsiaTheme="minorEastAsia" w:cstheme="minorBidi"/>
          <w:kern w:val="2"/>
          <w:sz w:val="22"/>
          <w:szCs w:val="22"/>
          <w14:ligatures w14:val="standardContextual"/>
        </w:rPr>
      </w:pPr>
      <w:hyperlink w:anchor="_Toc139900419" w:history="1">
        <w:r w:rsidR="00351FBE" w:rsidRPr="007818A1">
          <w:rPr>
            <w:rStyle w:val="Hyperlink"/>
            <w:rFonts w:ascii="Skeena" w:hAnsi="Skeena"/>
          </w:rPr>
          <w:t>205.10</w:t>
        </w:r>
        <w:r w:rsidR="00351FBE" w:rsidRPr="007818A1">
          <w:rPr>
            <w:rFonts w:eastAsiaTheme="minorEastAsia" w:cstheme="minorBidi"/>
            <w:kern w:val="2"/>
            <w:sz w:val="22"/>
            <w:szCs w:val="22"/>
            <w14:ligatures w14:val="standardContextual"/>
          </w:rPr>
          <w:tab/>
        </w:r>
        <w:r w:rsidR="00351FBE" w:rsidRPr="007818A1">
          <w:rPr>
            <w:rStyle w:val="Hyperlink"/>
            <w:rFonts w:ascii="Skeena" w:hAnsi="Skeena"/>
          </w:rPr>
          <w:t>Processing TMA Quarterly Reports</w:t>
        </w:r>
        <w:r w:rsidR="00351FBE" w:rsidRPr="007818A1">
          <w:rPr>
            <w:webHidden/>
          </w:rPr>
          <w:tab/>
        </w:r>
        <w:r w:rsidR="00351FBE" w:rsidRPr="007818A1">
          <w:rPr>
            <w:webHidden/>
          </w:rPr>
          <w:fldChar w:fldCharType="begin"/>
        </w:r>
        <w:r w:rsidR="00351FBE" w:rsidRPr="007818A1">
          <w:rPr>
            <w:webHidden/>
          </w:rPr>
          <w:instrText xml:space="preserve"> PAGEREF _Toc139900419 \h </w:instrText>
        </w:r>
        <w:r w:rsidR="00351FBE" w:rsidRPr="007818A1">
          <w:rPr>
            <w:webHidden/>
          </w:rPr>
        </w:r>
        <w:r w:rsidR="00351FBE" w:rsidRPr="007818A1">
          <w:rPr>
            <w:webHidden/>
          </w:rPr>
          <w:fldChar w:fldCharType="separate"/>
        </w:r>
        <w:r w:rsidR="00022E27">
          <w:rPr>
            <w:webHidden/>
          </w:rPr>
          <w:t>128</w:t>
        </w:r>
        <w:r w:rsidR="00351FBE" w:rsidRPr="007818A1">
          <w:rPr>
            <w:webHidden/>
          </w:rPr>
          <w:fldChar w:fldCharType="end"/>
        </w:r>
      </w:hyperlink>
    </w:p>
    <w:p w14:paraId="3CCC5D0B" w14:textId="0B2FF0C4" w:rsidR="00583F9E" w:rsidRPr="00072164" w:rsidRDefault="00583F9E" w:rsidP="00072164">
      <w:pPr>
        <w:pStyle w:val="BodyText2"/>
      </w:pPr>
      <w:r w:rsidRPr="007818A1">
        <w:rPr>
          <w:b w:val="0"/>
          <w:bCs/>
        </w:rPr>
        <w:fldChar w:fldCharType="end"/>
      </w:r>
    </w:p>
    <w:p w14:paraId="7C299421" w14:textId="396C8179" w:rsidR="00583F9E" w:rsidRPr="00583F9E" w:rsidRDefault="00583F9E" w:rsidP="00072164">
      <w:pPr>
        <w:pStyle w:val="BodyText"/>
      </w:pPr>
      <w:r w:rsidRPr="007818A1">
        <w:br w:type="page"/>
      </w:r>
    </w:p>
    <w:p w14:paraId="4CA0D0C1" w14:textId="77777777" w:rsidR="00A50E4B" w:rsidRPr="007818A1" w:rsidRDefault="00A50E4B" w:rsidP="00370E14">
      <w:pPr>
        <w:pStyle w:val="ManualHeading1"/>
        <w:rPr>
          <w:rFonts w:ascii="Skeena" w:hAnsi="Skeena"/>
          <w:sz w:val="16"/>
        </w:rPr>
      </w:pPr>
      <w:bookmarkStart w:id="722" w:name="_Toc383418060"/>
      <w:bookmarkStart w:id="723" w:name="_Toc131374670"/>
      <w:bookmarkStart w:id="724" w:name="_Toc139900406"/>
      <w:bookmarkStart w:id="725" w:name="_Toc139902251"/>
      <w:bookmarkStart w:id="726" w:name="_Toc139903272"/>
      <w:r w:rsidRPr="007818A1">
        <w:rPr>
          <w:rFonts w:ascii="Skeena" w:hAnsi="Skeena"/>
        </w:rPr>
        <w:lastRenderedPageBreak/>
        <w:t>205.01</w:t>
      </w:r>
      <w:r w:rsidRPr="007818A1">
        <w:rPr>
          <w:rFonts w:ascii="Skeena" w:hAnsi="Skeena"/>
        </w:rPr>
        <w:tab/>
        <w:t>Transitional Medicaid Assistance</w:t>
      </w:r>
      <w:bookmarkEnd w:id="722"/>
      <w:bookmarkEnd w:id="723"/>
      <w:bookmarkEnd w:id="724"/>
      <w:bookmarkEnd w:id="725"/>
      <w:bookmarkEnd w:id="726"/>
    </w:p>
    <w:p w14:paraId="507567F0" w14:textId="77777777" w:rsidR="00A50E4B" w:rsidRPr="00A50E4B" w:rsidRDefault="00A50E4B" w:rsidP="00370E14">
      <w:pPr>
        <w:widowControl w:val="0"/>
        <w:jc w:val="right"/>
        <w:rPr>
          <w:rFonts w:ascii="Skeena" w:eastAsia="Calibri" w:hAnsi="Skeena" w:cs="Arial"/>
          <w:sz w:val="16"/>
          <w:szCs w:val="16"/>
        </w:rPr>
      </w:pPr>
      <w:r w:rsidRPr="00A50E4B">
        <w:rPr>
          <w:rFonts w:ascii="Skeena" w:eastAsia="Calibri" w:hAnsi="Skeena" w:cs="Arial"/>
          <w:sz w:val="16"/>
          <w:szCs w:val="16"/>
        </w:rPr>
        <w:t>(Rev. 04/01/23)</w:t>
      </w:r>
    </w:p>
    <w:p w14:paraId="43212FBD" w14:textId="77777777" w:rsidR="00A50E4B" w:rsidRPr="00A50E4B" w:rsidRDefault="00A50E4B" w:rsidP="00370E14">
      <w:pPr>
        <w:widowControl w:val="0"/>
        <w:jc w:val="both"/>
        <w:rPr>
          <w:rFonts w:ascii="Skeena" w:eastAsia="Calibri" w:hAnsi="Skeena" w:cs="Arial"/>
          <w:bCs/>
        </w:rPr>
      </w:pPr>
      <w:r w:rsidRPr="00A50E4B">
        <w:rPr>
          <w:rFonts w:ascii="Skeena" w:eastAsia="Calibri" w:hAnsi="Skeena" w:cs="Arial"/>
          <w:bCs/>
        </w:rPr>
        <w:t>The primary purpose for providing Transitional Medicaid Assistance (TMA) benefits is to ensure that healthcare coverage is available to individuals who lose Parent/Caretaker Relative (PCR) Medicaid when they enter or re-enter the work force. A separate application is not required. PCR families are eligible to receive TMA if the family was eligible for PCR in the application month and received PCR immediately preceding the month in which the family became ineligible due to:</w:t>
      </w:r>
    </w:p>
    <w:p w14:paraId="6B313F6C" w14:textId="77777777" w:rsidR="00A50E4B" w:rsidRPr="00A50E4B" w:rsidRDefault="00A50E4B" w:rsidP="00017F19">
      <w:pPr>
        <w:widowControl w:val="0"/>
        <w:numPr>
          <w:ilvl w:val="0"/>
          <w:numId w:val="142"/>
        </w:numPr>
        <w:rPr>
          <w:rFonts w:ascii="Skeena" w:eastAsia="Calibri" w:hAnsi="Skeena" w:cs="Arial"/>
          <w:bCs/>
        </w:rPr>
      </w:pPr>
      <w:r w:rsidRPr="00A50E4B">
        <w:rPr>
          <w:rFonts w:ascii="Skeena" w:eastAsia="Calibri" w:hAnsi="Skeena" w:cs="Arial"/>
          <w:bCs/>
        </w:rPr>
        <w:t>An increase in the earnings of the parent or caretaker relative;</w:t>
      </w:r>
    </w:p>
    <w:p w14:paraId="5B5B034D" w14:textId="77777777" w:rsidR="00A50E4B" w:rsidRPr="00A50E4B" w:rsidRDefault="00A50E4B" w:rsidP="00017F19">
      <w:pPr>
        <w:widowControl w:val="0"/>
        <w:numPr>
          <w:ilvl w:val="0"/>
          <w:numId w:val="142"/>
        </w:numPr>
        <w:contextualSpacing/>
        <w:rPr>
          <w:rFonts w:ascii="Skeena" w:eastAsia="Calibri" w:hAnsi="Skeena" w:cs="Arial"/>
          <w:bCs/>
        </w:rPr>
      </w:pPr>
      <w:r w:rsidRPr="00A50E4B">
        <w:rPr>
          <w:rFonts w:ascii="Skeena" w:eastAsia="Calibri" w:hAnsi="Skeena" w:cs="Arial"/>
          <w:bCs/>
        </w:rPr>
        <w:t>An increase in the number of hours the parent/caretaker relative is employed;</w:t>
      </w:r>
      <w:r w:rsidRPr="00A50E4B">
        <w:rPr>
          <w:rFonts w:ascii="Skeena" w:eastAsia="Calibri" w:hAnsi="Skeena"/>
        </w:rPr>
        <w:t xml:space="preserve"> </w:t>
      </w:r>
    </w:p>
    <w:p w14:paraId="4D9A7E8F" w14:textId="77777777" w:rsidR="00A50E4B" w:rsidRPr="00A50E4B" w:rsidRDefault="00A50E4B" w:rsidP="00017F19">
      <w:pPr>
        <w:widowControl w:val="0"/>
        <w:numPr>
          <w:ilvl w:val="0"/>
          <w:numId w:val="142"/>
        </w:numPr>
        <w:spacing w:after="200"/>
        <w:contextualSpacing/>
        <w:rPr>
          <w:rFonts w:ascii="Skeena" w:eastAsia="Calibri" w:hAnsi="Skeena" w:cs="Arial"/>
          <w:bCs/>
        </w:rPr>
      </w:pPr>
      <w:r w:rsidRPr="00A50E4B">
        <w:rPr>
          <w:rFonts w:ascii="Skeena" w:eastAsia="Calibri" w:hAnsi="Skeena" w:cs="Arial"/>
          <w:bCs/>
        </w:rPr>
        <w:t>The addition of a parent or caretaker relative with earned income; or</w:t>
      </w:r>
    </w:p>
    <w:p w14:paraId="3AF608C5" w14:textId="77777777" w:rsidR="00A50E4B" w:rsidRPr="00A50E4B" w:rsidRDefault="00A50E4B" w:rsidP="00017F19">
      <w:pPr>
        <w:widowControl w:val="0"/>
        <w:numPr>
          <w:ilvl w:val="0"/>
          <w:numId w:val="142"/>
        </w:numPr>
        <w:spacing w:after="200"/>
        <w:contextualSpacing/>
        <w:rPr>
          <w:rFonts w:ascii="Skeena" w:eastAsia="Calibri" w:hAnsi="Skeena" w:cs="Arial"/>
          <w:bCs/>
        </w:rPr>
      </w:pPr>
      <w:r w:rsidRPr="00A50E4B">
        <w:rPr>
          <w:rFonts w:ascii="Skeena" w:eastAsia="Calibri" w:hAnsi="Skeena" w:cs="Arial"/>
          <w:bCs/>
        </w:rPr>
        <w:t xml:space="preserve">An addition or increase in alimony income received by a parent or caretaker relative. </w:t>
      </w:r>
    </w:p>
    <w:p w14:paraId="0BBB38B9" w14:textId="77777777" w:rsidR="00A50E4B" w:rsidRPr="00A50E4B" w:rsidRDefault="00A50E4B" w:rsidP="00370E14">
      <w:pPr>
        <w:widowControl w:val="0"/>
        <w:contextualSpacing/>
        <w:rPr>
          <w:rFonts w:ascii="Skeena" w:eastAsia="Calibri" w:hAnsi="Skeena" w:cs="Arial"/>
          <w:bCs/>
          <w:color w:val="000000"/>
        </w:rPr>
      </w:pPr>
    </w:p>
    <w:p w14:paraId="287BCBCD" w14:textId="77777777" w:rsidR="00A50E4B" w:rsidRPr="00A50E4B" w:rsidRDefault="00A50E4B" w:rsidP="00370E14">
      <w:pPr>
        <w:widowControl w:val="0"/>
        <w:contextualSpacing/>
        <w:jc w:val="both"/>
        <w:rPr>
          <w:rFonts w:ascii="Skeena" w:eastAsia="Calibri" w:hAnsi="Skeena" w:cs="Arial"/>
          <w:color w:val="000000"/>
        </w:rPr>
      </w:pPr>
      <w:r w:rsidRPr="00A50E4B">
        <w:rPr>
          <w:rFonts w:ascii="Skeena" w:eastAsia="Calibri" w:hAnsi="Skeena" w:cs="Arial"/>
          <w:color w:val="000000"/>
        </w:rPr>
        <w:t>TMA can also be provided for up to four months for an addition or increase in alimony income received by a parent or caretaker relative. See note below for additional details.</w:t>
      </w:r>
    </w:p>
    <w:tbl>
      <w:tblPr>
        <w:tblStyle w:val="TableGrid13"/>
        <w:tblW w:w="0" w:type="auto"/>
        <w:tblLook w:val="04A0" w:firstRow="1" w:lastRow="0" w:firstColumn="1" w:lastColumn="0" w:noHBand="0" w:noVBand="1"/>
      </w:tblPr>
      <w:tblGrid>
        <w:gridCol w:w="9350"/>
      </w:tblGrid>
      <w:tr w:rsidR="00A50E4B" w:rsidRPr="00A50E4B" w14:paraId="2BAE0729" w14:textId="77777777" w:rsidTr="009A1FC2">
        <w:tc>
          <w:tcPr>
            <w:tcW w:w="9350" w:type="dxa"/>
          </w:tcPr>
          <w:p w14:paraId="304652F6" w14:textId="77777777" w:rsidR="00A50E4B" w:rsidRPr="00A50E4B" w:rsidRDefault="00A50E4B" w:rsidP="00370E14">
            <w:pPr>
              <w:widowControl w:val="0"/>
              <w:rPr>
                <w:rFonts w:ascii="Skeena" w:eastAsia="Calibri" w:hAnsi="Skeena" w:cs="Arial"/>
                <w:b/>
                <w:bCs/>
                <w:color w:val="000000"/>
                <w:sz w:val="22"/>
                <w:szCs w:val="22"/>
              </w:rPr>
            </w:pPr>
            <w:r w:rsidRPr="00A50E4B">
              <w:rPr>
                <w:rFonts w:ascii="Skeena" w:eastAsia="Calibri" w:hAnsi="Skeena" w:cs="Arial"/>
                <w:b/>
                <w:bCs/>
                <w:sz w:val="22"/>
                <w:szCs w:val="22"/>
              </w:rPr>
              <w:t>Note</w:t>
            </w:r>
          </w:p>
          <w:p w14:paraId="14E978E4" w14:textId="77777777" w:rsidR="00A50E4B" w:rsidRPr="00A50E4B" w:rsidRDefault="00A50E4B" w:rsidP="00017F19">
            <w:pPr>
              <w:widowControl w:val="0"/>
              <w:numPr>
                <w:ilvl w:val="0"/>
                <w:numId w:val="79"/>
              </w:numPr>
              <w:spacing w:after="200"/>
              <w:ind w:left="360"/>
              <w:contextualSpacing/>
              <w:rPr>
                <w:rFonts w:ascii="Skeena" w:eastAsia="Calibri" w:hAnsi="Skeena" w:cs="Arial"/>
                <w:color w:val="000000"/>
                <w:sz w:val="22"/>
                <w:szCs w:val="22"/>
                <w:lang w:val="en"/>
              </w:rPr>
            </w:pPr>
            <w:r w:rsidRPr="00A50E4B">
              <w:rPr>
                <w:rFonts w:ascii="Skeena" w:eastAsia="Calibri" w:hAnsi="Skeena" w:cs="Arial"/>
                <w:color w:val="000000"/>
                <w:sz w:val="22"/>
                <w:szCs w:val="22"/>
                <w:lang w:val="en"/>
              </w:rPr>
              <w:t>Alimony payments made under a divorce or separation agreement executed on or before Dec. 31, 2018, are deductible from the income of the payer spouse and countable as income of the receiving spouse.</w:t>
            </w:r>
          </w:p>
          <w:p w14:paraId="5BCF8E48" w14:textId="77777777" w:rsidR="00A50E4B" w:rsidRPr="00A50E4B" w:rsidRDefault="00A50E4B" w:rsidP="00017F19">
            <w:pPr>
              <w:widowControl w:val="0"/>
              <w:numPr>
                <w:ilvl w:val="0"/>
                <w:numId w:val="79"/>
              </w:numPr>
              <w:spacing w:after="200"/>
              <w:ind w:left="360"/>
              <w:contextualSpacing/>
              <w:rPr>
                <w:rFonts w:ascii="Skeena" w:eastAsia="Calibri" w:hAnsi="Skeena" w:cs="Arial"/>
                <w:color w:val="000000"/>
                <w:sz w:val="22"/>
                <w:szCs w:val="22"/>
                <w:lang w:val="en"/>
              </w:rPr>
            </w:pPr>
            <w:r w:rsidRPr="00A50E4B">
              <w:rPr>
                <w:rFonts w:ascii="Skeena" w:eastAsia="Calibri" w:hAnsi="Skeena" w:cs="Arial"/>
                <w:color w:val="000000"/>
                <w:sz w:val="22"/>
                <w:szCs w:val="22"/>
                <w:lang w:val="en"/>
              </w:rPr>
              <w:t xml:space="preserve">Beginning Jan. 1, 2019, alimony payments made under a divorce or separation agreement executed after Dec. 31, 2018, are not deductible from the income of the payer spouse, or countable as income of the receiving spouse. </w:t>
            </w:r>
          </w:p>
          <w:p w14:paraId="449236A0" w14:textId="77777777" w:rsidR="00A50E4B" w:rsidRPr="00A50E4B" w:rsidRDefault="00A50E4B" w:rsidP="00017F19">
            <w:pPr>
              <w:widowControl w:val="0"/>
              <w:numPr>
                <w:ilvl w:val="0"/>
                <w:numId w:val="79"/>
              </w:numPr>
              <w:ind w:left="360"/>
              <w:contextualSpacing/>
              <w:rPr>
                <w:rFonts w:ascii="Skeena" w:eastAsia="Calibri" w:hAnsi="Skeena" w:cs="Arial"/>
                <w:color w:val="000000"/>
                <w:sz w:val="22"/>
                <w:szCs w:val="22"/>
                <w:lang w:val="en"/>
              </w:rPr>
            </w:pPr>
            <w:r w:rsidRPr="00A50E4B">
              <w:rPr>
                <w:rFonts w:ascii="Skeena" w:eastAsia="Calibri" w:hAnsi="Skeena" w:cs="Arial"/>
                <w:color w:val="000000"/>
                <w:sz w:val="22"/>
                <w:szCs w:val="22"/>
                <w:lang w:val="en"/>
              </w:rPr>
              <w:t>If a divorce or separation agreement executed on or before Dec. 31, 2018, is modified after December 31, 2018, alimony payments are not deductible from the income of the payer spouse, or countable as income of the receiving spouse if the modification:</w:t>
            </w:r>
          </w:p>
          <w:p w14:paraId="38466321" w14:textId="77777777" w:rsidR="00A50E4B" w:rsidRPr="00A50E4B" w:rsidRDefault="00A50E4B" w:rsidP="00017F19">
            <w:pPr>
              <w:widowControl w:val="0"/>
              <w:numPr>
                <w:ilvl w:val="1"/>
                <w:numId w:val="79"/>
              </w:numPr>
              <w:ind w:left="720"/>
              <w:rPr>
                <w:rFonts w:ascii="Skeena" w:eastAsia="Calibri" w:hAnsi="Skeena" w:cs="Arial"/>
                <w:color w:val="000000"/>
                <w:sz w:val="22"/>
                <w:szCs w:val="22"/>
                <w:lang w:val="en"/>
              </w:rPr>
            </w:pPr>
            <w:r w:rsidRPr="00A50E4B">
              <w:rPr>
                <w:rFonts w:ascii="Skeena" w:eastAsia="Calibri" w:hAnsi="Skeena" w:cs="Arial"/>
                <w:color w:val="000000"/>
                <w:sz w:val="22"/>
                <w:szCs w:val="22"/>
                <w:lang w:val="en"/>
              </w:rPr>
              <w:t>changes the terms of the alimony or separate maintenance payments; and</w:t>
            </w:r>
          </w:p>
          <w:p w14:paraId="7F55BC01" w14:textId="77777777" w:rsidR="00A50E4B" w:rsidRPr="00A50E4B" w:rsidRDefault="00A50E4B" w:rsidP="00017F19">
            <w:pPr>
              <w:widowControl w:val="0"/>
              <w:numPr>
                <w:ilvl w:val="1"/>
                <w:numId w:val="79"/>
              </w:numPr>
              <w:ind w:left="720"/>
              <w:rPr>
                <w:rFonts w:ascii="Skeena" w:eastAsia="Calibri" w:hAnsi="Skeena" w:cs="Arial"/>
                <w:color w:val="000000"/>
                <w:sz w:val="22"/>
                <w:szCs w:val="22"/>
              </w:rPr>
            </w:pPr>
            <w:r w:rsidRPr="00A50E4B">
              <w:rPr>
                <w:rFonts w:ascii="Skeena" w:eastAsia="Calibri" w:hAnsi="Skeena" w:cs="Arial"/>
                <w:color w:val="000000"/>
                <w:sz w:val="22"/>
                <w:szCs w:val="22"/>
                <w:lang w:val="en"/>
              </w:rPr>
              <w:t>states that the alimony or separate maintenance payments are not deductible by the payer spouse or countable as income of the receiving spouse.</w:t>
            </w:r>
          </w:p>
          <w:p w14:paraId="171A7C75" w14:textId="77777777" w:rsidR="00A50E4B" w:rsidRPr="00A50E4B" w:rsidRDefault="00A50E4B" w:rsidP="00370E14">
            <w:pPr>
              <w:widowControl w:val="0"/>
              <w:rPr>
                <w:rFonts w:ascii="Skeena" w:eastAsia="Calibri" w:hAnsi="Skeena" w:cs="Arial"/>
                <w:color w:val="000000"/>
                <w:sz w:val="22"/>
                <w:szCs w:val="22"/>
              </w:rPr>
            </w:pPr>
          </w:p>
          <w:p w14:paraId="6E256559" w14:textId="77777777" w:rsidR="00A50E4B" w:rsidRPr="00A50E4B" w:rsidRDefault="00A50E4B" w:rsidP="00370E14">
            <w:pPr>
              <w:widowControl w:val="0"/>
              <w:rPr>
                <w:rFonts w:ascii="Skeena" w:eastAsia="Calibri" w:hAnsi="Skeena" w:cs="Arial"/>
                <w:sz w:val="22"/>
                <w:szCs w:val="22"/>
              </w:rPr>
            </w:pPr>
            <w:r w:rsidRPr="00A50E4B">
              <w:rPr>
                <w:rFonts w:ascii="Skeena" w:eastAsia="Calibri" w:hAnsi="Skeena" w:cs="Arial"/>
                <w:color w:val="000000"/>
                <w:sz w:val="22"/>
                <w:szCs w:val="22"/>
                <w:lang w:val="en"/>
              </w:rPr>
              <w:t>If the loss of PCR coverage is due to the receipt of alimony as indicated above, then the beneficiary will only move to TMA2 for 4 months.</w:t>
            </w:r>
          </w:p>
        </w:tc>
      </w:tr>
    </w:tbl>
    <w:p w14:paraId="4E55853D" w14:textId="77777777" w:rsidR="00A50E4B" w:rsidRPr="00A50E4B" w:rsidRDefault="00A50E4B" w:rsidP="00370E14">
      <w:pPr>
        <w:widowControl w:val="0"/>
        <w:rPr>
          <w:rFonts w:ascii="Skeena" w:eastAsia="Calibri" w:hAnsi="Skeena" w:cs="Arial"/>
          <w:bCs/>
        </w:rPr>
      </w:pPr>
    </w:p>
    <w:p w14:paraId="41E54ABA" w14:textId="77777777" w:rsidR="00A50E4B" w:rsidRPr="00A50E4B" w:rsidRDefault="00A50E4B" w:rsidP="00370E14">
      <w:pPr>
        <w:widowControl w:val="0"/>
        <w:jc w:val="both"/>
        <w:rPr>
          <w:rFonts w:ascii="Skeena" w:eastAsia="Calibri" w:hAnsi="Skeena" w:cs="Arial"/>
          <w:color w:val="000000"/>
        </w:rPr>
      </w:pPr>
      <w:r w:rsidRPr="00A50E4B">
        <w:rPr>
          <w:rFonts w:ascii="Skeena" w:eastAsia="Calibri" w:hAnsi="Skeena" w:cs="Arial"/>
          <w:color w:val="000000"/>
        </w:rPr>
        <w:t xml:space="preserve">TMA benefits may be available for up to 24 months. Continuous coverage is dependent upon: </w:t>
      </w:r>
    </w:p>
    <w:p w14:paraId="1470AC0C" w14:textId="77777777" w:rsidR="00A50E4B" w:rsidRPr="00A50E4B" w:rsidRDefault="00A50E4B" w:rsidP="00017F19">
      <w:pPr>
        <w:widowControl w:val="0"/>
        <w:numPr>
          <w:ilvl w:val="0"/>
          <w:numId w:val="154"/>
        </w:numPr>
        <w:spacing w:after="200"/>
        <w:contextualSpacing/>
        <w:jc w:val="both"/>
        <w:rPr>
          <w:rFonts w:ascii="Skeena" w:eastAsia="Calibri" w:hAnsi="Skeena" w:cs="Arial"/>
          <w:color w:val="000000"/>
        </w:rPr>
      </w:pPr>
      <w:r w:rsidRPr="00A50E4B">
        <w:rPr>
          <w:rFonts w:ascii="Skeena" w:eastAsia="Calibri" w:hAnsi="Skeena" w:cs="Arial"/>
          <w:color w:val="000000"/>
        </w:rPr>
        <w:t xml:space="preserve">the continuing existence of earned income in the household, </w:t>
      </w:r>
    </w:p>
    <w:p w14:paraId="4185001B" w14:textId="77777777" w:rsidR="00A50E4B" w:rsidRPr="00A50E4B" w:rsidRDefault="00A50E4B" w:rsidP="00017F19">
      <w:pPr>
        <w:widowControl w:val="0"/>
        <w:numPr>
          <w:ilvl w:val="0"/>
          <w:numId w:val="154"/>
        </w:numPr>
        <w:spacing w:after="200"/>
        <w:contextualSpacing/>
        <w:jc w:val="both"/>
        <w:rPr>
          <w:rFonts w:ascii="Skeena" w:eastAsia="Calibri" w:hAnsi="Skeena" w:cs="Arial"/>
          <w:color w:val="000000"/>
        </w:rPr>
      </w:pPr>
      <w:r w:rsidRPr="00A50E4B">
        <w:rPr>
          <w:rFonts w:ascii="Skeena" w:eastAsia="Calibri" w:hAnsi="Skeena" w:cs="Arial"/>
          <w:color w:val="000000"/>
        </w:rPr>
        <w:t>the continued inclusion of a dependent child(ren) in the household, and</w:t>
      </w:r>
    </w:p>
    <w:p w14:paraId="2661EB0B" w14:textId="77777777" w:rsidR="00A50E4B" w:rsidRPr="00A50E4B" w:rsidRDefault="00A50E4B" w:rsidP="00017F19">
      <w:pPr>
        <w:widowControl w:val="0"/>
        <w:numPr>
          <w:ilvl w:val="0"/>
          <w:numId w:val="154"/>
        </w:numPr>
        <w:spacing w:after="200"/>
        <w:contextualSpacing/>
        <w:jc w:val="both"/>
        <w:rPr>
          <w:rFonts w:ascii="Skeena" w:eastAsia="Calibri" w:hAnsi="Skeena" w:cs="Arial"/>
          <w:color w:val="000000"/>
        </w:rPr>
      </w:pPr>
      <w:r w:rsidRPr="00A50E4B">
        <w:rPr>
          <w:rFonts w:ascii="Skeena" w:eastAsia="Calibri" w:hAnsi="Skeena" w:cs="Arial"/>
          <w:color w:val="000000"/>
        </w:rPr>
        <w:t>cooperation in the completion of required quarterly reports.</w:t>
      </w:r>
    </w:p>
    <w:p w14:paraId="1582D9AB" w14:textId="77777777" w:rsidR="00A50E4B" w:rsidRPr="00A50E4B" w:rsidRDefault="00A50E4B" w:rsidP="00370E14">
      <w:pPr>
        <w:widowControl w:val="0"/>
        <w:jc w:val="both"/>
        <w:rPr>
          <w:rFonts w:ascii="Skeena" w:eastAsia="Calibri" w:hAnsi="Skeena" w:cs="Arial"/>
          <w:color w:val="000000"/>
        </w:rPr>
      </w:pPr>
    </w:p>
    <w:p w14:paraId="57E53256" w14:textId="77777777" w:rsidR="00A50E4B" w:rsidRPr="00A50E4B" w:rsidRDefault="00A50E4B" w:rsidP="00370E14">
      <w:pPr>
        <w:widowControl w:val="0"/>
        <w:jc w:val="both"/>
        <w:rPr>
          <w:rFonts w:ascii="Skeena" w:eastAsia="Calibri" w:hAnsi="Skeena" w:cs="Arial"/>
          <w:color w:val="000000"/>
        </w:rPr>
      </w:pPr>
      <w:r w:rsidRPr="00A50E4B">
        <w:rPr>
          <w:rFonts w:ascii="Skeena" w:eastAsia="Calibri" w:hAnsi="Skeena" w:cs="Arial"/>
          <w:color w:val="000000"/>
          <w:shd w:val="clear" w:color="auto" w:fill="FFFFFF"/>
        </w:rPr>
        <w:t>The continuous coverage begins the month the beneficiaries move into TMA eligibility. If all requirements are met a beneficiary can be eligible up to a 24-month period. If the family loses coverage due to moving out of state and moves back within their TMA1 or TMA2 periods, coverage can be re-instated without a new application being required.</w:t>
      </w:r>
    </w:p>
    <w:p w14:paraId="0EC8F672" w14:textId="77777777" w:rsidR="00A50E4B" w:rsidRPr="00A50E4B" w:rsidRDefault="00A50E4B" w:rsidP="00370E14">
      <w:pPr>
        <w:widowControl w:val="0"/>
        <w:jc w:val="both"/>
        <w:rPr>
          <w:rFonts w:ascii="Skeena" w:eastAsia="Calibri" w:hAnsi="Skeena" w:cs="Arial"/>
          <w:color w:val="000000"/>
        </w:rPr>
      </w:pPr>
    </w:p>
    <w:p w14:paraId="4EA327CA" w14:textId="77777777" w:rsidR="00A50E4B" w:rsidRPr="00A50E4B" w:rsidRDefault="00A50E4B" w:rsidP="00370E14">
      <w:pPr>
        <w:widowControl w:val="0"/>
        <w:jc w:val="both"/>
        <w:rPr>
          <w:rFonts w:ascii="Skeena" w:eastAsia="Calibri" w:hAnsi="Skeena" w:cs="Arial"/>
          <w:color w:val="000000"/>
        </w:rPr>
      </w:pPr>
      <w:r w:rsidRPr="00A50E4B">
        <w:rPr>
          <w:rFonts w:ascii="Skeena" w:eastAsia="Calibri" w:hAnsi="Skeena" w:cs="Arial"/>
          <w:color w:val="000000"/>
        </w:rPr>
        <w:t xml:space="preserve">There are two distinct periods of TMA eligibility: </w:t>
      </w:r>
      <w:bookmarkStart w:id="727" w:name="_Hlk131372729"/>
      <w:r w:rsidRPr="00A50E4B">
        <w:rPr>
          <w:rFonts w:ascii="Skeena" w:eastAsia="Calibri" w:hAnsi="Skeena" w:cs="Arial"/>
          <w:color w:val="000000"/>
        </w:rPr>
        <w:t>Transitional Period 1</w:t>
      </w:r>
      <w:bookmarkEnd w:id="727"/>
      <w:r w:rsidRPr="00A50E4B">
        <w:rPr>
          <w:rFonts w:ascii="Skeena" w:eastAsia="Calibri" w:hAnsi="Skeena" w:cs="Arial"/>
          <w:color w:val="000000"/>
        </w:rPr>
        <w:t xml:space="preserve"> (State Program- the 1</w:t>
      </w:r>
      <w:r w:rsidRPr="00A50E4B">
        <w:rPr>
          <w:rFonts w:ascii="Skeena" w:eastAsia="Calibri" w:hAnsi="Skeena" w:cs="Arial"/>
          <w:color w:val="000000"/>
          <w:vertAlign w:val="superscript"/>
        </w:rPr>
        <w:t>st</w:t>
      </w:r>
      <w:r w:rsidRPr="00A50E4B">
        <w:rPr>
          <w:rFonts w:ascii="Skeena" w:eastAsia="Calibri" w:hAnsi="Skeena" w:cs="Arial"/>
          <w:color w:val="000000"/>
        </w:rPr>
        <w:t xml:space="preserve"> 12 </w:t>
      </w:r>
      <w:r w:rsidRPr="00A50E4B">
        <w:rPr>
          <w:rFonts w:ascii="Skeena" w:eastAsia="Calibri" w:hAnsi="Skeena" w:cs="Arial"/>
          <w:color w:val="000000"/>
        </w:rPr>
        <w:lastRenderedPageBreak/>
        <w:t>months), and Transitional Period 2 (Federal Program-divided into two 6-month periods).</w:t>
      </w:r>
    </w:p>
    <w:p w14:paraId="643A48F2" w14:textId="77777777" w:rsidR="00A50E4B" w:rsidRPr="00A50E4B" w:rsidRDefault="00A50E4B" w:rsidP="00370E14">
      <w:pPr>
        <w:widowControl w:val="0"/>
        <w:jc w:val="both"/>
        <w:rPr>
          <w:rFonts w:ascii="Skeena" w:hAnsi="Skeena" w:cs="Arial"/>
          <w:bCs/>
        </w:rPr>
      </w:pPr>
    </w:p>
    <w:p w14:paraId="2B0D6094" w14:textId="77777777" w:rsidR="00A50E4B" w:rsidRPr="007818A1" w:rsidRDefault="00A50E4B" w:rsidP="00370E14">
      <w:pPr>
        <w:pStyle w:val="ManualHeading2"/>
        <w:rPr>
          <w:rFonts w:ascii="Skeena" w:hAnsi="Skeena"/>
        </w:rPr>
      </w:pPr>
      <w:bookmarkStart w:id="728" w:name="_Toc371329710"/>
      <w:bookmarkStart w:id="729" w:name="_Toc383418062"/>
      <w:bookmarkStart w:id="730" w:name="_Toc131374671"/>
      <w:bookmarkStart w:id="731" w:name="_Toc139900407"/>
      <w:bookmarkStart w:id="732" w:name="_Toc139902252"/>
      <w:bookmarkStart w:id="733" w:name="_Toc139903273"/>
      <w:r w:rsidRPr="007818A1">
        <w:rPr>
          <w:rFonts w:ascii="Skeena" w:hAnsi="Skeena"/>
        </w:rPr>
        <w:t>205.01.01</w:t>
      </w:r>
      <w:r w:rsidRPr="007818A1">
        <w:rPr>
          <w:rFonts w:ascii="Skeena" w:hAnsi="Skeena"/>
        </w:rPr>
        <w:tab/>
        <w:t>Transitional Period 1: Up to 12 months</w:t>
      </w:r>
      <w:bookmarkEnd w:id="728"/>
      <w:bookmarkEnd w:id="729"/>
      <w:bookmarkEnd w:id="730"/>
      <w:bookmarkEnd w:id="731"/>
      <w:bookmarkEnd w:id="732"/>
      <w:bookmarkEnd w:id="733"/>
    </w:p>
    <w:p w14:paraId="3B3EE07D" w14:textId="77777777" w:rsidR="00A50E4B" w:rsidRPr="00A50E4B" w:rsidRDefault="00A50E4B" w:rsidP="00370E14">
      <w:pPr>
        <w:widowControl w:val="0"/>
        <w:jc w:val="right"/>
        <w:rPr>
          <w:rFonts w:ascii="Skeena" w:eastAsia="Calibri" w:hAnsi="Skeena" w:cs="Arial"/>
          <w:sz w:val="16"/>
          <w:szCs w:val="16"/>
        </w:rPr>
      </w:pPr>
      <w:r w:rsidRPr="00A50E4B">
        <w:rPr>
          <w:rFonts w:ascii="Skeena" w:eastAsia="Calibri" w:hAnsi="Skeena" w:cs="Arial"/>
          <w:sz w:val="16"/>
          <w:szCs w:val="16"/>
        </w:rPr>
        <w:t>(Rev. 04/01/23)</w:t>
      </w:r>
    </w:p>
    <w:p w14:paraId="7636E343" w14:textId="77777777" w:rsidR="00A50E4B" w:rsidRPr="00A50E4B" w:rsidRDefault="00A50E4B" w:rsidP="00370E14">
      <w:pPr>
        <w:widowControl w:val="0"/>
        <w:jc w:val="both"/>
        <w:rPr>
          <w:rFonts w:ascii="Skeena" w:hAnsi="Skeena" w:cs="Arial"/>
          <w:color w:val="000000"/>
        </w:rPr>
      </w:pPr>
      <w:r w:rsidRPr="00A50E4B">
        <w:rPr>
          <w:rFonts w:ascii="Skeena" w:hAnsi="Skeena" w:cs="Arial"/>
          <w:color w:val="000000"/>
        </w:rPr>
        <w:t>The Transitional Period 1 (TMA1) may begin at the point when earnings or hours of employment cause income to exceed the PCR income limit. TMA1 is also available when a Parent/Caretaker Relative with earned income loses eligibility at the first annual review or redetermination completed after April 1, 2014. During this period a conditional disregard is applied that disregards all earned income up to an amount equivalent to 185% of the FPL for 12 months. The 185% is in addition to the 5% FPL income disregard. During this extended period, the case moves to Payment Category 11.</w:t>
      </w:r>
    </w:p>
    <w:p w14:paraId="32B988F6" w14:textId="77777777" w:rsidR="00A50E4B" w:rsidRPr="00A50E4B" w:rsidRDefault="00A50E4B" w:rsidP="00370E14">
      <w:pPr>
        <w:widowControl w:val="0"/>
        <w:jc w:val="both"/>
        <w:rPr>
          <w:rFonts w:ascii="Skeena" w:hAnsi="Skeena" w:cs="Arial"/>
          <w:color w:val="000000"/>
        </w:rPr>
      </w:pPr>
    </w:p>
    <w:p w14:paraId="12C81685" w14:textId="191D11B7" w:rsidR="00A50E4B" w:rsidRPr="00A50E4B" w:rsidRDefault="00A50E4B" w:rsidP="00370E14">
      <w:pPr>
        <w:widowControl w:val="0"/>
        <w:jc w:val="both"/>
        <w:rPr>
          <w:rFonts w:ascii="Skeena" w:hAnsi="Skeena" w:cs="Arial"/>
          <w:color w:val="000000"/>
        </w:rPr>
      </w:pPr>
      <w:r w:rsidRPr="00A50E4B">
        <w:rPr>
          <w:rFonts w:ascii="Skeena" w:eastAsia="Calibri" w:hAnsi="Skeena" w:cs="Arial"/>
          <w:color w:val="000000"/>
        </w:rPr>
        <w:t xml:space="preserve">The first 12-month count begins at the point the change causes ineligibility, whether the income is reported timely or not. Example: Income increased in February </w:t>
      </w:r>
      <w:bookmarkStart w:id="734" w:name="_Hlk128141206"/>
      <w:r w:rsidRPr="00A50E4B">
        <w:rPr>
          <w:rFonts w:ascii="Skeena" w:eastAsia="Calibri" w:hAnsi="Skeena" w:cs="Arial"/>
          <w:color w:val="000000"/>
        </w:rPr>
        <w:fldChar w:fldCharType="begin"/>
      </w:r>
      <w:r w:rsidRPr="00A50E4B">
        <w:rPr>
          <w:rFonts w:ascii="Skeena" w:eastAsia="Calibri" w:hAnsi="Skeena" w:cs="Arial"/>
          <w:color w:val="000000"/>
        </w:rPr>
        <w:instrText>=</w:instrText>
      </w:r>
      <w:r w:rsidRPr="00A50E4B">
        <w:rPr>
          <w:rFonts w:ascii="Skeena" w:eastAsia="Calibri" w:hAnsi="Skeena" w:cs="Arial"/>
          <w:color w:val="000000"/>
        </w:rPr>
        <w:fldChar w:fldCharType="begin"/>
      </w:r>
      <w:r w:rsidRPr="00A50E4B">
        <w:rPr>
          <w:rFonts w:ascii="Skeena" w:eastAsia="Calibri" w:hAnsi="Skeena" w:cs="Arial"/>
          <w:color w:val="000000"/>
        </w:rPr>
        <w:instrText xml:space="preserve"> DATE  \@ "YYYY" </w:instrText>
      </w:r>
      <w:r w:rsidRPr="00A50E4B">
        <w:rPr>
          <w:rFonts w:ascii="Skeena" w:eastAsia="Calibri" w:hAnsi="Skeena" w:cs="Arial"/>
          <w:color w:val="000000"/>
        </w:rPr>
        <w:fldChar w:fldCharType="separate"/>
      </w:r>
      <w:r w:rsidR="00A211FC">
        <w:rPr>
          <w:rFonts w:ascii="Skeena" w:eastAsia="Calibri" w:hAnsi="Skeena" w:cs="Arial"/>
          <w:noProof/>
          <w:color w:val="000000"/>
        </w:rPr>
        <w:instrText>2024</w:instrText>
      </w:r>
      <w:r w:rsidRPr="00A50E4B">
        <w:rPr>
          <w:rFonts w:ascii="Skeena" w:eastAsia="Calibri" w:hAnsi="Skeena" w:cs="Arial"/>
          <w:color w:val="000000"/>
        </w:rPr>
        <w:fldChar w:fldCharType="end"/>
      </w:r>
      <w:r w:rsidRPr="00A50E4B">
        <w:rPr>
          <w:rFonts w:ascii="Skeena" w:eastAsia="Calibri" w:hAnsi="Skeena" w:cs="Arial"/>
          <w:color w:val="000000"/>
        </w:rPr>
        <w:instrText xml:space="preserve"> - 1 </w:instrText>
      </w:r>
      <w:r w:rsidRPr="00A50E4B">
        <w:rPr>
          <w:rFonts w:ascii="Skeena" w:eastAsia="Calibri" w:hAnsi="Skeena" w:cs="Arial"/>
          <w:color w:val="000000"/>
        </w:rPr>
        <w:fldChar w:fldCharType="separate"/>
      </w:r>
      <w:r w:rsidR="00592F1E">
        <w:rPr>
          <w:rFonts w:ascii="Skeena" w:eastAsia="Calibri" w:hAnsi="Skeena" w:cs="Arial"/>
          <w:noProof/>
          <w:color w:val="000000"/>
        </w:rPr>
        <w:t>2022</w:t>
      </w:r>
      <w:r w:rsidRPr="00A50E4B">
        <w:rPr>
          <w:rFonts w:ascii="Skeena" w:eastAsia="Calibri" w:hAnsi="Skeena" w:cs="Arial"/>
          <w:color w:val="000000"/>
        </w:rPr>
        <w:fldChar w:fldCharType="end"/>
      </w:r>
      <w:bookmarkEnd w:id="734"/>
      <w:r w:rsidRPr="00A50E4B">
        <w:rPr>
          <w:rFonts w:ascii="Skeena" w:eastAsia="Calibri" w:hAnsi="Skeena" w:cs="Arial"/>
          <w:color w:val="000000"/>
        </w:rPr>
        <w:t xml:space="preserve"> and reported in April of </w:t>
      </w:r>
      <w:r w:rsidRPr="00A50E4B">
        <w:rPr>
          <w:rFonts w:ascii="Skeena" w:eastAsia="Calibri" w:hAnsi="Skeena" w:cs="Arial"/>
          <w:color w:val="000000"/>
        </w:rPr>
        <w:fldChar w:fldCharType="begin"/>
      </w:r>
      <w:r w:rsidRPr="00A50E4B">
        <w:rPr>
          <w:rFonts w:ascii="Skeena" w:eastAsia="Calibri" w:hAnsi="Skeena" w:cs="Arial"/>
          <w:color w:val="000000"/>
        </w:rPr>
        <w:instrText>=</w:instrText>
      </w:r>
      <w:r w:rsidRPr="00A50E4B">
        <w:rPr>
          <w:rFonts w:ascii="Skeena" w:eastAsia="Calibri" w:hAnsi="Skeena" w:cs="Arial"/>
          <w:color w:val="000000"/>
        </w:rPr>
        <w:fldChar w:fldCharType="begin"/>
      </w:r>
      <w:r w:rsidRPr="00A50E4B">
        <w:rPr>
          <w:rFonts w:ascii="Skeena" w:eastAsia="Calibri" w:hAnsi="Skeena" w:cs="Arial"/>
          <w:color w:val="000000"/>
        </w:rPr>
        <w:instrText xml:space="preserve"> DATE  \@ "YYYY" </w:instrText>
      </w:r>
      <w:r w:rsidRPr="00A50E4B">
        <w:rPr>
          <w:rFonts w:ascii="Skeena" w:eastAsia="Calibri" w:hAnsi="Skeena" w:cs="Arial"/>
          <w:color w:val="000000"/>
        </w:rPr>
        <w:fldChar w:fldCharType="separate"/>
      </w:r>
      <w:r w:rsidR="00A211FC">
        <w:rPr>
          <w:rFonts w:ascii="Skeena" w:eastAsia="Calibri" w:hAnsi="Skeena" w:cs="Arial"/>
          <w:noProof/>
          <w:color w:val="000000"/>
        </w:rPr>
        <w:instrText>2024</w:instrText>
      </w:r>
      <w:r w:rsidRPr="00A50E4B">
        <w:rPr>
          <w:rFonts w:ascii="Skeena" w:eastAsia="Calibri" w:hAnsi="Skeena" w:cs="Arial"/>
          <w:color w:val="000000"/>
        </w:rPr>
        <w:fldChar w:fldCharType="end"/>
      </w:r>
      <w:r w:rsidRPr="00A50E4B">
        <w:rPr>
          <w:rFonts w:ascii="Skeena" w:eastAsia="Calibri" w:hAnsi="Skeena" w:cs="Arial"/>
          <w:color w:val="000000"/>
        </w:rPr>
        <w:instrText xml:space="preserve"> - 1 </w:instrText>
      </w:r>
      <w:r w:rsidRPr="00A50E4B">
        <w:rPr>
          <w:rFonts w:ascii="Skeena" w:eastAsia="Calibri" w:hAnsi="Skeena" w:cs="Arial"/>
          <w:color w:val="000000"/>
        </w:rPr>
        <w:fldChar w:fldCharType="separate"/>
      </w:r>
      <w:r w:rsidR="00592F1E">
        <w:rPr>
          <w:rFonts w:ascii="Skeena" w:eastAsia="Calibri" w:hAnsi="Skeena" w:cs="Arial"/>
          <w:noProof/>
          <w:color w:val="000000"/>
        </w:rPr>
        <w:t>2022</w:t>
      </w:r>
      <w:r w:rsidRPr="00A50E4B">
        <w:rPr>
          <w:rFonts w:ascii="Skeena" w:eastAsia="Calibri" w:hAnsi="Skeena" w:cs="Arial"/>
          <w:color w:val="000000"/>
        </w:rPr>
        <w:fldChar w:fldCharType="end"/>
      </w:r>
      <w:r w:rsidRPr="00A50E4B">
        <w:rPr>
          <w:rFonts w:ascii="Skeena" w:eastAsia="Calibri" w:hAnsi="Skeena" w:cs="Arial"/>
          <w:color w:val="000000"/>
        </w:rPr>
        <w:t xml:space="preserve">. In February </w:t>
      </w:r>
      <w:r w:rsidRPr="00A50E4B">
        <w:rPr>
          <w:rFonts w:ascii="Skeena" w:eastAsia="Calibri" w:hAnsi="Skeena" w:cs="Arial"/>
          <w:color w:val="000000"/>
        </w:rPr>
        <w:fldChar w:fldCharType="begin"/>
      </w:r>
      <w:r w:rsidRPr="00A50E4B">
        <w:rPr>
          <w:rFonts w:ascii="Skeena" w:eastAsia="Calibri" w:hAnsi="Skeena" w:cs="Arial"/>
          <w:color w:val="000000"/>
        </w:rPr>
        <w:instrText>=</w:instrText>
      </w:r>
      <w:r w:rsidRPr="00A50E4B">
        <w:rPr>
          <w:rFonts w:ascii="Skeena" w:eastAsia="Calibri" w:hAnsi="Skeena" w:cs="Arial"/>
          <w:color w:val="000000"/>
        </w:rPr>
        <w:fldChar w:fldCharType="begin"/>
      </w:r>
      <w:r w:rsidRPr="00A50E4B">
        <w:rPr>
          <w:rFonts w:ascii="Skeena" w:eastAsia="Calibri" w:hAnsi="Skeena" w:cs="Arial"/>
          <w:color w:val="000000"/>
        </w:rPr>
        <w:instrText xml:space="preserve"> DATE  \@ "YYYY" </w:instrText>
      </w:r>
      <w:r w:rsidRPr="00A50E4B">
        <w:rPr>
          <w:rFonts w:ascii="Skeena" w:eastAsia="Calibri" w:hAnsi="Skeena" w:cs="Arial"/>
          <w:color w:val="000000"/>
        </w:rPr>
        <w:fldChar w:fldCharType="separate"/>
      </w:r>
      <w:r w:rsidR="00A211FC">
        <w:rPr>
          <w:rFonts w:ascii="Skeena" w:eastAsia="Calibri" w:hAnsi="Skeena" w:cs="Arial"/>
          <w:noProof/>
          <w:color w:val="000000"/>
        </w:rPr>
        <w:instrText>2024</w:instrText>
      </w:r>
      <w:r w:rsidRPr="00A50E4B">
        <w:rPr>
          <w:rFonts w:ascii="Skeena" w:eastAsia="Calibri" w:hAnsi="Skeena" w:cs="Arial"/>
          <w:color w:val="000000"/>
        </w:rPr>
        <w:fldChar w:fldCharType="end"/>
      </w:r>
      <w:r w:rsidRPr="00A50E4B">
        <w:rPr>
          <w:rFonts w:ascii="Skeena" w:eastAsia="Calibri" w:hAnsi="Skeena" w:cs="Arial"/>
          <w:color w:val="000000"/>
        </w:rPr>
        <w:instrText xml:space="preserve"> - 1 </w:instrText>
      </w:r>
      <w:r w:rsidRPr="00A50E4B">
        <w:rPr>
          <w:rFonts w:ascii="Skeena" w:eastAsia="Calibri" w:hAnsi="Skeena" w:cs="Arial"/>
          <w:color w:val="000000"/>
        </w:rPr>
        <w:fldChar w:fldCharType="separate"/>
      </w:r>
      <w:r w:rsidR="00592F1E">
        <w:rPr>
          <w:rFonts w:ascii="Skeena" w:eastAsia="Calibri" w:hAnsi="Skeena" w:cs="Arial"/>
          <w:noProof/>
          <w:color w:val="000000"/>
        </w:rPr>
        <w:t>2022</w:t>
      </w:r>
      <w:r w:rsidRPr="00A50E4B">
        <w:rPr>
          <w:rFonts w:ascii="Skeena" w:eastAsia="Calibri" w:hAnsi="Skeena" w:cs="Arial"/>
          <w:color w:val="000000"/>
        </w:rPr>
        <w:fldChar w:fldCharType="end"/>
      </w:r>
      <w:r w:rsidRPr="00A50E4B">
        <w:rPr>
          <w:rFonts w:ascii="Skeena" w:eastAsia="Calibri" w:hAnsi="Skeena" w:cs="Arial"/>
          <w:color w:val="000000"/>
        </w:rPr>
        <w:t xml:space="preserve">, the beneficiary received one (1) check with the increased income of $400.00. In March </w:t>
      </w:r>
      <w:r w:rsidRPr="00A50E4B">
        <w:rPr>
          <w:rFonts w:ascii="Skeena" w:eastAsia="Calibri" w:hAnsi="Skeena" w:cs="Arial"/>
          <w:color w:val="000000"/>
        </w:rPr>
        <w:fldChar w:fldCharType="begin"/>
      </w:r>
      <w:r w:rsidRPr="00A50E4B">
        <w:rPr>
          <w:rFonts w:ascii="Skeena" w:eastAsia="Calibri" w:hAnsi="Skeena" w:cs="Arial"/>
          <w:color w:val="000000"/>
        </w:rPr>
        <w:instrText>=</w:instrText>
      </w:r>
      <w:r w:rsidRPr="00A50E4B">
        <w:rPr>
          <w:rFonts w:ascii="Skeena" w:eastAsia="Calibri" w:hAnsi="Skeena" w:cs="Arial"/>
          <w:color w:val="000000"/>
        </w:rPr>
        <w:fldChar w:fldCharType="begin"/>
      </w:r>
      <w:r w:rsidRPr="00A50E4B">
        <w:rPr>
          <w:rFonts w:ascii="Skeena" w:eastAsia="Calibri" w:hAnsi="Skeena" w:cs="Arial"/>
          <w:color w:val="000000"/>
        </w:rPr>
        <w:instrText xml:space="preserve"> DATE  \@ "YYYY" </w:instrText>
      </w:r>
      <w:r w:rsidRPr="00A50E4B">
        <w:rPr>
          <w:rFonts w:ascii="Skeena" w:eastAsia="Calibri" w:hAnsi="Skeena" w:cs="Arial"/>
          <w:color w:val="000000"/>
        </w:rPr>
        <w:fldChar w:fldCharType="separate"/>
      </w:r>
      <w:r w:rsidR="00A211FC">
        <w:rPr>
          <w:rFonts w:ascii="Skeena" w:eastAsia="Calibri" w:hAnsi="Skeena" w:cs="Arial"/>
          <w:noProof/>
          <w:color w:val="000000"/>
        </w:rPr>
        <w:instrText>2024</w:instrText>
      </w:r>
      <w:r w:rsidRPr="00A50E4B">
        <w:rPr>
          <w:rFonts w:ascii="Skeena" w:eastAsia="Calibri" w:hAnsi="Skeena" w:cs="Arial"/>
          <w:color w:val="000000"/>
        </w:rPr>
        <w:fldChar w:fldCharType="end"/>
      </w:r>
      <w:r w:rsidRPr="00A50E4B">
        <w:rPr>
          <w:rFonts w:ascii="Skeena" w:eastAsia="Calibri" w:hAnsi="Skeena" w:cs="Arial"/>
          <w:color w:val="000000"/>
        </w:rPr>
        <w:instrText xml:space="preserve"> - 1 </w:instrText>
      </w:r>
      <w:r w:rsidRPr="00A50E4B">
        <w:rPr>
          <w:rFonts w:ascii="Skeena" w:eastAsia="Calibri" w:hAnsi="Skeena" w:cs="Arial"/>
          <w:color w:val="000000"/>
        </w:rPr>
        <w:fldChar w:fldCharType="separate"/>
      </w:r>
      <w:r w:rsidR="00592F1E">
        <w:rPr>
          <w:rFonts w:ascii="Skeena" w:eastAsia="Calibri" w:hAnsi="Skeena" w:cs="Arial"/>
          <w:noProof/>
          <w:color w:val="000000"/>
        </w:rPr>
        <w:t>2022</w:t>
      </w:r>
      <w:r w:rsidRPr="00A50E4B">
        <w:rPr>
          <w:rFonts w:ascii="Skeena" w:eastAsia="Calibri" w:hAnsi="Skeena" w:cs="Arial"/>
          <w:color w:val="000000"/>
        </w:rPr>
        <w:fldChar w:fldCharType="end"/>
      </w:r>
      <w:r w:rsidRPr="00A50E4B">
        <w:rPr>
          <w:rFonts w:ascii="Skeena" w:eastAsia="Calibri" w:hAnsi="Skeena" w:cs="Arial"/>
          <w:color w:val="000000"/>
        </w:rPr>
        <w:t xml:space="preserve">the beneficiary received four (4) weekly checks with the increased amount of $400.00. Although the increase occurred in February, the beneficiary is still eligible for February, based on the amount received. The amount received in March makes the beneficiary ineligible, so the 12-month count begins in March </w:t>
      </w:r>
      <w:r w:rsidRPr="00A50E4B">
        <w:rPr>
          <w:rFonts w:ascii="Skeena" w:eastAsia="Calibri" w:hAnsi="Skeena" w:cs="Arial"/>
          <w:color w:val="000000"/>
        </w:rPr>
        <w:fldChar w:fldCharType="begin"/>
      </w:r>
      <w:r w:rsidRPr="00A50E4B">
        <w:rPr>
          <w:rFonts w:ascii="Skeena" w:eastAsia="Calibri" w:hAnsi="Skeena" w:cs="Arial"/>
          <w:color w:val="000000"/>
        </w:rPr>
        <w:instrText>=</w:instrText>
      </w:r>
      <w:r w:rsidRPr="00A50E4B">
        <w:rPr>
          <w:rFonts w:ascii="Skeena" w:eastAsia="Calibri" w:hAnsi="Skeena" w:cs="Arial"/>
          <w:color w:val="000000"/>
        </w:rPr>
        <w:fldChar w:fldCharType="begin"/>
      </w:r>
      <w:r w:rsidRPr="00A50E4B">
        <w:rPr>
          <w:rFonts w:ascii="Skeena" w:eastAsia="Calibri" w:hAnsi="Skeena" w:cs="Arial"/>
          <w:color w:val="000000"/>
        </w:rPr>
        <w:instrText xml:space="preserve"> DATE  \@ "YYYY" </w:instrText>
      </w:r>
      <w:r w:rsidRPr="00A50E4B">
        <w:rPr>
          <w:rFonts w:ascii="Skeena" w:eastAsia="Calibri" w:hAnsi="Skeena" w:cs="Arial"/>
          <w:color w:val="000000"/>
        </w:rPr>
        <w:fldChar w:fldCharType="separate"/>
      </w:r>
      <w:r w:rsidR="00A211FC">
        <w:rPr>
          <w:rFonts w:ascii="Skeena" w:eastAsia="Calibri" w:hAnsi="Skeena" w:cs="Arial"/>
          <w:noProof/>
          <w:color w:val="000000"/>
        </w:rPr>
        <w:instrText>2024</w:instrText>
      </w:r>
      <w:r w:rsidRPr="00A50E4B">
        <w:rPr>
          <w:rFonts w:ascii="Skeena" w:eastAsia="Calibri" w:hAnsi="Skeena" w:cs="Arial"/>
          <w:color w:val="000000"/>
        </w:rPr>
        <w:fldChar w:fldCharType="end"/>
      </w:r>
      <w:r w:rsidRPr="00A50E4B">
        <w:rPr>
          <w:rFonts w:ascii="Skeena" w:eastAsia="Calibri" w:hAnsi="Skeena" w:cs="Arial"/>
          <w:color w:val="000000"/>
        </w:rPr>
        <w:instrText xml:space="preserve"> - 1 </w:instrText>
      </w:r>
      <w:r w:rsidRPr="00A50E4B">
        <w:rPr>
          <w:rFonts w:ascii="Skeena" w:eastAsia="Calibri" w:hAnsi="Skeena" w:cs="Arial"/>
          <w:color w:val="000000"/>
        </w:rPr>
        <w:fldChar w:fldCharType="separate"/>
      </w:r>
      <w:r w:rsidR="00592F1E">
        <w:rPr>
          <w:rFonts w:ascii="Skeena" w:eastAsia="Calibri" w:hAnsi="Skeena" w:cs="Arial"/>
          <w:noProof/>
          <w:color w:val="000000"/>
        </w:rPr>
        <w:t>2022</w:t>
      </w:r>
      <w:r w:rsidRPr="00A50E4B">
        <w:rPr>
          <w:rFonts w:ascii="Skeena" w:eastAsia="Calibri" w:hAnsi="Skeena" w:cs="Arial"/>
          <w:color w:val="000000"/>
        </w:rPr>
        <w:fldChar w:fldCharType="end"/>
      </w:r>
      <w:r w:rsidRPr="00A50E4B">
        <w:rPr>
          <w:rFonts w:ascii="Skeena" w:eastAsia="Calibri" w:hAnsi="Skeena" w:cs="Arial"/>
          <w:color w:val="000000"/>
        </w:rPr>
        <w:t xml:space="preserve"> and ends effective March 1, </w:t>
      </w:r>
      <w:r w:rsidRPr="00A50E4B">
        <w:rPr>
          <w:rFonts w:ascii="Skeena" w:eastAsia="Calibri" w:hAnsi="Skeena" w:cs="Arial"/>
          <w:color w:val="000000"/>
        </w:rPr>
        <w:fldChar w:fldCharType="begin"/>
      </w:r>
      <w:r w:rsidRPr="00A50E4B">
        <w:rPr>
          <w:rFonts w:ascii="Skeena" w:eastAsia="Calibri" w:hAnsi="Skeena" w:cs="Arial"/>
          <w:color w:val="000000"/>
        </w:rPr>
        <w:instrText>=</w:instrText>
      </w:r>
      <w:r w:rsidRPr="00A50E4B">
        <w:rPr>
          <w:rFonts w:ascii="Skeena" w:eastAsia="Calibri" w:hAnsi="Skeena" w:cs="Arial"/>
          <w:color w:val="000000"/>
        </w:rPr>
        <w:fldChar w:fldCharType="begin"/>
      </w:r>
      <w:r w:rsidRPr="00A50E4B">
        <w:rPr>
          <w:rFonts w:ascii="Skeena" w:eastAsia="Calibri" w:hAnsi="Skeena" w:cs="Arial"/>
          <w:color w:val="000000"/>
        </w:rPr>
        <w:instrText xml:space="preserve"> DATE  \@ "YYYY" </w:instrText>
      </w:r>
      <w:r w:rsidRPr="00A50E4B">
        <w:rPr>
          <w:rFonts w:ascii="Skeena" w:eastAsia="Calibri" w:hAnsi="Skeena" w:cs="Arial"/>
          <w:color w:val="000000"/>
        </w:rPr>
        <w:fldChar w:fldCharType="separate"/>
      </w:r>
      <w:r w:rsidR="00A211FC">
        <w:rPr>
          <w:rFonts w:ascii="Skeena" w:eastAsia="Calibri" w:hAnsi="Skeena" w:cs="Arial"/>
          <w:noProof/>
          <w:color w:val="000000"/>
        </w:rPr>
        <w:instrText>2024</w:instrText>
      </w:r>
      <w:r w:rsidRPr="00A50E4B">
        <w:rPr>
          <w:rFonts w:ascii="Skeena" w:eastAsia="Calibri" w:hAnsi="Skeena" w:cs="Arial"/>
          <w:color w:val="000000"/>
        </w:rPr>
        <w:fldChar w:fldCharType="end"/>
      </w:r>
      <w:r w:rsidRPr="00A50E4B">
        <w:rPr>
          <w:rFonts w:ascii="Skeena" w:eastAsia="Calibri" w:hAnsi="Skeena" w:cs="Arial"/>
          <w:color w:val="000000"/>
        </w:rPr>
        <w:fldChar w:fldCharType="separate"/>
      </w:r>
      <w:r w:rsidR="00592F1E">
        <w:rPr>
          <w:rFonts w:ascii="Skeena" w:eastAsia="Calibri" w:hAnsi="Skeena" w:cs="Arial"/>
          <w:noProof/>
          <w:color w:val="000000"/>
        </w:rPr>
        <w:t>2023</w:t>
      </w:r>
      <w:r w:rsidRPr="00A50E4B">
        <w:rPr>
          <w:rFonts w:ascii="Skeena" w:eastAsia="Calibri" w:hAnsi="Skeena" w:cs="Arial"/>
          <w:color w:val="000000"/>
        </w:rPr>
        <w:fldChar w:fldCharType="end"/>
      </w:r>
      <w:r w:rsidRPr="00A50E4B">
        <w:rPr>
          <w:rFonts w:ascii="Skeena" w:eastAsia="Calibri" w:hAnsi="Skeena" w:cs="Arial"/>
          <w:color w:val="000000"/>
        </w:rPr>
        <w:t>.</w:t>
      </w:r>
    </w:p>
    <w:p w14:paraId="211494EE" w14:textId="77777777" w:rsidR="00A50E4B" w:rsidRPr="00A50E4B" w:rsidRDefault="00A50E4B" w:rsidP="00370E14">
      <w:pPr>
        <w:widowControl w:val="0"/>
        <w:jc w:val="both"/>
        <w:rPr>
          <w:rFonts w:ascii="Skeena" w:eastAsia="Calibri" w:hAnsi="Skeena" w:cs="Arial"/>
          <w:color w:val="000000"/>
        </w:rPr>
      </w:pPr>
    </w:p>
    <w:p w14:paraId="2DA2332C" w14:textId="77777777" w:rsidR="00A50E4B" w:rsidRPr="00A50E4B" w:rsidRDefault="00A50E4B" w:rsidP="00370E14">
      <w:pPr>
        <w:widowControl w:val="0"/>
        <w:jc w:val="both"/>
        <w:rPr>
          <w:rFonts w:ascii="Skeena" w:eastAsia="Calibri" w:hAnsi="Skeena" w:cs="Arial"/>
          <w:color w:val="000000"/>
        </w:rPr>
      </w:pPr>
      <w:r w:rsidRPr="00A50E4B">
        <w:rPr>
          <w:rFonts w:ascii="Skeena" w:eastAsia="Calibri" w:hAnsi="Skeena" w:cs="Arial"/>
          <w:b/>
          <w:bCs/>
          <w:color w:val="000000"/>
        </w:rPr>
        <w:t>TMA Effective Date When Using SCDEW Wage Income Quarters as Verification</w:t>
      </w:r>
    </w:p>
    <w:p w14:paraId="4291E81D" w14:textId="77777777" w:rsidR="00A50E4B" w:rsidRPr="00A50E4B" w:rsidRDefault="00A50E4B" w:rsidP="00370E14">
      <w:pPr>
        <w:widowControl w:val="0"/>
        <w:jc w:val="both"/>
        <w:rPr>
          <w:rFonts w:ascii="Skeena" w:eastAsia="Calibri" w:hAnsi="Skeena" w:cs="Arial"/>
          <w:color w:val="000000"/>
        </w:rPr>
      </w:pPr>
      <w:r w:rsidRPr="00A50E4B">
        <w:rPr>
          <w:rFonts w:ascii="Skeena" w:eastAsia="Calibri" w:hAnsi="Skeena" w:cs="Arial"/>
          <w:color w:val="000000"/>
        </w:rPr>
        <w:t>The effective date will be the first month of the quarter in which the beneficiary is ineligible for PCR benefits. Example: The beneficiary returns a review form in April 2023. They do not provide proof of income along with the review form. The eligibility specialist checks Person Composite Service (PCS) for income verification. PCS shows that the beneficiary’s income increased past the PCR income limit in Q4/2022. The TMA effective date would begin in October 2022.</w:t>
      </w:r>
    </w:p>
    <w:p w14:paraId="72828529" w14:textId="77777777" w:rsidR="00A50E4B" w:rsidRPr="00A50E4B" w:rsidRDefault="00A50E4B" w:rsidP="00370E14">
      <w:pPr>
        <w:widowControl w:val="0"/>
        <w:jc w:val="both"/>
        <w:rPr>
          <w:rFonts w:ascii="Skeena" w:eastAsia="Calibri" w:hAnsi="Skeena" w:cs="Arial"/>
          <w:bCs/>
        </w:rPr>
      </w:pPr>
    </w:p>
    <w:tbl>
      <w:tblPr>
        <w:tblStyle w:val="TableGrid13"/>
        <w:tblW w:w="0" w:type="auto"/>
        <w:tblLook w:val="04A0" w:firstRow="1" w:lastRow="0" w:firstColumn="1" w:lastColumn="0" w:noHBand="0" w:noVBand="1"/>
      </w:tblPr>
      <w:tblGrid>
        <w:gridCol w:w="4675"/>
        <w:gridCol w:w="4675"/>
      </w:tblGrid>
      <w:tr w:rsidR="00A50E4B" w:rsidRPr="00A50E4B" w14:paraId="3A677C6A" w14:textId="77777777" w:rsidTr="00806FC7">
        <w:tc>
          <w:tcPr>
            <w:tcW w:w="4675" w:type="dxa"/>
            <w:tcBorders>
              <w:right w:val="single" w:sz="4" w:space="0" w:color="FFFFFF" w:themeColor="background1"/>
            </w:tcBorders>
            <w:shd w:val="clear" w:color="auto" w:fill="000000" w:themeFill="text1"/>
          </w:tcPr>
          <w:p w14:paraId="143B73ED" w14:textId="77777777" w:rsidR="00A50E4B" w:rsidRPr="00A50E4B" w:rsidRDefault="00A50E4B" w:rsidP="00370E14">
            <w:pPr>
              <w:widowControl w:val="0"/>
              <w:jc w:val="center"/>
              <w:rPr>
                <w:rFonts w:ascii="Skeena" w:eastAsia="Calibri" w:hAnsi="Skeena" w:cs="Arial"/>
                <w:b/>
              </w:rPr>
            </w:pPr>
            <w:r w:rsidRPr="00A50E4B">
              <w:rPr>
                <w:rFonts w:ascii="Skeena" w:eastAsia="Calibri" w:hAnsi="Skeena" w:cs="Arial"/>
                <w:b/>
              </w:rPr>
              <w:t>Quarter that Wages Increased</w:t>
            </w:r>
          </w:p>
        </w:tc>
        <w:tc>
          <w:tcPr>
            <w:tcW w:w="4675" w:type="dxa"/>
            <w:tcBorders>
              <w:left w:val="single" w:sz="4" w:space="0" w:color="FFFFFF" w:themeColor="background1"/>
            </w:tcBorders>
            <w:shd w:val="clear" w:color="auto" w:fill="000000" w:themeFill="text1"/>
          </w:tcPr>
          <w:p w14:paraId="47DB12A7" w14:textId="77777777" w:rsidR="00A50E4B" w:rsidRPr="00A50E4B" w:rsidRDefault="00A50E4B" w:rsidP="00370E14">
            <w:pPr>
              <w:widowControl w:val="0"/>
              <w:jc w:val="center"/>
              <w:rPr>
                <w:rFonts w:ascii="Skeena" w:eastAsia="Calibri" w:hAnsi="Skeena" w:cs="Arial"/>
                <w:b/>
              </w:rPr>
            </w:pPr>
            <w:r w:rsidRPr="00A50E4B">
              <w:rPr>
                <w:rFonts w:ascii="Skeena" w:eastAsia="Calibri" w:hAnsi="Skeena" w:cs="Arial"/>
                <w:b/>
              </w:rPr>
              <w:t>TMA Effective Date</w:t>
            </w:r>
          </w:p>
        </w:tc>
      </w:tr>
      <w:tr w:rsidR="00A50E4B" w:rsidRPr="00A50E4B" w14:paraId="3ACCC09A" w14:textId="77777777" w:rsidTr="009A1FC2">
        <w:tc>
          <w:tcPr>
            <w:tcW w:w="4675" w:type="dxa"/>
          </w:tcPr>
          <w:p w14:paraId="2F1CCFFE" w14:textId="77777777" w:rsidR="00A50E4B" w:rsidRPr="00A50E4B" w:rsidRDefault="00A50E4B" w:rsidP="00370E14">
            <w:pPr>
              <w:widowControl w:val="0"/>
              <w:jc w:val="center"/>
              <w:rPr>
                <w:rFonts w:ascii="Skeena" w:eastAsia="Calibri" w:hAnsi="Skeena" w:cs="Arial"/>
                <w:bCs/>
              </w:rPr>
            </w:pPr>
            <w:r w:rsidRPr="00A50E4B">
              <w:rPr>
                <w:rFonts w:ascii="Skeena" w:eastAsia="Calibri" w:hAnsi="Skeena" w:cs="Arial"/>
                <w:bCs/>
              </w:rPr>
              <w:t>First Quarter (Q1)</w:t>
            </w:r>
          </w:p>
        </w:tc>
        <w:tc>
          <w:tcPr>
            <w:tcW w:w="4675" w:type="dxa"/>
          </w:tcPr>
          <w:p w14:paraId="7F6402CF" w14:textId="77777777" w:rsidR="00A50E4B" w:rsidRPr="00A50E4B" w:rsidRDefault="00A50E4B" w:rsidP="00370E14">
            <w:pPr>
              <w:widowControl w:val="0"/>
              <w:jc w:val="center"/>
              <w:rPr>
                <w:rFonts w:ascii="Skeena" w:eastAsia="Calibri" w:hAnsi="Skeena" w:cs="Arial"/>
                <w:bCs/>
              </w:rPr>
            </w:pPr>
            <w:r w:rsidRPr="00A50E4B">
              <w:rPr>
                <w:rFonts w:ascii="Skeena" w:eastAsia="Calibri" w:hAnsi="Skeena" w:cs="Arial"/>
                <w:bCs/>
              </w:rPr>
              <w:t>January</w:t>
            </w:r>
          </w:p>
        </w:tc>
      </w:tr>
      <w:tr w:rsidR="00A50E4B" w:rsidRPr="00A50E4B" w14:paraId="2AA5DDC0" w14:textId="77777777" w:rsidTr="009A1FC2">
        <w:tc>
          <w:tcPr>
            <w:tcW w:w="4675" w:type="dxa"/>
          </w:tcPr>
          <w:p w14:paraId="5C05A218" w14:textId="77777777" w:rsidR="00A50E4B" w:rsidRPr="00A50E4B" w:rsidRDefault="00A50E4B" w:rsidP="00370E14">
            <w:pPr>
              <w:widowControl w:val="0"/>
              <w:jc w:val="center"/>
              <w:rPr>
                <w:rFonts w:ascii="Skeena" w:eastAsia="Calibri" w:hAnsi="Skeena" w:cs="Arial"/>
                <w:bCs/>
              </w:rPr>
            </w:pPr>
            <w:r w:rsidRPr="00A50E4B">
              <w:rPr>
                <w:rFonts w:ascii="Skeena" w:eastAsia="Calibri" w:hAnsi="Skeena" w:cs="Arial"/>
                <w:bCs/>
              </w:rPr>
              <w:t>Second Quarter (Q2)</w:t>
            </w:r>
          </w:p>
        </w:tc>
        <w:tc>
          <w:tcPr>
            <w:tcW w:w="4675" w:type="dxa"/>
          </w:tcPr>
          <w:p w14:paraId="5F285DDD" w14:textId="77777777" w:rsidR="00A50E4B" w:rsidRPr="00A50E4B" w:rsidRDefault="00A50E4B" w:rsidP="00370E14">
            <w:pPr>
              <w:widowControl w:val="0"/>
              <w:jc w:val="center"/>
              <w:rPr>
                <w:rFonts w:ascii="Skeena" w:eastAsia="Calibri" w:hAnsi="Skeena" w:cs="Arial"/>
                <w:bCs/>
              </w:rPr>
            </w:pPr>
            <w:r w:rsidRPr="00A50E4B">
              <w:rPr>
                <w:rFonts w:ascii="Skeena" w:eastAsia="Calibri" w:hAnsi="Skeena" w:cs="Arial"/>
                <w:bCs/>
              </w:rPr>
              <w:t>April</w:t>
            </w:r>
          </w:p>
        </w:tc>
      </w:tr>
      <w:tr w:rsidR="00A50E4B" w:rsidRPr="00A50E4B" w14:paraId="438AAEAF" w14:textId="77777777" w:rsidTr="009A1FC2">
        <w:tc>
          <w:tcPr>
            <w:tcW w:w="4675" w:type="dxa"/>
          </w:tcPr>
          <w:p w14:paraId="3838C8E5" w14:textId="77777777" w:rsidR="00A50E4B" w:rsidRPr="00A50E4B" w:rsidRDefault="00A50E4B" w:rsidP="00370E14">
            <w:pPr>
              <w:widowControl w:val="0"/>
              <w:jc w:val="center"/>
              <w:rPr>
                <w:rFonts w:ascii="Skeena" w:eastAsia="Calibri" w:hAnsi="Skeena" w:cs="Arial"/>
                <w:bCs/>
              </w:rPr>
            </w:pPr>
            <w:r w:rsidRPr="00A50E4B">
              <w:rPr>
                <w:rFonts w:ascii="Skeena" w:eastAsia="Calibri" w:hAnsi="Skeena" w:cs="Arial"/>
                <w:bCs/>
              </w:rPr>
              <w:t>Third Quarter (Q3)</w:t>
            </w:r>
          </w:p>
        </w:tc>
        <w:tc>
          <w:tcPr>
            <w:tcW w:w="4675" w:type="dxa"/>
          </w:tcPr>
          <w:p w14:paraId="757FD13B" w14:textId="77777777" w:rsidR="00A50E4B" w:rsidRPr="00A50E4B" w:rsidRDefault="00A50E4B" w:rsidP="00370E14">
            <w:pPr>
              <w:widowControl w:val="0"/>
              <w:jc w:val="center"/>
              <w:rPr>
                <w:rFonts w:ascii="Skeena" w:eastAsia="Calibri" w:hAnsi="Skeena" w:cs="Arial"/>
                <w:bCs/>
              </w:rPr>
            </w:pPr>
            <w:r w:rsidRPr="00A50E4B">
              <w:rPr>
                <w:rFonts w:ascii="Skeena" w:eastAsia="Calibri" w:hAnsi="Skeena" w:cs="Arial"/>
                <w:bCs/>
              </w:rPr>
              <w:t>July</w:t>
            </w:r>
          </w:p>
        </w:tc>
      </w:tr>
      <w:tr w:rsidR="00A50E4B" w:rsidRPr="00A50E4B" w14:paraId="5E107327" w14:textId="77777777" w:rsidTr="009A1FC2">
        <w:tc>
          <w:tcPr>
            <w:tcW w:w="4675" w:type="dxa"/>
          </w:tcPr>
          <w:p w14:paraId="3A5C38EE" w14:textId="77777777" w:rsidR="00A50E4B" w:rsidRPr="00A50E4B" w:rsidRDefault="00A50E4B" w:rsidP="00370E14">
            <w:pPr>
              <w:widowControl w:val="0"/>
              <w:jc w:val="center"/>
              <w:rPr>
                <w:rFonts w:ascii="Skeena" w:eastAsia="Calibri" w:hAnsi="Skeena" w:cs="Arial"/>
                <w:bCs/>
              </w:rPr>
            </w:pPr>
            <w:r w:rsidRPr="00A50E4B">
              <w:rPr>
                <w:rFonts w:ascii="Skeena" w:eastAsia="Calibri" w:hAnsi="Skeena" w:cs="Arial"/>
                <w:bCs/>
              </w:rPr>
              <w:t>Fourth Quarter (Q4)</w:t>
            </w:r>
          </w:p>
        </w:tc>
        <w:tc>
          <w:tcPr>
            <w:tcW w:w="4675" w:type="dxa"/>
          </w:tcPr>
          <w:p w14:paraId="7F00D5A1" w14:textId="77777777" w:rsidR="00A50E4B" w:rsidRPr="00A50E4B" w:rsidRDefault="00A50E4B" w:rsidP="00370E14">
            <w:pPr>
              <w:widowControl w:val="0"/>
              <w:jc w:val="center"/>
              <w:rPr>
                <w:rFonts w:ascii="Skeena" w:eastAsia="Calibri" w:hAnsi="Skeena" w:cs="Arial"/>
                <w:bCs/>
              </w:rPr>
            </w:pPr>
            <w:r w:rsidRPr="00A50E4B">
              <w:rPr>
                <w:rFonts w:ascii="Skeena" w:eastAsia="Calibri" w:hAnsi="Skeena" w:cs="Arial"/>
                <w:bCs/>
              </w:rPr>
              <w:t>October</w:t>
            </w:r>
          </w:p>
        </w:tc>
      </w:tr>
    </w:tbl>
    <w:p w14:paraId="381E8E23" w14:textId="77777777" w:rsidR="00A50E4B" w:rsidRPr="00A50E4B" w:rsidRDefault="00A50E4B" w:rsidP="00370E14">
      <w:pPr>
        <w:widowControl w:val="0"/>
        <w:jc w:val="both"/>
        <w:rPr>
          <w:rFonts w:ascii="Skeena" w:eastAsia="Calibri" w:hAnsi="Skeena" w:cs="Arial"/>
          <w:bCs/>
        </w:rPr>
      </w:pPr>
    </w:p>
    <w:p w14:paraId="073FAEEF" w14:textId="77777777" w:rsidR="00A50E4B" w:rsidRPr="00A50E4B" w:rsidRDefault="00A50E4B" w:rsidP="00370E14">
      <w:pPr>
        <w:widowControl w:val="0"/>
        <w:jc w:val="both"/>
        <w:rPr>
          <w:rFonts w:ascii="Skeena" w:eastAsia="Calibri" w:hAnsi="Skeena" w:cs="Arial"/>
          <w:bCs/>
        </w:rPr>
      </w:pPr>
      <w:r w:rsidRPr="00A50E4B">
        <w:rPr>
          <w:rFonts w:ascii="Skeena" w:eastAsia="Calibri" w:hAnsi="Skeena" w:cs="Arial"/>
          <w:bCs/>
        </w:rPr>
        <w:t xml:space="preserve">Note: The chart should only be referenced when using SCDEW Wage Income Quarters as verification. </w:t>
      </w:r>
    </w:p>
    <w:p w14:paraId="3126AE9D" w14:textId="77777777" w:rsidR="00A50E4B" w:rsidRPr="00A50E4B" w:rsidRDefault="00A50E4B" w:rsidP="00370E14">
      <w:pPr>
        <w:widowControl w:val="0"/>
        <w:jc w:val="both"/>
        <w:rPr>
          <w:rFonts w:ascii="Skeena" w:eastAsia="Calibri" w:hAnsi="Skeena" w:cs="Arial"/>
          <w:b/>
        </w:rPr>
      </w:pPr>
    </w:p>
    <w:p w14:paraId="340581D2" w14:textId="77777777" w:rsidR="00A50E4B" w:rsidRPr="00A50E4B" w:rsidRDefault="00A50E4B" w:rsidP="00370E14">
      <w:pPr>
        <w:widowControl w:val="0"/>
        <w:jc w:val="both"/>
        <w:rPr>
          <w:rFonts w:ascii="Skeena" w:eastAsia="Calibri" w:hAnsi="Skeena" w:cs="Arial"/>
          <w:bCs/>
        </w:rPr>
      </w:pPr>
      <w:r w:rsidRPr="00A50E4B">
        <w:rPr>
          <w:rFonts w:ascii="Skeena" w:eastAsia="Calibri" w:hAnsi="Skeena" w:cs="Arial"/>
          <w:b/>
        </w:rPr>
        <w:t>TMA Effective Date When Using Self-Employment Income as Verification</w:t>
      </w:r>
    </w:p>
    <w:p w14:paraId="52522563" w14:textId="66CE4B01" w:rsidR="00A50E4B" w:rsidRPr="00A50E4B" w:rsidRDefault="00A50E4B" w:rsidP="00370E14">
      <w:pPr>
        <w:widowControl w:val="0"/>
        <w:jc w:val="both"/>
        <w:rPr>
          <w:rFonts w:ascii="Skeena" w:eastAsia="Calibri" w:hAnsi="Skeena" w:cs="Arial"/>
          <w:color w:val="000000"/>
        </w:rPr>
      </w:pPr>
      <w:r w:rsidRPr="00A50E4B">
        <w:rPr>
          <w:rFonts w:ascii="Skeena" w:eastAsia="Calibri" w:hAnsi="Skeena" w:cs="Arial"/>
          <w:color w:val="000000"/>
        </w:rPr>
        <w:t>The effective date for self-employment income will be the January following the tax filing year, unless otherwise indicated. For instance, any self-employment income filed for Tax Year 2022 is counted with an effective date of January 202</w:t>
      </w:r>
      <w:r w:rsidR="00DA4ACC">
        <w:rPr>
          <w:rFonts w:ascii="Skeena" w:eastAsia="Calibri" w:hAnsi="Skeena" w:cs="Arial"/>
          <w:color w:val="000000"/>
        </w:rPr>
        <w:t>3</w:t>
      </w:r>
      <w:r w:rsidRPr="00A50E4B">
        <w:rPr>
          <w:rFonts w:ascii="Skeena" w:eastAsia="Calibri" w:hAnsi="Skeena" w:cs="Arial"/>
          <w:color w:val="000000"/>
        </w:rPr>
        <w:t xml:space="preserve">. Example: The beneficiary returns a review form in June 2023. They provided their complete 2022 tax return in which their income </w:t>
      </w:r>
      <w:r w:rsidRPr="00A50E4B">
        <w:rPr>
          <w:rFonts w:ascii="Skeena" w:eastAsia="Calibri" w:hAnsi="Skeena" w:cs="Arial"/>
          <w:color w:val="000000"/>
        </w:rPr>
        <w:lastRenderedPageBreak/>
        <w:t>increased past the PCR income limit. The TMA effective date would begin in January 2023.</w:t>
      </w:r>
    </w:p>
    <w:p w14:paraId="34712779" w14:textId="77777777" w:rsidR="00A50E4B" w:rsidRPr="00A50E4B" w:rsidRDefault="00A50E4B" w:rsidP="00370E14">
      <w:pPr>
        <w:widowControl w:val="0"/>
        <w:jc w:val="both"/>
        <w:rPr>
          <w:rFonts w:ascii="Skeena" w:hAnsi="Skeena" w:cs="Arial"/>
          <w:color w:val="000000"/>
          <w:sz w:val="28"/>
          <w:szCs w:val="28"/>
        </w:rPr>
      </w:pPr>
    </w:p>
    <w:p w14:paraId="740424FF" w14:textId="77777777" w:rsidR="00A50E4B" w:rsidRPr="00A50E4B" w:rsidRDefault="00A50E4B" w:rsidP="00370E14">
      <w:pPr>
        <w:widowControl w:val="0"/>
        <w:jc w:val="both"/>
        <w:rPr>
          <w:rFonts w:ascii="Skeena" w:hAnsi="Skeena" w:cs="Arial"/>
          <w:color w:val="000000"/>
        </w:rPr>
      </w:pPr>
      <w:r w:rsidRPr="00A50E4B">
        <w:rPr>
          <w:rFonts w:ascii="Skeena" w:hAnsi="Skeena" w:cs="Arial"/>
          <w:color w:val="000000"/>
        </w:rPr>
        <w:t>All PCR rules continue to apply. As a result, there may be instances where reported changes in the household may result in ineligibility or in movement back to PCR or to Transitional Medicaid Period 2 prior to the end of the 12-month period.</w:t>
      </w:r>
    </w:p>
    <w:p w14:paraId="5E0C34E2" w14:textId="77777777" w:rsidR="00A50E4B" w:rsidRPr="00A50E4B" w:rsidRDefault="00A50E4B" w:rsidP="00370E14">
      <w:pPr>
        <w:widowControl w:val="0"/>
        <w:jc w:val="both"/>
        <w:rPr>
          <w:rFonts w:ascii="Skeena" w:hAnsi="Skeena" w:cs="Arial"/>
          <w:color w:val="000000"/>
        </w:rPr>
      </w:pPr>
    </w:p>
    <w:p w14:paraId="1555B1D3" w14:textId="77777777" w:rsidR="00A50E4B" w:rsidRPr="00A50E4B" w:rsidRDefault="00A50E4B" w:rsidP="00370E14">
      <w:pPr>
        <w:widowControl w:val="0"/>
        <w:jc w:val="both"/>
        <w:rPr>
          <w:rFonts w:ascii="Skeena" w:hAnsi="Skeena" w:cs="Arial"/>
          <w:color w:val="000000"/>
        </w:rPr>
      </w:pPr>
      <w:r w:rsidRPr="00A50E4B">
        <w:rPr>
          <w:rFonts w:ascii="Skeena" w:hAnsi="Skeena" w:cs="Arial"/>
          <w:color w:val="000000"/>
        </w:rPr>
        <w:t>Countable income in excess of the PCR net income limit if due to other than earned income may result in ineligibility for the extended coverage. Countable income in excess of the PCR net income limit because of increased earned income (or hours of employment) results in movement to</w:t>
      </w:r>
      <w:r w:rsidRPr="00A50E4B">
        <w:rPr>
          <w:rFonts w:ascii="Skeena" w:hAnsi="Skeena" w:cs="Arial"/>
          <w:b/>
          <w:bCs/>
          <w:color w:val="000000"/>
        </w:rPr>
        <w:t xml:space="preserve"> </w:t>
      </w:r>
      <w:r w:rsidRPr="00A50E4B">
        <w:rPr>
          <w:rFonts w:ascii="Skeena" w:hAnsi="Skeena" w:cs="Arial"/>
          <w:color w:val="000000"/>
        </w:rPr>
        <w:t xml:space="preserve">TMA Period 1. The family is eligible to receive TMA Period 1, if the family was eligible for and received PCR coverage in the month immediately preceding the month in which the family became ineligible for PCR. Only the parent/caretaker relative(s) should be ex parted to the TMA payment category. However, if dependent child loses PHC/CHIP coverage after the start of TMA the child can be moved into the TMA payment category with their parent for the remaining time. </w:t>
      </w:r>
    </w:p>
    <w:p w14:paraId="13939876" w14:textId="77777777" w:rsidR="00A50E4B" w:rsidRPr="00A50E4B" w:rsidRDefault="00A50E4B" w:rsidP="00370E14">
      <w:pPr>
        <w:widowControl w:val="0"/>
        <w:rPr>
          <w:rFonts w:ascii="Skeena" w:hAnsi="Skeena" w:cs="Arial"/>
          <w:color w:val="000000"/>
        </w:rPr>
      </w:pPr>
    </w:p>
    <w:p w14:paraId="204CB22C" w14:textId="77777777" w:rsidR="00A50E4B" w:rsidRPr="00A50E4B" w:rsidRDefault="00A50E4B" w:rsidP="00370E14">
      <w:pPr>
        <w:widowControl w:val="0"/>
        <w:jc w:val="both"/>
        <w:rPr>
          <w:rFonts w:ascii="Skeena" w:hAnsi="Skeena" w:cs="Arial"/>
          <w:color w:val="000000"/>
        </w:rPr>
      </w:pPr>
      <w:r w:rsidRPr="00A50E4B">
        <w:rPr>
          <w:rFonts w:ascii="Skeena" w:hAnsi="Skeena" w:cs="Arial"/>
          <w:color w:val="000000"/>
        </w:rPr>
        <w:t>At the end of the TMA1 period, a notice must be mailed to the beneficiary that offers to continue Medicaid for up to an additional 6 months without re-application (start of TMA2).</w:t>
      </w:r>
    </w:p>
    <w:p w14:paraId="395C0A84" w14:textId="77777777" w:rsidR="00A50E4B" w:rsidRPr="00A50E4B" w:rsidRDefault="00A50E4B" w:rsidP="00370E14">
      <w:pPr>
        <w:widowControl w:val="0"/>
        <w:jc w:val="both"/>
        <w:rPr>
          <w:rFonts w:ascii="Skeena" w:hAnsi="Skeena" w:cs="Arial"/>
        </w:rPr>
      </w:pPr>
    </w:p>
    <w:tbl>
      <w:tblPr>
        <w:tblStyle w:val="TableGrid13"/>
        <w:tblW w:w="0" w:type="auto"/>
        <w:tblLayout w:type="fixed"/>
        <w:tblLook w:val="06A0" w:firstRow="1" w:lastRow="0" w:firstColumn="1" w:lastColumn="0" w:noHBand="1" w:noVBand="1"/>
      </w:tblPr>
      <w:tblGrid>
        <w:gridCol w:w="9360"/>
      </w:tblGrid>
      <w:tr w:rsidR="00A50E4B" w:rsidRPr="00A50E4B" w14:paraId="746F897A" w14:textId="77777777" w:rsidTr="009A1FC2">
        <w:trPr>
          <w:trHeight w:val="300"/>
        </w:trPr>
        <w:tc>
          <w:tcPr>
            <w:tcW w:w="9360" w:type="dxa"/>
          </w:tcPr>
          <w:p w14:paraId="1B0C3D33" w14:textId="77777777" w:rsidR="00A50E4B" w:rsidRPr="00A50E4B" w:rsidRDefault="00A50E4B" w:rsidP="00370E14">
            <w:pPr>
              <w:widowControl w:val="0"/>
              <w:rPr>
                <w:rFonts w:ascii="Skeena" w:hAnsi="Skeena" w:cs="Arial"/>
                <w:b/>
                <w:bCs/>
                <w:color w:val="000000"/>
                <w:sz w:val="22"/>
                <w:szCs w:val="22"/>
              </w:rPr>
            </w:pPr>
            <w:r w:rsidRPr="00A50E4B">
              <w:rPr>
                <w:rFonts w:ascii="Skeena" w:hAnsi="Skeena" w:cs="Arial"/>
                <w:b/>
                <w:bCs/>
                <w:color w:val="000000"/>
                <w:sz w:val="22"/>
                <w:szCs w:val="22"/>
              </w:rPr>
              <w:t>For TMA cases entered into Cúram:</w:t>
            </w:r>
          </w:p>
          <w:p w14:paraId="43C33FE2" w14:textId="77777777" w:rsidR="00A50E4B" w:rsidRPr="00A50E4B" w:rsidRDefault="00A50E4B" w:rsidP="00370E14">
            <w:pPr>
              <w:widowControl w:val="0"/>
              <w:rPr>
                <w:rFonts w:ascii="Skeena" w:hAnsi="Skeena" w:cs="Arial"/>
                <w:color w:val="000000"/>
                <w:sz w:val="22"/>
                <w:szCs w:val="22"/>
              </w:rPr>
            </w:pPr>
            <w:r w:rsidRPr="00A50E4B">
              <w:rPr>
                <w:rFonts w:ascii="Skeena" w:hAnsi="Skeena" w:cs="Arial"/>
                <w:color w:val="000000"/>
                <w:sz w:val="22"/>
                <w:szCs w:val="22"/>
              </w:rPr>
              <w:t>The eligibility specialist will determine the start of the TMA1 period and TMA2 period. The effective dates will then be entered into the TMA Details section of the Insurance Affordability case. The system will generate the quarterly report dates. These dates should not be altered once they are keyed in unless they were determined by error. The eligibility specialist will then add the TMA Manual eligibility for the parent/caretaker.</w:t>
            </w:r>
          </w:p>
          <w:p w14:paraId="347694B9" w14:textId="77777777" w:rsidR="00A50E4B" w:rsidRPr="00A50E4B" w:rsidRDefault="00A50E4B" w:rsidP="00370E14">
            <w:pPr>
              <w:widowControl w:val="0"/>
              <w:rPr>
                <w:rFonts w:ascii="Skeena" w:hAnsi="Skeena" w:cs="Arial"/>
                <w:color w:val="000000"/>
                <w:sz w:val="22"/>
                <w:szCs w:val="22"/>
              </w:rPr>
            </w:pPr>
          </w:p>
          <w:p w14:paraId="2552CC2C" w14:textId="5BF48E43" w:rsidR="00A50E4B" w:rsidRPr="00A50E4B" w:rsidRDefault="00A50E4B" w:rsidP="00806FC7">
            <w:pPr>
              <w:widowControl w:val="0"/>
              <w:rPr>
                <w:rFonts w:ascii="Skeena" w:hAnsi="Skeena" w:cs="Arial"/>
                <w:color w:val="000000"/>
                <w:sz w:val="22"/>
                <w:szCs w:val="22"/>
              </w:rPr>
            </w:pPr>
            <w:r w:rsidRPr="00A50E4B">
              <w:rPr>
                <w:rFonts w:ascii="Skeena" w:hAnsi="Skeena" w:cs="Arial"/>
                <w:color w:val="000000"/>
                <w:sz w:val="22"/>
                <w:szCs w:val="22"/>
              </w:rPr>
              <w:t xml:space="preserve">Please refer to </w:t>
            </w:r>
            <w:hyperlink r:id="rId65" w:history="1">
              <w:r w:rsidRPr="00A50E4B">
                <w:rPr>
                  <w:rFonts w:ascii="Skeena" w:hAnsi="Skeena" w:cs="Arial"/>
                  <w:color w:val="000000"/>
                  <w:sz w:val="22"/>
                  <w:szCs w:val="22"/>
                  <w:u w:val="single"/>
                </w:rPr>
                <w:t>MPPM Chapter 702</w:t>
              </w:r>
            </w:hyperlink>
            <w:r w:rsidRPr="00A50E4B">
              <w:rPr>
                <w:rFonts w:ascii="Skeena" w:hAnsi="Skeena" w:cs="Arial"/>
                <w:color w:val="000000"/>
                <w:sz w:val="22"/>
                <w:szCs w:val="22"/>
              </w:rPr>
              <w:t xml:space="preserve"> for the treatment of potential TMA households following the Public Health Emergency, and receipt of the first review following the PHE. </w:t>
            </w:r>
          </w:p>
        </w:tc>
      </w:tr>
    </w:tbl>
    <w:p w14:paraId="75F9F0D2" w14:textId="77777777" w:rsidR="00A50E4B" w:rsidRPr="00A50E4B" w:rsidRDefault="00A50E4B" w:rsidP="00370E14">
      <w:pPr>
        <w:widowControl w:val="0"/>
        <w:jc w:val="both"/>
        <w:rPr>
          <w:rFonts w:ascii="Skeena" w:hAnsi="Skeena" w:cs="Arial"/>
        </w:rPr>
      </w:pPr>
    </w:p>
    <w:p w14:paraId="1098B0E3" w14:textId="50027DED" w:rsidR="00A50E4B" w:rsidRPr="00A50E4B" w:rsidRDefault="00A50E4B" w:rsidP="00370E14">
      <w:pPr>
        <w:jc w:val="both"/>
        <w:textAlignment w:val="baseline"/>
        <w:rPr>
          <w:rFonts w:ascii="Skeena" w:hAnsi="Skeena" w:cs="Segoe UI"/>
          <w:color w:val="000000"/>
          <w:sz w:val="18"/>
          <w:szCs w:val="18"/>
        </w:rPr>
      </w:pPr>
      <w:r w:rsidRPr="00A50E4B">
        <w:rPr>
          <w:rFonts w:ascii="Skeena" w:hAnsi="Skeena" w:cs="Arial"/>
          <w:b/>
          <w:bCs/>
          <w:color w:val="000000"/>
        </w:rPr>
        <w:t>TMA Coverage Family Previously Eligible in SC Moving to Another State</w:t>
      </w:r>
    </w:p>
    <w:p w14:paraId="4CC6AD09" w14:textId="77777777" w:rsidR="00A50E4B" w:rsidRPr="00A50E4B" w:rsidRDefault="00A50E4B" w:rsidP="00370E14">
      <w:pPr>
        <w:jc w:val="both"/>
        <w:textAlignment w:val="baseline"/>
        <w:rPr>
          <w:rFonts w:ascii="Skeena" w:hAnsi="Skeena" w:cs="Arial"/>
          <w:color w:val="000000"/>
        </w:rPr>
      </w:pPr>
      <w:r w:rsidRPr="00A50E4B">
        <w:rPr>
          <w:rFonts w:ascii="Skeena" w:hAnsi="Skeena" w:cs="Arial"/>
          <w:color w:val="000000"/>
        </w:rPr>
        <w:t>If a family that was eligible and receiving TMA prior to moving out of state returns to the state of SC, a new application is not required to re-instate coverage if they are still within their possible 24-month timeframe.</w:t>
      </w:r>
    </w:p>
    <w:p w14:paraId="7CE9116D" w14:textId="77777777" w:rsidR="00A50E4B" w:rsidRDefault="00A50E4B" w:rsidP="00370E14">
      <w:pPr>
        <w:jc w:val="both"/>
        <w:textAlignment w:val="baseline"/>
        <w:rPr>
          <w:rFonts w:ascii="Skeena" w:eastAsia="Arial" w:hAnsi="Skeena" w:cs="Arial"/>
          <w:color w:val="000000"/>
        </w:rPr>
      </w:pPr>
    </w:p>
    <w:tbl>
      <w:tblPr>
        <w:tblStyle w:val="GridTable4"/>
        <w:tblW w:w="0" w:type="auto"/>
        <w:shd w:val="clear" w:color="auto" w:fill="FFFFFF" w:themeFill="background1"/>
        <w:tblLook w:val="04A0" w:firstRow="1" w:lastRow="0" w:firstColumn="1" w:lastColumn="0" w:noHBand="0" w:noVBand="1"/>
      </w:tblPr>
      <w:tblGrid>
        <w:gridCol w:w="9350"/>
      </w:tblGrid>
      <w:tr w:rsidR="00806FC7" w:rsidRPr="00806FC7" w14:paraId="5126E1F8" w14:textId="77777777" w:rsidTr="00806F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FFFFFF" w:themeFill="background1"/>
          </w:tcPr>
          <w:p w14:paraId="3E060C49" w14:textId="77777777" w:rsidR="00806FC7" w:rsidRPr="00806FC7" w:rsidRDefault="00806FC7" w:rsidP="00EF3210">
            <w:pPr>
              <w:jc w:val="left"/>
              <w:textAlignment w:val="baseline"/>
              <w:rPr>
                <w:rFonts w:ascii="Skeena" w:eastAsia="Arial" w:hAnsi="Skeena" w:cs="Arial"/>
                <w:color w:val="000000"/>
                <w:sz w:val="22"/>
                <w:szCs w:val="22"/>
              </w:rPr>
            </w:pPr>
            <w:r w:rsidRPr="00806FC7">
              <w:rPr>
                <w:rFonts w:ascii="Skeena" w:eastAsia="Arial" w:hAnsi="Skeena" w:cs="Arial"/>
                <w:color w:val="000000"/>
                <w:sz w:val="22"/>
                <w:szCs w:val="22"/>
              </w:rPr>
              <w:t>Example 1</w:t>
            </w:r>
          </w:p>
          <w:p w14:paraId="091228C3" w14:textId="77777777" w:rsidR="00806FC7" w:rsidRPr="00806FC7" w:rsidRDefault="00806FC7" w:rsidP="00EF3210">
            <w:pPr>
              <w:jc w:val="left"/>
              <w:textAlignment w:val="baseline"/>
              <w:rPr>
                <w:rFonts w:ascii="Skeena" w:hAnsi="Skeena" w:cs="Arial"/>
                <w:b w:val="0"/>
                <w:bCs w:val="0"/>
                <w:color w:val="000000"/>
                <w:sz w:val="22"/>
                <w:szCs w:val="22"/>
              </w:rPr>
            </w:pPr>
            <w:r w:rsidRPr="00806FC7">
              <w:rPr>
                <w:rFonts w:ascii="Skeena" w:eastAsia="Arial" w:hAnsi="Skeena" w:cs="Arial"/>
                <w:b w:val="0"/>
                <w:bCs w:val="0"/>
                <w:color w:val="000000"/>
                <w:sz w:val="22"/>
                <w:szCs w:val="22"/>
              </w:rPr>
              <w:t>If a family moves into TMA as of January 2023, they will have the potential for 24 months of TMA coverage until January 2025. If the family begins their TMA coverage and reports they have moved as of June 2023, then later report in August 2023 they have moved back to the state of SC, they may be re-opened under TMA without the need for a new application. Since the household would be within their TMA1 Period, no quarterly reports would have been sent out. They should show a gap of coverage from July 1, 2023, to July 31, 2023. The TMA eligible beneficiaries would resume their coverage, and the dependent children would re-start PHC coverage as of August 1, 2023</w:t>
            </w:r>
            <w:r w:rsidRPr="00806FC7">
              <w:rPr>
                <w:rFonts w:ascii="Skeena" w:hAnsi="Skeena" w:cs="Arial"/>
                <w:b w:val="0"/>
                <w:bCs w:val="0"/>
                <w:color w:val="000000"/>
                <w:sz w:val="22"/>
                <w:szCs w:val="22"/>
              </w:rPr>
              <w:t>.</w:t>
            </w:r>
          </w:p>
          <w:p w14:paraId="18B264F5" w14:textId="77777777" w:rsidR="00806FC7" w:rsidRPr="00806FC7" w:rsidRDefault="00806FC7" w:rsidP="00EF3210">
            <w:pPr>
              <w:jc w:val="left"/>
              <w:textAlignment w:val="baseline"/>
              <w:rPr>
                <w:rFonts w:ascii="Skeena" w:hAnsi="Skeena" w:cs="Arial"/>
                <w:b w:val="0"/>
                <w:bCs w:val="0"/>
                <w:color w:val="000000"/>
                <w:sz w:val="22"/>
                <w:szCs w:val="22"/>
              </w:rPr>
            </w:pPr>
          </w:p>
          <w:p w14:paraId="4531000A" w14:textId="77777777" w:rsidR="00806FC7" w:rsidRPr="00806FC7" w:rsidRDefault="00806FC7" w:rsidP="00EF3210">
            <w:pPr>
              <w:jc w:val="left"/>
              <w:textAlignment w:val="baseline"/>
              <w:rPr>
                <w:rFonts w:ascii="Skeena" w:eastAsia="Arial" w:hAnsi="Skeena" w:cs="Arial"/>
                <w:b w:val="0"/>
                <w:bCs w:val="0"/>
                <w:color w:val="000000"/>
                <w:sz w:val="22"/>
                <w:szCs w:val="22"/>
              </w:rPr>
            </w:pPr>
            <w:r w:rsidRPr="00806FC7">
              <w:rPr>
                <w:rFonts w:ascii="Skeena" w:eastAsia="Arial" w:hAnsi="Skeena" w:cs="Arial"/>
                <w:color w:val="000000"/>
                <w:sz w:val="22"/>
                <w:szCs w:val="22"/>
              </w:rPr>
              <w:lastRenderedPageBreak/>
              <w:t>Example 2</w:t>
            </w:r>
          </w:p>
          <w:p w14:paraId="1225D9F2" w14:textId="072E5B98" w:rsidR="00806FC7" w:rsidRPr="00806FC7" w:rsidRDefault="00806FC7" w:rsidP="00EF3210">
            <w:pPr>
              <w:jc w:val="left"/>
              <w:textAlignment w:val="baseline"/>
              <w:rPr>
                <w:rFonts w:ascii="Skeena" w:eastAsia="Arial" w:hAnsi="Skeena" w:cs="Arial"/>
                <w:color w:val="000000"/>
                <w:sz w:val="22"/>
                <w:szCs w:val="22"/>
              </w:rPr>
            </w:pPr>
            <w:r w:rsidRPr="00806FC7">
              <w:rPr>
                <w:rFonts w:ascii="Skeena" w:eastAsia="Arial" w:hAnsi="Skeena" w:cs="Arial"/>
                <w:b w:val="0"/>
                <w:bCs w:val="0"/>
                <w:color w:val="000000"/>
                <w:sz w:val="22"/>
                <w:szCs w:val="22"/>
              </w:rPr>
              <w:t>If a family moves into TMA as of February 2023, they have the potential for 24 months of TMA coverage until February 2025 if all requirements are met. The family moves into their TMA2 period and returns their completed first quarterly report. They later report to DHHS in June 2024 that they have moved out of state. The system is updated, and coverage ends on July 1st. The family then reports in October of 2024 that they have moved back to our state. TMA can be reopened as of October 1st and a new application will not be required as they are still within their TMA2 Period, have returned their first quarterly report timely, have not had an increase in income, and still have a dependent child in the household. However, they will show a gap of coverage from July 1, 2024, until September 30, 2024. The TMA period will still be set to end February 2025 if all other requirements are met</w:t>
            </w:r>
            <w:r w:rsidRPr="00806FC7">
              <w:rPr>
                <w:rFonts w:ascii="Skeena" w:hAnsi="Skeena" w:cs="Arial"/>
                <w:b w:val="0"/>
                <w:bCs w:val="0"/>
                <w:color w:val="000000"/>
                <w:sz w:val="22"/>
                <w:szCs w:val="22"/>
              </w:rPr>
              <w:t>.</w:t>
            </w:r>
          </w:p>
        </w:tc>
      </w:tr>
    </w:tbl>
    <w:p w14:paraId="54D89AA5" w14:textId="77777777" w:rsidR="00A50E4B" w:rsidRPr="00A50E4B" w:rsidRDefault="00A50E4B" w:rsidP="00370E14">
      <w:pPr>
        <w:widowControl w:val="0"/>
        <w:jc w:val="both"/>
        <w:rPr>
          <w:rFonts w:ascii="Skeena" w:hAnsi="Skeena" w:cs="Arial"/>
        </w:rPr>
      </w:pPr>
    </w:p>
    <w:p w14:paraId="14B1997D" w14:textId="77777777" w:rsidR="00A50E4B" w:rsidRPr="007818A1" w:rsidRDefault="00A50E4B" w:rsidP="00370E14">
      <w:pPr>
        <w:pStyle w:val="ManualHeading2"/>
        <w:rPr>
          <w:rFonts w:ascii="Skeena" w:hAnsi="Skeena"/>
          <w:sz w:val="16"/>
          <w:szCs w:val="16"/>
        </w:rPr>
      </w:pPr>
      <w:bookmarkStart w:id="735" w:name="_Toc371329711"/>
      <w:bookmarkStart w:id="736" w:name="_Toc383418063"/>
      <w:bookmarkStart w:id="737" w:name="_Toc131374672"/>
      <w:bookmarkStart w:id="738" w:name="_Toc139900408"/>
      <w:bookmarkStart w:id="739" w:name="_Toc139902253"/>
      <w:bookmarkStart w:id="740" w:name="_Toc139903274"/>
      <w:r w:rsidRPr="007818A1">
        <w:rPr>
          <w:rFonts w:ascii="Skeena" w:hAnsi="Skeena"/>
        </w:rPr>
        <w:t>205.01.02</w:t>
      </w:r>
      <w:r w:rsidRPr="007818A1">
        <w:rPr>
          <w:rFonts w:ascii="Skeena" w:hAnsi="Skeena"/>
        </w:rPr>
        <w:tab/>
        <w:t>Transitional Medicaid Period 2: First 6 months</w:t>
      </w:r>
      <w:bookmarkEnd w:id="735"/>
      <w:bookmarkEnd w:id="736"/>
      <w:bookmarkEnd w:id="737"/>
      <w:bookmarkEnd w:id="738"/>
      <w:bookmarkEnd w:id="739"/>
      <w:bookmarkEnd w:id="740"/>
    </w:p>
    <w:p w14:paraId="7C5A1950" w14:textId="77777777" w:rsidR="00A50E4B" w:rsidRPr="00A50E4B" w:rsidRDefault="00A50E4B" w:rsidP="00370E14">
      <w:pPr>
        <w:widowControl w:val="0"/>
        <w:jc w:val="right"/>
        <w:rPr>
          <w:rFonts w:ascii="Skeena" w:eastAsia="Calibri" w:hAnsi="Skeena" w:cs="Arial"/>
          <w:sz w:val="16"/>
          <w:szCs w:val="16"/>
        </w:rPr>
      </w:pPr>
      <w:r w:rsidRPr="00A50E4B">
        <w:rPr>
          <w:rFonts w:ascii="Skeena" w:eastAsia="Calibri" w:hAnsi="Skeena" w:cs="Arial"/>
          <w:sz w:val="16"/>
          <w:szCs w:val="16"/>
        </w:rPr>
        <w:t>(Rev. 04/01/23)</w:t>
      </w:r>
    </w:p>
    <w:p w14:paraId="278A0827" w14:textId="77777777" w:rsidR="00A50E4B" w:rsidRPr="00A50E4B" w:rsidRDefault="00A50E4B" w:rsidP="00370E14">
      <w:pPr>
        <w:widowControl w:val="0"/>
        <w:jc w:val="both"/>
        <w:rPr>
          <w:rFonts w:ascii="Skeena" w:hAnsi="Skeena" w:cs="Arial"/>
          <w:color w:val="000000"/>
        </w:rPr>
      </w:pPr>
      <w:r w:rsidRPr="00A50E4B">
        <w:rPr>
          <w:rFonts w:ascii="Skeena" w:hAnsi="Skeena" w:cs="Arial"/>
        </w:rPr>
        <w:t xml:space="preserve">This transitional period is available immediately after the loss of the earned income </w:t>
      </w:r>
      <w:r w:rsidRPr="00A50E4B">
        <w:rPr>
          <w:rFonts w:ascii="Skeena" w:hAnsi="Skeena" w:cs="Arial"/>
          <w:color w:val="000000"/>
        </w:rPr>
        <w:t>disregards, or the point at which earnings or hours of employment cause income to exceed the PCR net income limit. TMA Period 2 provides up to 2 six-month periods of continued eligibility unless:</w:t>
      </w:r>
    </w:p>
    <w:p w14:paraId="1E534107" w14:textId="77777777" w:rsidR="00A50E4B" w:rsidRPr="00A50E4B" w:rsidRDefault="00A50E4B" w:rsidP="00017F19">
      <w:pPr>
        <w:widowControl w:val="0"/>
        <w:numPr>
          <w:ilvl w:val="0"/>
          <w:numId w:val="144"/>
        </w:numPr>
        <w:ind w:left="720"/>
        <w:rPr>
          <w:rFonts w:ascii="Skeena" w:hAnsi="Skeena" w:cs="Arial"/>
        </w:rPr>
      </w:pPr>
      <w:r w:rsidRPr="00A50E4B">
        <w:rPr>
          <w:rFonts w:ascii="Skeena" w:hAnsi="Skeena" w:cs="Arial"/>
        </w:rPr>
        <w:t xml:space="preserve">The family ceases to include a dependent child; </w:t>
      </w:r>
    </w:p>
    <w:p w14:paraId="7AF26BB4" w14:textId="77777777" w:rsidR="00A50E4B" w:rsidRPr="00A50E4B" w:rsidRDefault="00A50E4B" w:rsidP="00017F19">
      <w:pPr>
        <w:widowControl w:val="0"/>
        <w:numPr>
          <w:ilvl w:val="0"/>
          <w:numId w:val="144"/>
        </w:numPr>
        <w:ind w:left="720"/>
        <w:rPr>
          <w:rFonts w:ascii="Skeena" w:hAnsi="Skeena" w:cs="Arial"/>
        </w:rPr>
      </w:pPr>
      <w:r w:rsidRPr="00A50E4B">
        <w:rPr>
          <w:rFonts w:ascii="Skeena" w:hAnsi="Skeena" w:cs="Arial"/>
        </w:rPr>
        <w:t>There ceases to be earned income (unless Good Cause) or;</w:t>
      </w:r>
    </w:p>
    <w:p w14:paraId="411AC124" w14:textId="77777777" w:rsidR="00A50E4B" w:rsidRPr="00A50E4B" w:rsidRDefault="00A50E4B" w:rsidP="00017F19">
      <w:pPr>
        <w:widowControl w:val="0"/>
        <w:numPr>
          <w:ilvl w:val="0"/>
          <w:numId w:val="144"/>
        </w:numPr>
        <w:ind w:left="720"/>
        <w:rPr>
          <w:rFonts w:ascii="Skeena" w:hAnsi="Skeena" w:cs="Arial"/>
          <w:bCs/>
        </w:rPr>
      </w:pPr>
      <w:r w:rsidRPr="00A50E4B">
        <w:rPr>
          <w:rFonts w:ascii="Skeena" w:hAnsi="Skeena" w:cs="Arial"/>
        </w:rPr>
        <w:t>The family reports a move out of state. (</w:t>
      </w:r>
      <w:r w:rsidRPr="00A50E4B">
        <w:rPr>
          <w:rFonts w:ascii="Skeena" w:hAnsi="Skeena" w:cs="Arial"/>
          <w:b/>
        </w:rPr>
        <w:t>Note:</w:t>
      </w:r>
      <w:r w:rsidRPr="00A50E4B">
        <w:rPr>
          <w:rFonts w:ascii="Skeena" w:hAnsi="Skeena" w:cs="Arial"/>
        </w:rPr>
        <w:t xml:space="preserve"> If the family returns before TMA Period 1 ends, restore benefits for the remainder of the period).</w:t>
      </w:r>
    </w:p>
    <w:p w14:paraId="3A705985" w14:textId="77777777" w:rsidR="00A50E4B" w:rsidRPr="00A50E4B" w:rsidRDefault="00A50E4B" w:rsidP="00370E14">
      <w:pPr>
        <w:widowControl w:val="0"/>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A50E4B" w:rsidRPr="00A50E4B" w14:paraId="260F1517" w14:textId="77777777" w:rsidTr="009A1FC2">
        <w:tc>
          <w:tcPr>
            <w:tcW w:w="5000" w:type="pct"/>
          </w:tcPr>
          <w:p w14:paraId="03271C2F" w14:textId="77777777" w:rsidR="00A50E4B" w:rsidRPr="00A50E4B" w:rsidRDefault="00A50E4B" w:rsidP="00370E14">
            <w:pPr>
              <w:widowControl w:val="0"/>
              <w:rPr>
                <w:rFonts w:ascii="Skeena" w:hAnsi="Skeena" w:cs="Arial"/>
                <w:b/>
                <w:bCs/>
                <w:sz w:val="22"/>
              </w:rPr>
            </w:pPr>
            <w:r w:rsidRPr="00A50E4B">
              <w:rPr>
                <w:rFonts w:ascii="Skeena" w:hAnsi="Skeena" w:cs="Arial"/>
                <w:b/>
                <w:bCs/>
                <w:sz w:val="22"/>
              </w:rPr>
              <w:t>Procedure for Restoring TMA Benefits</w:t>
            </w:r>
          </w:p>
          <w:p w14:paraId="1F5598B5" w14:textId="77777777" w:rsidR="00A50E4B" w:rsidRPr="00A50E4B" w:rsidRDefault="00A50E4B" w:rsidP="00370E14">
            <w:pPr>
              <w:widowControl w:val="0"/>
              <w:rPr>
                <w:rFonts w:ascii="Skeena" w:hAnsi="Skeena" w:cs="Arial"/>
                <w:bCs/>
                <w:sz w:val="22"/>
                <w:u w:val="single"/>
              </w:rPr>
            </w:pPr>
            <w:r w:rsidRPr="00A50E4B">
              <w:rPr>
                <w:rFonts w:ascii="Skeena" w:hAnsi="Skeena" w:cs="Arial"/>
                <w:bCs/>
                <w:sz w:val="22"/>
                <w:u w:val="single"/>
              </w:rPr>
              <w:t>For an existing TMA case in MEDS not yet converted to Cúram</w:t>
            </w:r>
          </w:p>
          <w:p w14:paraId="1645BCDB" w14:textId="77777777" w:rsidR="00A50E4B" w:rsidRPr="00A50E4B" w:rsidRDefault="00A50E4B" w:rsidP="00370E14">
            <w:pPr>
              <w:widowControl w:val="0"/>
              <w:rPr>
                <w:rFonts w:ascii="Skeena" w:hAnsi="Skeena" w:cs="Arial"/>
                <w:bCs/>
                <w:sz w:val="22"/>
              </w:rPr>
            </w:pPr>
            <w:r w:rsidRPr="00A50E4B">
              <w:rPr>
                <w:rFonts w:ascii="Skeena" w:hAnsi="Skeena" w:cs="Arial"/>
                <w:bCs/>
                <w:sz w:val="22"/>
              </w:rPr>
              <w:t>Take a new application in MEDS for PCAT 59. Deny the PCAT 59 Budget Group and ex parte to PCAT 11. The TMA Status and the TMA Status Effective Date from the original PCAT 11 BG will need to be entered on ELD60 for the new PCAT 11 BG.</w:t>
            </w:r>
          </w:p>
          <w:p w14:paraId="0C6AE9B0" w14:textId="77777777" w:rsidR="00A50E4B" w:rsidRPr="00A50E4B" w:rsidRDefault="00A50E4B" w:rsidP="00370E14">
            <w:pPr>
              <w:widowControl w:val="0"/>
              <w:rPr>
                <w:rFonts w:ascii="Skeena" w:hAnsi="Skeena" w:cs="Arial"/>
                <w:bCs/>
                <w:sz w:val="22"/>
              </w:rPr>
            </w:pPr>
          </w:p>
          <w:p w14:paraId="7C93CD64" w14:textId="77777777" w:rsidR="00A50E4B" w:rsidRPr="00A50E4B" w:rsidRDefault="00A50E4B" w:rsidP="00370E14">
            <w:pPr>
              <w:widowControl w:val="0"/>
              <w:rPr>
                <w:rFonts w:ascii="Skeena" w:hAnsi="Skeena" w:cs="Arial"/>
                <w:b/>
                <w:bCs/>
                <w:color w:val="000000"/>
                <w:sz w:val="22"/>
                <w:szCs w:val="22"/>
              </w:rPr>
            </w:pPr>
            <w:r w:rsidRPr="00A50E4B">
              <w:rPr>
                <w:rFonts w:ascii="Skeena" w:hAnsi="Skeena" w:cs="Arial"/>
                <w:b/>
                <w:bCs/>
                <w:color w:val="000000"/>
                <w:sz w:val="22"/>
                <w:szCs w:val="22"/>
              </w:rPr>
              <w:t xml:space="preserve">Cúram Procedures: </w:t>
            </w:r>
          </w:p>
          <w:p w14:paraId="7B106BA2" w14:textId="77777777" w:rsidR="00A50E4B" w:rsidRPr="00A50E4B" w:rsidRDefault="00A50E4B" w:rsidP="00370E14">
            <w:pPr>
              <w:widowControl w:val="0"/>
              <w:rPr>
                <w:rFonts w:ascii="Skeena" w:hAnsi="Skeena" w:cs="Arial"/>
                <w:color w:val="000000"/>
                <w:sz w:val="22"/>
                <w:szCs w:val="22"/>
              </w:rPr>
            </w:pPr>
            <w:r w:rsidRPr="00A50E4B">
              <w:rPr>
                <w:rFonts w:ascii="Skeena" w:hAnsi="Skeena" w:cs="Arial"/>
                <w:color w:val="000000"/>
                <w:sz w:val="22"/>
                <w:szCs w:val="22"/>
              </w:rPr>
              <w:t>For an existing TMA case in Cúram</w:t>
            </w:r>
          </w:p>
          <w:p w14:paraId="3FFE1E30" w14:textId="77777777" w:rsidR="00A50E4B" w:rsidRPr="00A50E4B" w:rsidRDefault="00A50E4B" w:rsidP="00370E14">
            <w:pPr>
              <w:widowControl w:val="0"/>
              <w:rPr>
                <w:rFonts w:ascii="Skeena" w:hAnsi="Skeena" w:cs="Arial"/>
                <w:color w:val="000000"/>
                <w:sz w:val="22"/>
                <w:szCs w:val="22"/>
              </w:rPr>
            </w:pPr>
          </w:p>
          <w:p w14:paraId="12D8E67D" w14:textId="77777777" w:rsidR="00A50E4B" w:rsidRPr="00A50E4B" w:rsidRDefault="00A50E4B" w:rsidP="00370E14">
            <w:pPr>
              <w:widowControl w:val="0"/>
              <w:rPr>
                <w:rFonts w:ascii="Skeena" w:hAnsi="Skeena" w:cs="Arial"/>
                <w:bCs/>
                <w:sz w:val="22"/>
              </w:rPr>
            </w:pPr>
            <w:r w:rsidRPr="00A50E4B">
              <w:rPr>
                <w:rFonts w:ascii="Skeena" w:hAnsi="Skeena" w:cs="Arial"/>
                <w:color w:val="000000"/>
                <w:sz w:val="22"/>
                <w:szCs w:val="22"/>
              </w:rPr>
              <w:t>TMA eligibility is driven by the TMA details. The eligibility specialist should review the new application or reported change to update the evidence within the Evidence Dashboard within the Insurance Affordability case. If the household will continue with TMA coverage, review the dates within the TMA Details screen. The effective start date should remain the same. Only the end date should be updated to allow Manual Eligibility under PCAT 11 to be updated. If the household should have a period of no coverage (i.e., they moved to another state, then report that they moved back to SC) the eligibility specialist should enter Benefit Evidence details with the appropriate start and end dates to create a block in coverage.</w:t>
            </w:r>
          </w:p>
        </w:tc>
      </w:tr>
    </w:tbl>
    <w:p w14:paraId="2BA8D85E" w14:textId="77777777" w:rsidR="00A50E4B" w:rsidRPr="00A50E4B" w:rsidRDefault="00A50E4B" w:rsidP="00370E14">
      <w:pPr>
        <w:widowControl w:val="0"/>
        <w:jc w:val="both"/>
        <w:rPr>
          <w:rFonts w:ascii="Skeena" w:hAnsi="Skeena" w:cs="Arial"/>
          <w:bCs/>
        </w:rPr>
      </w:pPr>
    </w:p>
    <w:p w14:paraId="07814CCB" w14:textId="77777777" w:rsidR="00A50E4B" w:rsidRPr="00A50E4B" w:rsidRDefault="00A50E4B" w:rsidP="00370E14">
      <w:pPr>
        <w:widowControl w:val="0"/>
        <w:jc w:val="both"/>
        <w:rPr>
          <w:rFonts w:ascii="Skeena" w:hAnsi="Skeena" w:cs="Arial"/>
        </w:rPr>
      </w:pPr>
      <w:r w:rsidRPr="00A50E4B">
        <w:rPr>
          <w:rFonts w:ascii="Skeena" w:hAnsi="Skeena" w:cs="Arial"/>
        </w:rPr>
        <w:t xml:space="preserve">Earnings are budgeted prospectively. The 6-month count begins with the first month that the wages plus any other income actually received exceeds the PCR limit, whether the income is reported timely or not. </w:t>
      </w:r>
    </w:p>
    <w:p w14:paraId="066BB588" w14:textId="77777777" w:rsidR="00A50E4B" w:rsidRPr="00A50E4B" w:rsidRDefault="00A50E4B" w:rsidP="00370E14">
      <w:pPr>
        <w:widowControl w:val="0"/>
        <w:jc w:val="both"/>
        <w:rPr>
          <w:rFonts w:ascii="Skeena" w:hAnsi="Skeena" w:cs="Arial"/>
        </w:rPr>
      </w:pPr>
    </w:p>
    <w:p w14:paraId="6D1FD535" w14:textId="77777777" w:rsidR="00A50E4B" w:rsidRPr="00A50E4B" w:rsidRDefault="00A50E4B" w:rsidP="00370E14">
      <w:pPr>
        <w:widowControl w:val="0"/>
        <w:jc w:val="both"/>
        <w:rPr>
          <w:rFonts w:ascii="Skeena" w:hAnsi="Skeena" w:cs="Arial"/>
          <w:bCs/>
        </w:rPr>
      </w:pPr>
      <w:r w:rsidRPr="00A50E4B">
        <w:rPr>
          <w:rFonts w:ascii="Skeena" w:hAnsi="Skeena" w:cs="Arial"/>
          <w:bCs/>
        </w:rPr>
        <w:lastRenderedPageBreak/>
        <w:t>During TMA Period 2, all income is disregarded for the first 6 months.</w:t>
      </w:r>
    </w:p>
    <w:p w14:paraId="794331EF" w14:textId="77777777" w:rsidR="00A50E4B" w:rsidRPr="00A50E4B" w:rsidRDefault="00A50E4B" w:rsidP="00370E14">
      <w:pPr>
        <w:widowControl w:val="0"/>
        <w:jc w:val="both"/>
        <w:rPr>
          <w:rFonts w:ascii="Skeena" w:hAnsi="Skeena" w:cs="Arial"/>
          <w:szCs w:val="20"/>
        </w:rPr>
      </w:pPr>
    </w:p>
    <w:p w14:paraId="21DF9C61" w14:textId="77777777" w:rsidR="00A50E4B" w:rsidRPr="00A50E4B" w:rsidRDefault="00A50E4B" w:rsidP="00370E14">
      <w:pPr>
        <w:widowControl w:val="0"/>
        <w:jc w:val="both"/>
        <w:rPr>
          <w:rFonts w:ascii="Skeena" w:hAnsi="Skeena" w:cs="Arial"/>
          <w:szCs w:val="20"/>
        </w:rPr>
      </w:pPr>
      <w:r w:rsidRPr="00A50E4B">
        <w:rPr>
          <w:rFonts w:ascii="Skeena" w:hAnsi="Skeena" w:cs="Arial"/>
          <w:szCs w:val="20"/>
        </w:rPr>
        <w:t xml:space="preserve">A quarterly report must be generated and mailed to the beneficiary by the system </w:t>
      </w:r>
      <w:r w:rsidRPr="00A50E4B">
        <w:rPr>
          <w:rFonts w:ascii="Skeena" w:hAnsi="Skeena" w:cs="Arial"/>
          <w:bCs/>
          <w:szCs w:val="20"/>
        </w:rPr>
        <w:t>(refer to MPPM 205.06.06)</w:t>
      </w:r>
      <w:r w:rsidRPr="00A50E4B">
        <w:rPr>
          <w:rFonts w:ascii="Skeena" w:hAnsi="Skeena" w:cs="Arial"/>
          <w:szCs w:val="20"/>
        </w:rPr>
        <w:t xml:space="preserve"> in the 3rd month and must be returned by the 21</w:t>
      </w:r>
      <w:r w:rsidRPr="00A50E4B">
        <w:rPr>
          <w:rFonts w:ascii="Skeena" w:hAnsi="Skeena" w:cs="Arial"/>
          <w:szCs w:val="20"/>
          <w:vertAlign w:val="superscript"/>
        </w:rPr>
        <w:t>st</w:t>
      </w:r>
      <w:r w:rsidRPr="00A50E4B">
        <w:rPr>
          <w:rFonts w:ascii="Skeena" w:hAnsi="Skeena" w:cs="Arial"/>
          <w:szCs w:val="20"/>
        </w:rPr>
        <w:t xml:space="preserve"> day of the 4th month of TMA Period 2, to determine if coverage will be available for months 7-12.</w:t>
      </w:r>
    </w:p>
    <w:p w14:paraId="1A7F0723" w14:textId="77777777" w:rsidR="00A50E4B" w:rsidRPr="00A50E4B" w:rsidRDefault="00A50E4B" w:rsidP="00370E14">
      <w:pPr>
        <w:widowControl w:val="0"/>
        <w:rPr>
          <w:rFonts w:ascii="Skeena" w:hAnsi="Skeena" w:cs="Arial"/>
          <w:bCs/>
        </w:rPr>
      </w:pPr>
    </w:p>
    <w:p w14:paraId="164191A6" w14:textId="77777777" w:rsidR="00A50E4B" w:rsidRPr="007818A1" w:rsidRDefault="00A50E4B" w:rsidP="00370E14">
      <w:pPr>
        <w:pStyle w:val="ManualHeading2"/>
        <w:rPr>
          <w:rFonts w:ascii="Skeena" w:hAnsi="Skeena"/>
          <w:sz w:val="16"/>
          <w:szCs w:val="16"/>
        </w:rPr>
      </w:pPr>
      <w:bookmarkStart w:id="741" w:name="_Toc371329712"/>
      <w:bookmarkStart w:id="742" w:name="_Toc383418064"/>
      <w:bookmarkStart w:id="743" w:name="_Toc131374673"/>
      <w:bookmarkStart w:id="744" w:name="_Toc139900409"/>
      <w:bookmarkStart w:id="745" w:name="_Toc139902254"/>
      <w:bookmarkStart w:id="746" w:name="_Toc139903275"/>
      <w:r w:rsidRPr="007818A1">
        <w:rPr>
          <w:rFonts w:ascii="Skeena" w:hAnsi="Skeena"/>
        </w:rPr>
        <w:t>205.01.03</w:t>
      </w:r>
      <w:r w:rsidRPr="007818A1">
        <w:rPr>
          <w:rFonts w:ascii="Skeena" w:hAnsi="Skeena"/>
        </w:rPr>
        <w:tab/>
        <w:t>Transitional Medicaid Period 2: Second 6 months</w:t>
      </w:r>
      <w:bookmarkEnd w:id="741"/>
      <w:bookmarkEnd w:id="742"/>
      <w:bookmarkEnd w:id="743"/>
      <w:bookmarkEnd w:id="744"/>
      <w:bookmarkEnd w:id="745"/>
      <w:bookmarkEnd w:id="746"/>
    </w:p>
    <w:p w14:paraId="6C7D4F2A" w14:textId="77777777" w:rsidR="00A50E4B" w:rsidRPr="00A50E4B" w:rsidRDefault="00A50E4B" w:rsidP="00370E14">
      <w:pPr>
        <w:widowControl w:val="0"/>
        <w:jc w:val="right"/>
        <w:rPr>
          <w:rFonts w:ascii="Skeena" w:hAnsi="Skeena" w:cs="Arial"/>
          <w:sz w:val="16"/>
          <w:szCs w:val="16"/>
        </w:rPr>
      </w:pPr>
      <w:r w:rsidRPr="00A50E4B">
        <w:rPr>
          <w:rFonts w:ascii="Skeena" w:hAnsi="Skeena" w:cs="Arial"/>
          <w:sz w:val="16"/>
          <w:szCs w:val="16"/>
        </w:rPr>
        <w:t>(Rev. 04/01/23)</w:t>
      </w:r>
    </w:p>
    <w:p w14:paraId="1E52F180" w14:textId="77777777" w:rsidR="00A50E4B" w:rsidRPr="00A50E4B" w:rsidRDefault="00A50E4B" w:rsidP="00370E14">
      <w:pPr>
        <w:widowControl w:val="0"/>
        <w:jc w:val="both"/>
        <w:rPr>
          <w:rFonts w:ascii="Skeena" w:hAnsi="Skeena" w:cs="Arial"/>
          <w:bCs/>
        </w:rPr>
      </w:pPr>
      <w:r w:rsidRPr="00A50E4B">
        <w:rPr>
          <w:rFonts w:ascii="Skeena" w:hAnsi="Skeena" w:cs="Arial"/>
          <w:bCs/>
        </w:rPr>
        <w:t xml:space="preserve">Provide this conditional transitional period for an additional six months if: </w:t>
      </w:r>
    </w:p>
    <w:p w14:paraId="0D55A62F" w14:textId="77777777" w:rsidR="00A50E4B" w:rsidRPr="00A50E4B" w:rsidRDefault="00A50E4B" w:rsidP="00C80529">
      <w:pPr>
        <w:widowControl w:val="0"/>
        <w:numPr>
          <w:ilvl w:val="0"/>
          <w:numId w:val="145"/>
        </w:numPr>
        <w:ind w:left="720"/>
        <w:rPr>
          <w:rFonts w:ascii="Skeena" w:hAnsi="Skeena" w:cs="Arial"/>
        </w:rPr>
      </w:pPr>
      <w:r w:rsidRPr="00A50E4B">
        <w:rPr>
          <w:rFonts w:ascii="Skeena" w:hAnsi="Skeena" w:cs="Arial"/>
        </w:rPr>
        <w:t>The family continues to include a dependent child;</w:t>
      </w:r>
    </w:p>
    <w:p w14:paraId="29D504C2" w14:textId="77777777" w:rsidR="00A50E4B" w:rsidRPr="00A50E4B" w:rsidRDefault="00A50E4B" w:rsidP="00C80529">
      <w:pPr>
        <w:widowControl w:val="0"/>
        <w:numPr>
          <w:ilvl w:val="0"/>
          <w:numId w:val="145"/>
        </w:numPr>
        <w:ind w:left="720"/>
        <w:rPr>
          <w:rFonts w:ascii="Skeena" w:hAnsi="Skeena" w:cs="Arial"/>
        </w:rPr>
      </w:pPr>
      <w:r w:rsidRPr="00A50E4B">
        <w:rPr>
          <w:rFonts w:ascii="Skeena" w:hAnsi="Skeena" w:cs="Arial"/>
        </w:rPr>
        <w:t>The family returned the 1st quarterly report timely;</w:t>
      </w:r>
    </w:p>
    <w:p w14:paraId="6C245C58" w14:textId="77777777" w:rsidR="00A50E4B" w:rsidRPr="00A50E4B" w:rsidRDefault="00A50E4B" w:rsidP="00C80529">
      <w:pPr>
        <w:widowControl w:val="0"/>
        <w:numPr>
          <w:ilvl w:val="0"/>
          <w:numId w:val="145"/>
        </w:numPr>
        <w:ind w:left="720"/>
        <w:rPr>
          <w:rFonts w:ascii="Skeena" w:hAnsi="Skeena" w:cs="Arial"/>
        </w:rPr>
      </w:pPr>
      <w:r w:rsidRPr="00A50E4B">
        <w:rPr>
          <w:rFonts w:ascii="Skeena" w:hAnsi="Skeena" w:cs="Arial"/>
        </w:rPr>
        <w:t>The family’s gross earned income (less childcare expenses) is less than or equal to 185% of the FPL for the family size;</w:t>
      </w:r>
    </w:p>
    <w:p w14:paraId="49F77BF4" w14:textId="77777777" w:rsidR="00A50E4B" w:rsidRPr="00A50E4B" w:rsidRDefault="00A50E4B" w:rsidP="00C80529">
      <w:pPr>
        <w:widowControl w:val="0"/>
        <w:numPr>
          <w:ilvl w:val="0"/>
          <w:numId w:val="145"/>
        </w:numPr>
        <w:ind w:left="720"/>
        <w:rPr>
          <w:rFonts w:ascii="Skeena" w:hAnsi="Skeena" w:cs="Arial"/>
        </w:rPr>
      </w:pPr>
      <w:r w:rsidRPr="00A50E4B">
        <w:rPr>
          <w:rFonts w:ascii="Skeena" w:hAnsi="Skeena" w:cs="Arial"/>
        </w:rPr>
        <w:t>The Parent/caretaker relative continued to have earned income for each month of the preceding 3-month period;</w:t>
      </w:r>
    </w:p>
    <w:p w14:paraId="365B0D58" w14:textId="77777777" w:rsidR="00A50E4B" w:rsidRPr="00A50E4B" w:rsidRDefault="00A50E4B" w:rsidP="00C80529">
      <w:pPr>
        <w:widowControl w:val="0"/>
        <w:numPr>
          <w:ilvl w:val="0"/>
          <w:numId w:val="145"/>
        </w:numPr>
        <w:ind w:left="720"/>
        <w:rPr>
          <w:rFonts w:ascii="Skeena" w:hAnsi="Skeena" w:cs="Arial"/>
        </w:rPr>
      </w:pPr>
      <w:r w:rsidRPr="00A50E4B">
        <w:rPr>
          <w:rFonts w:ascii="Skeena" w:hAnsi="Skeena" w:cs="Arial"/>
        </w:rPr>
        <w:t>The family continues to reside in the state;</w:t>
      </w:r>
    </w:p>
    <w:p w14:paraId="5E1BAA4E" w14:textId="77777777" w:rsidR="00A50E4B" w:rsidRPr="00A50E4B" w:rsidRDefault="00A50E4B" w:rsidP="00C80529">
      <w:pPr>
        <w:widowControl w:val="0"/>
        <w:numPr>
          <w:ilvl w:val="0"/>
          <w:numId w:val="145"/>
        </w:numPr>
        <w:ind w:left="720"/>
        <w:rPr>
          <w:rFonts w:ascii="Skeena" w:hAnsi="Skeena" w:cs="Arial"/>
        </w:rPr>
      </w:pPr>
      <w:r w:rsidRPr="00A50E4B">
        <w:rPr>
          <w:rFonts w:ascii="Skeena" w:hAnsi="Skeena" w:cs="Arial"/>
        </w:rPr>
        <w:t>The family completes and returns two additional quarterly reports, by the 21st day of months 7 and 10 (TMA Period 2).</w:t>
      </w:r>
    </w:p>
    <w:p w14:paraId="66615B29" w14:textId="77777777" w:rsidR="00A50E4B" w:rsidRPr="00A50E4B" w:rsidRDefault="00A50E4B" w:rsidP="00370E14">
      <w:pPr>
        <w:widowControl w:val="0"/>
        <w:ind w:left="360"/>
        <w:jc w:val="both"/>
        <w:rPr>
          <w:rFonts w:ascii="Skeena" w:hAnsi="Skeena" w:cs="Arial"/>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A50E4B" w:rsidRPr="00A50E4B" w14:paraId="3BAFC986" w14:textId="77777777" w:rsidTr="00EF3210">
        <w:tc>
          <w:tcPr>
            <w:tcW w:w="5000" w:type="pct"/>
          </w:tcPr>
          <w:p w14:paraId="0A03B133" w14:textId="77777777" w:rsidR="00EF3210" w:rsidRDefault="00A50E4B" w:rsidP="00EF3210">
            <w:pPr>
              <w:widowControl w:val="0"/>
              <w:suppressAutoHyphens/>
              <w:autoSpaceDE w:val="0"/>
              <w:autoSpaceDN w:val="0"/>
              <w:adjustRightInd w:val="0"/>
              <w:rPr>
                <w:rFonts w:ascii="Skeena" w:hAnsi="Skeena" w:cs="Arial"/>
                <w:b/>
                <w:bCs/>
                <w:sz w:val="22"/>
              </w:rPr>
            </w:pPr>
            <w:r w:rsidRPr="00A50E4B">
              <w:rPr>
                <w:rFonts w:ascii="Skeena" w:hAnsi="Skeena" w:cs="Arial"/>
                <w:b/>
                <w:bCs/>
                <w:sz w:val="22"/>
              </w:rPr>
              <w:t>Note</w:t>
            </w:r>
          </w:p>
          <w:p w14:paraId="3FF31228" w14:textId="6504F3A3" w:rsidR="00A50E4B" w:rsidRPr="00A50E4B" w:rsidRDefault="00A50E4B" w:rsidP="00EF3210">
            <w:pPr>
              <w:widowControl w:val="0"/>
              <w:suppressAutoHyphens/>
              <w:autoSpaceDE w:val="0"/>
              <w:autoSpaceDN w:val="0"/>
              <w:adjustRightInd w:val="0"/>
              <w:rPr>
                <w:rFonts w:ascii="Skeena" w:hAnsi="Skeena" w:cs="Arial"/>
                <w:bCs/>
                <w:sz w:val="22"/>
              </w:rPr>
            </w:pPr>
            <w:r w:rsidRPr="00A50E4B">
              <w:rPr>
                <w:rFonts w:ascii="Skeena" w:hAnsi="Skeena" w:cs="Arial"/>
                <w:bCs/>
                <w:sz w:val="22"/>
              </w:rPr>
              <w:t>If the caretaker relative did not have earned income in the preceding 3-month period, the eligibility specialist needs to check to see if the lack of earnings was due to illness, involuntary loss of employment, or good cause.</w:t>
            </w:r>
          </w:p>
          <w:p w14:paraId="524C8908" w14:textId="77777777" w:rsidR="00A50E4B" w:rsidRPr="00A50E4B" w:rsidRDefault="00A50E4B" w:rsidP="00EF3210">
            <w:pPr>
              <w:widowControl w:val="0"/>
              <w:suppressAutoHyphens/>
              <w:autoSpaceDE w:val="0"/>
              <w:autoSpaceDN w:val="0"/>
              <w:adjustRightInd w:val="0"/>
              <w:rPr>
                <w:rFonts w:ascii="Skeena" w:hAnsi="Skeena" w:cs="Arial"/>
                <w:bCs/>
                <w:sz w:val="22"/>
              </w:rPr>
            </w:pPr>
            <w:r w:rsidRPr="00A50E4B">
              <w:rPr>
                <w:rFonts w:ascii="Skeena" w:hAnsi="Skeena" w:cs="Arial"/>
                <w:bCs/>
                <w:sz w:val="22"/>
              </w:rPr>
              <w:tab/>
              <w:t>If YES, continue TMA benefits.</w:t>
            </w:r>
          </w:p>
          <w:p w14:paraId="5CDACBF4" w14:textId="77777777" w:rsidR="00A50E4B" w:rsidRPr="00A50E4B" w:rsidRDefault="00A50E4B" w:rsidP="00EF3210">
            <w:pPr>
              <w:widowControl w:val="0"/>
              <w:suppressAutoHyphens/>
              <w:autoSpaceDE w:val="0"/>
              <w:autoSpaceDN w:val="0"/>
              <w:adjustRightInd w:val="0"/>
              <w:ind w:left="720"/>
              <w:rPr>
                <w:rFonts w:ascii="Skeena" w:hAnsi="Skeena" w:cs="Arial"/>
                <w:bCs/>
                <w:sz w:val="22"/>
              </w:rPr>
            </w:pPr>
            <w:r w:rsidRPr="00A50E4B">
              <w:rPr>
                <w:rFonts w:ascii="Skeena" w:hAnsi="Skeena" w:cs="Arial"/>
                <w:bCs/>
                <w:sz w:val="22"/>
              </w:rPr>
              <w:t>If NO, discontinue benefits; however, do not close the case until reviewing the information in the case to see if the family qualifies under any other Medicaid coverage group.</w:t>
            </w:r>
          </w:p>
          <w:p w14:paraId="50CF2788" w14:textId="77777777" w:rsidR="00A50E4B" w:rsidRPr="00A50E4B" w:rsidRDefault="00A50E4B" w:rsidP="00EF3210">
            <w:pPr>
              <w:widowControl w:val="0"/>
              <w:suppressAutoHyphens/>
              <w:autoSpaceDE w:val="0"/>
              <w:autoSpaceDN w:val="0"/>
              <w:adjustRightInd w:val="0"/>
              <w:rPr>
                <w:rFonts w:ascii="Skeena" w:hAnsi="Skeena" w:cs="Arial"/>
                <w:bCs/>
                <w:sz w:val="22"/>
              </w:rPr>
            </w:pPr>
          </w:p>
          <w:p w14:paraId="362C68B8" w14:textId="77777777" w:rsidR="00A50E4B" w:rsidRPr="00A50E4B" w:rsidRDefault="00A50E4B" w:rsidP="00EF3210">
            <w:pPr>
              <w:widowControl w:val="0"/>
              <w:suppressAutoHyphens/>
              <w:autoSpaceDE w:val="0"/>
              <w:autoSpaceDN w:val="0"/>
              <w:adjustRightInd w:val="0"/>
              <w:rPr>
                <w:rFonts w:ascii="Skeena" w:hAnsi="Skeena" w:cs="Arial"/>
                <w:bCs/>
                <w:sz w:val="22"/>
              </w:rPr>
            </w:pPr>
            <w:r w:rsidRPr="00A50E4B">
              <w:rPr>
                <w:rFonts w:ascii="Skeena" w:hAnsi="Skeena" w:cs="Arial"/>
                <w:bCs/>
                <w:sz w:val="22"/>
              </w:rPr>
              <w:t>Base Continued Eligibility for TMA on income reported on the quarterly reports returned by the beneficiary. Use the Electronic Budget Workbook to calculate income received in each of the reporting months.</w:t>
            </w:r>
          </w:p>
          <w:p w14:paraId="60BA2C4A" w14:textId="77777777" w:rsidR="00A50E4B" w:rsidRPr="00A50E4B" w:rsidRDefault="00A50E4B" w:rsidP="00EF3210">
            <w:pPr>
              <w:widowControl w:val="0"/>
              <w:suppressAutoHyphens/>
              <w:autoSpaceDE w:val="0"/>
              <w:autoSpaceDN w:val="0"/>
              <w:adjustRightInd w:val="0"/>
              <w:rPr>
                <w:rFonts w:ascii="Skeena" w:hAnsi="Skeena" w:cs="Arial"/>
                <w:bCs/>
                <w:sz w:val="22"/>
              </w:rPr>
            </w:pPr>
          </w:p>
          <w:p w14:paraId="6141FDBB" w14:textId="77777777" w:rsidR="00A50E4B" w:rsidRPr="00A50E4B" w:rsidRDefault="00A50E4B" w:rsidP="00EF3210">
            <w:pPr>
              <w:widowControl w:val="0"/>
              <w:rPr>
                <w:rFonts w:ascii="Skeena" w:hAnsi="Skeena" w:cs="Arial"/>
                <w:bCs/>
                <w:sz w:val="22"/>
              </w:rPr>
            </w:pPr>
            <w:r w:rsidRPr="00A50E4B">
              <w:rPr>
                <w:rFonts w:ascii="Skeena" w:hAnsi="Skeena" w:cs="Arial"/>
                <w:sz w:val="22"/>
              </w:rPr>
              <w:t>Good cause for lack of earnings includes but is not limited to: family crisis; court required appearance or incarceration; loss of transportation where no other means of transportation is readily accessible; or loss of child care arrangements. Allegation of “good cause” on the quarterly report is sufficient documentation.</w:t>
            </w:r>
          </w:p>
        </w:tc>
      </w:tr>
    </w:tbl>
    <w:p w14:paraId="61D2E44E" w14:textId="77777777" w:rsidR="00A50E4B" w:rsidRPr="00A50E4B" w:rsidRDefault="00A50E4B" w:rsidP="00370E14">
      <w:pPr>
        <w:widowControl w:val="0"/>
        <w:jc w:val="both"/>
        <w:rPr>
          <w:rFonts w:ascii="Skeena" w:hAnsi="Skeena" w:cs="Arial"/>
          <w:bCs/>
        </w:rPr>
      </w:pPr>
    </w:p>
    <w:p w14:paraId="728D813D" w14:textId="77777777" w:rsidR="00A50E4B" w:rsidRPr="007818A1" w:rsidRDefault="00A50E4B" w:rsidP="00370E14">
      <w:pPr>
        <w:pStyle w:val="ManualHeading1"/>
        <w:rPr>
          <w:rFonts w:ascii="Skeena" w:hAnsi="Skeena"/>
        </w:rPr>
      </w:pPr>
      <w:bookmarkStart w:id="747" w:name="_Toc371329713"/>
      <w:bookmarkStart w:id="748" w:name="_Toc383418065"/>
      <w:bookmarkStart w:id="749" w:name="_Toc131374674"/>
      <w:bookmarkStart w:id="750" w:name="_Toc139900410"/>
      <w:bookmarkStart w:id="751" w:name="_Toc139902255"/>
      <w:bookmarkStart w:id="752" w:name="_Toc139903276"/>
      <w:r w:rsidRPr="007818A1">
        <w:rPr>
          <w:rFonts w:ascii="Skeena" w:hAnsi="Skeena"/>
        </w:rPr>
        <w:t>205.02</w:t>
      </w:r>
      <w:r w:rsidRPr="007818A1">
        <w:rPr>
          <w:rFonts w:ascii="Skeena" w:hAnsi="Skeena"/>
        </w:rPr>
        <w:tab/>
        <w:t>MEDS Procedures – Transitional Medicaid Assistance (TMA) Scree</w:t>
      </w:r>
      <w:bookmarkEnd w:id="747"/>
      <w:r w:rsidRPr="007818A1">
        <w:rPr>
          <w:rFonts w:ascii="Skeena" w:hAnsi="Skeena"/>
        </w:rPr>
        <w:t>n</w:t>
      </w:r>
      <w:bookmarkEnd w:id="748"/>
      <w:bookmarkEnd w:id="749"/>
      <w:bookmarkEnd w:id="750"/>
      <w:bookmarkEnd w:id="751"/>
      <w:bookmarkEnd w:id="752"/>
    </w:p>
    <w:p w14:paraId="39A3F97F" w14:textId="77777777" w:rsidR="00A50E4B" w:rsidRPr="00A50E4B" w:rsidRDefault="00A50E4B" w:rsidP="00370E14">
      <w:pPr>
        <w:widowControl w:val="0"/>
        <w:jc w:val="right"/>
        <w:rPr>
          <w:rFonts w:ascii="Skeena" w:hAnsi="Skeena" w:cs="Arial"/>
          <w:sz w:val="16"/>
          <w:szCs w:val="16"/>
        </w:rPr>
      </w:pPr>
      <w:r w:rsidRPr="00A50E4B">
        <w:rPr>
          <w:rFonts w:ascii="Skeena" w:hAnsi="Skeena" w:cs="Arial"/>
          <w:sz w:val="16"/>
          <w:szCs w:val="16"/>
        </w:rPr>
        <w:t>(Rev. 04/01/23)</w:t>
      </w:r>
    </w:p>
    <w:p w14:paraId="62A74C2F" w14:textId="77777777" w:rsidR="00A50E4B" w:rsidRPr="00A50E4B" w:rsidRDefault="00A50E4B" w:rsidP="00370E14">
      <w:pPr>
        <w:widowControl w:val="0"/>
        <w:jc w:val="both"/>
        <w:rPr>
          <w:rFonts w:ascii="Skeena" w:eastAsia="Calibri" w:hAnsi="Skeena" w:cs="Arial"/>
          <w:color w:val="000000"/>
        </w:rPr>
      </w:pPr>
      <w:r w:rsidRPr="00A50E4B">
        <w:rPr>
          <w:rFonts w:ascii="Skeena" w:eastAsia="Calibri" w:hAnsi="Skeena" w:cs="Arial"/>
          <w:color w:val="000000"/>
        </w:rPr>
        <w:t>Use MEDS procedures for beneficiaries who are currently eligible for:</w:t>
      </w:r>
    </w:p>
    <w:p w14:paraId="1558D8E9" w14:textId="77777777" w:rsidR="00A50E4B" w:rsidRPr="00A50E4B" w:rsidRDefault="00A50E4B" w:rsidP="00017F19">
      <w:pPr>
        <w:widowControl w:val="0"/>
        <w:numPr>
          <w:ilvl w:val="0"/>
          <w:numId w:val="153"/>
        </w:numPr>
        <w:spacing w:after="200"/>
        <w:contextualSpacing/>
        <w:jc w:val="both"/>
        <w:rPr>
          <w:rFonts w:ascii="Skeena" w:eastAsia="Calibri" w:hAnsi="Skeena" w:cs="Arial"/>
          <w:color w:val="000000"/>
        </w:rPr>
      </w:pPr>
      <w:r w:rsidRPr="00A50E4B">
        <w:rPr>
          <w:rFonts w:ascii="Skeena" w:eastAsia="Calibri" w:hAnsi="Skeena" w:cs="Arial"/>
          <w:color w:val="000000"/>
        </w:rPr>
        <w:t xml:space="preserve">TMA in MEDS; or </w:t>
      </w:r>
    </w:p>
    <w:p w14:paraId="0C86214A" w14:textId="77777777" w:rsidR="00A50E4B" w:rsidRPr="00A50E4B" w:rsidRDefault="00A50E4B" w:rsidP="00017F19">
      <w:pPr>
        <w:widowControl w:val="0"/>
        <w:numPr>
          <w:ilvl w:val="0"/>
          <w:numId w:val="153"/>
        </w:numPr>
        <w:spacing w:after="200"/>
        <w:contextualSpacing/>
        <w:jc w:val="both"/>
        <w:rPr>
          <w:rFonts w:ascii="Skeena" w:eastAsia="Calibri" w:hAnsi="Skeena" w:cs="Arial"/>
          <w:color w:val="000000"/>
        </w:rPr>
      </w:pPr>
      <w:r w:rsidRPr="00A50E4B">
        <w:rPr>
          <w:rFonts w:ascii="Skeena" w:eastAsia="Calibri" w:hAnsi="Skeena" w:cs="Arial"/>
          <w:color w:val="000000"/>
        </w:rPr>
        <w:t>LIF/PCR in MEDS and prior to the date Cúram becomes available, lose eligibility due to a reported change.</w:t>
      </w:r>
    </w:p>
    <w:p w14:paraId="10B7C1AB" w14:textId="77777777" w:rsidR="00A50E4B" w:rsidRPr="00A50E4B" w:rsidRDefault="00A50E4B" w:rsidP="00370E14">
      <w:pPr>
        <w:widowControl w:val="0"/>
        <w:jc w:val="both"/>
        <w:rPr>
          <w:rFonts w:ascii="Skeena" w:eastAsia="Calibri" w:hAnsi="Skeena" w:cs="Arial"/>
          <w:color w:val="000000"/>
        </w:rPr>
      </w:pPr>
    </w:p>
    <w:p w14:paraId="748D6FEB" w14:textId="77777777" w:rsidR="00A50E4B" w:rsidRPr="00A50E4B" w:rsidRDefault="00A50E4B" w:rsidP="00370E14">
      <w:pPr>
        <w:widowControl w:val="0"/>
        <w:jc w:val="both"/>
        <w:rPr>
          <w:rFonts w:ascii="Skeena" w:eastAsia="Calibri" w:hAnsi="Skeena" w:cs="Arial"/>
          <w:color w:val="000000"/>
        </w:rPr>
      </w:pPr>
      <w:r w:rsidRPr="00A50E4B">
        <w:rPr>
          <w:rFonts w:ascii="Skeena" w:eastAsia="Calibri" w:hAnsi="Skeena" w:cs="Arial"/>
          <w:color w:val="000000"/>
        </w:rPr>
        <w:t xml:space="preserve">The begin date of the TMA Period 1 period must be documented on the Transitional Medicaid Screen (ELD60) in MEDS. </w:t>
      </w:r>
    </w:p>
    <w:p w14:paraId="710B906A" w14:textId="77777777" w:rsidR="00A50E4B" w:rsidRPr="00A50E4B" w:rsidRDefault="00A50E4B" w:rsidP="00370E14">
      <w:pPr>
        <w:widowControl w:val="0"/>
        <w:jc w:val="both"/>
        <w:rPr>
          <w:rFonts w:ascii="Skeena" w:hAnsi="Skeena" w:cs="Arial"/>
          <w:color w:val="000000"/>
        </w:rPr>
      </w:pPr>
    </w:p>
    <w:p w14:paraId="63B0310F" w14:textId="77777777" w:rsidR="00A50E4B" w:rsidRPr="00A50E4B" w:rsidRDefault="00A50E4B" w:rsidP="00370E14">
      <w:pPr>
        <w:widowControl w:val="0"/>
        <w:jc w:val="both"/>
        <w:rPr>
          <w:rFonts w:ascii="Skeena" w:hAnsi="Skeena" w:cs="Arial"/>
          <w:color w:val="000000"/>
        </w:rPr>
      </w:pPr>
      <w:r w:rsidRPr="00A50E4B">
        <w:rPr>
          <w:rFonts w:ascii="Skeena" w:hAnsi="Skeena" w:cs="Arial"/>
          <w:color w:val="000000"/>
        </w:rPr>
        <w:t>Once the eligibility specialist completes Act on Decision to approve a PCAT 11 budget group in the Extended LIF period, an information notice (ELD065) will be generated by MEDS informing the beneficiary that benefits have been extended for up to one year. The notice will inform the applicant/beneficiary to report within ten (10) days, if they:</w:t>
      </w:r>
    </w:p>
    <w:p w14:paraId="795704B5" w14:textId="77777777" w:rsidR="00A50E4B" w:rsidRPr="00A50E4B" w:rsidRDefault="00A50E4B" w:rsidP="00017F19">
      <w:pPr>
        <w:widowControl w:val="0"/>
        <w:numPr>
          <w:ilvl w:val="0"/>
          <w:numId w:val="143"/>
        </w:numPr>
        <w:ind w:left="720"/>
        <w:jc w:val="both"/>
        <w:rPr>
          <w:rFonts w:ascii="Skeena" w:hAnsi="Skeena" w:cs="Arial"/>
          <w:color w:val="000000"/>
        </w:rPr>
      </w:pPr>
      <w:r w:rsidRPr="00A50E4B">
        <w:rPr>
          <w:rFonts w:ascii="Skeena" w:hAnsi="Skeena" w:cs="Arial"/>
          <w:color w:val="000000"/>
        </w:rPr>
        <w:t>Have a loss of earned income</w:t>
      </w:r>
    </w:p>
    <w:p w14:paraId="1A5C820D" w14:textId="77777777" w:rsidR="00A50E4B" w:rsidRPr="00A50E4B" w:rsidRDefault="00A50E4B" w:rsidP="00017F19">
      <w:pPr>
        <w:widowControl w:val="0"/>
        <w:numPr>
          <w:ilvl w:val="0"/>
          <w:numId w:val="143"/>
        </w:numPr>
        <w:ind w:left="720"/>
        <w:jc w:val="both"/>
        <w:rPr>
          <w:rFonts w:ascii="Skeena" w:hAnsi="Skeena" w:cs="Arial"/>
          <w:color w:val="000000"/>
        </w:rPr>
      </w:pPr>
      <w:r w:rsidRPr="00A50E4B">
        <w:rPr>
          <w:rFonts w:ascii="Skeena" w:hAnsi="Skeena" w:cs="Arial"/>
          <w:color w:val="000000"/>
        </w:rPr>
        <w:t>Have an increase in earned or unearned income</w:t>
      </w:r>
    </w:p>
    <w:p w14:paraId="69F5EE95" w14:textId="77777777" w:rsidR="00A50E4B" w:rsidRPr="00A50E4B" w:rsidRDefault="00A50E4B" w:rsidP="00017F19">
      <w:pPr>
        <w:widowControl w:val="0"/>
        <w:numPr>
          <w:ilvl w:val="0"/>
          <w:numId w:val="143"/>
        </w:numPr>
        <w:ind w:left="720"/>
        <w:jc w:val="both"/>
        <w:rPr>
          <w:rFonts w:ascii="Skeena" w:hAnsi="Skeena" w:cs="Arial"/>
          <w:color w:val="000000"/>
        </w:rPr>
      </w:pPr>
      <w:r w:rsidRPr="00A50E4B">
        <w:rPr>
          <w:rFonts w:ascii="Skeena" w:hAnsi="Skeena" w:cs="Arial"/>
          <w:color w:val="000000"/>
        </w:rPr>
        <w:t>Have a change in child care payments</w:t>
      </w:r>
    </w:p>
    <w:p w14:paraId="1ACEBD5F" w14:textId="77777777" w:rsidR="00A50E4B" w:rsidRPr="00A50E4B" w:rsidRDefault="00A50E4B" w:rsidP="00017F19">
      <w:pPr>
        <w:widowControl w:val="0"/>
        <w:numPr>
          <w:ilvl w:val="0"/>
          <w:numId w:val="143"/>
        </w:numPr>
        <w:ind w:left="720"/>
        <w:jc w:val="both"/>
        <w:rPr>
          <w:rFonts w:ascii="Skeena" w:hAnsi="Skeena" w:cs="Arial"/>
          <w:color w:val="000000"/>
        </w:rPr>
      </w:pPr>
      <w:r w:rsidRPr="00A50E4B">
        <w:rPr>
          <w:rFonts w:ascii="Skeena" w:hAnsi="Skeena" w:cs="Arial"/>
          <w:color w:val="000000"/>
        </w:rPr>
        <w:t>Have a change of address for any or all members of the budget group, or;</w:t>
      </w:r>
    </w:p>
    <w:p w14:paraId="0843A6EE" w14:textId="77777777" w:rsidR="00A50E4B" w:rsidRPr="00A50E4B" w:rsidRDefault="00A50E4B" w:rsidP="00017F19">
      <w:pPr>
        <w:widowControl w:val="0"/>
        <w:numPr>
          <w:ilvl w:val="0"/>
          <w:numId w:val="143"/>
        </w:numPr>
        <w:ind w:left="720"/>
        <w:jc w:val="both"/>
        <w:rPr>
          <w:rFonts w:ascii="Skeena" w:hAnsi="Skeena" w:cs="Arial"/>
          <w:color w:val="000000"/>
        </w:rPr>
      </w:pPr>
      <w:r w:rsidRPr="00A50E4B">
        <w:rPr>
          <w:rFonts w:ascii="Skeena" w:hAnsi="Skeena" w:cs="Arial"/>
          <w:color w:val="000000"/>
        </w:rPr>
        <w:t>The household ceases to include a dependent child</w:t>
      </w:r>
    </w:p>
    <w:p w14:paraId="26679B87" w14:textId="77777777" w:rsidR="00A50E4B" w:rsidRPr="00A50E4B" w:rsidRDefault="00A50E4B" w:rsidP="00370E14">
      <w:pPr>
        <w:widowControl w:val="0"/>
        <w:jc w:val="both"/>
        <w:rPr>
          <w:rFonts w:ascii="Skeena" w:hAnsi="Skeena" w:cs="Arial"/>
          <w:color w:val="000000"/>
        </w:rPr>
      </w:pPr>
    </w:p>
    <w:p w14:paraId="6FC6642E" w14:textId="77777777" w:rsidR="00A50E4B" w:rsidRPr="00A50E4B" w:rsidRDefault="00A50E4B" w:rsidP="00370E14">
      <w:pPr>
        <w:widowControl w:val="0"/>
        <w:jc w:val="both"/>
        <w:rPr>
          <w:rFonts w:ascii="Skeena" w:hAnsi="Skeena" w:cs="Arial"/>
          <w:color w:val="000000"/>
        </w:rPr>
      </w:pPr>
      <w:r w:rsidRPr="00A50E4B">
        <w:rPr>
          <w:rFonts w:ascii="Skeena" w:hAnsi="Skeena" w:cs="Arial"/>
          <w:color w:val="000000"/>
        </w:rPr>
        <w:t xml:space="preserve">The TMA screen is accessible from the Eligibility Decision (ELD) Menu in MEDS. The screen is identified as ELD60. </w:t>
      </w:r>
    </w:p>
    <w:p w14:paraId="28FE2642" w14:textId="77777777" w:rsidR="00A50E4B" w:rsidRPr="00A50E4B" w:rsidRDefault="00A50E4B" w:rsidP="00370E14">
      <w:pPr>
        <w:widowControl w:val="0"/>
        <w:jc w:val="both"/>
        <w:rPr>
          <w:rFonts w:ascii="Skeena" w:hAnsi="Skeena" w:cs="Arial"/>
          <w:color w:val="000000"/>
        </w:rPr>
      </w:pPr>
    </w:p>
    <w:p w14:paraId="390E7B08" w14:textId="77777777" w:rsidR="00A50E4B" w:rsidRPr="00A50E4B" w:rsidRDefault="00A50E4B" w:rsidP="00370E14">
      <w:pPr>
        <w:widowControl w:val="0"/>
        <w:jc w:val="both"/>
        <w:rPr>
          <w:rFonts w:ascii="Skeena" w:hAnsi="Skeena" w:cs="Arial"/>
          <w:color w:val="000000"/>
        </w:rPr>
      </w:pPr>
      <w:r w:rsidRPr="00A50E4B">
        <w:rPr>
          <w:rFonts w:ascii="Skeena" w:hAnsi="Skeena" w:cs="Arial"/>
          <w:color w:val="000000"/>
        </w:rPr>
        <w:t>The following fields are updateable by eligibility specialist on ELD60:</w:t>
      </w:r>
    </w:p>
    <w:p w14:paraId="7B92BF90" w14:textId="77777777" w:rsidR="00A50E4B" w:rsidRPr="00A50E4B" w:rsidRDefault="00A50E4B" w:rsidP="00017F19">
      <w:pPr>
        <w:widowControl w:val="0"/>
        <w:numPr>
          <w:ilvl w:val="0"/>
          <w:numId w:val="146"/>
        </w:numPr>
        <w:jc w:val="both"/>
        <w:rPr>
          <w:rFonts w:ascii="Skeena" w:hAnsi="Skeena" w:cs="Arial"/>
          <w:color w:val="000000"/>
        </w:rPr>
      </w:pPr>
      <w:r w:rsidRPr="00A50E4B">
        <w:rPr>
          <w:rFonts w:ascii="Skeena" w:hAnsi="Skeena" w:cs="Arial"/>
          <w:color w:val="000000"/>
        </w:rPr>
        <w:t>“EXT LIF Status”</w:t>
      </w:r>
    </w:p>
    <w:p w14:paraId="47CBF976" w14:textId="77777777" w:rsidR="00A50E4B" w:rsidRPr="00A50E4B" w:rsidRDefault="00A50E4B" w:rsidP="00017F19">
      <w:pPr>
        <w:widowControl w:val="0"/>
        <w:numPr>
          <w:ilvl w:val="0"/>
          <w:numId w:val="146"/>
        </w:numPr>
        <w:jc w:val="both"/>
        <w:rPr>
          <w:rFonts w:ascii="Skeena" w:hAnsi="Skeena" w:cs="Arial"/>
          <w:color w:val="000000"/>
        </w:rPr>
      </w:pPr>
      <w:r w:rsidRPr="00A50E4B">
        <w:rPr>
          <w:rFonts w:ascii="Skeena" w:hAnsi="Skeena" w:cs="Arial"/>
          <w:color w:val="000000"/>
        </w:rPr>
        <w:t>“EXT LIF Status Effective Date”</w:t>
      </w:r>
    </w:p>
    <w:p w14:paraId="772E1156" w14:textId="77777777" w:rsidR="00A50E4B" w:rsidRPr="00A50E4B" w:rsidRDefault="00A50E4B" w:rsidP="00017F19">
      <w:pPr>
        <w:widowControl w:val="0"/>
        <w:numPr>
          <w:ilvl w:val="0"/>
          <w:numId w:val="146"/>
        </w:numPr>
        <w:jc w:val="both"/>
        <w:rPr>
          <w:rFonts w:ascii="Skeena" w:hAnsi="Skeena" w:cs="Arial"/>
          <w:color w:val="000000"/>
        </w:rPr>
      </w:pPr>
      <w:r w:rsidRPr="00A50E4B">
        <w:rPr>
          <w:rFonts w:ascii="Skeena" w:hAnsi="Skeena" w:cs="Arial"/>
          <w:color w:val="000000"/>
        </w:rPr>
        <w:t>“TMA Status”</w:t>
      </w:r>
    </w:p>
    <w:p w14:paraId="3D5BF88B" w14:textId="77777777" w:rsidR="00A50E4B" w:rsidRPr="00A50E4B" w:rsidRDefault="00A50E4B" w:rsidP="00017F19">
      <w:pPr>
        <w:widowControl w:val="0"/>
        <w:numPr>
          <w:ilvl w:val="0"/>
          <w:numId w:val="146"/>
        </w:numPr>
        <w:jc w:val="both"/>
        <w:rPr>
          <w:rFonts w:ascii="Skeena" w:hAnsi="Skeena" w:cs="Arial"/>
          <w:color w:val="000000"/>
        </w:rPr>
      </w:pPr>
      <w:r w:rsidRPr="00A50E4B">
        <w:rPr>
          <w:rFonts w:ascii="Skeena" w:hAnsi="Skeena" w:cs="Arial"/>
          <w:color w:val="000000"/>
        </w:rPr>
        <w:t>“TMA Status Effective Date” and</w:t>
      </w:r>
    </w:p>
    <w:p w14:paraId="0C5AC058" w14:textId="77777777" w:rsidR="00A50E4B" w:rsidRPr="00A50E4B" w:rsidRDefault="00A50E4B" w:rsidP="00017F19">
      <w:pPr>
        <w:widowControl w:val="0"/>
        <w:numPr>
          <w:ilvl w:val="0"/>
          <w:numId w:val="146"/>
        </w:numPr>
        <w:jc w:val="both"/>
        <w:rPr>
          <w:rFonts w:ascii="Skeena" w:hAnsi="Skeena" w:cs="Arial"/>
          <w:color w:val="000000"/>
        </w:rPr>
      </w:pPr>
      <w:r w:rsidRPr="00A50E4B">
        <w:rPr>
          <w:rFonts w:ascii="Skeena" w:hAnsi="Skeena" w:cs="Arial"/>
          <w:color w:val="000000"/>
        </w:rPr>
        <w:t>“Received”</w:t>
      </w:r>
    </w:p>
    <w:p w14:paraId="1091AD43" w14:textId="77777777" w:rsidR="00A50E4B" w:rsidRPr="00A50E4B" w:rsidRDefault="00A50E4B" w:rsidP="00370E14">
      <w:pPr>
        <w:widowControl w:val="0"/>
        <w:jc w:val="both"/>
        <w:rPr>
          <w:rFonts w:ascii="Skeena" w:hAnsi="Skeena" w:cs="Arial"/>
          <w:color w:val="000000"/>
        </w:rPr>
      </w:pPr>
    </w:p>
    <w:p w14:paraId="3FB0AD25" w14:textId="77777777" w:rsidR="00A50E4B" w:rsidRPr="00A50E4B" w:rsidRDefault="00A50E4B" w:rsidP="00370E14">
      <w:pPr>
        <w:widowControl w:val="0"/>
        <w:jc w:val="both"/>
        <w:rPr>
          <w:rFonts w:ascii="Skeena" w:hAnsi="Skeena" w:cs="Arial"/>
          <w:color w:val="000000"/>
        </w:rPr>
      </w:pPr>
      <w:r w:rsidRPr="00A50E4B">
        <w:rPr>
          <w:rFonts w:ascii="Skeena" w:hAnsi="Skeena" w:cs="Arial"/>
          <w:color w:val="000000"/>
        </w:rPr>
        <w:t>The valid values for the “EXT LIF Status” field are as follows:</w:t>
      </w:r>
    </w:p>
    <w:p w14:paraId="77EF3B0E" w14:textId="77777777" w:rsidR="00A50E4B" w:rsidRPr="00A50E4B" w:rsidRDefault="00A50E4B" w:rsidP="00EF3210">
      <w:pPr>
        <w:widowControl w:val="0"/>
        <w:numPr>
          <w:ilvl w:val="0"/>
          <w:numId w:val="147"/>
        </w:numPr>
        <w:jc w:val="both"/>
        <w:rPr>
          <w:rFonts w:ascii="Skeena" w:hAnsi="Skeena" w:cs="Arial"/>
          <w:color w:val="000000"/>
        </w:rPr>
      </w:pPr>
      <w:r w:rsidRPr="00A50E4B">
        <w:rPr>
          <w:rFonts w:ascii="Skeena" w:hAnsi="Skeena" w:cs="Arial"/>
          <w:color w:val="000000"/>
        </w:rPr>
        <w:t>“IE” (Increase in earned income of the caretaker)</w:t>
      </w:r>
    </w:p>
    <w:p w14:paraId="2FB98764" w14:textId="77777777" w:rsidR="00A50E4B" w:rsidRPr="00A50E4B" w:rsidRDefault="00A50E4B" w:rsidP="00EF3210">
      <w:pPr>
        <w:widowControl w:val="0"/>
        <w:numPr>
          <w:ilvl w:val="0"/>
          <w:numId w:val="147"/>
        </w:numPr>
        <w:jc w:val="both"/>
        <w:rPr>
          <w:rFonts w:ascii="Skeena" w:hAnsi="Skeena" w:cs="Arial"/>
          <w:color w:val="000000"/>
        </w:rPr>
      </w:pPr>
      <w:r w:rsidRPr="00A50E4B">
        <w:rPr>
          <w:rFonts w:ascii="Skeena" w:hAnsi="Skeena" w:cs="Arial"/>
          <w:color w:val="000000"/>
        </w:rPr>
        <w:t>“IH” (Increase in hours worked by the caretaker)</w:t>
      </w:r>
    </w:p>
    <w:p w14:paraId="7B8BD22E" w14:textId="77777777" w:rsidR="00A50E4B" w:rsidRPr="00A50E4B" w:rsidRDefault="00A50E4B" w:rsidP="00370E14">
      <w:pPr>
        <w:widowControl w:val="0"/>
        <w:ind w:left="360"/>
        <w:jc w:val="both"/>
        <w:rPr>
          <w:rFonts w:ascii="Skeena" w:hAnsi="Skeena" w:cs="Arial"/>
          <w:color w:val="000000"/>
        </w:rPr>
      </w:pPr>
    </w:p>
    <w:p w14:paraId="3E0B1A29" w14:textId="77777777" w:rsidR="00A50E4B" w:rsidRPr="00A50E4B" w:rsidRDefault="00A50E4B" w:rsidP="00370E14">
      <w:pPr>
        <w:widowControl w:val="0"/>
        <w:jc w:val="both"/>
        <w:rPr>
          <w:rFonts w:ascii="Skeena" w:hAnsi="Skeena" w:cs="Arial"/>
          <w:color w:val="000000"/>
        </w:rPr>
      </w:pPr>
      <w:r w:rsidRPr="00A50E4B">
        <w:rPr>
          <w:rFonts w:ascii="Skeena" w:hAnsi="Skeena" w:cs="Arial"/>
          <w:color w:val="000000"/>
        </w:rPr>
        <w:t>The valid values for the “TMA Status” field are as follows:</w:t>
      </w:r>
    </w:p>
    <w:p w14:paraId="4AF75CA7" w14:textId="77777777" w:rsidR="00A50E4B" w:rsidRPr="00A50E4B" w:rsidRDefault="00A50E4B" w:rsidP="00017F19">
      <w:pPr>
        <w:widowControl w:val="0"/>
        <w:numPr>
          <w:ilvl w:val="0"/>
          <w:numId w:val="148"/>
        </w:numPr>
        <w:jc w:val="both"/>
        <w:rPr>
          <w:rFonts w:ascii="Skeena" w:hAnsi="Skeena" w:cs="Arial"/>
          <w:color w:val="000000"/>
        </w:rPr>
      </w:pPr>
      <w:r w:rsidRPr="00A50E4B">
        <w:rPr>
          <w:rFonts w:ascii="Skeena" w:hAnsi="Skeena" w:cs="Arial"/>
          <w:color w:val="000000"/>
        </w:rPr>
        <w:t>“IE” (Increase in earned income of the caretaker)</w:t>
      </w:r>
    </w:p>
    <w:p w14:paraId="0EAA50A2" w14:textId="77777777" w:rsidR="00A50E4B" w:rsidRPr="00A50E4B" w:rsidRDefault="00A50E4B" w:rsidP="00017F19">
      <w:pPr>
        <w:widowControl w:val="0"/>
        <w:numPr>
          <w:ilvl w:val="0"/>
          <w:numId w:val="148"/>
        </w:numPr>
        <w:jc w:val="both"/>
        <w:rPr>
          <w:rFonts w:ascii="Skeena" w:hAnsi="Skeena" w:cs="Arial"/>
          <w:color w:val="000000"/>
        </w:rPr>
      </w:pPr>
      <w:r w:rsidRPr="00A50E4B">
        <w:rPr>
          <w:rFonts w:ascii="Skeena" w:hAnsi="Skeena" w:cs="Arial"/>
          <w:color w:val="000000"/>
        </w:rPr>
        <w:t>“IH” (Increase in hours worked by the caretaker)</w:t>
      </w:r>
    </w:p>
    <w:p w14:paraId="36E401C9" w14:textId="77777777" w:rsidR="00A50E4B" w:rsidRPr="00A50E4B" w:rsidRDefault="00A50E4B" w:rsidP="00017F19">
      <w:pPr>
        <w:widowControl w:val="0"/>
        <w:numPr>
          <w:ilvl w:val="0"/>
          <w:numId w:val="148"/>
        </w:numPr>
        <w:jc w:val="both"/>
        <w:rPr>
          <w:rFonts w:ascii="Skeena" w:hAnsi="Skeena" w:cs="Arial"/>
          <w:color w:val="000000"/>
        </w:rPr>
      </w:pPr>
      <w:r w:rsidRPr="00A50E4B">
        <w:rPr>
          <w:rFonts w:ascii="Skeena" w:hAnsi="Skeena" w:cs="Arial"/>
          <w:color w:val="000000"/>
        </w:rPr>
        <w:t>“EE” (Excess earnings in EXT PCR)</w:t>
      </w:r>
    </w:p>
    <w:p w14:paraId="642558EE" w14:textId="77777777" w:rsidR="00A50E4B" w:rsidRPr="00A50E4B" w:rsidRDefault="00A50E4B" w:rsidP="00017F19">
      <w:pPr>
        <w:widowControl w:val="0"/>
        <w:numPr>
          <w:ilvl w:val="0"/>
          <w:numId w:val="148"/>
        </w:numPr>
        <w:jc w:val="both"/>
        <w:rPr>
          <w:rFonts w:ascii="Skeena" w:hAnsi="Skeena" w:cs="Arial"/>
          <w:color w:val="000000"/>
        </w:rPr>
      </w:pPr>
      <w:r w:rsidRPr="00A50E4B">
        <w:rPr>
          <w:rFonts w:ascii="Skeena" w:hAnsi="Skeena" w:cs="Arial"/>
          <w:color w:val="000000"/>
        </w:rPr>
        <w:t>“ET” (Excess earnings-skip EXT PCR period) and</w:t>
      </w:r>
    </w:p>
    <w:p w14:paraId="07D1854C" w14:textId="77777777" w:rsidR="00A50E4B" w:rsidRPr="00A50E4B" w:rsidRDefault="00A50E4B" w:rsidP="00017F19">
      <w:pPr>
        <w:widowControl w:val="0"/>
        <w:numPr>
          <w:ilvl w:val="0"/>
          <w:numId w:val="148"/>
        </w:numPr>
        <w:jc w:val="both"/>
        <w:rPr>
          <w:rFonts w:ascii="Skeena" w:hAnsi="Skeena" w:cs="Arial"/>
          <w:color w:val="000000"/>
        </w:rPr>
      </w:pPr>
      <w:r w:rsidRPr="00A50E4B">
        <w:rPr>
          <w:rFonts w:ascii="Skeena" w:hAnsi="Skeena" w:cs="Arial"/>
          <w:color w:val="000000"/>
        </w:rPr>
        <w:t>“GC” (Good Cause -loss of earnings by the caretaker due to involuntary loss of employment). “GC” can only be used if the previous “TMA Status” was IE, IH, LD, EE or ET.</w:t>
      </w:r>
    </w:p>
    <w:p w14:paraId="0BF35821" w14:textId="77777777" w:rsidR="00A50E4B" w:rsidRPr="00A50E4B" w:rsidRDefault="00A50E4B" w:rsidP="00370E14">
      <w:pPr>
        <w:widowControl w:val="0"/>
        <w:jc w:val="both"/>
        <w:rPr>
          <w:rFonts w:ascii="Skeena" w:hAnsi="Skeena" w:cs="Arial"/>
          <w:color w:val="000000"/>
        </w:rPr>
      </w:pPr>
    </w:p>
    <w:p w14:paraId="1188A137" w14:textId="77777777" w:rsidR="00A50E4B" w:rsidRPr="00A50E4B" w:rsidRDefault="00A50E4B" w:rsidP="00370E14">
      <w:pPr>
        <w:widowControl w:val="0"/>
        <w:jc w:val="both"/>
        <w:rPr>
          <w:rFonts w:ascii="Skeena" w:hAnsi="Skeena" w:cs="Arial"/>
          <w:color w:val="000000"/>
        </w:rPr>
      </w:pPr>
      <w:r w:rsidRPr="00A50E4B">
        <w:rPr>
          <w:rFonts w:ascii="Skeena" w:hAnsi="Skeena" w:cs="Arial"/>
          <w:color w:val="000000"/>
        </w:rPr>
        <w:t xml:space="preserve">The “EXT LIF Status Effective Date” entered by the eligibility specialist should indicate the month and year that the increased income causes the budget group to exceed the PCR limit whether the income is reported timely or not. The eligibility specialist cannot update the “EXT LIF Status Effective Date” once a Budget Group has been approved. The MEDS Helpdesk must be </w:t>
      </w:r>
      <w:r w:rsidRPr="00A50E4B">
        <w:rPr>
          <w:rFonts w:ascii="Skeena" w:hAnsi="Skeena" w:cs="Arial"/>
          <w:color w:val="000000"/>
        </w:rPr>
        <w:lastRenderedPageBreak/>
        <w:t>contacted for assistance if the “EXT LIF Status Effective Date” needs to be adjusted on an active Budget Group.</w:t>
      </w:r>
    </w:p>
    <w:p w14:paraId="419D6970" w14:textId="77777777" w:rsidR="00A50E4B" w:rsidRPr="00A50E4B" w:rsidRDefault="00A50E4B" w:rsidP="00370E14">
      <w:pPr>
        <w:widowControl w:val="0"/>
        <w:jc w:val="both"/>
        <w:rPr>
          <w:rFonts w:ascii="Skeena" w:hAnsi="Skeena" w:cs="Arial"/>
          <w:color w:val="000000"/>
        </w:rPr>
      </w:pPr>
    </w:p>
    <w:p w14:paraId="4EE2B8D7" w14:textId="77777777" w:rsidR="00A50E4B" w:rsidRPr="00A50E4B" w:rsidRDefault="00A50E4B" w:rsidP="00370E14">
      <w:pPr>
        <w:widowControl w:val="0"/>
        <w:jc w:val="both"/>
        <w:rPr>
          <w:rFonts w:ascii="Skeena" w:hAnsi="Skeena" w:cs="Arial"/>
          <w:color w:val="000000"/>
        </w:rPr>
      </w:pPr>
      <w:r w:rsidRPr="00A50E4B">
        <w:rPr>
          <w:rFonts w:ascii="Skeena" w:hAnsi="Skeena" w:cs="Arial"/>
          <w:color w:val="000000"/>
        </w:rPr>
        <w:t>Exception: If the eligibility specialist enters “ET” in the “TMA Status” field, the “EXT LIF Status” field will be blank on the TMA screen.</w:t>
      </w:r>
    </w:p>
    <w:p w14:paraId="6AD9F10F" w14:textId="77777777" w:rsidR="00A50E4B" w:rsidRPr="00A50E4B" w:rsidRDefault="00A50E4B" w:rsidP="00370E14">
      <w:pPr>
        <w:widowControl w:val="0"/>
        <w:jc w:val="both"/>
        <w:rPr>
          <w:rFonts w:ascii="Skeena" w:hAnsi="Skeena" w:cs="Arial"/>
          <w:color w:val="000000"/>
        </w:rPr>
      </w:pPr>
    </w:p>
    <w:p w14:paraId="4601CE4D" w14:textId="77777777" w:rsidR="00A50E4B" w:rsidRPr="00A50E4B" w:rsidRDefault="00A50E4B" w:rsidP="00370E14">
      <w:pPr>
        <w:widowControl w:val="0"/>
        <w:jc w:val="both"/>
        <w:rPr>
          <w:rFonts w:ascii="Skeena" w:hAnsi="Skeena" w:cs="Arial"/>
          <w:color w:val="000000"/>
        </w:rPr>
      </w:pPr>
      <w:r w:rsidRPr="00A50E4B">
        <w:rPr>
          <w:rFonts w:ascii="Skeena" w:hAnsi="Skeena" w:cs="Arial"/>
          <w:color w:val="000000"/>
        </w:rPr>
        <w:t>The “Received” field is the date the quarterly report was received. All other data is displayed for information purposes only. The screen contains important information regarding the PCAT 11 budget group including:</w:t>
      </w:r>
    </w:p>
    <w:p w14:paraId="4E543192" w14:textId="77777777" w:rsidR="00A50E4B" w:rsidRPr="00A50E4B" w:rsidRDefault="00A50E4B" w:rsidP="00017F19">
      <w:pPr>
        <w:widowControl w:val="0"/>
        <w:numPr>
          <w:ilvl w:val="0"/>
          <w:numId w:val="149"/>
        </w:numPr>
        <w:jc w:val="both"/>
        <w:rPr>
          <w:rFonts w:ascii="Skeena" w:hAnsi="Skeena" w:cs="Arial"/>
          <w:color w:val="000000"/>
        </w:rPr>
      </w:pPr>
      <w:r w:rsidRPr="00A50E4B">
        <w:rPr>
          <w:rFonts w:ascii="Skeena" w:hAnsi="Skeena" w:cs="Arial"/>
          <w:color w:val="000000"/>
        </w:rPr>
        <w:t>The dates the quarterly reports are to be mailed out</w:t>
      </w:r>
    </w:p>
    <w:p w14:paraId="0EFE8077" w14:textId="77777777" w:rsidR="00A50E4B" w:rsidRPr="00A50E4B" w:rsidRDefault="00A50E4B" w:rsidP="00017F19">
      <w:pPr>
        <w:widowControl w:val="0"/>
        <w:numPr>
          <w:ilvl w:val="0"/>
          <w:numId w:val="149"/>
        </w:numPr>
        <w:jc w:val="both"/>
        <w:rPr>
          <w:rFonts w:ascii="Skeena" w:hAnsi="Skeena" w:cs="Arial"/>
          <w:color w:val="000000"/>
        </w:rPr>
      </w:pPr>
      <w:r w:rsidRPr="00A50E4B">
        <w:rPr>
          <w:rFonts w:ascii="Skeena" w:hAnsi="Skeena" w:cs="Arial"/>
          <w:color w:val="000000"/>
        </w:rPr>
        <w:t>The months included on each quarterly report</w:t>
      </w:r>
    </w:p>
    <w:p w14:paraId="54930136" w14:textId="77777777" w:rsidR="00A50E4B" w:rsidRPr="00A50E4B" w:rsidRDefault="00A50E4B" w:rsidP="00017F19">
      <w:pPr>
        <w:widowControl w:val="0"/>
        <w:numPr>
          <w:ilvl w:val="0"/>
          <w:numId w:val="149"/>
        </w:numPr>
        <w:jc w:val="both"/>
        <w:rPr>
          <w:rFonts w:ascii="Skeena" w:hAnsi="Skeena" w:cs="Arial"/>
          <w:color w:val="000000"/>
        </w:rPr>
      </w:pPr>
      <w:r w:rsidRPr="00A50E4B">
        <w:rPr>
          <w:rFonts w:ascii="Skeena" w:hAnsi="Skeena" w:cs="Arial"/>
          <w:color w:val="000000"/>
        </w:rPr>
        <w:t>The dates the quarterly reports are generated by MEDS</w:t>
      </w:r>
    </w:p>
    <w:p w14:paraId="26A2665C" w14:textId="77777777" w:rsidR="00A50E4B" w:rsidRPr="00A50E4B" w:rsidRDefault="00A50E4B" w:rsidP="00017F19">
      <w:pPr>
        <w:widowControl w:val="0"/>
        <w:numPr>
          <w:ilvl w:val="0"/>
          <w:numId w:val="149"/>
        </w:numPr>
        <w:jc w:val="both"/>
        <w:rPr>
          <w:rFonts w:ascii="Skeena" w:hAnsi="Skeena" w:cs="Arial"/>
          <w:color w:val="000000"/>
        </w:rPr>
      </w:pPr>
      <w:r w:rsidRPr="00A50E4B">
        <w:rPr>
          <w:rFonts w:ascii="Skeena" w:hAnsi="Skeena" w:cs="Arial"/>
          <w:color w:val="000000"/>
        </w:rPr>
        <w:t>The dates the quarterly reports are due back</w:t>
      </w:r>
    </w:p>
    <w:p w14:paraId="3F3DA6EC" w14:textId="77777777" w:rsidR="00A50E4B" w:rsidRPr="00A50E4B" w:rsidRDefault="00A50E4B" w:rsidP="00017F19">
      <w:pPr>
        <w:widowControl w:val="0"/>
        <w:numPr>
          <w:ilvl w:val="0"/>
          <w:numId w:val="149"/>
        </w:numPr>
        <w:jc w:val="both"/>
        <w:rPr>
          <w:rFonts w:ascii="Skeena" w:hAnsi="Skeena" w:cs="Arial"/>
          <w:color w:val="000000"/>
        </w:rPr>
      </w:pPr>
      <w:r w:rsidRPr="00A50E4B">
        <w:rPr>
          <w:rFonts w:ascii="Skeena" w:hAnsi="Skeena" w:cs="Arial"/>
          <w:color w:val="000000"/>
        </w:rPr>
        <w:t>The dates the quarterly reports are received by the eligibility specialist</w:t>
      </w:r>
    </w:p>
    <w:p w14:paraId="3B397ADC" w14:textId="77777777" w:rsidR="00A50E4B" w:rsidRPr="00A50E4B" w:rsidRDefault="00A50E4B" w:rsidP="00017F19">
      <w:pPr>
        <w:widowControl w:val="0"/>
        <w:numPr>
          <w:ilvl w:val="0"/>
          <w:numId w:val="149"/>
        </w:numPr>
        <w:jc w:val="both"/>
        <w:rPr>
          <w:rFonts w:ascii="Skeena" w:hAnsi="Skeena" w:cs="Arial"/>
          <w:color w:val="000000"/>
        </w:rPr>
      </w:pPr>
      <w:r w:rsidRPr="00A50E4B">
        <w:rPr>
          <w:rFonts w:ascii="Skeena" w:hAnsi="Skeena" w:cs="Arial"/>
          <w:color w:val="000000"/>
        </w:rPr>
        <w:t>The “EXT LIF Status”, “EXT PCR Status Effective Date”, “EXT LIF Period”</w:t>
      </w:r>
    </w:p>
    <w:p w14:paraId="272B1C92" w14:textId="77777777" w:rsidR="00A50E4B" w:rsidRPr="00A50E4B" w:rsidRDefault="00A50E4B" w:rsidP="00017F19">
      <w:pPr>
        <w:widowControl w:val="0"/>
        <w:numPr>
          <w:ilvl w:val="0"/>
          <w:numId w:val="149"/>
        </w:numPr>
        <w:jc w:val="both"/>
        <w:rPr>
          <w:rFonts w:ascii="Skeena" w:hAnsi="Skeena" w:cs="Arial"/>
          <w:color w:val="000000"/>
        </w:rPr>
      </w:pPr>
      <w:r w:rsidRPr="00A50E4B">
        <w:rPr>
          <w:rFonts w:ascii="Skeena" w:hAnsi="Skeena" w:cs="Arial"/>
          <w:color w:val="000000"/>
        </w:rPr>
        <w:t>The “TMA Status”, “TMA Status Effective Date”</w:t>
      </w:r>
    </w:p>
    <w:p w14:paraId="3BF3CDED" w14:textId="77777777" w:rsidR="00A50E4B" w:rsidRPr="00A50E4B" w:rsidRDefault="00A50E4B" w:rsidP="00017F19">
      <w:pPr>
        <w:widowControl w:val="0"/>
        <w:numPr>
          <w:ilvl w:val="0"/>
          <w:numId w:val="149"/>
        </w:numPr>
        <w:jc w:val="both"/>
        <w:rPr>
          <w:rFonts w:ascii="Skeena" w:hAnsi="Skeena" w:cs="Arial"/>
          <w:color w:val="000000"/>
        </w:rPr>
      </w:pPr>
      <w:r w:rsidRPr="00A50E4B">
        <w:rPr>
          <w:rFonts w:ascii="Skeena" w:hAnsi="Skeena" w:cs="Arial"/>
          <w:color w:val="000000"/>
        </w:rPr>
        <w:t xml:space="preserve">The date each TMA period begins and ends; and </w:t>
      </w:r>
    </w:p>
    <w:p w14:paraId="132FE27B" w14:textId="77777777" w:rsidR="00A50E4B" w:rsidRPr="00A50E4B" w:rsidRDefault="00A50E4B" w:rsidP="00017F19">
      <w:pPr>
        <w:widowControl w:val="0"/>
        <w:numPr>
          <w:ilvl w:val="0"/>
          <w:numId w:val="149"/>
        </w:numPr>
        <w:jc w:val="both"/>
        <w:rPr>
          <w:rFonts w:ascii="Skeena" w:hAnsi="Skeena" w:cs="Arial"/>
          <w:color w:val="000000"/>
        </w:rPr>
      </w:pPr>
      <w:r w:rsidRPr="00A50E4B">
        <w:rPr>
          <w:rFonts w:ascii="Skeena" w:hAnsi="Skeena" w:cs="Arial"/>
          <w:color w:val="000000"/>
        </w:rPr>
        <w:t>The Anticipated Closure Date (ACD)</w:t>
      </w:r>
    </w:p>
    <w:p w14:paraId="2F1032F2" w14:textId="77777777" w:rsidR="00A50E4B" w:rsidRPr="00A50E4B" w:rsidRDefault="00A50E4B" w:rsidP="00370E14">
      <w:pPr>
        <w:widowControl w:val="0"/>
        <w:jc w:val="both"/>
        <w:rPr>
          <w:rFonts w:ascii="Skeena" w:hAnsi="Skeena" w:cs="Arial"/>
          <w:bCs/>
        </w:rPr>
      </w:pPr>
    </w:p>
    <w:p w14:paraId="1B7F327A" w14:textId="77777777" w:rsidR="00A50E4B" w:rsidRPr="007818A1" w:rsidRDefault="00A50E4B" w:rsidP="00370E14">
      <w:pPr>
        <w:pStyle w:val="ManualHeading2"/>
        <w:rPr>
          <w:rFonts w:ascii="Skeena" w:hAnsi="Skeena"/>
          <w:sz w:val="16"/>
          <w:szCs w:val="16"/>
        </w:rPr>
      </w:pPr>
      <w:bookmarkStart w:id="753" w:name="_Toc371329714"/>
      <w:bookmarkStart w:id="754" w:name="_Toc383418066"/>
      <w:bookmarkStart w:id="755" w:name="_Toc131374675"/>
      <w:bookmarkStart w:id="756" w:name="_Toc139900411"/>
      <w:bookmarkStart w:id="757" w:name="_Toc139902256"/>
      <w:bookmarkStart w:id="758" w:name="_Toc139903277"/>
      <w:r w:rsidRPr="007818A1">
        <w:rPr>
          <w:rFonts w:ascii="Skeena" w:hAnsi="Skeena"/>
        </w:rPr>
        <w:t>205.02.01</w:t>
      </w:r>
      <w:r w:rsidRPr="007818A1">
        <w:rPr>
          <w:rFonts w:ascii="Skeena" w:hAnsi="Skeena"/>
        </w:rPr>
        <w:tab/>
        <w:t>MEDS – Reporting Gross Monthly Earnings For TMA Period One</w:t>
      </w:r>
      <w:bookmarkEnd w:id="753"/>
      <w:bookmarkEnd w:id="754"/>
      <w:bookmarkEnd w:id="755"/>
      <w:bookmarkEnd w:id="756"/>
      <w:bookmarkEnd w:id="757"/>
      <w:bookmarkEnd w:id="758"/>
    </w:p>
    <w:p w14:paraId="79C02D83" w14:textId="77777777" w:rsidR="00A50E4B" w:rsidRPr="00A50E4B" w:rsidRDefault="00A50E4B" w:rsidP="00370E14">
      <w:pPr>
        <w:widowControl w:val="0"/>
        <w:jc w:val="right"/>
        <w:rPr>
          <w:rFonts w:ascii="Skeena" w:eastAsia="Calibri" w:hAnsi="Skeena" w:cs="Arial"/>
          <w:sz w:val="16"/>
          <w:szCs w:val="16"/>
        </w:rPr>
      </w:pPr>
      <w:r w:rsidRPr="00A50E4B">
        <w:rPr>
          <w:rFonts w:ascii="Skeena" w:eastAsia="Calibri" w:hAnsi="Skeena" w:cs="Arial"/>
          <w:sz w:val="16"/>
          <w:szCs w:val="16"/>
        </w:rPr>
        <w:t>(Rev. 04/01/23)</w:t>
      </w:r>
    </w:p>
    <w:p w14:paraId="5C9EE776" w14:textId="77777777" w:rsidR="00A50E4B" w:rsidRPr="00A50E4B" w:rsidRDefault="00A50E4B" w:rsidP="00370E14">
      <w:pPr>
        <w:widowControl w:val="0"/>
        <w:jc w:val="both"/>
        <w:rPr>
          <w:rFonts w:ascii="Skeena" w:hAnsi="Skeena" w:cs="Arial"/>
          <w:color w:val="000000"/>
        </w:rPr>
      </w:pPr>
      <w:r w:rsidRPr="00A50E4B">
        <w:rPr>
          <w:rFonts w:ascii="Skeena" w:hAnsi="Skeena" w:cs="Arial"/>
          <w:color w:val="000000"/>
        </w:rPr>
        <w:t xml:space="preserve">At the beginning of TMA Period 2, the system sends a TMA approval notice (ELD63), to the beneficiary that offers to continue Medicaid for up to 6 months without reapplication. The notice will be generated by the SOR and will include a statement advising the family of its right to TMA. </w:t>
      </w:r>
    </w:p>
    <w:p w14:paraId="572270DC" w14:textId="77777777" w:rsidR="00A50E4B" w:rsidRPr="00A50E4B" w:rsidRDefault="00A50E4B" w:rsidP="00370E14">
      <w:pPr>
        <w:widowControl w:val="0"/>
        <w:jc w:val="both"/>
        <w:rPr>
          <w:rFonts w:ascii="Skeena" w:hAnsi="Skeena" w:cs="Arial"/>
          <w:color w:val="000000"/>
        </w:rPr>
      </w:pPr>
    </w:p>
    <w:p w14:paraId="5F507D57" w14:textId="77777777" w:rsidR="00A50E4B" w:rsidRPr="00A50E4B" w:rsidRDefault="00A50E4B" w:rsidP="00370E14">
      <w:pPr>
        <w:widowControl w:val="0"/>
        <w:jc w:val="both"/>
        <w:rPr>
          <w:rFonts w:ascii="Skeena" w:hAnsi="Skeena" w:cs="Arial"/>
          <w:color w:val="000000"/>
        </w:rPr>
      </w:pPr>
      <w:r w:rsidRPr="00A50E4B">
        <w:rPr>
          <w:rFonts w:ascii="Skeena" w:hAnsi="Skeena" w:cs="Arial"/>
          <w:color w:val="000000"/>
        </w:rPr>
        <w:t>To maintain eligibility for the entire 12-month period, the family must report gross monthly earnings and childcare costs on a quarterly basis. Computer-generated Transitional Medicaid Assistance (TMA) quarterly reports will be sent to each household on or around the 15</w:t>
      </w:r>
      <w:r w:rsidRPr="00A50E4B">
        <w:rPr>
          <w:rFonts w:ascii="Skeena" w:hAnsi="Skeena" w:cs="Arial"/>
          <w:color w:val="000000"/>
          <w:vertAlign w:val="superscript"/>
        </w:rPr>
        <w:t>th</w:t>
      </w:r>
      <w:r w:rsidRPr="00A50E4B">
        <w:rPr>
          <w:rFonts w:ascii="Skeena" w:hAnsi="Skeena" w:cs="Arial"/>
          <w:color w:val="000000"/>
        </w:rPr>
        <w:t xml:space="preserve"> day of the 3</w:t>
      </w:r>
      <w:r w:rsidRPr="00A50E4B">
        <w:rPr>
          <w:rFonts w:ascii="Skeena" w:hAnsi="Skeena" w:cs="Arial"/>
          <w:color w:val="000000"/>
          <w:vertAlign w:val="superscript"/>
        </w:rPr>
        <w:t>rd</w:t>
      </w:r>
      <w:r w:rsidRPr="00A50E4B">
        <w:rPr>
          <w:rFonts w:ascii="Skeena" w:hAnsi="Skeena" w:cs="Arial"/>
          <w:color w:val="000000"/>
        </w:rPr>
        <w:t>, 6</w:t>
      </w:r>
      <w:r w:rsidRPr="00A50E4B">
        <w:rPr>
          <w:rFonts w:ascii="Skeena" w:hAnsi="Skeena" w:cs="Arial"/>
          <w:color w:val="000000"/>
          <w:vertAlign w:val="superscript"/>
        </w:rPr>
        <w:t>th</w:t>
      </w:r>
      <w:r w:rsidRPr="00A50E4B">
        <w:rPr>
          <w:rFonts w:ascii="Skeena" w:hAnsi="Skeena" w:cs="Arial"/>
          <w:color w:val="000000"/>
        </w:rPr>
        <w:t xml:space="preserve"> and 9</w:t>
      </w:r>
      <w:r w:rsidRPr="00A50E4B">
        <w:rPr>
          <w:rFonts w:ascii="Skeena" w:hAnsi="Skeena" w:cs="Arial"/>
          <w:color w:val="000000"/>
          <w:vertAlign w:val="superscript"/>
        </w:rPr>
        <w:t>th</w:t>
      </w:r>
      <w:r w:rsidRPr="00A50E4B">
        <w:rPr>
          <w:rFonts w:ascii="Skeena" w:hAnsi="Skeena" w:cs="Arial"/>
          <w:color w:val="000000"/>
        </w:rPr>
        <w:t xml:space="preserve"> month of the transitional period for TMA2. For each month that the TMA quarterly reports are mailed, the beneficiary will be asked to report changes in earned income, household composition, and the cost of childcare. </w:t>
      </w:r>
    </w:p>
    <w:p w14:paraId="2DE54F25" w14:textId="77777777" w:rsidR="00A50E4B" w:rsidRPr="00A50E4B" w:rsidRDefault="00A50E4B" w:rsidP="00370E14">
      <w:pPr>
        <w:widowControl w:val="0"/>
        <w:autoSpaceDE w:val="0"/>
        <w:autoSpaceDN w:val="0"/>
        <w:adjustRightInd w:val="0"/>
        <w:jc w:val="both"/>
        <w:rPr>
          <w:rFonts w:ascii="Skeena" w:hAnsi="Skeena" w:cs="Arial"/>
          <w:color w:val="000000"/>
        </w:rPr>
      </w:pPr>
    </w:p>
    <w:p w14:paraId="5119FE6E" w14:textId="77777777" w:rsidR="00A50E4B" w:rsidRPr="00A50E4B" w:rsidRDefault="00A50E4B" w:rsidP="00370E14">
      <w:pPr>
        <w:widowControl w:val="0"/>
        <w:autoSpaceDE w:val="0"/>
        <w:autoSpaceDN w:val="0"/>
        <w:adjustRightInd w:val="0"/>
        <w:jc w:val="both"/>
        <w:rPr>
          <w:rFonts w:ascii="Skeena" w:hAnsi="Skeena" w:cs="Arial"/>
          <w:dstrike/>
          <w:color w:val="000000"/>
        </w:rPr>
      </w:pPr>
      <w:r w:rsidRPr="00A50E4B">
        <w:rPr>
          <w:rFonts w:ascii="Skeena" w:hAnsi="Skeena" w:cs="Arial"/>
          <w:color w:val="000000"/>
        </w:rPr>
        <w:t>The TMA quarterly reports must be completed and signed by the beneficiary and returned to the eligibility specialist by the 21</w:t>
      </w:r>
      <w:r w:rsidRPr="00A50E4B">
        <w:rPr>
          <w:rFonts w:ascii="Skeena" w:hAnsi="Skeena" w:cs="Arial"/>
          <w:color w:val="000000"/>
          <w:vertAlign w:val="superscript"/>
        </w:rPr>
        <w:t>st</w:t>
      </w:r>
      <w:r w:rsidRPr="00A50E4B">
        <w:rPr>
          <w:rFonts w:ascii="Skeena" w:hAnsi="Skeena" w:cs="Arial"/>
          <w:color w:val="000000"/>
        </w:rPr>
        <w:t xml:space="preserve"> day of the month following the month in which the quarterly report was received, regardless of whether there have been any changes in the beneficiary’s circumstances.</w:t>
      </w:r>
    </w:p>
    <w:p w14:paraId="6D42A071" w14:textId="77777777" w:rsidR="00A50E4B" w:rsidRPr="00A50E4B" w:rsidRDefault="00A50E4B" w:rsidP="00370E14">
      <w:pPr>
        <w:widowControl w:val="0"/>
        <w:autoSpaceDE w:val="0"/>
        <w:autoSpaceDN w:val="0"/>
        <w:adjustRightInd w:val="0"/>
        <w:jc w:val="both"/>
        <w:rPr>
          <w:rFonts w:ascii="Skeena" w:hAnsi="Skeena" w:cs="Arial"/>
          <w:color w:val="000000"/>
        </w:rPr>
      </w:pPr>
    </w:p>
    <w:p w14:paraId="30121121" w14:textId="77777777" w:rsidR="00A50E4B" w:rsidRPr="00A50E4B" w:rsidRDefault="00A50E4B" w:rsidP="00370E14">
      <w:pPr>
        <w:widowControl w:val="0"/>
        <w:autoSpaceDE w:val="0"/>
        <w:autoSpaceDN w:val="0"/>
        <w:adjustRightInd w:val="0"/>
        <w:jc w:val="both"/>
        <w:rPr>
          <w:rFonts w:ascii="Skeena" w:hAnsi="Skeena" w:cs="Arial"/>
          <w:color w:val="000000"/>
        </w:rPr>
      </w:pPr>
      <w:r w:rsidRPr="00A50E4B">
        <w:rPr>
          <w:rFonts w:ascii="Skeena" w:hAnsi="Skeena" w:cs="Arial"/>
          <w:color w:val="000000"/>
        </w:rPr>
        <w:t>The eligibility specialist must re-determine eligibility based on the information provided in the TMA quarterly report and accompanying verification as well as eligibility criteria for period 2.</w:t>
      </w:r>
    </w:p>
    <w:p w14:paraId="4027DF0D" w14:textId="77777777" w:rsidR="00A50E4B" w:rsidRPr="00A50E4B" w:rsidRDefault="00A50E4B" w:rsidP="00370E14">
      <w:pPr>
        <w:widowControl w:val="0"/>
        <w:autoSpaceDE w:val="0"/>
        <w:autoSpaceDN w:val="0"/>
        <w:adjustRightInd w:val="0"/>
        <w:ind w:left="2070" w:hanging="2070"/>
        <w:jc w:val="both"/>
        <w:rPr>
          <w:rFonts w:ascii="Skeena" w:hAnsi="Skeena" w:cs="Arial"/>
          <w:color w:val="000000"/>
        </w:rPr>
      </w:pPr>
    </w:p>
    <w:p w14:paraId="54A4DB2D" w14:textId="77777777" w:rsidR="00A50E4B" w:rsidRPr="00A50E4B" w:rsidRDefault="00A50E4B" w:rsidP="00370E14">
      <w:pPr>
        <w:widowControl w:val="0"/>
        <w:jc w:val="both"/>
        <w:rPr>
          <w:rFonts w:ascii="Skeena" w:hAnsi="Skeena" w:cs="Arial"/>
          <w:b/>
          <w:bCs/>
          <w:color w:val="000000"/>
        </w:rPr>
      </w:pPr>
      <w:r w:rsidRPr="00A50E4B">
        <w:rPr>
          <w:rFonts w:ascii="Skeena" w:hAnsi="Skeena" w:cs="Arial"/>
          <w:b/>
          <w:bCs/>
          <w:color w:val="000000"/>
        </w:rPr>
        <w:t>4-Month Quarterly Report</w:t>
      </w:r>
    </w:p>
    <w:p w14:paraId="537924F0" w14:textId="77777777" w:rsidR="00A50E4B" w:rsidRPr="00A50E4B" w:rsidRDefault="00A50E4B" w:rsidP="00017F19">
      <w:pPr>
        <w:widowControl w:val="0"/>
        <w:numPr>
          <w:ilvl w:val="0"/>
          <w:numId w:val="150"/>
        </w:numPr>
        <w:jc w:val="both"/>
        <w:rPr>
          <w:rFonts w:ascii="Skeena" w:hAnsi="Skeena" w:cs="Arial"/>
          <w:color w:val="000000"/>
        </w:rPr>
      </w:pPr>
      <w:r w:rsidRPr="00A50E4B">
        <w:rPr>
          <w:rFonts w:ascii="Skeena" w:hAnsi="Skeena" w:cs="Arial"/>
          <w:color w:val="000000"/>
        </w:rPr>
        <w:lastRenderedPageBreak/>
        <w:t xml:space="preserve">The family is notified that they must report by the 21st day of the fourth month </w:t>
      </w:r>
      <w:r w:rsidRPr="00A50E4B">
        <w:rPr>
          <w:rFonts w:ascii="Skeena" w:hAnsi="Skeena" w:cs="Arial"/>
          <w:b/>
          <w:bCs/>
          <w:color w:val="000000"/>
        </w:rPr>
        <w:t>(TMA Period 1</w:t>
      </w:r>
      <w:r w:rsidRPr="00A50E4B">
        <w:rPr>
          <w:rFonts w:ascii="Skeena" w:hAnsi="Skeena" w:cs="Arial"/>
          <w:color w:val="000000"/>
        </w:rPr>
        <w:t xml:space="preserve">) the earnings of the parent/caretaker relative, the family’s gross monthly earnings and the costs for childcare to the parent/caretaker relative, for months 1, 2, and 3. </w:t>
      </w:r>
    </w:p>
    <w:p w14:paraId="698AF1FD" w14:textId="77777777" w:rsidR="00A50E4B" w:rsidRPr="00A50E4B" w:rsidRDefault="00A50E4B" w:rsidP="00017F19">
      <w:pPr>
        <w:widowControl w:val="0"/>
        <w:numPr>
          <w:ilvl w:val="0"/>
          <w:numId w:val="150"/>
        </w:numPr>
        <w:jc w:val="both"/>
        <w:rPr>
          <w:rFonts w:ascii="Skeena" w:hAnsi="Skeena" w:cs="Arial"/>
          <w:color w:val="000000"/>
        </w:rPr>
      </w:pPr>
      <w:r w:rsidRPr="00A50E4B">
        <w:rPr>
          <w:rFonts w:ascii="Skeena" w:hAnsi="Skeena" w:cs="Arial"/>
          <w:color w:val="000000"/>
        </w:rPr>
        <w:t>If the report is not received by the 21st day of the 4th month, the case will close effective with the first day of the 7th month. The “Received” date must be updated by the 22</w:t>
      </w:r>
      <w:r w:rsidRPr="00A50E4B">
        <w:rPr>
          <w:rFonts w:ascii="Skeena" w:hAnsi="Skeena" w:cs="Arial"/>
          <w:color w:val="000000"/>
          <w:vertAlign w:val="superscript"/>
        </w:rPr>
        <w:t>nd</w:t>
      </w:r>
      <w:r w:rsidRPr="00A50E4B">
        <w:rPr>
          <w:rFonts w:ascii="Skeena" w:hAnsi="Skeena" w:cs="Arial"/>
          <w:color w:val="000000"/>
        </w:rPr>
        <w:t xml:space="preserve"> day of the 4</w:t>
      </w:r>
      <w:r w:rsidRPr="00A50E4B">
        <w:rPr>
          <w:rFonts w:ascii="Skeena" w:hAnsi="Skeena" w:cs="Arial"/>
          <w:color w:val="000000"/>
          <w:vertAlign w:val="superscript"/>
        </w:rPr>
        <w:t>th</w:t>
      </w:r>
      <w:r w:rsidRPr="00A50E4B">
        <w:rPr>
          <w:rFonts w:ascii="Skeena" w:hAnsi="Skeena" w:cs="Arial"/>
          <w:color w:val="000000"/>
        </w:rPr>
        <w:t xml:space="preserve"> month.</w:t>
      </w:r>
    </w:p>
    <w:p w14:paraId="127258D8" w14:textId="77777777" w:rsidR="00A50E4B" w:rsidRPr="00A50E4B" w:rsidRDefault="00A50E4B" w:rsidP="00017F19">
      <w:pPr>
        <w:widowControl w:val="0"/>
        <w:numPr>
          <w:ilvl w:val="0"/>
          <w:numId w:val="150"/>
        </w:numPr>
        <w:jc w:val="both"/>
        <w:rPr>
          <w:rFonts w:ascii="Skeena" w:hAnsi="Skeena" w:cs="Arial"/>
          <w:color w:val="000000"/>
        </w:rPr>
      </w:pPr>
      <w:r w:rsidRPr="00A50E4B">
        <w:rPr>
          <w:rFonts w:ascii="Skeena" w:hAnsi="Skeena" w:cs="Arial"/>
          <w:color w:val="000000"/>
        </w:rPr>
        <w:t xml:space="preserve">Do not indicate in the SOR “Received” if the quarterly report is returned without the beneficiary’s signature. </w:t>
      </w:r>
    </w:p>
    <w:p w14:paraId="47C71974" w14:textId="77777777" w:rsidR="00A50E4B" w:rsidRPr="00A50E4B" w:rsidRDefault="00A50E4B" w:rsidP="00017F19">
      <w:pPr>
        <w:widowControl w:val="0"/>
        <w:numPr>
          <w:ilvl w:val="0"/>
          <w:numId w:val="150"/>
        </w:numPr>
        <w:jc w:val="both"/>
        <w:rPr>
          <w:rFonts w:ascii="Skeena" w:hAnsi="Skeena" w:cs="Arial"/>
          <w:color w:val="000000"/>
        </w:rPr>
      </w:pPr>
      <w:r w:rsidRPr="00A50E4B">
        <w:rPr>
          <w:rFonts w:ascii="Skeena" w:hAnsi="Skeena" w:cs="Arial"/>
          <w:color w:val="000000"/>
        </w:rPr>
        <w:t>Budget the case based on the income stated on the quarterly report if it is consistent with electronic data sources.</w:t>
      </w:r>
    </w:p>
    <w:p w14:paraId="3C285FD1" w14:textId="77777777" w:rsidR="00A50E4B" w:rsidRPr="00A50E4B" w:rsidRDefault="00A50E4B" w:rsidP="00017F19">
      <w:pPr>
        <w:widowControl w:val="0"/>
        <w:numPr>
          <w:ilvl w:val="0"/>
          <w:numId w:val="150"/>
        </w:numPr>
        <w:jc w:val="both"/>
        <w:rPr>
          <w:rFonts w:ascii="Skeena" w:hAnsi="Skeena" w:cs="Arial"/>
          <w:color w:val="000000"/>
        </w:rPr>
      </w:pPr>
      <w:r w:rsidRPr="00A50E4B">
        <w:rPr>
          <w:rFonts w:ascii="Skeena" w:hAnsi="Skeena" w:cs="Arial"/>
          <w:color w:val="000000"/>
        </w:rPr>
        <w:t>Use the amount paid for childcare as stated on the quarterly report</w:t>
      </w:r>
    </w:p>
    <w:p w14:paraId="73F0A53F" w14:textId="77777777" w:rsidR="00A50E4B" w:rsidRPr="00A50E4B" w:rsidRDefault="00A50E4B" w:rsidP="00370E14">
      <w:pPr>
        <w:widowControl w:val="0"/>
        <w:jc w:val="both"/>
        <w:rPr>
          <w:rFonts w:ascii="Skeena" w:hAnsi="Skeena" w:cs="Arial"/>
          <w:b/>
          <w:bCs/>
          <w:color w:val="000000"/>
        </w:rPr>
      </w:pPr>
    </w:p>
    <w:p w14:paraId="7200574C" w14:textId="77777777" w:rsidR="00A50E4B" w:rsidRPr="00A50E4B" w:rsidRDefault="00A50E4B" w:rsidP="00370E14">
      <w:pPr>
        <w:widowControl w:val="0"/>
        <w:jc w:val="both"/>
        <w:rPr>
          <w:rFonts w:ascii="Skeena" w:hAnsi="Skeena" w:cs="Arial"/>
          <w:b/>
          <w:bCs/>
          <w:color w:val="000000"/>
        </w:rPr>
      </w:pPr>
      <w:r w:rsidRPr="00A50E4B">
        <w:rPr>
          <w:rFonts w:ascii="Skeena" w:hAnsi="Skeena" w:cs="Arial"/>
          <w:b/>
          <w:bCs/>
          <w:color w:val="000000"/>
        </w:rPr>
        <w:t>7-Month Quarterly Report</w:t>
      </w:r>
    </w:p>
    <w:p w14:paraId="1221F0BA" w14:textId="77777777" w:rsidR="00A50E4B" w:rsidRPr="00A50E4B" w:rsidRDefault="00A50E4B" w:rsidP="00017F19">
      <w:pPr>
        <w:widowControl w:val="0"/>
        <w:numPr>
          <w:ilvl w:val="0"/>
          <w:numId w:val="151"/>
        </w:numPr>
        <w:jc w:val="both"/>
        <w:rPr>
          <w:rFonts w:ascii="Skeena" w:hAnsi="Skeena" w:cs="Arial"/>
          <w:color w:val="000000"/>
        </w:rPr>
      </w:pPr>
      <w:r w:rsidRPr="00A50E4B">
        <w:rPr>
          <w:rFonts w:ascii="Skeena" w:hAnsi="Skeena" w:cs="Arial"/>
          <w:color w:val="000000"/>
        </w:rPr>
        <w:t>The family is notified that they must report the earnings of the parent/caretaker relative, the family’s gross monthly earnings and the cost for childcare to the parent/caretaker relative by the 21</w:t>
      </w:r>
      <w:r w:rsidRPr="00A50E4B">
        <w:rPr>
          <w:rFonts w:ascii="Skeena" w:hAnsi="Skeena" w:cs="Arial"/>
          <w:color w:val="000000"/>
          <w:vertAlign w:val="superscript"/>
        </w:rPr>
        <w:t>st</w:t>
      </w:r>
      <w:r w:rsidRPr="00A50E4B">
        <w:rPr>
          <w:rFonts w:ascii="Skeena" w:hAnsi="Skeena" w:cs="Arial"/>
          <w:color w:val="000000"/>
        </w:rPr>
        <w:t xml:space="preserve"> day of the seventh month </w:t>
      </w:r>
      <w:r w:rsidRPr="00A50E4B">
        <w:rPr>
          <w:rFonts w:ascii="Skeena" w:hAnsi="Skeena" w:cs="Arial"/>
          <w:b/>
          <w:bCs/>
          <w:color w:val="000000"/>
        </w:rPr>
        <w:t>(TMA Period 2)</w:t>
      </w:r>
      <w:r w:rsidRPr="00A50E4B">
        <w:rPr>
          <w:rFonts w:ascii="Skeena" w:hAnsi="Skeena" w:cs="Arial"/>
          <w:color w:val="000000"/>
        </w:rPr>
        <w:t xml:space="preserve"> for each of </w:t>
      </w:r>
      <w:r w:rsidRPr="00A50E4B">
        <w:rPr>
          <w:rFonts w:ascii="Skeena" w:hAnsi="Skeena" w:cs="Arial"/>
          <w:b/>
          <w:bCs/>
          <w:color w:val="000000"/>
        </w:rPr>
        <w:t>months 4, 5, and 6.</w:t>
      </w:r>
    </w:p>
    <w:p w14:paraId="3B1CDBA0" w14:textId="77777777" w:rsidR="00A50E4B" w:rsidRPr="00A50E4B" w:rsidRDefault="00A50E4B" w:rsidP="00017F19">
      <w:pPr>
        <w:widowControl w:val="0"/>
        <w:numPr>
          <w:ilvl w:val="0"/>
          <w:numId w:val="150"/>
        </w:numPr>
        <w:jc w:val="both"/>
        <w:rPr>
          <w:rFonts w:ascii="Skeena" w:hAnsi="Skeena" w:cs="Arial"/>
          <w:color w:val="000000"/>
        </w:rPr>
      </w:pPr>
      <w:r w:rsidRPr="00A50E4B">
        <w:rPr>
          <w:rFonts w:ascii="Skeena" w:hAnsi="Skeena" w:cs="Arial"/>
          <w:color w:val="000000"/>
        </w:rPr>
        <w:t>If the report is not received by the 21</w:t>
      </w:r>
      <w:r w:rsidRPr="00A50E4B">
        <w:rPr>
          <w:rFonts w:ascii="Skeena" w:hAnsi="Skeena" w:cs="Arial"/>
          <w:color w:val="000000"/>
          <w:vertAlign w:val="superscript"/>
        </w:rPr>
        <w:t>st</w:t>
      </w:r>
      <w:r w:rsidRPr="00A50E4B">
        <w:rPr>
          <w:rFonts w:ascii="Skeena" w:hAnsi="Skeena" w:cs="Arial"/>
          <w:color w:val="000000"/>
        </w:rPr>
        <w:t xml:space="preserve"> day of the 7</w:t>
      </w:r>
      <w:r w:rsidRPr="00A50E4B">
        <w:rPr>
          <w:rFonts w:ascii="Skeena" w:hAnsi="Skeena" w:cs="Arial"/>
          <w:color w:val="000000"/>
          <w:vertAlign w:val="superscript"/>
        </w:rPr>
        <w:t>th</w:t>
      </w:r>
      <w:r w:rsidRPr="00A50E4B">
        <w:rPr>
          <w:rFonts w:ascii="Skeena" w:hAnsi="Skeena" w:cs="Arial"/>
          <w:color w:val="000000"/>
        </w:rPr>
        <w:t xml:space="preserve"> month, the case will close effective with the first day of the earliest possible month. The “Received” date must be updated by the 22</w:t>
      </w:r>
      <w:r w:rsidRPr="00A50E4B">
        <w:rPr>
          <w:rFonts w:ascii="Skeena" w:hAnsi="Skeena" w:cs="Arial"/>
          <w:color w:val="000000"/>
          <w:vertAlign w:val="superscript"/>
        </w:rPr>
        <w:t>nd</w:t>
      </w:r>
      <w:r w:rsidRPr="00A50E4B">
        <w:rPr>
          <w:rFonts w:ascii="Skeena" w:hAnsi="Skeena" w:cs="Arial"/>
          <w:color w:val="000000"/>
        </w:rPr>
        <w:t xml:space="preserve"> day of the 7</w:t>
      </w:r>
      <w:r w:rsidRPr="00A50E4B">
        <w:rPr>
          <w:rFonts w:ascii="Skeena" w:hAnsi="Skeena" w:cs="Arial"/>
          <w:color w:val="000000"/>
          <w:vertAlign w:val="superscript"/>
        </w:rPr>
        <w:t>th</w:t>
      </w:r>
      <w:r w:rsidRPr="00A50E4B">
        <w:rPr>
          <w:rFonts w:ascii="Skeena" w:hAnsi="Skeena" w:cs="Arial"/>
          <w:color w:val="000000"/>
        </w:rPr>
        <w:t xml:space="preserve"> month.</w:t>
      </w:r>
    </w:p>
    <w:p w14:paraId="5D224A9C" w14:textId="77777777" w:rsidR="00A50E4B" w:rsidRPr="00A50E4B" w:rsidRDefault="00A50E4B" w:rsidP="00017F19">
      <w:pPr>
        <w:widowControl w:val="0"/>
        <w:numPr>
          <w:ilvl w:val="0"/>
          <w:numId w:val="150"/>
        </w:numPr>
        <w:jc w:val="both"/>
        <w:rPr>
          <w:rFonts w:ascii="Skeena" w:hAnsi="Skeena" w:cs="Arial"/>
          <w:color w:val="000000"/>
        </w:rPr>
      </w:pPr>
      <w:r w:rsidRPr="00A50E4B">
        <w:rPr>
          <w:rFonts w:ascii="Skeena" w:hAnsi="Skeena" w:cs="Arial"/>
          <w:color w:val="000000"/>
        </w:rPr>
        <w:t xml:space="preserve">Do not indicate in the SOR “Received” if the quarterly report is returned without the beneficiary’s signature. </w:t>
      </w:r>
    </w:p>
    <w:p w14:paraId="07953970" w14:textId="77777777" w:rsidR="00A50E4B" w:rsidRPr="00A50E4B" w:rsidRDefault="00A50E4B" w:rsidP="00017F19">
      <w:pPr>
        <w:widowControl w:val="0"/>
        <w:numPr>
          <w:ilvl w:val="0"/>
          <w:numId w:val="150"/>
        </w:numPr>
        <w:jc w:val="both"/>
        <w:rPr>
          <w:rFonts w:ascii="Skeena" w:hAnsi="Skeena" w:cs="Arial"/>
          <w:color w:val="000000"/>
        </w:rPr>
      </w:pPr>
      <w:r w:rsidRPr="00A50E4B">
        <w:rPr>
          <w:rFonts w:ascii="Skeena" w:hAnsi="Skeena" w:cs="Arial"/>
          <w:color w:val="000000"/>
        </w:rPr>
        <w:t>Budget the case based on the income stated on the quarterly report if it is consistent with electronic data sources.</w:t>
      </w:r>
    </w:p>
    <w:p w14:paraId="02C92D59" w14:textId="77777777" w:rsidR="00A50E4B" w:rsidRPr="00A50E4B" w:rsidRDefault="00A50E4B" w:rsidP="00017F19">
      <w:pPr>
        <w:widowControl w:val="0"/>
        <w:numPr>
          <w:ilvl w:val="0"/>
          <w:numId w:val="150"/>
        </w:numPr>
        <w:jc w:val="both"/>
        <w:rPr>
          <w:rFonts w:ascii="Skeena" w:hAnsi="Skeena" w:cs="Arial"/>
          <w:color w:val="000000"/>
        </w:rPr>
      </w:pPr>
      <w:r w:rsidRPr="00A50E4B">
        <w:rPr>
          <w:rFonts w:ascii="Skeena" w:hAnsi="Skeena" w:cs="Arial"/>
          <w:color w:val="000000"/>
        </w:rPr>
        <w:t>Use the amount paid for childcare as stated on the quarterly report</w:t>
      </w:r>
    </w:p>
    <w:p w14:paraId="7ADD5086" w14:textId="77777777" w:rsidR="00A50E4B" w:rsidRPr="00A50E4B" w:rsidRDefault="00A50E4B" w:rsidP="00370E14">
      <w:pPr>
        <w:widowControl w:val="0"/>
        <w:jc w:val="both"/>
        <w:rPr>
          <w:rFonts w:ascii="Skeena" w:hAnsi="Skeena" w:cs="Arial"/>
          <w:b/>
          <w:bCs/>
          <w:color w:val="000000"/>
        </w:rPr>
      </w:pPr>
    </w:p>
    <w:p w14:paraId="1767106F" w14:textId="77777777" w:rsidR="00A50E4B" w:rsidRPr="00A50E4B" w:rsidRDefault="00A50E4B" w:rsidP="00370E14">
      <w:pPr>
        <w:widowControl w:val="0"/>
        <w:jc w:val="both"/>
        <w:rPr>
          <w:rFonts w:ascii="Skeena" w:hAnsi="Skeena" w:cs="Arial"/>
          <w:b/>
          <w:bCs/>
          <w:color w:val="000000"/>
        </w:rPr>
      </w:pPr>
      <w:r w:rsidRPr="00A50E4B">
        <w:rPr>
          <w:rFonts w:ascii="Skeena" w:hAnsi="Skeena" w:cs="Arial"/>
          <w:b/>
          <w:bCs/>
          <w:color w:val="000000"/>
        </w:rPr>
        <w:t>10-Month Quarterly Report</w:t>
      </w:r>
    </w:p>
    <w:p w14:paraId="67EE1E28" w14:textId="77777777" w:rsidR="00A50E4B" w:rsidRPr="00A50E4B" w:rsidRDefault="00A50E4B" w:rsidP="00017F19">
      <w:pPr>
        <w:widowControl w:val="0"/>
        <w:numPr>
          <w:ilvl w:val="0"/>
          <w:numId w:val="151"/>
        </w:numPr>
        <w:jc w:val="both"/>
        <w:rPr>
          <w:rFonts w:ascii="Skeena" w:hAnsi="Skeena" w:cs="Arial"/>
          <w:color w:val="000000"/>
        </w:rPr>
      </w:pPr>
      <w:r w:rsidRPr="00A50E4B">
        <w:rPr>
          <w:rFonts w:ascii="Skeena" w:hAnsi="Skeena" w:cs="Arial"/>
          <w:color w:val="000000"/>
        </w:rPr>
        <w:t xml:space="preserve">The family is notified that they must report the earnings of the parent/caretaker relative, the family’s gross monthly earnings and the costs of childcare to the parent/caretaker relative for each of </w:t>
      </w:r>
      <w:r w:rsidRPr="00A50E4B">
        <w:rPr>
          <w:rFonts w:ascii="Skeena" w:hAnsi="Skeena" w:cs="Arial"/>
          <w:b/>
          <w:bCs/>
          <w:color w:val="000000"/>
        </w:rPr>
        <w:t xml:space="preserve">months 7, 8, and 9, </w:t>
      </w:r>
      <w:r w:rsidRPr="00A50E4B">
        <w:rPr>
          <w:rFonts w:ascii="Skeena" w:hAnsi="Skeena" w:cs="Arial"/>
          <w:color w:val="000000"/>
        </w:rPr>
        <w:t>by the 21</w:t>
      </w:r>
      <w:r w:rsidRPr="00A50E4B">
        <w:rPr>
          <w:rFonts w:ascii="Skeena" w:hAnsi="Skeena" w:cs="Arial"/>
          <w:color w:val="000000"/>
          <w:vertAlign w:val="superscript"/>
        </w:rPr>
        <w:t>st</w:t>
      </w:r>
      <w:r w:rsidRPr="00A50E4B">
        <w:rPr>
          <w:rFonts w:ascii="Skeena" w:hAnsi="Skeena" w:cs="Arial"/>
          <w:color w:val="000000"/>
        </w:rPr>
        <w:t xml:space="preserve"> day of the 10</w:t>
      </w:r>
      <w:r w:rsidRPr="00A50E4B">
        <w:rPr>
          <w:rFonts w:ascii="Skeena" w:hAnsi="Skeena" w:cs="Arial"/>
          <w:color w:val="000000"/>
          <w:vertAlign w:val="superscript"/>
        </w:rPr>
        <w:t>th</w:t>
      </w:r>
      <w:r w:rsidRPr="00A50E4B">
        <w:rPr>
          <w:rFonts w:ascii="Skeena" w:hAnsi="Skeena" w:cs="Arial"/>
          <w:color w:val="000000"/>
        </w:rPr>
        <w:t xml:space="preserve"> month </w:t>
      </w:r>
      <w:r w:rsidRPr="00A50E4B">
        <w:rPr>
          <w:rFonts w:ascii="Skeena" w:hAnsi="Skeena" w:cs="Arial"/>
          <w:b/>
          <w:bCs/>
          <w:color w:val="000000"/>
        </w:rPr>
        <w:t>(TMA Period 2).</w:t>
      </w:r>
    </w:p>
    <w:p w14:paraId="3507C856" w14:textId="77777777" w:rsidR="00A50E4B" w:rsidRPr="00A50E4B" w:rsidRDefault="00A50E4B" w:rsidP="00017F19">
      <w:pPr>
        <w:widowControl w:val="0"/>
        <w:numPr>
          <w:ilvl w:val="0"/>
          <w:numId w:val="150"/>
        </w:numPr>
        <w:jc w:val="both"/>
        <w:rPr>
          <w:rFonts w:ascii="Skeena" w:hAnsi="Skeena" w:cs="Arial"/>
          <w:color w:val="000000"/>
        </w:rPr>
      </w:pPr>
      <w:r w:rsidRPr="00A50E4B">
        <w:rPr>
          <w:rFonts w:ascii="Skeena" w:hAnsi="Skeena" w:cs="Arial"/>
          <w:color w:val="000000"/>
        </w:rPr>
        <w:t>If the report is not received by the 21st day of the 10</w:t>
      </w:r>
      <w:r w:rsidRPr="00A50E4B">
        <w:rPr>
          <w:rFonts w:ascii="Skeena" w:hAnsi="Skeena" w:cs="Arial"/>
          <w:color w:val="000000"/>
          <w:vertAlign w:val="superscript"/>
        </w:rPr>
        <w:t>th</w:t>
      </w:r>
      <w:r w:rsidRPr="00A50E4B">
        <w:rPr>
          <w:rFonts w:ascii="Skeena" w:hAnsi="Skeena" w:cs="Arial"/>
          <w:color w:val="000000"/>
        </w:rPr>
        <w:t xml:space="preserve"> month, the case will close effective with the first day of the earliest possible month. The “Received” date must be updated by the 22</w:t>
      </w:r>
      <w:r w:rsidRPr="00A50E4B">
        <w:rPr>
          <w:rFonts w:ascii="Skeena" w:hAnsi="Skeena" w:cs="Arial"/>
          <w:color w:val="000000"/>
          <w:vertAlign w:val="superscript"/>
        </w:rPr>
        <w:t>nd</w:t>
      </w:r>
      <w:r w:rsidRPr="00A50E4B">
        <w:rPr>
          <w:rFonts w:ascii="Skeena" w:hAnsi="Skeena" w:cs="Arial"/>
          <w:color w:val="000000"/>
        </w:rPr>
        <w:t xml:space="preserve"> day of the 10th month.</w:t>
      </w:r>
    </w:p>
    <w:p w14:paraId="069D62FD" w14:textId="77777777" w:rsidR="00A50E4B" w:rsidRPr="00A50E4B" w:rsidRDefault="00A50E4B" w:rsidP="00017F19">
      <w:pPr>
        <w:widowControl w:val="0"/>
        <w:numPr>
          <w:ilvl w:val="0"/>
          <w:numId w:val="150"/>
        </w:numPr>
        <w:jc w:val="both"/>
        <w:rPr>
          <w:rFonts w:ascii="Skeena" w:hAnsi="Skeena" w:cs="Arial"/>
          <w:color w:val="000000"/>
        </w:rPr>
      </w:pPr>
      <w:r w:rsidRPr="00A50E4B">
        <w:rPr>
          <w:rFonts w:ascii="Skeena" w:hAnsi="Skeena" w:cs="Arial"/>
          <w:color w:val="000000"/>
        </w:rPr>
        <w:t xml:space="preserve">Do not indicate in the SOR “Received” if the quarterly report is returned without the beneficiary’s signature. </w:t>
      </w:r>
    </w:p>
    <w:p w14:paraId="5EEB2BEC" w14:textId="77777777" w:rsidR="00A50E4B" w:rsidRPr="00A50E4B" w:rsidRDefault="00A50E4B" w:rsidP="00017F19">
      <w:pPr>
        <w:widowControl w:val="0"/>
        <w:numPr>
          <w:ilvl w:val="0"/>
          <w:numId w:val="150"/>
        </w:numPr>
        <w:jc w:val="both"/>
        <w:rPr>
          <w:rFonts w:ascii="Skeena" w:hAnsi="Skeena" w:cs="Arial"/>
          <w:color w:val="000000"/>
        </w:rPr>
      </w:pPr>
      <w:r w:rsidRPr="00A50E4B">
        <w:rPr>
          <w:rFonts w:ascii="Skeena" w:hAnsi="Skeena" w:cs="Arial"/>
          <w:color w:val="000000"/>
        </w:rPr>
        <w:t>Budget the case based on the income stated on the quarterly report if it is consistent with electronic data sources.</w:t>
      </w:r>
    </w:p>
    <w:p w14:paraId="7F00D66C" w14:textId="77777777" w:rsidR="00A50E4B" w:rsidRPr="00A50E4B" w:rsidRDefault="00A50E4B" w:rsidP="00017F19">
      <w:pPr>
        <w:widowControl w:val="0"/>
        <w:numPr>
          <w:ilvl w:val="0"/>
          <w:numId w:val="150"/>
        </w:numPr>
        <w:jc w:val="both"/>
        <w:rPr>
          <w:rFonts w:ascii="Skeena" w:hAnsi="Skeena" w:cs="Arial"/>
          <w:color w:val="000000"/>
        </w:rPr>
      </w:pPr>
      <w:r w:rsidRPr="00A50E4B">
        <w:rPr>
          <w:rFonts w:ascii="Skeena" w:hAnsi="Skeena" w:cs="Arial"/>
          <w:color w:val="000000"/>
        </w:rPr>
        <w:t>Use the amount paid for childcare as stated on the quarterly report</w:t>
      </w:r>
    </w:p>
    <w:p w14:paraId="5E2ED755" w14:textId="77777777" w:rsidR="00A50E4B" w:rsidRPr="00A50E4B" w:rsidRDefault="00A50E4B" w:rsidP="00370E14">
      <w:pPr>
        <w:widowControl w:val="0"/>
        <w:jc w:val="both"/>
        <w:rPr>
          <w:rFonts w:ascii="Skeena" w:hAnsi="Skeena" w:cs="Arial"/>
          <w:strike/>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A50E4B" w:rsidRPr="00A50E4B" w14:paraId="4AC7C981" w14:textId="77777777" w:rsidTr="009A1FC2">
        <w:tc>
          <w:tcPr>
            <w:tcW w:w="5000" w:type="pct"/>
          </w:tcPr>
          <w:p w14:paraId="3164A411" w14:textId="52F1F398" w:rsidR="00A50E4B" w:rsidRPr="00A50E4B" w:rsidRDefault="00A50E4B" w:rsidP="00EF3210">
            <w:pPr>
              <w:widowControl w:val="0"/>
              <w:autoSpaceDE w:val="0"/>
              <w:autoSpaceDN w:val="0"/>
              <w:adjustRightInd w:val="0"/>
              <w:ind w:left="2070" w:hanging="2070"/>
              <w:jc w:val="both"/>
              <w:rPr>
                <w:rFonts w:ascii="Skeena" w:hAnsi="Skeena" w:cs="Arial"/>
                <w:b/>
                <w:bCs/>
                <w:color w:val="000000"/>
                <w:sz w:val="22"/>
                <w:szCs w:val="22"/>
              </w:rPr>
            </w:pPr>
            <w:r w:rsidRPr="00A50E4B">
              <w:rPr>
                <w:rFonts w:ascii="Skeena" w:hAnsi="Skeena" w:cs="Arial"/>
                <w:sz w:val="22"/>
                <w:szCs w:val="22"/>
              </w:rPr>
              <w:lastRenderedPageBreak/>
              <w:br w:type="page"/>
            </w:r>
            <w:r w:rsidRPr="00A50E4B">
              <w:rPr>
                <w:rFonts w:ascii="Skeena" w:hAnsi="Skeena" w:cs="Arial"/>
                <w:b/>
                <w:bCs/>
                <w:color w:val="000000"/>
                <w:sz w:val="22"/>
                <w:szCs w:val="22"/>
              </w:rPr>
              <w:t>Procedure</w:t>
            </w:r>
          </w:p>
          <w:p w14:paraId="28D40949" w14:textId="7B111E25" w:rsidR="00A50E4B" w:rsidRDefault="00A50E4B" w:rsidP="00370E14">
            <w:pPr>
              <w:widowControl w:val="0"/>
              <w:rPr>
                <w:rFonts w:ascii="Skeena" w:hAnsi="Skeena" w:cs="Arial"/>
                <w:color w:val="000000"/>
                <w:sz w:val="22"/>
                <w:szCs w:val="22"/>
              </w:rPr>
            </w:pPr>
            <w:r w:rsidRPr="00A50E4B">
              <w:rPr>
                <w:rFonts w:ascii="Skeena" w:hAnsi="Skeena" w:cs="Arial"/>
                <w:color w:val="000000"/>
                <w:sz w:val="22"/>
                <w:szCs w:val="22"/>
              </w:rPr>
              <w:t>If the beneficiary does not return the completed and signed TMA quarterly report by the 21</w:t>
            </w:r>
            <w:r w:rsidRPr="00A50E4B">
              <w:rPr>
                <w:rFonts w:ascii="Skeena" w:hAnsi="Skeena" w:cs="Arial"/>
                <w:color w:val="000000"/>
                <w:sz w:val="22"/>
                <w:szCs w:val="22"/>
                <w:vertAlign w:val="superscript"/>
              </w:rPr>
              <w:t>st</w:t>
            </w:r>
            <w:r w:rsidRPr="00A50E4B">
              <w:rPr>
                <w:rFonts w:ascii="Skeena" w:hAnsi="Skeena" w:cs="Arial"/>
                <w:color w:val="000000"/>
                <w:sz w:val="22"/>
                <w:szCs w:val="22"/>
              </w:rPr>
              <w:t xml:space="preserve"> day of the month following the month in which the report was received, the system will close the case effective with the first day of the earliest possible month. The case cannot be </w:t>
            </w:r>
            <w:proofErr w:type="spellStart"/>
            <w:r w:rsidRPr="00A50E4B">
              <w:rPr>
                <w:rFonts w:ascii="Skeena" w:hAnsi="Skeena" w:cs="Arial"/>
                <w:color w:val="000000"/>
                <w:sz w:val="22"/>
                <w:szCs w:val="22"/>
              </w:rPr>
              <w:t>exparted</w:t>
            </w:r>
            <w:proofErr w:type="spellEnd"/>
            <w:r w:rsidRPr="00A50E4B">
              <w:rPr>
                <w:rFonts w:ascii="Skeena" w:hAnsi="Skeena" w:cs="Arial"/>
                <w:color w:val="000000"/>
                <w:sz w:val="22"/>
                <w:szCs w:val="22"/>
              </w:rPr>
              <w:t>. The SOR will send the appropriate termination notice (ELD001).</w:t>
            </w:r>
          </w:p>
          <w:p w14:paraId="55B90885" w14:textId="77777777" w:rsidR="00EF3210" w:rsidRPr="00A50E4B" w:rsidRDefault="00EF3210" w:rsidP="00370E14">
            <w:pPr>
              <w:widowControl w:val="0"/>
              <w:rPr>
                <w:rFonts w:ascii="Skeena" w:hAnsi="Skeena" w:cs="Arial"/>
                <w:color w:val="000000"/>
                <w:sz w:val="22"/>
                <w:szCs w:val="22"/>
              </w:rPr>
            </w:pPr>
          </w:p>
          <w:p w14:paraId="15243145" w14:textId="77777777" w:rsidR="00EF3210" w:rsidRDefault="00A50E4B" w:rsidP="00370E14">
            <w:pPr>
              <w:widowControl w:val="0"/>
              <w:ind w:left="1260" w:hanging="1260"/>
              <w:rPr>
                <w:rFonts w:ascii="Skeena" w:hAnsi="Skeena" w:cs="Arial"/>
                <w:b/>
                <w:bCs/>
                <w:color w:val="000000"/>
                <w:sz w:val="22"/>
                <w:szCs w:val="22"/>
              </w:rPr>
            </w:pPr>
            <w:r w:rsidRPr="00A50E4B">
              <w:rPr>
                <w:rFonts w:ascii="Skeena" w:hAnsi="Skeena" w:cs="Arial"/>
                <w:b/>
                <w:bCs/>
                <w:color w:val="000000"/>
                <w:sz w:val="22"/>
                <w:szCs w:val="22"/>
              </w:rPr>
              <w:t>Exception</w:t>
            </w:r>
          </w:p>
          <w:p w14:paraId="6974EC4A" w14:textId="2560FF05" w:rsidR="00A50E4B" w:rsidRPr="00A50E4B" w:rsidRDefault="00A50E4B" w:rsidP="00EF3210">
            <w:pPr>
              <w:widowControl w:val="0"/>
              <w:rPr>
                <w:rFonts w:ascii="Skeena" w:hAnsi="Skeena" w:cs="Arial"/>
                <w:color w:val="000000"/>
                <w:sz w:val="22"/>
                <w:szCs w:val="22"/>
              </w:rPr>
            </w:pPr>
            <w:r w:rsidRPr="00A50E4B">
              <w:rPr>
                <w:rFonts w:ascii="Skeena" w:hAnsi="Skeena" w:cs="Arial"/>
                <w:color w:val="000000"/>
                <w:sz w:val="22"/>
                <w:szCs w:val="22"/>
              </w:rPr>
              <w:t>If there is a child in the case with a Protected Period (PPED), the child will remain eligible. The Anticipated Closure Date (ACD) will be reset to the child’s PPED plus one day. Should there be more than one child remaining in the Budget Group, the ACD will be set to one day after the latest PPED. The parents will receive a closure notice (ELD30), along with a “Certificate of Creditable Coverage”</w:t>
            </w:r>
          </w:p>
          <w:p w14:paraId="4599CA9E" w14:textId="77777777" w:rsidR="00A50E4B" w:rsidRPr="00A50E4B" w:rsidRDefault="00A50E4B" w:rsidP="00370E14">
            <w:pPr>
              <w:widowControl w:val="0"/>
              <w:autoSpaceDE w:val="0"/>
              <w:autoSpaceDN w:val="0"/>
              <w:adjustRightInd w:val="0"/>
              <w:ind w:left="2070" w:hanging="2070"/>
              <w:rPr>
                <w:rFonts w:ascii="Skeena" w:hAnsi="Skeena" w:cs="Arial"/>
                <w:color w:val="000000"/>
                <w:sz w:val="22"/>
                <w:szCs w:val="22"/>
              </w:rPr>
            </w:pPr>
          </w:p>
          <w:p w14:paraId="37FEF347" w14:textId="77777777" w:rsidR="00A50E4B" w:rsidRPr="00A50E4B" w:rsidRDefault="00A50E4B" w:rsidP="00370E14">
            <w:pPr>
              <w:widowControl w:val="0"/>
              <w:rPr>
                <w:rFonts w:ascii="Skeena" w:hAnsi="Skeena" w:cs="Arial"/>
                <w:sz w:val="22"/>
                <w:szCs w:val="22"/>
              </w:rPr>
            </w:pPr>
            <w:r w:rsidRPr="00A50E4B">
              <w:rPr>
                <w:rFonts w:ascii="Skeena" w:hAnsi="Skeena" w:cs="Arial"/>
                <w:color w:val="000000"/>
                <w:sz w:val="22"/>
                <w:szCs w:val="22"/>
              </w:rPr>
              <w:t>If a TMA quarterly report is returned after the 21</w:t>
            </w:r>
            <w:r w:rsidRPr="00A50E4B">
              <w:rPr>
                <w:rFonts w:ascii="Skeena" w:hAnsi="Skeena" w:cs="Arial"/>
                <w:color w:val="000000"/>
                <w:sz w:val="22"/>
                <w:szCs w:val="22"/>
                <w:vertAlign w:val="superscript"/>
              </w:rPr>
              <w:t>st</w:t>
            </w:r>
            <w:r w:rsidRPr="00A50E4B">
              <w:rPr>
                <w:rFonts w:ascii="Skeena" w:hAnsi="Skeena" w:cs="Arial"/>
                <w:color w:val="000000"/>
                <w:sz w:val="22"/>
                <w:szCs w:val="22"/>
              </w:rPr>
              <w:t xml:space="preserve"> day, the case cannot be reopened and the report cannot be treated as a Medicaid application. The beneficiary will have to re-apply for Medicaid.</w:t>
            </w:r>
          </w:p>
        </w:tc>
      </w:tr>
      <w:tr w:rsidR="00A50E4B" w:rsidRPr="00A50E4B" w14:paraId="08CE16A8" w14:textId="77777777" w:rsidTr="009A1FC2">
        <w:tc>
          <w:tcPr>
            <w:tcW w:w="5000" w:type="pct"/>
          </w:tcPr>
          <w:p w14:paraId="67986CF6" w14:textId="77777777" w:rsidR="00A50E4B" w:rsidRPr="00A50E4B" w:rsidRDefault="00A50E4B" w:rsidP="00EF3210">
            <w:pPr>
              <w:widowControl w:val="0"/>
              <w:rPr>
                <w:rFonts w:ascii="Skeena" w:hAnsi="Skeena" w:cs="Arial"/>
                <w:b/>
                <w:bCs/>
                <w:sz w:val="22"/>
                <w:szCs w:val="22"/>
              </w:rPr>
            </w:pPr>
            <w:r w:rsidRPr="00A50E4B">
              <w:rPr>
                <w:rFonts w:ascii="Skeena" w:hAnsi="Skeena" w:cs="Arial"/>
                <w:b/>
                <w:bCs/>
                <w:sz w:val="22"/>
                <w:szCs w:val="22"/>
              </w:rPr>
              <w:t>Procedure in MEDS:</w:t>
            </w:r>
          </w:p>
          <w:p w14:paraId="51A573AE" w14:textId="77777777" w:rsidR="00A50E4B" w:rsidRPr="00A50E4B" w:rsidRDefault="00A50E4B" w:rsidP="00EF3210">
            <w:pPr>
              <w:widowControl w:val="0"/>
              <w:rPr>
                <w:rFonts w:ascii="Skeena" w:hAnsi="Skeena" w:cs="Arial"/>
                <w:sz w:val="22"/>
                <w:szCs w:val="22"/>
              </w:rPr>
            </w:pPr>
            <w:r w:rsidRPr="00A50E4B">
              <w:rPr>
                <w:rFonts w:ascii="Skeena" w:hAnsi="Skeena" w:cs="Arial"/>
                <w:sz w:val="22"/>
                <w:szCs w:val="22"/>
              </w:rPr>
              <w:t>Enter the date the completed form was returned in the “Received” field on ELD60 (Transitional Medicaid Assistance screen)</w:t>
            </w:r>
          </w:p>
          <w:p w14:paraId="5353C7AE" w14:textId="77777777" w:rsidR="00A50E4B" w:rsidRPr="00A50E4B" w:rsidRDefault="00A50E4B" w:rsidP="00EF3210">
            <w:pPr>
              <w:widowControl w:val="0"/>
              <w:rPr>
                <w:rFonts w:ascii="Skeena" w:hAnsi="Skeena" w:cs="Arial"/>
                <w:sz w:val="22"/>
                <w:szCs w:val="22"/>
              </w:rPr>
            </w:pPr>
          </w:p>
          <w:p w14:paraId="50204683" w14:textId="77777777" w:rsidR="00A50E4B" w:rsidRPr="00A50E4B" w:rsidRDefault="00A50E4B" w:rsidP="00EF3210">
            <w:pPr>
              <w:widowControl w:val="0"/>
              <w:rPr>
                <w:rFonts w:ascii="Skeena" w:hAnsi="Skeena" w:cs="Arial"/>
                <w:sz w:val="22"/>
                <w:szCs w:val="22"/>
              </w:rPr>
            </w:pPr>
            <w:r w:rsidRPr="00A50E4B">
              <w:rPr>
                <w:rFonts w:ascii="Skeena" w:hAnsi="Skeena" w:cs="Arial"/>
                <w:sz w:val="22"/>
                <w:szCs w:val="22"/>
              </w:rPr>
              <w:t>If after re-determining eligibility the case becomes ineligible, close the case with the appropriate reason code in the RC1 field on ELD01. MEDS will send the termination notice.</w:t>
            </w:r>
          </w:p>
          <w:p w14:paraId="013DE370" w14:textId="77777777" w:rsidR="00A50E4B" w:rsidRPr="00A50E4B" w:rsidRDefault="00A50E4B" w:rsidP="00EF3210">
            <w:pPr>
              <w:widowControl w:val="0"/>
              <w:rPr>
                <w:rFonts w:ascii="Skeena" w:hAnsi="Skeena" w:cs="Arial"/>
                <w:sz w:val="22"/>
                <w:szCs w:val="22"/>
              </w:rPr>
            </w:pPr>
          </w:p>
          <w:p w14:paraId="2C07B73C" w14:textId="77777777" w:rsidR="00EF3210" w:rsidRPr="00EF3210" w:rsidRDefault="00A50E4B" w:rsidP="00EF3210">
            <w:pPr>
              <w:widowControl w:val="0"/>
              <w:rPr>
                <w:rFonts w:ascii="Skeena" w:hAnsi="Skeena" w:cs="Arial"/>
                <w:b/>
                <w:bCs/>
                <w:sz w:val="22"/>
                <w:szCs w:val="22"/>
              </w:rPr>
            </w:pPr>
            <w:r w:rsidRPr="00EF3210">
              <w:rPr>
                <w:rFonts w:ascii="Skeena" w:hAnsi="Skeena" w:cs="Arial"/>
                <w:b/>
                <w:bCs/>
                <w:sz w:val="22"/>
                <w:szCs w:val="22"/>
              </w:rPr>
              <w:t>NOTE</w:t>
            </w:r>
          </w:p>
          <w:p w14:paraId="3E4AFCFB" w14:textId="6DA9F422" w:rsidR="00A50E4B" w:rsidRPr="00A50E4B" w:rsidRDefault="00A50E4B" w:rsidP="00EF3210">
            <w:pPr>
              <w:widowControl w:val="0"/>
              <w:rPr>
                <w:rFonts w:ascii="Skeena" w:hAnsi="Skeena" w:cs="Arial"/>
                <w:sz w:val="22"/>
                <w:szCs w:val="22"/>
              </w:rPr>
            </w:pPr>
            <w:r w:rsidRPr="00A50E4B">
              <w:rPr>
                <w:rFonts w:ascii="Skeena" w:hAnsi="Skeena" w:cs="Arial"/>
                <w:sz w:val="22"/>
                <w:szCs w:val="22"/>
              </w:rPr>
              <w:t>The BG cannot be closed for excess income (RC 051) or failure to return a completed quarterly report (RC 092) during TMA Period 1. These closures must be effective the first day of the 7</w:t>
            </w:r>
            <w:r w:rsidRPr="00A50E4B">
              <w:rPr>
                <w:rFonts w:ascii="Skeena" w:hAnsi="Skeena" w:cs="Arial"/>
                <w:sz w:val="22"/>
                <w:szCs w:val="22"/>
                <w:vertAlign w:val="superscript"/>
              </w:rPr>
              <w:t>th</w:t>
            </w:r>
            <w:r w:rsidRPr="00A50E4B">
              <w:rPr>
                <w:rFonts w:ascii="Skeena" w:hAnsi="Skeena" w:cs="Arial"/>
                <w:sz w:val="22"/>
                <w:szCs w:val="22"/>
              </w:rPr>
              <w:t xml:space="preserve"> month or after.)</w:t>
            </w:r>
          </w:p>
          <w:p w14:paraId="5DD7F2FD" w14:textId="77777777" w:rsidR="00A50E4B" w:rsidRPr="00A50E4B" w:rsidRDefault="00A50E4B" w:rsidP="00EF3210">
            <w:pPr>
              <w:widowControl w:val="0"/>
              <w:rPr>
                <w:rFonts w:ascii="Skeena" w:hAnsi="Skeena" w:cs="Arial"/>
                <w:sz w:val="22"/>
                <w:szCs w:val="22"/>
              </w:rPr>
            </w:pPr>
            <w:r w:rsidRPr="00A50E4B">
              <w:rPr>
                <w:rFonts w:ascii="Skeena" w:hAnsi="Skeena" w:cs="Arial"/>
                <w:sz w:val="22"/>
                <w:szCs w:val="22"/>
              </w:rPr>
              <w:t>If there are children in the case with a PPED, Medicaid will continue for them.</w:t>
            </w:r>
          </w:p>
          <w:p w14:paraId="4091B5FE" w14:textId="77777777" w:rsidR="00A50E4B" w:rsidRPr="00A50E4B" w:rsidRDefault="00A50E4B" w:rsidP="00EF3210">
            <w:pPr>
              <w:widowControl w:val="0"/>
              <w:rPr>
                <w:rFonts w:ascii="Skeena" w:hAnsi="Skeena" w:cs="Arial"/>
                <w:sz w:val="22"/>
                <w:szCs w:val="22"/>
              </w:rPr>
            </w:pPr>
          </w:p>
          <w:p w14:paraId="59FE3898" w14:textId="64829BFA" w:rsidR="00A50E4B" w:rsidRPr="00A50E4B" w:rsidRDefault="00A50E4B" w:rsidP="00EF3210">
            <w:pPr>
              <w:widowControl w:val="0"/>
              <w:rPr>
                <w:rFonts w:ascii="Skeena" w:hAnsi="Skeena" w:cs="Arial"/>
                <w:sz w:val="22"/>
                <w:szCs w:val="22"/>
              </w:rPr>
            </w:pPr>
            <w:r w:rsidRPr="00A50E4B">
              <w:rPr>
                <w:rFonts w:ascii="Skeena" w:hAnsi="Skeena" w:cs="Arial"/>
                <w:sz w:val="22"/>
                <w:szCs w:val="22"/>
              </w:rPr>
              <w:t>MEDS will send a closure notice (ELD30) along with a “Certificate of Creditable Coverage” (ELD001) to the parents.</w:t>
            </w:r>
          </w:p>
        </w:tc>
      </w:tr>
    </w:tbl>
    <w:p w14:paraId="6547F309" w14:textId="77777777" w:rsidR="00A50E4B" w:rsidRPr="00A50E4B" w:rsidRDefault="00A50E4B" w:rsidP="00370E14">
      <w:pPr>
        <w:widowControl w:val="0"/>
        <w:jc w:val="both"/>
        <w:rPr>
          <w:rFonts w:ascii="Skeena" w:hAnsi="Skeena" w:cs="Arial"/>
          <w:sz w:val="22"/>
          <w:szCs w:val="22"/>
        </w:rPr>
      </w:pPr>
    </w:p>
    <w:p w14:paraId="14438F77" w14:textId="77777777" w:rsidR="00A50E4B" w:rsidRPr="007818A1" w:rsidRDefault="00A50E4B" w:rsidP="00370E14">
      <w:pPr>
        <w:pStyle w:val="ManualHeading1"/>
        <w:rPr>
          <w:rFonts w:ascii="Skeena" w:hAnsi="Skeena"/>
          <w:sz w:val="16"/>
        </w:rPr>
      </w:pPr>
      <w:bookmarkStart w:id="759" w:name="_Toc131374676"/>
      <w:bookmarkStart w:id="760" w:name="_Toc139900412"/>
      <w:bookmarkStart w:id="761" w:name="_Toc139902257"/>
      <w:bookmarkStart w:id="762" w:name="_Toc139903278"/>
      <w:r w:rsidRPr="007818A1">
        <w:rPr>
          <w:rFonts w:ascii="Skeena" w:hAnsi="Skeena"/>
        </w:rPr>
        <w:t>205.03</w:t>
      </w:r>
      <w:r w:rsidRPr="007818A1">
        <w:rPr>
          <w:rFonts w:ascii="Skeena" w:hAnsi="Skeena"/>
        </w:rPr>
        <w:tab/>
        <w:t>Cúram Procedures – Transitional Medicaid Assistance (TMA) Screen</w:t>
      </w:r>
      <w:bookmarkEnd w:id="759"/>
      <w:bookmarkEnd w:id="760"/>
      <w:bookmarkEnd w:id="761"/>
      <w:bookmarkEnd w:id="762"/>
    </w:p>
    <w:p w14:paraId="7EE390FB" w14:textId="79845746" w:rsidR="00A50E4B" w:rsidRPr="00A50E4B" w:rsidRDefault="00A50E4B" w:rsidP="00370E14">
      <w:pPr>
        <w:widowControl w:val="0"/>
        <w:jc w:val="right"/>
        <w:rPr>
          <w:rFonts w:ascii="Skeena" w:hAnsi="Skeena" w:cs="Arial"/>
          <w:color w:val="808080"/>
          <w:sz w:val="16"/>
          <w:szCs w:val="16"/>
        </w:rPr>
      </w:pPr>
      <w:r w:rsidRPr="00A50E4B">
        <w:rPr>
          <w:rFonts w:ascii="Skeena" w:hAnsi="Skeena" w:cs="Arial"/>
          <w:sz w:val="16"/>
          <w:szCs w:val="16"/>
        </w:rPr>
        <w:t xml:space="preserve">(Rev. </w:t>
      </w:r>
      <w:r w:rsidR="000033EC">
        <w:rPr>
          <w:rFonts w:ascii="Skeena" w:hAnsi="Skeena" w:cs="Arial"/>
          <w:sz w:val="16"/>
          <w:szCs w:val="16"/>
        </w:rPr>
        <w:t>11</w:t>
      </w:r>
      <w:r w:rsidRPr="00A50E4B">
        <w:rPr>
          <w:rFonts w:ascii="Skeena" w:hAnsi="Skeena" w:cs="Arial"/>
          <w:sz w:val="16"/>
          <w:szCs w:val="16"/>
        </w:rPr>
        <w:t>/01/23)</w:t>
      </w:r>
    </w:p>
    <w:p w14:paraId="7B3DFBB2" w14:textId="77777777" w:rsidR="00A50E4B" w:rsidRPr="00A50E4B" w:rsidRDefault="00A211FC" w:rsidP="00370E14">
      <w:pPr>
        <w:jc w:val="both"/>
        <w:rPr>
          <w:rFonts w:ascii="Skeena" w:eastAsia="Arial" w:hAnsi="Skeena" w:cs="Arial"/>
        </w:rPr>
      </w:pPr>
      <w:hyperlink r:id="rId66">
        <w:r w:rsidR="00A50E4B" w:rsidRPr="00A50E4B">
          <w:rPr>
            <w:rFonts w:ascii="Skeena" w:eastAsia="Arial" w:hAnsi="Skeena" w:cs="Arial"/>
            <w:color w:val="0000FF"/>
            <w:u w:val="single"/>
          </w:rPr>
          <w:t>Transitional_Medicaid_Assistance.pdf</w:t>
        </w:r>
      </w:hyperlink>
    </w:p>
    <w:p w14:paraId="13EDC817" w14:textId="77777777" w:rsidR="00A50E4B" w:rsidRPr="00A50E4B" w:rsidRDefault="00A211FC" w:rsidP="00370E14">
      <w:pPr>
        <w:jc w:val="both"/>
        <w:rPr>
          <w:rFonts w:ascii="Skeena" w:eastAsia="Arial" w:hAnsi="Skeena" w:cs="Arial"/>
        </w:rPr>
      </w:pPr>
      <w:hyperlink r:id="rId67">
        <w:r w:rsidR="00A50E4B" w:rsidRPr="00A50E4B">
          <w:rPr>
            <w:rFonts w:ascii="Skeena" w:eastAsia="Arial" w:hAnsi="Skeena" w:cs="Arial"/>
            <w:color w:val="0000FF"/>
            <w:u w:val="single"/>
          </w:rPr>
          <w:t>Transitional_Medicaid_Assistance_Quarterly_Reporting.pdf</w:t>
        </w:r>
      </w:hyperlink>
    </w:p>
    <w:p w14:paraId="2421C78A" w14:textId="77777777" w:rsidR="00A50E4B" w:rsidRPr="00A50E4B" w:rsidRDefault="00A50E4B" w:rsidP="00370E14">
      <w:pPr>
        <w:widowControl w:val="0"/>
        <w:jc w:val="both"/>
        <w:rPr>
          <w:rFonts w:ascii="Skeena" w:hAnsi="Skeena" w:cs="Arial"/>
          <w:color w:val="000000"/>
        </w:rPr>
      </w:pPr>
    </w:p>
    <w:p w14:paraId="3EF0C0EA" w14:textId="77777777" w:rsidR="00A50E4B" w:rsidRPr="00A50E4B" w:rsidRDefault="00A50E4B" w:rsidP="00370E14">
      <w:pPr>
        <w:widowControl w:val="0"/>
        <w:jc w:val="both"/>
        <w:rPr>
          <w:rFonts w:ascii="Skeena" w:eastAsia="Calibri" w:hAnsi="Skeena" w:cs="Arial"/>
          <w:color w:val="000000"/>
        </w:rPr>
      </w:pPr>
      <w:r w:rsidRPr="00A50E4B">
        <w:rPr>
          <w:rFonts w:ascii="Skeena" w:eastAsia="Calibri" w:hAnsi="Skeena" w:cs="Arial"/>
          <w:color w:val="000000"/>
        </w:rPr>
        <w:t>Use Cúram procedures for beneficiaries who are currently eligible for:</w:t>
      </w:r>
    </w:p>
    <w:p w14:paraId="012957BB" w14:textId="77777777" w:rsidR="00A50E4B" w:rsidRPr="00A50E4B" w:rsidRDefault="00A50E4B" w:rsidP="00017F19">
      <w:pPr>
        <w:widowControl w:val="0"/>
        <w:numPr>
          <w:ilvl w:val="0"/>
          <w:numId w:val="153"/>
        </w:numPr>
        <w:spacing w:after="200"/>
        <w:contextualSpacing/>
        <w:jc w:val="both"/>
        <w:rPr>
          <w:rFonts w:ascii="Skeena" w:eastAsia="Calibri" w:hAnsi="Skeena" w:cs="Arial"/>
          <w:color w:val="000000"/>
        </w:rPr>
      </w:pPr>
      <w:r w:rsidRPr="00A50E4B">
        <w:rPr>
          <w:rFonts w:ascii="Skeena" w:eastAsia="Calibri" w:hAnsi="Skeena" w:cs="Arial"/>
          <w:color w:val="000000"/>
        </w:rPr>
        <w:t xml:space="preserve">TMA, or </w:t>
      </w:r>
    </w:p>
    <w:p w14:paraId="2A176199" w14:textId="77777777" w:rsidR="00A50E4B" w:rsidRPr="00A50E4B" w:rsidRDefault="00A50E4B" w:rsidP="00017F19">
      <w:pPr>
        <w:widowControl w:val="0"/>
        <w:numPr>
          <w:ilvl w:val="0"/>
          <w:numId w:val="153"/>
        </w:numPr>
        <w:spacing w:after="200"/>
        <w:contextualSpacing/>
        <w:jc w:val="both"/>
        <w:rPr>
          <w:rFonts w:ascii="Skeena" w:eastAsia="Calibri" w:hAnsi="Skeena" w:cs="Arial"/>
          <w:color w:val="000000"/>
        </w:rPr>
      </w:pPr>
      <w:r w:rsidRPr="00A50E4B">
        <w:rPr>
          <w:rFonts w:ascii="Skeena" w:eastAsia="Calibri" w:hAnsi="Skeena" w:cs="Arial"/>
          <w:color w:val="000000"/>
        </w:rPr>
        <w:t>LIF/PCR in MEDS and need to be moved to Cúram, lose eligibility due to a reported change.</w:t>
      </w:r>
    </w:p>
    <w:p w14:paraId="5E07FB0E" w14:textId="77777777" w:rsidR="00A50E4B" w:rsidRPr="00A50E4B" w:rsidRDefault="00A50E4B" w:rsidP="00370E14">
      <w:pPr>
        <w:widowControl w:val="0"/>
        <w:jc w:val="both"/>
        <w:rPr>
          <w:rFonts w:ascii="Skeena" w:eastAsia="Calibri" w:hAnsi="Skeena" w:cs="Arial"/>
          <w:color w:val="000000"/>
        </w:rPr>
      </w:pPr>
    </w:p>
    <w:p w14:paraId="73373092" w14:textId="77777777" w:rsidR="00A50E4B" w:rsidRPr="00A50E4B" w:rsidRDefault="00A50E4B" w:rsidP="00370E14">
      <w:pPr>
        <w:widowControl w:val="0"/>
        <w:jc w:val="both"/>
        <w:rPr>
          <w:rFonts w:ascii="Skeena" w:eastAsia="Calibri" w:hAnsi="Skeena" w:cs="Arial"/>
          <w:color w:val="000000"/>
        </w:rPr>
      </w:pPr>
      <w:r w:rsidRPr="00A50E4B">
        <w:rPr>
          <w:rFonts w:ascii="Skeena" w:eastAsia="Calibri" w:hAnsi="Skeena" w:cs="Arial"/>
          <w:color w:val="000000"/>
        </w:rPr>
        <w:t xml:space="preserve">The begin date of the TMA Period 1 or TMA Period 2 must be documented on the Transitional Medicaid Details evidence in Cúram. If the client will move into TMA 2 initially, then a TMA1 period is not required. </w:t>
      </w:r>
    </w:p>
    <w:p w14:paraId="274F4987" w14:textId="77777777" w:rsidR="00A50E4B" w:rsidRPr="00A50E4B" w:rsidRDefault="00A50E4B" w:rsidP="00370E14">
      <w:pPr>
        <w:widowControl w:val="0"/>
        <w:jc w:val="both"/>
        <w:rPr>
          <w:rFonts w:ascii="Skeena" w:hAnsi="Skeena" w:cs="Arial"/>
          <w:color w:val="000000"/>
        </w:rPr>
      </w:pPr>
    </w:p>
    <w:p w14:paraId="27C47685" w14:textId="77777777" w:rsidR="00A50E4B" w:rsidRPr="00A50E4B" w:rsidRDefault="00A50E4B" w:rsidP="00370E14">
      <w:pPr>
        <w:widowControl w:val="0"/>
        <w:jc w:val="both"/>
        <w:rPr>
          <w:rFonts w:ascii="Skeena" w:hAnsi="Skeena" w:cs="Arial"/>
          <w:color w:val="000000"/>
        </w:rPr>
      </w:pPr>
      <w:r w:rsidRPr="00A50E4B">
        <w:rPr>
          <w:rFonts w:ascii="Skeena" w:hAnsi="Skeena" w:cs="Arial"/>
          <w:color w:val="000000"/>
        </w:rPr>
        <w:t>Once the eligibility specialist completes the addition of TMA details and Manual Eligibility in the Insurance Affordability case, an information notice will be generated by Cúram informing the beneficiary that benefits have been extended for up to one year. The notice will inform the applicant/beneficiary to report within ten (10) days, if they:</w:t>
      </w:r>
    </w:p>
    <w:p w14:paraId="370381D1" w14:textId="77777777" w:rsidR="00A50E4B" w:rsidRPr="00A50E4B" w:rsidRDefault="00A50E4B" w:rsidP="00017F19">
      <w:pPr>
        <w:widowControl w:val="0"/>
        <w:numPr>
          <w:ilvl w:val="0"/>
          <w:numId w:val="143"/>
        </w:numPr>
        <w:ind w:left="720"/>
        <w:jc w:val="both"/>
        <w:rPr>
          <w:rFonts w:ascii="Skeena" w:hAnsi="Skeena" w:cs="Arial"/>
          <w:color w:val="000000"/>
        </w:rPr>
      </w:pPr>
      <w:r w:rsidRPr="00A50E4B">
        <w:rPr>
          <w:rFonts w:ascii="Skeena" w:hAnsi="Skeena" w:cs="Arial"/>
          <w:color w:val="000000"/>
        </w:rPr>
        <w:t>Have a loss of earned income</w:t>
      </w:r>
    </w:p>
    <w:p w14:paraId="1C97FCEE" w14:textId="77777777" w:rsidR="00A50E4B" w:rsidRPr="00A50E4B" w:rsidRDefault="00A50E4B" w:rsidP="00017F19">
      <w:pPr>
        <w:widowControl w:val="0"/>
        <w:numPr>
          <w:ilvl w:val="0"/>
          <w:numId w:val="143"/>
        </w:numPr>
        <w:ind w:left="720"/>
        <w:jc w:val="both"/>
        <w:rPr>
          <w:rFonts w:ascii="Skeena" w:hAnsi="Skeena" w:cs="Arial"/>
          <w:color w:val="000000"/>
        </w:rPr>
      </w:pPr>
      <w:r w:rsidRPr="00A50E4B">
        <w:rPr>
          <w:rFonts w:ascii="Skeena" w:hAnsi="Skeena" w:cs="Arial"/>
          <w:color w:val="000000"/>
        </w:rPr>
        <w:t>Have an increase in earned or unearned income</w:t>
      </w:r>
    </w:p>
    <w:p w14:paraId="0DCEED50" w14:textId="77777777" w:rsidR="00A50E4B" w:rsidRPr="00A50E4B" w:rsidRDefault="00A50E4B" w:rsidP="00017F19">
      <w:pPr>
        <w:widowControl w:val="0"/>
        <w:numPr>
          <w:ilvl w:val="0"/>
          <w:numId w:val="143"/>
        </w:numPr>
        <w:ind w:left="720"/>
        <w:jc w:val="both"/>
        <w:rPr>
          <w:rFonts w:ascii="Skeena" w:hAnsi="Skeena" w:cs="Arial"/>
          <w:color w:val="000000"/>
        </w:rPr>
      </w:pPr>
      <w:r w:rsidRPr="00A50E4B">
        <w:rPr>
          <w:rFonts w:ascii="Skeena" w:hAnsi="Skeena" w:cs="Arial"/>
          <w:color w:val="000000"/>
        </w:rPr>
        <w:t>Have a change in child care payments</w:t>
      </w:r>
    </w:p>
    <w:p w14:paraId="5672C80A" w14:textId="77777777" w:rsidR="00A50E4B" w:rsidRPr="00A50E4B" w:rsidRDefault="00A50E4B" w:rsidP="00017F19">
      <w:pPr>
        <w:widowControl w:val="0"/>
        <w:numPr>
          <w:ilvl w:val="0"/>
          <w:numId w:val="143"/>
        </w:numPr>
        <w:ind w:left="720"/>
        <w:jc w:val="both"/>
        <w:rPr>
          <w:rFonts w:ascii="Skeena" w:hAnsi="Skeena" w:cs="Arial"/>
          <w:color w:val="000000"/>
        </w:rPr>
      </w:pPr>
      <w:r w:rsidRPr="00A50E4B">
        <w:rPr>
          <w:rFonts w:ascii="Skeena" w:hAnsi="Skeena" w:cs="Arial"/>
          <w:color w:val="000000"/>
        </w:rPr>
        <w:t>Have a change of address for any or all members of the budget group, or;</w:t>
      </w:r>
    </w:p>
    <w:p w14:paraId="0C710765" w14:textId="77777777" w:rsidR="00A50E4B" w:rsidRPr="00A50E4B" w:rsidRDefault="00A50E4B" w:rsidP="00017F19">
      <w:pPr>
        <w:widowControl w:val="0"/>
        <w:numPr>
          <w:ilvl w:val="0"/>
          <w:numId w:val="143"/>
        </w:numPr>
        <w:ind w:left="720"/>
        <w:jc w:val="both"/>
        <w:rPr>
          <w:rFonts w:ascii="Skeena" w:hAnsi="Skeena" w:cs="Arial"/>
          <w:color w:val="000000"/>
        </w:rPr>
      </w:pPr>
      <w:r w:rsidRPr="00A50E4B">
        <w:rPr>
          <w:rFonts w:ascii="Skeena" w:hAnsi="Skeena" w:cs="Arial"/>
          <w:color w:val="000000"/>
        </w:rPr>
        <w:t>The household ceases to include a dependent child</w:t>
      </w:r>
    </w:p>
    <w:p w14:paraId="67356669" w14:textId="77777777" w:rsidR="00A50E4B" w:rsidRPr="00A50E4B" w:rsidRDefault="00A50E4B" w:rsidP="00370E14">
      <w:pPr>
        <w:widowControl w:val="0"/>
        <w:jc w:val="both"/>
        <w:rPr>
          <w:rFonts w:ascii="Skeena" w:hAnsi="Skeena" w:cs="Arial"/>
          <w:color w:val="000000"/>
        </w:rPr>
      </w:pPr>
    </w:p>
    <w:p w14:paraId="06A6B73E" w14:textId="4855135B" w:rsidR="00A50E4B" w:rsidRPr="00A50E4B" w:rsidRDefault="00A50E4B" w:rsidP="00370E14">
      <w:pPr>
        <w:widowControl w:val="0"/>
        <w:jc w:val="both"/>
        <w:rPr>
          <w:rFonts w:ascii="Skeena" w:hAnsi="Skeena" w:cs="Arial"/>
          <w:color w:val="000000"/>
        </w:rPr>
      </w:pPr>
      <w:r w:rsidRPr="1D9E5EF8">
        <w:rPr>
          <w:rFonts w:ascii="Skeena" w:hAnsi="Skeena" w:cs="Arial"/>
          <w:color w:val="000000" w:themeColor="text1"/>
        </w:rPr>
        <w:t>Remember, the beneficiaries TMA Details must be enter</w:t>
      </w:r>
      <w:r w:rsidR="4174E4D3" w:rsidRPr="1D9E5EF8">
        <w:rPr>
          <w:rFonts w:ascii="Skeena" w:hAnsi="Skeena" w:cs="Arial"/>
          <w:color w:val="000000" w:themeColor="text1"/>
        </w:rPr>
        <w:t>ed</w:t>
      </w:r>
      <w:r w:rsidRPr="1D9E5EF8">
        <w:rPr>
          <w:rFonts w:ascii="Skeena" w:hAnsi="Skeena" w:cs="Arial"/>
          <w:color w:val="000000" w:themeColor="text1"/>
        </w:rPr>
        <w:t xml:space="preserve"> prior to entering Manual Eligibility under the TMA category (PCAT 11). </w:t>
      </w:r>
    </w:p>
    <w:p w14:paraId="44D08AFB" w14:textId="77777777" w:rsidR="00A50E4B" w:rsidRPr="00A50E4B" w:rsidRDefault="00A50E4B" w:rsidP="00370E14">
      <w:pPr>
        <w:widowControl w:val="0"/>
        <w:jc w:val="both"/>
        <w:rPr>
          <w:rFonts w:ascii="Skeena" w:hAnsi="Skeena" w:cs="Arial"/>
          <w:color w:val="000000"/>
        </w:rPr>
      </w:pPr>
    </w:p>
    <w:p w14:paraId="0F70A7A3" w14:textId="77777777" w:rsidR="00A50E4B" w:rsidRPr="00A50E4B" w:rsidRDefault="00A50E4B" w:rsidP="00370E14">
      <w:pPr>
        <w:widowControl w:val="0"/>
        <w:jc w:val="both"/>
        <w:rPr>
          <w:rFonts w:ascii="Skeena" w:hAnsi="Skeena" w:cs="Arial"/>
          <w:color w:val="000000"/>
        </w:rPr>
      </w:pPr>
      <w:r w:rsidRPr="00A50E4B">
        <w:rPr>
          <w:rFonts w:ascii="Skeena" w:hAnsi="Skeena" w:cs="Arial"/>
          <w:color w:val="000000"/>
        </w:rPr>
        <w:t>The following fields are updateable by eligibility specialist within the TMA Details screen:</w:t>
      </w:r>
    </w:p>
    <w:p w14:paraId="6FDBD3A1" w14:textId="77777777" w:rsidR="00A50E4B" w:rsidRPr="00A50E4B" w:rsidRDefault="00A50E4B" w:rsidP="00017F19">
      <w:pPr>
        <w:widowControl w:val="0"/>
        <w:numPr>
          <w:ilvl w:val="0"/>
          <w:numId w:val="146"/>
        </w:numPr>
        <w:jc w:val="both"/>
        <w:rPr>
          <w:rFonts w:ascii="Skeena" w:hAnsi="Skeena" w:cs="Arial"/>
          <w:color w:val="000000"/>
        </w:rPr>
      </w:pPr>
      <w:r w:rsidRPr="00A50E4B">
        <w:rPr>
          <w:rFonts w:ascii="Skeena" w:hAnsi="Skeena" w:cs="Arial"/>
          <w:color w:val="000000"/>
        </w:rPr>
        <w:t xml:space="preserve">“Reason for Change” </w:t>
      </w:r>
    </w:p>
    <w:p w14:paraId="5F52C943" w14:textId="77777777" w:rsidR="00A50E4B" w:rsidRPr="00A50E4B" w:rsidRDefault="00A50E4B" w:rsidP="00017F19">
      <w:pPr>
        <w:widowControl w:val="0"/>
        <w:numPr>
          <w:ilvl w:val="0"/>
          <w:numId w:val="146"/>
        </w:numPr>
        <w:jc w:val="both"/>
        <w:rPr>
          <w:rFonts w:ascii="Skeena" w:hAnsi="Skeena" w:cs="Arial"/>
          <w:color w:val="000000"/>
        </w:rPr>
      </w:pPr>
      <w:r w:rsidRPr="00A50E4B">
        <w:rPr>
          <w:rFonts w:ascii="Skeena" w:hAnsi="Skeena" w:cs="Arial"/>
          <w:color w:val="000000"/>
        </w:rPr>
        <w:t xml:space="preserve">“TMA1 Effective Date” – Enter the date the change was effective. This cannot be a future date and must be the first of the month. </w:t>
      </w:r>
    </w:p>
    <w:p w14:paraId="06000043" w14:textId="77777777" w:rsidR="00A50E4B" w:rsidRPr="00A50E4B" w:rsidRDefault="00A50E4B" w:rsidP="00017F19">
      <w:pPr>
        <w:widowControl w:val="0"/>
        <w:numPr>
          <w:ilvl w:val="0"/>
          <w:numId w:val="146"/>
        </w:numPr>
        <w:jc w:val="both"/>
        <w:rPr>
          <w:rFonts w:ascii="Skeena" w:hAnsi="Skeena" w:cs="Arial"/>
          <w:color w:val="000000"/>
        </w:rPr>
      </w:pPr>
      <w:r w:rsidRPr="00A50E4B">
        <w:rPr>
          <w:rFonts w:ascii="Skeena" w:hAnsi="Skeena" w:cs="Arial"/>
          <w:color w:val="000000"/>
        </w:rPr>
        <w:t xml:space="preserve">“TMA2 Effective Date”- Enter the date the change was effective or 12-months after the TMA1 Effective Date if the client did not go straight into TMA2. </w:t>
      </w:r>
    </w:p>
    <w:p w14:paraId="4916B38D" w14:textId="77777777" w:rsidR="00A50E4B" w:rsidRPr="00A50E4B" w:rsidRDefault="00A50E4B" w:rsidP="00017F19">
      <w:pPr>
        <w:widowControl w:val="0"/>
        <w:numPr>
          <w:ilvl w:val="0"/>
          <w:numId w:val="146"/>
        </w:numPr>
        <w:jc w:val="both"/>
        <w:rPr>
          <w:rFonts w:ascii="Skeena" w:hAnsi="Skeena" w:cs="Arial"/>
          <w:color w:val="000000"/>
        </w:rPr>
      </w:pPr>
      <w:r w:rsidRPr="00A50E4B">
        <w:rPr>
          <w:rFonts w:ascii="Skeena" w:hAnsi="Skeena" w:cs="Arial"/>
          <w:color w:val="000000"/>
        </w:rPr>
        <w:t>No comments need to be entered into this screen.</w:t>
      </w:r>
    </w:p>
    <w:p w14:paraId="06F2FE52" w14:textId="77777777" w:rsidR="00A50E4B" w:rsidRPr="00A50E4B" w:rsidRDefault="00A50E4B" w:rsidP="00370E14">
      <w:pPr>
        <w:widowControl w:val="0"/>
        <w:jc w:val="both"/>
        <w:rPr>
          <w:rFonts w:ascii="Skeena" w:hAnsi="Skeena" w:cs="Arial"/>
          <w:color w:val="000000"/>
        </w:rPr>
      </w:pPr>
    </w:p>
    <w:p w14:paraId="331337F4" w14:textId="77777777" w:rsidR="00A50E4B" w:rsidRPr="00A50E4B" w:rsidRDefault="00A50E4B" w:rsidP="00370E14">
      <w:pPr>
        <w:widowControl w:val="0"/>
        <w:jc w:val="both"/>
        <w:rPr>
          <w:rFonts w:ascii="Skeena" w:hAnsi="Skeena" w:cs="Arial"/>
          <w:color w:val="000000"/>
        </w:rPr>
      </w:pPr>
      <w:r w:rsidRPr="00A50E4B">
        <w:rPr>
          <w:rFonts w:ascii="Skeena" w:hAnsi="Skeena" w:cs="Arial"/>
          <w:color w:val="000000"/>
        </w:rPr>
        <w:t>The eligibility specialist should verify the updated TMA Details:</w:t>
      </w:r>
    </w:p>
    <w:p w14:paraId="03564CE8" w14:textId="77777777" w:rsidR="00A50E4B" w:rsidRPr="00A50E4B" w:rsidRDefault="00A50E4B" w:rsidP="00017F19">
      <w:pPr>
        <w:widowControl w:val="0"/>
        <w:numPr>
          <w:ilvl w:val="0"/>
          <w:numId w:val="147"/>
        </w:numPr>
        <w:jc w:val="both"/>
        <w:rPr>
          <w:rFonts w:ascii="Skeena" w:hAnsi="Skeena" w:cs="Arial"/>
          <w:color w:val="000000"/>
        </w:rPr>
      </w:pPr>
      <w:r w:rsidRPr="00A50E4B">
        <w:rPr>
          <w:rFonts w:ascii="Skeena" w:hAnsi="Skeena" w:cs="Arial"/>
          <w:color w:val="000000"/>
        </w:rPr>
        <w:t>Projected TMA timeline dates for TMA1 and TMA2 will display.</w:t>
      </w:r>
    </w:p>
    <w:p w14:paraId="20D11BC7" w14:textId="77777777" w:rsidR="00A50E4B" w:rsidRPr="00A50E4B" w:rsidRDefault="00A50E4B" w:rsidP="00017F19">
      <w:pPr>
        <w:widowControl w:val="0"/>
        <w:numPr>
          <w:ilvl w:val="0"/>
          <w:numId w:val="147"/>
        </w:numPr>
        <w:jc w:val="both"/>
        <w:rPr>
          <w:rFonts w:ascii="Skeena" w:hAnsi="Skeena" w:cs="Arial"/>
          <w:color w:val="000000"/>
        </w:rPr>
      </w:pPr>
      <w:r w:rsidRPr="00A50E4B">
        <w:rPr>
          <w:rFonts w:ascii="Skeena" w:hAnsi="Skeena" w:cs="Arial"/>
          <w:color w:val="000000"/>
        </w:rPr>
        <w:t>Quarterly Report request dates will display.</w:t>
      </w:r>
    </w:p>
    <w:p w14:paraId="11235D50" w14:textId="77777777" w:rsidR="00A50E4B" w:rsidRPr="00A50E4B" w:rsidRDefault="00A50E4B" w:rsidP="00370E14">
      <w:pPr>
        <w:widowControl w:val="0"/>
        <w:ind w:left="720"/>
        <w:jc w:val="both"/>
        <w:rPr>
          <w:rFonts w:ascii="Skeena" w:hAnsi="Skeena" w:cs="Arial"/>
          <w:color w:val="000000"/>
        </w:rPr>
      </w:pPr>
    </w:p>
    <w:p w14:paraId="14BF8C80" w14:textId="77777777" w:rsidR="00A50E4B" w:rsidRPr="00A50E4B" w:rsidRDefault="00A50E4B" w:rsidP="00370E14">
      <w:pPr>
        <w:widowControl w:val="0"/>
        <w:jc w:val="both"/>
        <w:rPr>
          <w:rFonts w:ascii="Skeena" w:hAnsi="Skeena" w:cs="Arial"/>
          <w:color w:val="000000"/>
        </w:rPr>
      </w:pPr>
      <w:r w:rsidRPr="00A50E4B">
        <w:rPr>
          <w:rFonts w:ascii="Skeena" w:hAnsi="Skeena" w:cs="Arial"/>
          <w:color w:val="000000"/>
        </w:rPr>
        <w:t>The projected TMA Timelines field will show the quarterly report dates. The screen contains important information regarding the TMA coverage category including:</w:t>
      </w:r>
    </w:p>
    <w:p w14:paraId="137DB417" w14:textId="77777777" w:rsidR="00A50E4B" w:rsidRPr="00A50E4B" w:rsidRDefault="00A50E4B" w:rsidP="00017F19">
      <w:pPr>
        <w:widowControl w:val="0"/>
        <w:numPr>
          <w:ilvl w:val="0"/>
          <w:numId w:val="149"/>
        </w:numPr>
        <w:jc w:val="both"/>
        <w:rPr>
          <w:rFonts w:ascii="Skeena" w:hAnsi="Skeena" w:cs="Arial"/>
          <w:color w:val="000000"/>
        </w:rPr>
      </w:pPr>
      <w:r w:rsidRPr="00A50E4B">
        <w:rPr>
          <w:rFonts w:ascii="Skeena" w:hAnsi="Skeena" w:cs="Arial"/>
          <w:color w:val="000000"/>
        </w:rPr>
        <w:t>The dates the quarterly reports are to be mailed out by the system.</w:t>
      </w:r>
    </w:p>
    <w:p w14:paraId="58728290" w14:textId="77777777" w:rsidR="00A50E4B" w:rsidRPr="00A50E4B" w:rsidRDefault="00A50E4B" w:rsidP="00017F19">
      <w:pPr>
        <w:widowControl w:val="0"/>
        <w:numPr>
          <w:ilvl w:val="0"/>
          <w:numId w:val="149"/>
        </w:numPr>
        <w:jc w:val="both"/>
        <w:rPr>
          <w:rFonts w:ascii="Skeena" w:hAnsi="Skeena" w:cs="Arial"/>
          <w:color w:val="000000"/>
        </w:rPr>
      </w:pPr>
      <w:r w:rsidRPr="00A50E4B">
        <w:rPr>
          <w:rFonts w:ascii="Skeena" w:hAnsi="Skeena" w:cs="Arial"/>
          <w:color w:val="000000"/>
        </w:rPr>
        <w:t>The dates the quarterly reports are due back.</w:t>
      </w:r>
    </w:p>
    <w:p w14:paraId="3C07AE99" w14:textId="77777777" w:rsidR="00A50E4B" w:rsidRPr="00A50E4B" w:rsidRDefault="00A50E4B" w:rsidP="00370E14">
      <w:pPr>
        <w:widowControl w:val="0"/>
        <w:jc w:val="both"/>
        <w:rPr>
          <w:rFonts w:ascii="Skeena" w:hAnsi="Skeena" w:cs="Arial"/>
          <w:color w:val="000000"/>
        </w:rPr>
      </w:pPr>
    </w:p>
    <w:p w14:paraId="0DC1E6B9" w14:textId="77777777" w:rsidR="00A50E4B" w:rsidRPr="00A50E4B" w:rsidRDefault="00A50E4B" w:rsidP="00370E14">
      <w:pPr>
        <w:widowControl w:val="0"/>
        <w:jc w:val="both"/>
        <w:rPr>
          <w:rFonts w:ascii="Skeena" w:hAnsi="Skeena" w:cs="Arial"/>
          <w:color w:val="000000"/>
        </w:rPr>
      </w:pPr>
      <w:r w:rsidRPr="00A50E4B">
        <w:rPr>
          <w:rFonts w:ascii="Skeena" w:hAnsi="Skeena" w:cs="Arial"/>
          <w:color w:val="000000"/>
        </w:rPr>
        <w:t>The “TMA1” or “TMA2” dates entered by the eligibility specialist should indicate the month and year that the increased income causes the beneficiary to exceed the PCR limit whether the income is reported timely or not. The eligibility specialist should not update the TMA Details screen once they have been entered unless the dates were keyed in error.</w:t>
      </w:r>
    </w:p>
    <w:p w14:paraId="62BCF117" w14:textId="77777777" w:rsidR="00A50E4B" w:rsidRPr="00A50E4B" w:rsidRDefault="00A50E4B" w:rsidP="00370E14">
      <w:pPr>
        <w:widowControl w:val="0"/>
        <w:jc w:val="both"/>
        <w:rPr>
          <w:rFonts w:ascii="Skeena" w:hAnsi="Skeena" w:cs="Arial"/>
          <w:color w:val="000000"/>
        </w:rPr>
      </w:pPr>
    </w:p>
    <w:p w14:paraId="0579EDCE" w14:textId="77777777" w:rsidR="00A50E4B" w:rsidRPr="00A50E4B" w:rsidRDefault="00A50E4B" w:rsidP="00370E14">
      <w:pPr>
        <w:widowControl w:val="0"/>
        <w:jc w:val="both"/>
        <w:rPr>
          <w:rFonts w:ascii="Skeena" w:hAnsi="Skeena" w:cs="Arial"/>
          <w:color w:val="000000"/>
        </w:rPr>
      </w:pPr>
      <w:r w:rsidRPr="00A50E4B">
        <w:rPr>
          <w:rFonts w:ascii="Skeena" w:hAnsi="Skeena" w:cs="Arial"/>
          <w:color w:val="000000"/>
        </w:rPr>
        <w:t>Once the dates have been set the current TMA type will display either as TMA1-State Program or TMA2- Federal Program respectively.</w:t>
      </w:r>
    </w:p>
    <w:p w14:paraId="31A4A146" w14:textId="77777777" w:rsidR="00A50E4B" w:rsidRPr="00A50E4B" w:rsidRDefault="00A50E4B" w:rsidP="00370E14">
      <w:pPr>
        <w:widowControl w:val="0"/>
        <w:jc w:val="both"/>
        <w:rPr>
          <w:rFonts w:ascii="Skeena" w:hAnsi="Skeena" w:cs="Arial"/>
          <w:color w:val="000000"/>
        </w:rPr>
      </w:pPr>
    </w:p>
    <w:p w14:paraId="13CBBF11" w14:textId="77777777" w:rsidR="00A50E4B" w:rsidRPr="00A50E4B" w:rsidRDefault="00A50E4B" w:rsidP="00370E14">
      <w:pPr>
        <w:widowControl w:val="0"/>
        <w:jc w:val="both"/>
        <w:rPr>
          <w:rFonts w:ascii="Skeena" w:hAnsi="Skeena" w:cs="Arial"/>
          <w:color w:val="000000"/>
        </w:rPr>
      </w:pPr>
      <w:r w:rsidRPr="00A50E4B">
        <w:rPr>
          <w:rFonts w:ascii="Skeena" w:hAnsi="Skeena" w:cs="Arial"/>
          <w:color w:val="000000"/>
        </w:rPr>
        <w:t xml:space="preserve">The eligibility specialist then should enter the Manual Eligibility details into the Insurance Affordability case. The dates for the beneficiary’s manual eligibility must match the dates </w:t>
      </w:r>
      <w:r w:rsidRPr="00A50E4B">
        <w:rPr>
          <w:rFonts w:ascii="Skeena" w:hAnsi="Skeena" w:cs="Arial"/>
          <w:color w:val="000000"/>
        </w:rPr>
        <w:lastRenderedPageBreak/>
        <w:t xml:space="preserve">entered in the TMA Details record. </w:t>
      </w:r>
    </w:p>
    <w:p w14:paraId="0A6DB157" w14:textId="77777777" w:rsidR="00A50E4B" w:rsidRPr="00456BB6" w:rsidRDefault="00A50E4B" w:rsidP="00370E14">
      <w:pPr>
        <w:widowControl w:val="0"/>
        <w:jc w:val="both"/>
        <w:rPr>
          <w:rFonts w:ascii="Skeena" w:hAnsi="Skeena" w:cs="Arial"/>
          <w:sz w:val="28"/>
          <w:szCs w:val="28"/>
        </w:rPr>
      </w:pPr>
    </w:p>
    <w:p w14:paraId="28AE7095" w14:textId="77777777" w:rsidR="007754E5" w:rsidRPr="00456BB6" w:rsidRDefault="007754E5" w:rsidP="007754E5">
      <w:pPr>
        <w:jc w:val="both"/>
        <w:rPr>
          <w:rStyle w:val="normaltextrun"/>
          <w:rFonts w:ascii="Skeena" w:hAnsi="Skeena" w:cs="Arial"/>
          <w:b/>
          <w:bCs/>
        </w:rPr>
      </w:pPr>
      <w:r w:rsidRPr="00456BB6">
        <w:rPr>
          <w:rStyle w:val="normaltextrun"/>
          <w:rFonts w:ascii="Skeena" w:hAnsi="Skeena" w:cs="Arial"/>
          <w:b/>
          <w:bCs/>
        </w:rPr>
        <w:t>Note</w:t>
      </w:r>
    </w:p>
    <w:p w14:paraId="4721BD4D" w14:textId="77777777" w:rsidR="007754E5" w:rsidRPr="00456BB6" w:rsidRDefault="007754E5" w:rsidP="007754E5">
      <w:pPr>
        <w:jc w:val="both"/>
        <w:rPr>
          <w:rFonts w:ascii="Skeena" w:hAnsi="Skeena"/>
        </w:rPr>
      </w:pPr>
      <w:r w:rsidRPr="00456BB6">
        <w:rPr>
          <w:rStyle w:val="eop"/>
          <w:rFonts w:ascii="Skeena" w:hAnsi="Skeena" w:cs="Arial"/>
          <w:shd w:val="clear" w:color="auto" w:fill="FFFFFF"/>
        </w:rPr>
        <w:t xml:space="preserve">The TMA coverage start date on the Individual Eligibility tab may not reflect that of the TMA Details due to the current freeze date. However, the Eligibility Specialist should ensure that the TMA Details reflect the dates shown in the </w:t>
      </w:r>
      <w:r w:rsidRPr="00456BB6">
        <w:rPr>
          <w:rStyle w:val="eop"/>
          <w:rFonts w:ascii="Skeena" w:hAnsi="Skeena"/>
          <w:shd w:val="clear" w:color="auto" w:fill="FFFFFF"/>
        </w:rPr>
        <w:t xml:space="preserve">MAGI workbook. </w:t>
      </w:r>
    </w:p>
    <w:p w14:paraId="37328894" w14:textId="77777777" w:rsidR="007754E5" w:rsidRPr="00456BB6" w:rsidRDefault="007754E5" w:rsidP="00370E14">
      <w:pPr>
        <w:widowControl w:val="0"/>
        <w:jc w:val="both"/>
        <w:rPr>
          <w:rFonts w:ascii="Skeena" w:hAnsi="Skeena" w:cs="Arial"/>
          <w:sz w:val="28"/>
          <w:szCs w:val="28"/>
        </w:rPr>
      </w:pPr>
    </w:p>
    <w:p w14:paraId="2D3918FE" w14:textId="77777777" w:rsidR="00A50E4B" w:rsidRPr="00A50E4B" w:rsidRDefault="00A50E4B" w:rsidP="00370E14">
      <w:pPr>
        <w:widowControl w:val="0"/>
        <w:jc w:val="both"/>
        <w:rPr>
          <w:rFonts w:ascii="Skeena" w:hAnsi="Skeena" w:cs="Arial"/>
          <w:color w:val="000000"/>
        </w:rPr>
      </w:pPr>
      <w:r w:rsidRPr="00A50E4B">
        <w:rPr>
          <w:rFonts w:ascii="Skeena" w:hAnsi="Skeena" w:cs="Arial"/>
          <w:color w:val="000000"/>
        </w:rPr>
        <w:t>Once a quarterly report is generated and/or received the eligibility specialist will see an updated the QR Request status displayed:</w:t>
      </w:r>
    </w:p>
    <w:p w14:paraId="02809F92" w14:textId="77777777" w:rsidR="00A50E4B" w:rsidRPr="00A50E4B" w:rsidRDefault="00A50E4B" w:rsidP="00017F19">
      <w:pPr>
        <w:widowControl w:val="0"/>
        <w:numPr>
          <w:ilvl w:val="0"/>
          <w:numId w:val="149"/>
        </w:numPr>
        <w:jc w:val="both"/>
        <w:rPr>
          <w:rFonts w:ascii="Skeena" w:hAnsi="Skeena" w:cs="Arial"/>
          <w:color w:val="000000"/>
        </w:rPr>
      </w:pPr>
      <w:r w:rsidRPr="00A50E4B">
        <w:rPr>
          <w:rFonts w:ascii="Skeena" w:hAnsi="Skeena" w:cs="Arial"/>
          <w:color w:val="000000"/>
        </w:rPr>
        <w:t>Quarterly Report Completed</w:t>
      </w:r>
    </w:p>
    <w:p w14:paraId="1B76489B" w14:textId="77777777" w:rsidR="00A50E4B" w:rsidRPr="00A50E4B" w:rsidRDefault="00A50E4B" w:rsidP="00017F19">
      <w:pPr>
        <w:widowControl w:val="0"/>
        <w:numPr>
          <w:ilvl w:val="0"/>
          <w:numId w:val="149"/>
        </w:numPr>
        <w:jc w:val="both"/>
        <w:rPr>
          <w:rFonts w:ascii="Skeena" w:hAnsi="Skeena" w:cs="Arial"/>
          <w:color w:val="000000"/>
        </w:rPr>
      </w:pPr>
      <w:r w:rsidRPr="00A50E4B">
        <w:rPr>
          <w:rFonts w:ascii="Skeena" w:hAnsi="Skeena" w:cs="Arial"/>
          <w:color w:val="000000"/>
        </w:rPr>
        <w:t>Insufficient Information Received</w:t>
      </w:r>
    </w:p>
    <w:p w14:paraId="23CC2E5D" w14:textId="77777777" w:rsidR="00A50E4B" w:rsidRPr="00A50E4B" w:rsidRDefault="00A50E4B" w:rsidP="00017F19">
      <w:pPr>
        <w:widowControl w:val="0"/>
        <w:numPr>
          <w:ilvl w:val="0"/>
          <w:numId w:val="149"/>
        </w:numPr>
        <w:jc w:val="both"/>
        <w:rPr>
          <w:rFonts w:ascii="Skeena" w:hAnsi="Skeena" w:cs="Arial"/>
          <w:color w:val="000000"/>
        </w:rPr>
      </w:pPr>
      <w:r w:rsidRPr="00A50E4B">
        <w:rPr>
          <w:rFonts w:ascii="Skeena" w:hAnsi="Skeena" w:cs="Arial"/>
          <w:color w:val="000000"/>
        </w:rPr>
        <w:t>Quarterly Report Not Received</w:t>
      </w:r>
    </w:p>
    <w:p w14:paraId="6B1B7E46" w14:textId="77777777" w:rsidR="00A50E4B" w:rsidRPr="00A50E4B" w:rsidRDefault="00A50E4B" w:rsidP="00017F19">
      <w:pPr>
        <w:widowControl w:val="0"/>
        <w:numPr>
          <w:ilvl w:val="0"/>
          <w:numId w:val="149"/>
        </w:numPr>
        <w:jc w:val="both"/>
        <w:rPr>
          <w:rFonts w:ascii="Skeena" w:hAnsi="Skeena" w:cs="Arial"/>
          <w:color w:val="000000"/>
        </w:rPr>
      </w:pPr>
      <w:r w:rsidRPr="00A50E4B">
        <w:rPr>
          <w:rFonts w:ascii="Skeena" w:hAnsi="Skeena" w:cs="Arial"/>
          <w:color w:val="000000"/>
        </w:rPr>
        <w:t>Quarterly Report Not Signed</w:t>
      </w:r>
    </w:p>
    <w:p w14:paraId="18C83121" w14:textId="77777777" w:rsidR="00A50E4B" w:rsidRPr="00A50E4B" w:rsidRDefault="00A50E4B" w:rsidP="00017F19">
      <w:pPr>
        <w:widowControl w:val="0"/>
        <w:numPr>
          <w:ilvl w:val="0"/>
          <w:numId w:val="149"/>
        </w:numPr>
        <w:jc w:val="both"/>
        <w:rPr>
          <w:rFonts w:ascii="Skeena" w:hAnsi="Skeena" w:cs="Arial"/>
          <w:color w:val="000000"/>
        </w:rPr>
      </w:pPr>
      <w:r w:rsidRPr="00A50E4B">
        <w:rPr>
          <w:rFonts w:ascii="Skeena" w:hAnsi="Skeena" w:cs="Arial"/>
          <w:color w:val="000000"/>
        </w:rPr>
        <w:t xml:space="preserve">or, Quarterly Report Sent </w:t>
      </w:r>
    </w:p>
    <w:p w14:paraId="53116F77" w14:textId="77777777" w:rsidR="00A50E4B" w:rsidRPr="00A50E4B" w:rsidRDefault="00A50E4B" w:rsidP="00370E14">
      <w:pPr>
        <w:widowControl w:val="0"/>
        <w:rPr>
          <w:rFonts w:ascii="Skeena" w:eastAsia="Calibri" w:hAnsi="Skeena" w:cs="Arial"/>
          <w:szCs w:val="22"/>
        </w:rPr>
      </w:pPr>
    </w:p>
    <w:p w14:paraId="5EEE1613" w14:textId="77777777" w:rsidR="00A50E4B" w:rsidRPr="007818A1" w:rsidRDefault="00A50E4B" w:rsidP="00370E14">
      <w:pPr>
        <w:pStyle w:val="ManualHeading1"/>
        <w:rPr>
          <w:rFonts w:ascii="Skeena" w:hAnsi="Skeena"/>
          <w:sz w:val="16"/>
        </w:rPr>
      </w:pPr>
      <w:bookmarkStart w:id="763" w:name="_Toc371329715"/>
      <w:bookmarkStart w:id="764" w:name="_Toc383418067"/>
      <w:bookmarkStart w:id="765" w:name="_Toc131374677"/>
      <w:bookmarkStart w:id="766" w:name="_Toc139900413"/>
      <w:bookmarkStart w:id="767" w:name="_Toc139902258"/>
      <w:bookmarkStart w:id="768" w:name="_Toc139903279"/>
      <w:r w:rsidRPr="007818A1">
        <w:rPr>
          <w:rFonts w:ascii="Skeena" w:hAnsi="Skeena"/>
        </w:rPr>
        <w:t>205.04</w:t>
      </w:r>
      <w:r w:rsidRPr="007818A1">
        <w:rPr>
          <w:rFonts w:ascii="Skeena" w:hAnsi="Skeena"/>
        </w:rPr>
        <w:tab/>
        <w:t>Calculating Income Received from Quarterly Report</w:t>
      </w:r>
      <w:bookmarkEnd w:id="763"/>
      <w:bookmarkEnd w:id="764"/>
      <w:bookmarkEnd w:id="765"/>
      <w:bookmarkEnd w:id="766"/>
      <w:bookmarkEnd w:id="767"/>
      <w:bookmarkEnd w:id="768"/>
    </w:p>
    <w:p w14:paraId="6ED1BBAE" w14:textId="77777777" w:rsidR="00A50E4B" w:rsidRPr="00A50E4B" w:rsidRDefault="00A50E4B" w:rsidP="00370E14">
      <w:pPr>
        <w:widowControl w:val="0"/>
        <w:tabs>
          <w:tab w:val="right" w:pos="9360"/>
        </w:tabs>
        <w:autoSpaceDE w:val="0"/>
        <w:autoSpaceDN w:val="0"/>
        <w:adjustRightInd w:val="0"/>
        <w:ind w:left="1440" w:hanging="1440"/>
        <w:jc w:val="right"/>
        <w:rPr>
          <w:rFonts w:ascii="Skeena" w:hAnsi="Skeena" w:cs="Arial"/>
          <w:sz w:val="16"/>
          <w:szCs w:val="16"/>
        </w:rPr>
      </w:pPr>
      <w:r w:rsidRPr="00A50E4B">
        <w:rPr>
          <w:rFonts w:ascii="Skeena" w:hAnsi="Skeena" w:cs="Arial"/>
          <w:sz w:val="16"/>
          <w:szCs w:val="16"/>
        </w:rPr>
        <w:t>(Rev. 04/01/23)</w:t>
      </w:r>
    </w:p>
    <w:p w14:paraId="7F19E7CF" w14:textId="77777777" w:rsidR="00A50E4B" w:rsidRPr="00A50E4B" w:rsidRDefault="00A50E4B" w:rsidP="00370E14">
      <w:pPr>
        <w:widowControl w:val="0"/>
        <w:jc w:val="both"/>
        <w:rPr>
          <w:rFonts w:ascii="Skeena" w:eastAsia="Calibri" w:hAnsi="Skeena" w:cs="Arial"/>
        </w:rPr>
      </w:pPr>
      <w:r w:rsidRPr="00A50E4B">
        <w:rPr>
          <w:rFonts w:ascii="Skeena" w:hAnsi="Skeena" w:cs="Arial"/>
        </w:rPr>
        <w:t xml:space="preserve">When calculating income specified on returned quarterly reports, use the gross earned income reported in each of the three months to determine if the Budget Group will continue to be eligible for TMA. Average the total gross income minus the allowable childcare deduction for the three-month period to compute the countable earned income. </w:t>
      </w:r>
      <w:r w:rsidRPr="00A50E4B">
        <w:rPr>
          <w:rFonts w:ascii="Skeena" w:eastAsia="Calibri" w:hAnsi="Skeena" w:cs="Arial"/>
        </w:rPr>
        <w:t xml:space="preserve">For self-employment cases, annualize the income using the most recent tax return the individual has on file with the IRS. </w:t>
      </w:r>
    </w:p>
    <w:p w14:paraId="1FDEFC18" w14:textId="77777777" w:rsidR="00A50E4B" w:rsidRPr="00A50E4B" w:rsidRDefault="00A50E4B" w:rsidP="00370E14">
      <w:pPr>
        <w:widowControl w:val="0"/>
        <w:rPr>
          <w:rFonts w:ascii="Skeena" w:hAnsi="Skeena" w:cs="Arial"/>
          <w:color w:val="000000"/>
        </w:rPr>
      </w:pPr>
    </w:p>
    <w:p w14:paraId="14390A62" w14:textId="77777777" w:rsidR="00087FEA" w:rsidRDefault="00A50E4B" w:rsidP="00370E14">
      <w:pPr>
        <w:widowControl w:val="0"/>
        <w:ind w:left="720" w:hanging="720"/>
        <w:jc w:val="both"/>
        <w:rPr>
          <w:rFonts w:ascii="Skeena" w:hAnsi="Skeena" w:cs="Arial"/>
          <w:b/>
          <w:bCs/>
          <w:color w:val="000000"/>
        </w:rPr>
      </w:pPr>
      <w:r w:rsidRPr="00A50E4B">
        <w:rPr>
          <w:rFonts w:ascii="Skeena" w:hAnsi="Skeena" w:cs="Arial"/>
          <w:b/>
          <w:bCs/>
          <w:color w:val="000000"/>
        </w:rPr>
        <w:t>Note</w:t>
      </w:r>
    </w:p>
    <w:p w14:paraId="4879DCFD" w14:textId="220AD278" w:rsidR="00A50E4B" w:rsidRPr="00A50E4B" w:rsidRDefault="00A50E4B" w:rsidP="00087FEA">
      <w:pPr>
        <w:widowControl w:val="0"/>
        <w:jc w:val="both"/>
        <w:rPr>
          <w:rFonts w:ascii="Skeena" w:hAnsi="Skeena" w:cs="Arial"/>
        </w:rPr>
      </w:pPr>
      <w:r w:rsidRPr="00A50E4B">
        <w:rPr>
          <w:rFonts w:ascii="Skeena" w:hAnsi="Skeena" w:cs="Arial"/>
          <w:color w:val="000000"/>
        </w:rPr>
        <w:t xml:space="preserve">For TMA, allow actual dependent care expenses up to $200 per month per child under age 12. The amount for dependent care expense (childcare) is self-attested from the beneficiary. Reduce by the amount of any ABC Childcare Assistance. Do not allow </w:t>
      </w:r>
      <w:r w:rsidRPr="00A50E4B">
        <w:rPr>
          <w:rFonts w:ascii="Skeena" w:hAnsi="Skeena" w:cs="Arial"/>
        </w:rPr>
        <w:t xml:space="preserve">the deduction for an incapacitated adult. </w:t>
      </w:r>
    </w:p>
    <w:p w14:paraId="061FBF90" w14:textId="77777777" w:rsidR="00A50E4B" w:rsidRPr="00A50E4B" w:rsidRDefault="00A50E4B" w:rsidP="00370E14">
      <w:pPr>
        <w:widowControl w:val="0"/>
        <w:rPr>
          <w:rFonts w:ascii="Skeena" w:eastAsia="Calibri" w:hAnsi="Skeena"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A50E4B" w:rsidRPr="00A50E4B" w14:paraId="09AA631F" w14:textId="77777777" w:rsidTr="009A1FC2">
        <w:tc>
          <w:tcPr>
            <w:tcW w:w="5000" w:type="pct"/>
          </w:tcPr>
          <w:p w14:paraId="0B1A9365" w14:textId="77777777" w:rsidR="00087FEA" w:rsidRDefault="00A50E4B" w:rsidP="00370E14">
            <w:pPr>
              <w:widowControl w:val="0"/>
              <w:rPr>
                <w:rFonts w:ascii="Skeena" w:hAnsi="Skeena" w:cs="Arial"/>
                <w:b/>
                <w:sz w:val="22"/>
                <w:szCs w:val="22"/>
              </w:rPr>
            </w:pPr>
            <w:r w:rsidRPr="00A50E4B">
              <w:rPr>
                <w:rFonts w:ascii="Skeena" w:hAnsi="Skeena" w:cs="Arial"/>
                <w:b/>
                <w:sz w:val="22"/>
                <w:szCs w:val="22"/>
              </w:rPr>
              <w:t>Example</w:t>
            </w:r>
          </w:p>
          <w:p w14:paraId="493FC522" w14:textId="7205501A" w:rsidR="00A50E4B" w:rsidRPr="00A50E4B" w:rsidRDefault="00A50E4B" w:rsidP="00370E14">
            <w:pPr>
              <w:widowControl w:val="0"/>
              <w:rPr>
                <w:rFonts w:ascii="Skeena" w:hAnsi="Skeena" w:cs="Arial"/>
                <w:sz w:val="22"/>
                <w:szCs w:val="22"/>
              </w:rPr>
            </w:pPr>
            <w:r w:rsidRPr="00A50E4B">
              <w:rPr>
                <w:rFonts w:ascii="Skeena" w:hAnsi="Skeena" w:cs="Arial"/>
                <w:sz w:val="22"/>
                <w:szCs w:val="22"/>
              </w:rPr>
              <w:t>John Johnson returned his TMA quarterly report for the months of April, May and June with his income and childcare expenses. He has one child age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7"/>
              <w:gridCol w:w="2729"/>
              <w:gridCol w:w="2728"/>
              <w:gridCol w:w="2730"/>
            </w:tblGrid>
            <w:tr w:rsidR="00A50E4B" w:rsidRPr="00A50E4B" w14:paraId="7293B383" w14:textId="77777777" w:rsidTr="009A1FC2">
              <w:tc>
                <w:tcPr>
                  <w:tcW w:w="513" w:type="pct"/>
                </w:tcPr>
                <w:p w14:paraId="2E7A8D4F" w14:textId="77777777" w:rsidR="00A50E4B" w:rsidRPr="00A50E4B" w:rsidRDefault="00A50E4B" w:rsidP="00370E14">
                  <w:pPr>
                    <w:widowControl w:val="0"/>
                    <w:jc w:val="center"/>
                    <w:rPr>
                      <w:rFonts w:ascii="Skeena" w:hAnsi="Skeena" w:cs="Arial"/>
                      <w:b/>
                      <w:sz w:val="22"/>
                      <w:szCs w:val="22"/>
                    </w:rPr>
                  </w:pPr>
                  <w:r w:rsidRPr="00A50E4B">
                    <w:rPr>
                      <w:rFonts w:ascii="Skeena" w:hAnsi="Skeena" w:cs="Arial"/>
                      <w:b/>
                      <w:sz w:val="22"/>
                      <w:szCs w:val="22"/>
                    </w:rPr>
                    <w:t>Month</w:t>
                  </w:r>
                </w:p>
              </w:tc>
              <w:tc>
                <w:tcPr>
                  <w:tcW w:w="1495" w:type="pct"/>
                </w:tcPr>
                <w:p w14:paraId="2E8BCF04" w14:textId="77777777" w:rsidR="00A50E4B" w:rsidRPr="00A50E4B" w:rsidRDefault="00A50E4B" w:rsidP="00370E14">
                  <w:pPr>
                    <w:widowControl w:val="0"/>
                    <w:jc w:val="center"/>
                    <w:rPr>
                      <w:rFonts w:ascii="Skeena" w:hAnsi="Skeena" w:cs="Arial"/>
                      <w:b/>
                      <w:sz w:val="22"/>
                      <w:szCs w:val="22"/>
                    </w:rPr>
                  </w:pPr>
                  <w:r w:rsidRPr="00A50E4B">
                    <w:rPr>
                      <w:rFonts w:ascii="Skeena" w:hAnsi="Skeena" w:cs="Arial"/>
                      <w:b/>
                      <w:sz w:val="22"/>
                      <w:szCs w:val="22"/>
                    </w:rPr>
                    <w:t>Gross Earned Income</w:t>
                  </w:r>
                </w:p>
              </w:tc>
              <w:tc>
                <w:tcPr>
                  <w:tcW w:w="1495" w:type="pct"/>
                </w:tcPr>
                <w:p w14:paraId="44919296" w14:textId="77777777" w:rsidR="00A50E4B" w:rsidRPr="00A50E4B" w:rsidRDefault="00A50E4B" w:rsidP="00370E14">
                  <w:pPr>
                    <w:widowControl w:val="0"/>
                    <w:jc w:val="center"/>
                    <w:rPr>
                      <w:rFonts w:ascii="Skeena" w:hAnsi="Skeena" w:cs="Arial"/>
                      <w:b/>
                      <w:sz w:val="22"/>
                      <w:szCs w:val="22"/>
                    </w:rPr>
                  </w:pPr>
                  <w:r w:rsidRPr="00A50E4B">
                    <w:rPr>
                      <w:rFonts w:ascii="Skeena" w:hAnsi="Skeena" w:cs="Arial"/>
                      <w:b/>
                      <w:sz w:val="22"/>
                      <w:szCs w:val="22"/>
                    </w:rPr>
                    <w:t>Allowable Child Care</w:t>
                  </w:r>
                </w:p>
              </w:tc>
              <w:tc>
                <w:tcPr>
                  <w:tcW w:w="1496" w:type="pct"/>
                </w:tcPr>
                <w:p w14:paraId="1FB15EEF" w14:textId="77777777" w:rsidR="00A50E4B" w:rsidRPr="00A50E4B" w:rsidRDefault="00A50E4B" w:rsidP="00370E14">
                  <w:pPr>
                    <w:widowControl w:val="0"/>
                    <w:jc w:val="center"/>
                    <w:rPr>
                      <w:rFonts w:ascii="Skeena" w:hAnsi="Skeena" w:cs="Arial"/>
                      <w:b/>
                      <w:sz w:val="22"/>
                      <w:szCs w:val="22"/>
                    </w:rPr>
                  </w:pPr>
                  <w:r w:rsidRPr="00A50E4B">
                    <w:rPr>
                      <w:rFonts w:ascii="Skeena" w:hAnsi="Skeena" w:cs="Arial"/>
                      <w:b/>
                      <w:sz w:val="22"/>
                      <w:szCs w:val="22"/>
                    </w:rPr>
                    <w:t>Countable Earned Income</w:t>
                  </w:r>
                </w:p>
              </w:tc>
            </w:tr>
            <w:tr w:rsidR="00A50E4B" w:rsidRPr="00A50E4B" w14:paraId="7AE5A00E" w14:textId="77777777" w:rsidTr="009A1FC2">
              <w:tc>
                <w:tcPr>
                  <w:tcW w:w="513" w:type="pct"/>
                </w:tcPr>
                <w:p w14:paraId="275AADBD" w14:textId="77777777" w:rsidR="00A50E4B" w:rsidRPr="00A50E4B" w:rsidRDefault="00A50E4B" w:rsidP="00370E14">
                  <w:pPr>
                    <w:widowControl w:val="0"/>
                    <w:jc w:val="center"/>
                    <w:rPr>
                      <w:rFonts w:ascii="Skeena" w:hAnsi="Skeena" w:cs="Arial"/>
                      <w:sz w:val="22"/>
                      <w:szCs w:val="22"/>
                    </w:rPr>
                  </w:pPr>
                  <w:r w:rsidRPr="00A50E4B">
                    <w:rPr>
                      <w:rFonts w:ascii="Skeena" w:hAnsi="Skeena" w:cs="Arial"/>
                      <w:sz w:val="22"/>
                      <w:szCs w:val="22"/>
                    </w:rPr>
                    <w:t>April</w:t>
                  </w:r>
                </w:p>
              </w:tc>
              <w:tc>
                <w:tcPr>
                  <w:tcW w:w="1495" w:type="pct"/>
                </w:tcPr>
                <w:p w14:paraId="5CC7FCF5" w14:textId="77777777" w:rsidR="00A50E4B" w:rsidRPr="00A50E4B" w:rsidRDefault="00A50E4B" w:rsidP="00370E14">
                  <w:pPr>
                    <w:widowControl w:val="0"/>
                    <w:jc w:val="center"/>
                    <w:rPr>
                      <w:rFonts w:ascii="Skeena" w:hAnsi="Skeena" w:cs="Arial"/>
                      <w:sz w:val="22"/>
                      <w:szCs w:val="22"/>
                    </w:rPr>
                  </w:pPr>
                  <w:r w:rsidRPr="00A50E4B">
                    <w:rPr>
                      <w:rFonts w:ascii="Skeena" w:hAnsi="Skeena" w:cs="Arial"/>
                      <w:sz w:val="22"/>
                      <w:szCs w:val="22"/>
                    </w:rPr>
                    <w:t>2500.00</w:t>
                  </w:r>
                </w:p>
              </w:tc>
              <w:tc>
                <w:tcPr>
                  <w:tcW w:w="1495" w:type="pct"/>
                </w:tcPr>
                <w:p w14:paraId="7F401FE9" w14:textId="77777777" w:rsidR="00A50E4B" w:rsidRPr="00A50E4B" w:rsidRDefault="00A50E4B" w:rsidP="00370E14">
                  <w:pPr>
                    <w:widowControl w:val="0"/>
                    <w:jc w:val="center"/>
                    <w:rPr>
                      <w:rFonts w:ascii="Skeena" w:hAnsi="Skeena" w:cs="Arial"/>
                      <w:sz w:val="22"/>
                      <w:szCs w:val="22"/>
                    </w:rPr>
                  </w:pPr>
                  <w:r w:rsidRPr="00A50E4B">
                    <w:rPr>
                      <w:rFonts w:ascii="Skeena" w:hAnsi="Skeena" w:cs="Arial"/>
                      <w:sz w:val="22"/>
                      <w:szCs w:val="22"/>
                    </w:rPr>
                    <w:t>200.00</w:t>
                  </w:r>
                </w:p>
              </w:tc>
              <w:tc>
                <w:tcPr>
                  <w:tcW w:w="1496" w:type="pct"/>
                </w:tcPr>
                <w:p w14:paraId="5A1536D6" w14:textId="77777777" w:rsidR="00A50E4B" w:rsidRPr="00A50E4B" w:rsidRDefault="00A50E4B" w:rsidP="00370E14">
                  <w:pPr>
                    <w:widowControl w:val="0"/>
                    <w:jc w:val="center"/>
                    <w:rPr>
                      <w:rFonts w:ascii="Skeena" w:hAnsi="Skeena" w:cs="Arial"/>
                      <w:sz w:val="22"/>
                      <w:szCs w:val="22"/>
                    </w:rPr>
                  </w:pPr>
                  <w:r w:rsidRPr="00A50E4B">
                    <w:rPr>
                      <w:rFonts w:ascii="Skeena" w:hAnsi="Skeena" w:cs="Arial"/>
                      <w:sz w:val="22"/>
                      <w:szCs w:val="22"/>
                    </w:rPr>
                    <w:t>2300.00</w:t>
                  </w:r>
                </w:p>
              </w:tc>
            </w:tr>
            <w:tr w:rsidR="00A50E4B" w:rsidRPr="00A50E4B" w14:paraId="6B9AC848" w14:textId="77777777" w:rsidTr="009A1FC2">
              <w:tc>
                <w:tcPr>
                  <w:tcW w:w="513" w:type="pct"/>
                  <w:tcBorders>
                    <w:bottom w:val="single" w:sz="4" w:space="0" w:color="auto"/>
                  </w:tcBorders>
                </w:tcPr>
                <w:p w14:paraId="563A4401" w14:textId="77777777" w:rsidR="00A50E4B" w:rsidRPr="00A50E4B" w:rsidRDefault="00A50E4B" w:rsidP="00370E14">
                  <w:pPr>
                    <w:widowControl w:val="0"/>
                    <w:jc w:val="center"/>
                    <w:rPr>
                      <w:rFonts w:ascii="Skeena" w:hAnsi="Skeena" w:cs="Arial"/>
                      <w:sz w:val="22"/>
                      <w:szCs w:val="22"/>
                    </w:rPr>
                  </w:pPr>
                  <w:r w:rsidRPr="00A50E4B">
                    <w:rPr>
                      <w:rFonts w:ascii="Skeena" w:hAnsi="Skeena" w:cs="Arial"/>
                      <w:sz w:val="22"/>
                      <w:szCs w:val="22"/>
                    </w:rPr>
                    <w:t>May</w:t>
                  </w:r>
                </w:p>
              </w:tc>
              <w:tc>
                <w:tcPr>
                  <w:tcW w:w="1495" w:type="pct"/>
                  <w:tcBorders>
                    <w:bottom w:val="single" w:sz="4" w:space="0" w:color="auto"/>
                  </w:tcBorders>
                </w:tcPr>
                <w:p w14:paraId="144FAB37" w14:textId="77777777" w:rsidR="00A50E4B" w:rsidRPr="00A50E4B" w:rsidRDefault="00A50E4B" w:rsidP="00370E14">
                  <w:pPr>
                    <w:widowControl w:val="0"/>
                    <w:jc w:val="center"/>
                    <w:rPr>
                      <w:rFonts w:ascii="Skeena" w:hAnsi="Skeena" w:cs="Arial"/>
                      <w:sz w:val="22"/>
                      <w:szCs w:val="22"/>
                    </w:rPr>
                  </w:pPr>
                  <w:r w:rsidRPr="00A50E4B">
                    <w:rPr>
                      <w:rFonts w:ascii="Skeena" w:hAnsi="Skeena" w:cs="Arial"/>
                      <w:sz w:val="22"/>
                      <w:szCs w:val="22"/>
                    </w:rPr>
                    <w:t>2100.00</w:t>
                  </w:r>
                </w:p>
              </w:tc>
              <w:tc>
                <w:tcPr>
                  <w:tcW w:w="1495" w:type="pct"/>
                  <w:tcBorders>
                    <w:bottom w:val="single" w:sz="4" w:space="0" w:color="auto"/>
                  </w:tcBorders>
                </w:tcPr>
                <w:p w14:paraId="4F681015" w14:textId="77777777" w:rsidR="00A50E4B" w:rsidRPr="00A50E4B" w:rsidRDefault="00A50E4B" w:rsidP="00370E14">
                  <w:pPr>
                    <w:widowControl w:val="0"/>
                    <w:jc w:val="center"/>
                    <w:rPr>
                      <w:rFonts w:ascii="Skeena" w:hAnsi="Skeena" w:cs="Arial"/>
                      <w:sz w:val="22"/>
                      <w:szCs w:val="22"/>
                    </w:rPr>
                  </w:pPr>
                  <w:r w:rsidRPr="00A50E4B">
                    <w:rPr>
                      <w:rFonts w:ascii="Skeena" w:hAnsi="Skeena" w:cs="Arial"/>
                      <w:sz w:val="22"/>
                      <w:szCs w:val="22"/>
                    </w:rPr>
                    <w:t>200.00</w:t>
                  </w:r>
                </w:p>
              </w:tc>
              <w:tc>
                <w:tcPr>
                  <w:tcW w:w="1496" w:type="pct"/>
                  <w:tcBorders>
                    <w:bottom w:val="single" w:sz="4" w:space="0" w:color="auto"/>
                  </w:tcBorders>
                </w:tcPr>
                <w:p w14:paraId="663DCAD2" w14:textId="77777777" w:rsidR="00A50E4B" w:rsidRPr="00A50E4B" w:rsidRDefault="00A50E4B" w:rsidP="00370E14">
                  <w:pPr>
                    <w:widowControl w:val="0"/>
                    <w:jc w:val="center"/>
                    <w:rPr>
                      <w:rFonts w:ascii="Skeena" w:hAnsi="Skeena" w:cs="Arial"/>
                      <w:sz w:val="22"/>
                      <w:szCs w:val="22"/>
                    </w:rPr>
                  </w:pPr>
                  <w:r w:rsidRPr="00A50E4B">
                    <w:rPr>
                      <w:rFonts w:ascii="Skeena" w:hAnsi="Skeena" w:cs="Arial"/>
                      <w:sz w:val="22"/>
                      <w:szCs w:val="22"/>
                    </w:rPr>
                    <w:t>1800.00</w:t>
                  </w:r>
                </w:p>
              </w:tc>
            </w:tr>
            <w:tr w:rsidR="00A50E4B" w:rsidRPr="00A50E4B" w14:paraId="7E115154" w14:textId="77777777" w:rsidTr="009A1FC2">
              <w:tc>
                <w:tcPr>
                  <w:tcW w:w="513" w:type="pct"/>
                  <w:tcBorders>
                    <w:bottom w:val="single" w:sz="12" w:space="0" w:color="auto"/>
                  </w:tcBorders>
                </w:tcPr>
                <w:p w14:paraId="2C0264DF" w14:textId="77777777" w:rsidR="00A50E4B" w:rsidRPr="00A50E4B" w:rsidRDefault="00A50E4B" w:rsidP="00370E14">
                  <w:pPr>
                    <w:widowControl w:val="0"/>
                    <w:jc w:val="center"/>
                    <w:rPr>
                      <w:rFonts w:ascii="Skeena" w:hAnsi="Skeena" w:cs="Arial"/>
                      <w:sz w:val="22"/>
                      <w:szCs w:val="22"/>
                    </w:rPr>
                  </w:pPr>
                  <w:r w:rsidRPr="00A50E4B">
                    <w:rPr>
                      <w:rFonts w:ascii="Skeena" w:hAnsi="Skeena" w:cs="Arial"/>
                      <w:sz w:val="22"/>
                      <w:szCs w:val="22"/>
                    </w:rPr>
                    <w:t>June</w:t>
                  </w:r>
                </w:p>
              </w:tc>
              <w:tc>
                <w:tcPr>
                  <w:tcW w:w="1495" w:type="pct"/>
                  <w:tcBorders>
                    <w:bottom w:val="single" w:sz="12" w:space="0" w:color="auto"/>
                  </w:tcBorders>
                </w:tcPr>
                <w:p w14:paraId="72E49C72" w14:textId="77777777" w:rsidR="00A50E4B" w:rsidRPr="00A50E4B" w:rsidRDefault="00A50E4B" w:rsidP="00370E14">
                  <w:pPr>
                    <w:widowControl w:val="0"/>
                    <w:jc w:val="center"/>
                    <w:rPr>
                      <w:rFonts w:ascii="Skeena" w:hAnsi="Skeena" w:cs="Arial"/>
                      <w:sz w:val="22"/>
                      <w:szCs w:val="22"/>
                    </w:rPr>
                  </w:pPr>
                  <w:r w:rsidRPr="00A50E4B">
                    <w:rPr>
                      <w:rFonts w:ascii="Skeena" w:hAnsi="Skeena" w:cs="Arial"/>
                      <w:sz w:val="22"/>
                      <w:szCs w:val="22"/>
                    </w:rPr>
                    <w:t>1950.00</w:t>
                  </w:r>
                </w:p>
              </w:tc>
              <w:tc>
                <w:tcPr>
                  <w:tcW w:w="1495" w:type="pct"/>
                  <w:tcBorders>
                    <w:bottom w:val="single" w:sz="12" w:space="0" w:color="auto"/>
                  </w:tcBorders>
                </w:tcPr>
                <w:p w14:paraId="4752AEA9" w14:textId="77777777" w:rsidR="00A50E4B" w:rsidRPr="00A50E4B" w:rsidRDefault="00A50E4B" w:rsidP="00370E14">
                  <w:pPr>
                    <w:widowControl w:val="0"/>
                    <w:jc w:val="center"/>
                    <w:rPr>
                      <w:rFonts w:ascii="Skeena" w:hAnsi="Skeena" w:cs="Arial"/>
                      <w:sz w:val="22"/>
                      <w:szCs w:val="22"/>
                    </w:rPr>
                  </w:pPr>
                  <w:r w:rsidRPr="00A50E4B">
                    <w:rPr>
                      <w:rFonts w:ascii="Skeena" w:hAnsi="Skeena" w:cs="Arial"/>
                      <w:sz w:val="22"/>
                      <w:szCs w:val="22"/>
                    </w:rPr>
                    <w:t>200.00</w:t>
                  </w:r>
                </w:p>
              </w:tc>
              <w:tc>
                <w:tcPr>
                  <w:tcW w:w="1496" w:type="pct"/>
                  <w:tcBorders>
                    <w:bottom w:val="single" w:sz="12" w:space="0" w:color="auto"/>
                  </w:tcBorders>
                </w:tcPr>
                <w:p w14:paraId="4A035CF0" w14:textId="77777777" w:rsidR="00A50E4B" w:rsidRPr="00A50E4B" w:rsidRDefault="00A50E4B" w:rsidP="00370E14">
                  <w:pPr>
                    <w:widowControl w:val="0"/>
                    <w:jc w:val="center"/>
                    <w:rPr>
                      <w:rFonts w:ascii="Skeena" w:hAnsi="Skeena" w:cs="Arial"/>
                      <w:sz w:val="22"/>
                      <w:szCs w:val="22"/>
                    </w:rPr>
                  </w:pPr>
                  <w:r w:rsidRPr="00A50E4B">
                    <w:rPr>
                      <w:rFonts w:ascii="Skeena" w:hAnsi="Skeena" w:cs="Arial"/>
                      <w:sz w:val="22"/>
                      <w:szCs w:val="22"/>
                    </w:rPr>
                    <w:t>1650.00</w:t>
                  </w:r>
                </w:p>
              </w:tc>
            </w:tr>
            <w:tr w:rsidR="00A50E4B" w:rsidRPr="00A50E4B" w14:paraId="13BB0619" w14:textId="77777777" w:rsidTr="009A1FC2">
              <w:tc>
                <w:tcPr>
                  <w:tcW w:w="513" w:type="pct"/>
                  <w:tcBorders>
                    <w:top w:val="single" w:sz="12" w:space="0" w:color="auto"/>
                    <w:left w:val="nil"/>
                    <w:bottom w:val="nil"/>
                  </w:tcBorders>
                </w:tcPr>
                <w:p w14:paraId="796A042A" w14:textId="77777777" w:rsidR="00A50E4B" w:rsidRPr="00A50E4B" w:rsidRDefault="00A50E4B" w:rsidP="00370E14">
                  <w:pPr>
                    <w:widowControl w:val="0"/>
                    <w:jc w:val="center"/>
                    <w:rPr>
                      <w:rFonts w:ascii="Skeena" w:hAnsi="Skeena" w:cs="Arial"/>
                      <w:b/>
                      <w:sz w:val="22"/>
                      <w:szCs w:val="22"/>
                    </w:rPr>
                  </w:pPr>
                  <w:r w:rsidRPr="00A50E4B">
                    <w:rPr>
                      <w:rFonts w:ascii="Skeena" w:hAnsi="Skeena" w:cs="Arial"/>
                      <w:b/>
                      <w:sz w:val="22"/>
                      <w:szCs w:val="22"/>
                    </w:rPr>
                    <w:t>Total</w:t>
                  </w:r>
                </w:p>
              </w:tc>
              <w:tc>
                <w:tcPr>
                  <w:tcW w:w="1495" w:type="pct"/>
                  <w:tcBorders>
                    <w:top w:val="single" w:sz="12" w:space="0" w:color="auto"/>
                  </w:tcBorders>
                </w:tcPr>
                <w:p w14:paraId="732EBAD0" w14:textId="77777777" w:rsidR="00A50E4B" w:rsidRPr="00A50E4B" w:rsidRDefault="00A50E4B" w:rsidP="00370E14">
                  <w:pPr>
                    <w:widowControl w:val="0"/>
                    <w:jc w:val="center"/>
                    <w:rPr>
                      <w:rFonts w:ascii="Skeena" w:hAnsi="Skeena" w:cs="Arial"/>
                      <w:b/>
                      <w:sz w:val="22"/>
                      <w:szCs w:val="22"/>
                    </w:rPr>
                  </w:pPr>
                  <w:r w:rsidRPr="00A50E4B">
                    <w:rPr>
                      <w:rFonts w:ascii="Skeena" w:hAnsi="Skeena" w:cs="Arial"/>
                      <w:b/>
                      <w:sz w:val="22"/>
                      <w:szCs w:val="22"/>
                    </w:rPr>
                    <w:t>6550.00</w:t>
                  </w:r>
                </w:p>
              </w:tc>
              <w:tc>
                <w:tcPr>
                  <w:tcW w:w="1495" w:type="pct"/>
                  <w:tcBorders>
                    <w:top w:val="single" w:sz="12" w:space="0" w:color="auto"/>
                  </w:tcBorders>
                </w:tcPr>
                <w:p w14:paraId="62C1ABA1" w14:textId="77777777" w:rsidR="00A50E4B" w:rsidRPr="00A50E4B" w:rsidRDefault="00A50E4B" w:rsidP="00370E14">
                  <w:pPr>
                    <w:widowControl w:val="0"/>
                    <w:jc w:val="center"/>
                    <w:rPr>
                      <w:rFonts w:ascii="Skeena" w:hAnsi="Skeena" w:cs="Arial"/>
                      <w:b/>
                      <w:sz w:val="22"/>
                      <w:szCs w:val="22"/>
                    </w:rPr>
                  </w:pPr>
                  <w:r w:rsidRPr="00A50E4B">
                    <w:rPr>
                      <w:rFonts w:ascii="Skeena" w:hAnsi="Skeena" w:cs="Arial"/>
                      <w:b/>
                      <w:sz w:val="22"/>
                      <w:szCs w:val="22"/>
                    </w:rPr>
                    <w:t>600.00</w:t>
                  </w:r>
                </w:p>
              </w:tc>
              <w:tc>
                <w:tcPr>
                  <w:tcW w:w="1496" w:type="pct"/>
                  <w:tcBorders>
                    <w:top w:val="single" w:sz="12" w:space="0" w:color="auto"/>
                  </w:tcBorders>
                </w:tcPr>
                <w:p w14:paraId="3AE2393F" w14:textId="77777777" w:rsidR="00A50E4B" w:rsidRPr="00A50E4B" w:rsidRDefault="00A50E4B" w:rsidP="00370E14">
                  <w:pPr>
                    <w:widowControl w:val="0"/>
                    <w:jc w:val="center"/>
                    <w:rPr>
                      <w:rFonts w:ascii="Skeena" w:hAnsi="Skeena" w:cs="Arial"/>
                      <w:b/>
                      <w:sz w:val="22"/>
                      <w:szCs w:val="22"/>
                    </w:rPr>
                  </w:pPr>
                  <w:r w:rsidRPr="00A50E4B">
                    <w:rPr>
                      <w:rFonts w:ascii="Skeena" w:hAnsi="Skeena" w:cs="Arial"/>
                      <w:b/>
                      <w:sz w:val="22"/>
                      <w:szCs w:val="22"/>
                    </w:rPr>
                    <w:t>5950.00</w:t>
                  </w:r>
                </w:p>
              </w:tc>
            </w:tr>
          </w:tbl>
          <w:p w14:paraId="08E5A941" w14:textId="77777777" w:rsidR="00A50E4B" w:rsidRPr="00A50E4B" w:rsidRDefault="00A50E4B" w:rsidP="00370E14">
            <w:pPr>
              <w:widowControl w:val="0"/>
              <w:rPr>
                <w:rFonts w:ascii="Skeena" w:hAnsi="Skeena" w:cs="Arial"/>
                <w:sz w:val="22"/>
                <w:szCs w:val="22"/>
              </w:rPr>
            </w:pPr>
          </w:p>
          <w:p w14:paraId="6D9AD09E" w14:textId="77777777" w:rsidR="00A50E4B" w:rsidRPr="00A50E4B" w:rsidRDefault="00A50E4B" w:rsidP="00370E14">
            <w:pPr>
              <w:widowControl w:val="0"/>
              <w:rPr>
                <w:rFonts w:ascii="Skeena" w:hAnsi="Skeena" w:cs="Arial"/>
                <w:sz w:val="22"/>
                <w:szCs w:val="22"/>
              </w:rPr>
            </w:pPr>
            <w:r w:rsidRPr="00A50E4B">
              <w:rPr>
                <w:rFonts w:ascii="Skeena" w:hAnsi="Skeena" w:cs="Arial"/>
                <w:sz w:val="22"/>
                <w:szCs w:val="22"/>
              </w:rPr>
              <w:t>Divide the total Countable Earned Income by three to calculate the average monthly income for the three-month period.</w:t>
            </w:r>
          </w:p>
          <w:p w14:paraId="708A6DFC" w14:textId="28DEAD10" w:rsidR="00A50E4B" w:rsidRPr="00A50E4B" w:rsidRDefault="00A50E4B" w:rsidP="00260D51">
            <w:pPr>
              <w:widowControl w:val="0"/>
              <w:jc w:val="center"/>
              <w:rPr>
                <w:rFonts w:ascii="Skeena" w:hAnsi="Skeena" w:cs="Arial"/>
                <w:sz w:val="22"/>
                <w:szCs w:val="22"/>
              </w:rPr>
            </w:pPr>
            <w:r w:rsidRPr="00A50E4B">
              <w:rPr>
                <w:rFonts w:ascii="Skeena" w:hAnsi="Skeena" w:cs="Arial"/>
                <w:sz w:val="22"/>
                <w:szCs w:val="22"/>
              </w:rPr>
              <w:t xml:space="preserve">$5950.00 </w:t>
            </w:r>
            <w:r w:rsidRPr="00A50E4B">
              <w:rPr>
                <w:rFonts w:ascii="Symbol" w:eastAsia="Symbol" w:hAnsi="Symbol" w:cs="Symbol"/>
                <w:sz w:val="22"/>
                <w:szCs w:val="22"/>
              </w:rPr>
              <w:t>¸</w:t>
            </w:r>
            <w:r w:rsidRPr="00A50E4B">
              <w:rPr>
                <w:rFonts w:ascii="Skeena" w:hAnsi="Skeena" w:cs="Arial"/>
                <w:sz w:val="22"/>
                <w:szCs w:val="22"/>
              </w:rPr>
              <w:t xml:space="preserve"> 3 = 1983.33 – compare this amount to 185% of the FPL for the family size.</w:t>
            </w:r>
          </w:p>
        </w:tc>
      </w:tr>
    </w:tbl>
    <w:p w14:paraId="68A9586D" w14:textId="77777777" w:rsidR="00A50E4B" w:rsidRPr="00A50E4B" w:rsidRDefault="00A50E4B" w:rsidP="00370E14">
      <w:pPr>
        <w:widowControl w:val="0"/>
        <w:rPr>
          <w:rFonts w:ascii="Skeena" w:eastAsia="Calibri" w:hAnsi="Skeena" w:cs="Arial"/>
          <w:szCs w:val="22"/>
        </w:rPr>
      </w:pPr>
    </w:p>
    <w:p w14:paraId="43B24855" w14:textId="77777777" w:rsidR="00A50E4B" w:rsidRPr="007818A1" w:rsidRDefault="00A50E4B" w:rsidP="00370E14">
      <w:pPr>
        <w:pStyle w:val="ManualHeading1"/>
        <w:rPr>
          <w:rFonts w:ascii="Skeena" w:hAnsi="Skeena"/>
          <w:sz w:val="16"/>
        </w:rPr>
      </w:pPr>
      <w:bookmarkStart w:id="769" w:name="_Toc371329718"/>
      <w:bookmarkStart w:id="770" w:name="_Toc383418070"/>
      <w:bookmarkStart w:id="771" w:name="_Toc131374678"/>
      <w:bookmarkStart w:id="772" w:name="_Toc139900414"/>
      <w:bookmarkStart w:id="773" w:name="_Toc139902259"/>
      <w:bookmarkStart w:id="774" w:name="_Toc139903280"/>
      <w:r w:rsidRPr="007818A1">
        <w:rPr>
          <w:rFonts w:ascii="Skeena" w:hAnsi="Skeena"/>
        </w:rPr>
        <w:t>205.05</w:t>
      </w:r>
      <w:r w:rsidRPr="007818A1">
        <w:rPr>
          <w:rFonts w:ascii="Skeena" w:hAnsi="Skeena"/>
        </w:rPr>
        <w:tab/>
        <w:t>Terminations</w:t>
      </w:r>
      <w:bookmarkEnd w:id="769"/>
      <w:bookmarkEnd w:id="770"/>
      <w:bookmarkEnd w:id="771"/>
      <w:bookmarkEnd w:id="772"/>
      <w:bookmarkEnd w:id="773"/>
      <w:bookmarkEnd w:id="774"/>
    </w:p>
    <w:p w14:paraId="298DAC96" w14:textId="77777777" w:rsidR="00A50E4B" w:rsidRPr="00A50E4B" w:rsidRDefault="00A50E4B" w:rsidP="00370E14">
      <w:pPr>
        <w:widowControl w:val="0"/>
        <w:tabs>
          <w:tab w:val="right" w:pos="9360"/>
        </w:tabs>
        <w:autoSpaceDE w:val="0"/>
        <w:autoSpaceDN w:val="0"/>
        <w:adjustRightInd w:val="0"/>
        <w:ind w:left="1440" w:hanging="1440"/>
        <w:jc w:val="right"/>
        <w:rPr>
          <w:rFonts w:ascii="Skeena" w:hAnsi="Skeena" w:cs="Arial"/>
          <w:sz w:val="16"/>
          <w:szCs w:val="16"/>
        </w:rPr>
      </w:pPr>
      <w:r w:rsidRPr="00A50E4B">
        <w:rPr>
          <w:rFonts w:ascii="Skeena" w:hAnsi="Skeena" w:cs="Arial"/>
          <w:sz w:val="16"/>
          <w:szCs w:val="16"/>
        </w:rPr>
        <w:t>(Rev. 04/01/23)</w:t>
      </w:r>
    </w:p>
    <w:p w14:paraId="3B22C9D0" w14:textId="77777777" w:rsidR="00A50E4B" w:rsidRPr="00A50E4B" w:rsidRDefault="00A50E4B" w:rsidP="00370E14">
      <w:pPr>
        <w:widowControl w:val="0"/>
        <w:tabs>
          <w:tab w:val="right" w:pos="9360"/>
        </w:tabs>
        <w:autoSpaceDE w:val="0"/>
        <w:autoSpaceDN w:val="0"/>
        <w:adjustRightInd w:val="0"/>
        <w:rPr>
          <w:rFonts w:ascii="Skeena" w:hAnsi="Skeena" w:cs="Arial"/>
          <w:b/>
          <w:bCs/>
        </w:rPr>
      </w:pPr>
      <w:r w:rsidRPr="00A50E4B">
        <w:rPr>
          <w:rFonts w:ascii="Skeena" w:hAnsi="Skeena" w:cs="Arial"/>
          <w:b/>
          <w:bCs/>
        </w:rPr>
        <w:t>For quarterly reports not received timely:</w:t>
      </w:r>
    </w:p>
    <w:p w14:paraId="40A509CD" w14:textId="77777777" w:rsidR="00A50E4B" w:rsidRPr="00A50E4B" w:rsidRDefault="00A50E4B" w:rsidP="00370E14">
      <w:pPr>
        <w:widowControl w:val="0"/>
        <w:tabs>
          <w:tab w:val="right" w:pos="9360"/>
        </w:tabs>
        <w:autoSpaceDE w:val="0"/>
        <w:autoSpaceDN w:val="0"/>
        <w:adjustRightInd w:val="0"/>
        <w:rPr>
          <w:rFonts w:ascii="Skeena" w:hAnsi="Skeena" w:cs="Arial"/>
          <w:b/>
          <w:bCs/>
        </w:rPr>
      </w:pPr>
    </w:p>
    <w:p w14:paraId="1675E421" w14:textId="77777777" w:rsidR="00A50E4B" w:rsidRPr="00A50E4B" w:rsidRDefault="00A50E4B" w:rsidP="00370E14">
      <w:pPr>
        <w:widowControl w:val="0"/>
        <w:jc w:val="both"/>
        <w:rPr>
          <w:rFonts w:ascii="Skeena" w:hAnsi="Skeena" w:cs="Arial"/>
        </w:rPr>
      </w:pPr>
      <w:r w:rsidRPr="00A50E4B">
        <w:rPr>
          <w:rFonts w:ascii="Skeena" w:hAnsi="Skeena" w:cs="Arial"/>
          <w:color w:val="000000"/>
        </w:rPr>
        <w:t>If the beneficiary does not return the completed and signed TMA quarterly report by the 21</w:t>
      </w:r>
      <w:r w:rsidRPr="00A50E4B">
        <w:rPr>
          <w:rFonts w:ascii="Skeena" w:hAnsi="Skeena" w:cs="Arial"/>
          <w:color w:val="000000"/>
          <w:vertAlign w:val="superscript"/>
        </w:rPr>
        <w:t>st</w:t>
      </w:r>
      <w:r w:rsidRPr="00A50E4B">
        <w:rPr>
          <w:rFonts w:ascii="Skeena" w:hAnsi="Skeena" w:cs="Arial"/>
          <w:color w:val="000000"/>
        </w:rPr>
        <w:t xml:space="preserve"> day of the month following the month in which the report was received, the system will close the case effective with the first day of the earliest possible month. If the eligibility specialist finds the beneficiary has not returned all the needed income for the quarterly report before the 21</w:t>
      </w:r>
      <w:r w:rsidRPr="00A50E4B">
        <w:rPr>
          <w:rFonts w:ascii="Skeena" w:hAnsi="Skeena" w:cs="Arial"/>
          <w:color w:val="000000"/>
          <w:vertAlign w:val="superscript"/>
        </w:rPr>
        <w:t>st</w:t>
      </w:r>
      <w:r w:rsidRPr="00A50E4B">
        <w:rPr>
          <w:rFonts w:ascii="Skeena" w:hAnsi="Skeena" w:cs="Arial"/>
          <w:color w:val="000000"/>
        </w:rPr>
        <w:t xml:space="preserve"> day, the specialist should first complete a collateral call to the beneficiary. If the collateral call is unsuccessful, a checklist should be mailed to the beneficiary with the due date of the 21st day. The case cannot be </w:t>
      </w:r>
      <w:proofErr w:type="spellStart"/>
      <w:r w:rsidRPr="00A50E4B">
        <w:rPr>
          <w:rFonts w:ascii="Skeena" w:hAnsi="Skeena" w:cs="Arial"/>
          <w:color w:val="000000"/>
        </w:rPr>
        <w:t>exparted</w:t>
      </w:r>
      <w:proofErr w:type="spellEnd"/>
      <w:r w:rsidRPr="00A50E4B">
        <w:rPr>
          <w:rFonts w:ascii="Skeena" w:hAnsi="Skeena" w:cs="Arial"/>
          <w:color w:val="000000"/>
        </w:rPr>
        <w:t xml:space="preserve"> because the quarterly report was not returned timely. Refer to the procedures in MPPM </w:t>
      </w:r>
      <w:r w:rsidRPr="00A50E4B">
        <w:rPr>
          <w:rFonts w:ascii="Skeena" w:hAnsi="Skeena" w:cs="Arial"/>
        </w:rPr>
        <w:t>205.02.01.</w:t>
      </w:r>
    </w:p>
    <w:p w14:paraId="43BD739F" w14:textId="77777777" w:rsidR="00A50E4B" w:rsidRPr="00A50E4B" w:rsidRDefault="00A50E4B" w:rsidP="00370E14">
      <w:pPr>
        <w:widowControl w:val="0"/>
        <w:jc w:val="both"/>
        <w:rPr>
          <w:rFonts w:ascii="Skeena" w:hAnsi="Skeena" w:cs="Arial"/>
          <w:bCs/>
        </w:rPr>
      </w:pPr>
    </w:p>
    <w:p w14:paraId="560965FD" w14:textId="77777777" w:rsidR="00A50E4B" w:rsidRPr="00A50E4B" w:rsidRDefault="00A50E4B" w:rsidP="00370E14">
      <w:pPr>
        <w:widowControl w:val="0"/>
        <w:tabs>
          <w:tab w:val="right" w:pos="9360"/>
        </w:tabs>
        <w:autoSpaceDE w:val="0"/>
        <w:autoSpaceDN w:val="0"/>
        <w:adjustRightInd w:val="0"/>
        <w:rPr>
          <w:rFonts w:ascii="Skeena" w:hAnsi="Skeena" w:cs="Arial"/>
        </w:rPr>
      </w:pPr>
      <w:r w:rsidRPr="00A50E4B">
        <w:rPr>
          <w:rFonts w:ascii="Skeena" w:hAnsi="Skeena" w:cs="Arial"/>
          <w:b/>
          <w:bCs/>
        </w:rPr>
        <w:t>For quarterly reports received timely</w:t>
      </w:r>
      <w:r w:rsidRPr="00A50E4B">
        <w:rPr>
          <w:rFonts w:ascii="Skeena" w:hAnsi="Skeena" w:cs="Arial"/>
        </w:rPr>
        <w:t>:</w:t>
      </w:r>
    </w:p>
    <w:p w14:paraId="5F9A231B" w14:textId="77777777" w:rsidR="00A50E4B" w:rsidRPr="00A50E4B" w:rsidRDefault="00A50E4B" w:rsidP="00370E14">
      <w:pPr>
        <w:widowControl w:val="0"/>
        <w:jc w:val="both"/>
        <w:rPr>
          <w:rFonts w:ascii="Skeena" w:hAnsi="Skeena" w:cs="Arial"/>
        </w:rPr>
      </w:pPr>
      <w:r w:rsidRPr="00A50E4B">
        <w:rPr>
          <w:rFonts w:ascii="Skeena" w:hAnsi="Skeena" w:cs="Arial"/>
        </w:rPr>
        <w:t>Should a Transitional Medicaid Assistance case be terminated for any reason outlined in MPPM 205.02, advance notice must be given. Transitional Medicaid Assistance benefits may not be terminated until it has been determined that the family and/or children do not qualify under any other Medicaid coverage group.</w:t>
      </w:r>
    </w:p>
    <w:p w14:paraId="3741BB12" w14:textId="77777777" w:rsidR="00A50E4B" w:rsidRPr="00A50E4B" w:rsidRDefault="00A50E4B" w:rsidP="00370E14">
      <w:pPr>
        <w:widowControl w:val="0"/>
        <w:jc w:val="both"/>
        <w:rPr>
          <w:rFonts w:ascii="Skeena" w:hAnsi="Skeena" w:cs="Arial"/>
          <w:color w:val="000000"/>
        </w:rPr>
      </w:pPr>
    </w:p>
    <w:p w14:paraId="6FB26978" w14:textId="77777777" w:rsidR="00A50E4B" w:rsidRPr="00A50E4B" w:rsidRDefault="00A50E4B" w:rsidP="00370E14">
      <w:pPr>
        <w:jc w:val="both"/>
        <w:textAlignment w:val="baseline"/>
        <w:rPr>
          <w:rFonts w:ascii="Skeena" w:hAnsi="Skeena" w:cs="Arial"/>
          <w:color w:val="000000"/>
        </w:rPr>
      </w:pPr>
      <w:r w:rsidRPr="00A50E4B">
        <w:rPr>
          <w:rFonts w:ascii="Skeena" w:hAnsi="Skeena" w:cs="Arial"/>
          <w:color w:val="000000"/>
        </w:rPr>
        <w:t>To maintain eligibility for the TMA2 period, the family must report gross monthly earnings and childcare costs on a quarterly basis. Cúram-generated Transitional Medicaid Assistance (TMA) quarterly reports are sent to each beneficiary on or around the 15</w:t>
      </w:r>
      <w:r w:rsidRPr="00A50E4B">
        <w:rPr>
          <w:rFonts w:ascii="Skeena" w:hAnsi="Skeena" w:cs="Arial"/>
          <w:color w:val="000000"/>
          <w:vertAlign w:val="superscript"/>
        </w:rPr>
        <w:t>th</w:t>
      </w:r>
      <w:r w:rsidRPr="00A50E4B">
        <w:rPr>
          <w:rFonts w:ascii="Skeena" w:hAnsi="Skeena" w:cs="Arial"/>
          <w:color w:val="000000"/>
        </w:rPr>
        <w:t xml:space="preserve"> day of the 3</w:t>
      </w:r>
      <w:r w:rsidRPr="00A50E4B">
        <w:rPr>
          <w:rFonts w:ascii="Skeena" w:hAnsi="Skeena" w:cs="Arial"/>
          <w:color w:val="000000"/>
          <w:vertAlign w:val="superscript"/>
        </w:rPr>
        <w:t>rd</w:t>
      </w:r>
      <w:r w:rsidRPr="00A50E4B">
        <w:rPr>
          <w:rFonts w:ascii="Skeena" w:hAnsi="Skeena" w:cs="Arial"/>
          <w:color w:val="000000"/>
        </w:rPr>
        <w:t>, 6</w:t>
      </w:r>
      <w:r w:rsidRPr="00A50E4B">
        <w:rPr>
          <w:rFonts w:ascii="Skeena" w:hAnsi="Skeena" w:cs="Arial"/>
          <w:color w:val="000000"/>
          <w:vertAlign w:val="superscript"/>
        </w:rPr>
        <w:t>th</w:t>
      </w:r>
      <w:r w:rsidRPr="00A50E4B">
        <w:rPr>
          <w:rFonts w:ascii="Skeena" w:hAnsi="Skeena" w:cs="Arial"/>
          <w:color w:val="000000"/>
        </w:rPr>
        <w:t>, and 9</w:t>
      </w:r>
      <w:r w:rsidRPr="00A50E4B">
        <w:rPr>
          <w:rFonts w:ascii="Skeena" w:hAnsi="Skeena" w:cs="Arial"/>
          <w:color w:val="000000"/>
          <w:vertAlign w:val="superscript"/>
        </w:rPr>
        <w:t>th</w:t>
      </w:r>
      <w:r w:rsidRPr="00A50E4B">
        <w:rPr>
          <w:rFonts w:ascii="Skeena" w:hAnsi="Skeena" w:cs="Arial"/>
          <w:color w:val="000000"/>
        </w:rPr>
        <w:t xml:space="preserve"> months of the TMA2 period.</w:t>
      </w:r>
    </w:p>
    <w:p w14:paraId="2A8508D2" w14:textId="77777777" w:rsidR="00A50E4B" w:rsidRPr="00A50E4B" w:rsidRDefault="00A50E4B" w:rsidP="00370E14">
      <w:pPr>
        <w:jc w:val="both"/>
        <w:textAlignment w:val="baseline"/>
        <w:rPr>
          <w:rFonts w:ascii="Skeena" w:hAnsi="Skeena" w:cs="Arial"/>
          <w:color w:val="000000"/>
        </w:rPr>
      </w:pPr>
    </w:p>
    <w:p w14:paraId="4CB02D3D" w14:textId="77777777" w:rsidR="00A50E4B" w:rsidRPr="00A50E4B" w:rsidRDefault="00A50E4B" w:rsidP="00370E14">
      <w:pPr>
        <w:jc w:val="both"/>
        <w:textAlignment w:val="baseline"/>
        <w:rPr>
          <w:rFonts w:ascii="Skeena" w:hAnsi="Skeena" w:cs="Arial"/>
          <w:color w:val="000000"/>
        </w:rPr>
      </w:pPr>
      <w:r w:rsidRPr="00A50E4B">
        <w:rPr>
          <w:rFonts w:ascii="Skeena" w:hAnsi="Skeena" w:cs="Arial"/>
          <w:color w:val="000000"/>
        </w:rPr>
        <w:t>The TMA quarterly reports must be completed and signed by the beneficiary and returned to the eligibility specialist by the 21</w:t>
      </w:r>
      <w:r w:rsidRPr="00A50E4B">
        <w:rPr>
          <w:rFonts w:ascii="Skeena" w:hAnsi="Skeena" w:cs="Arial"/>
          <w:color w:val="000000"/>
          <w:vertAlign w:val="superscript"/>
        </w:rPr>
        <w:t>st</w:t>
      </w:r>
      <w:r w:rsidRPr="00A50E4B">
        <w:rPr>
          <w:rFonts w:ascii="Skeena" w:hAnsi="Skeena" w:cs="Arial"/>
          <w:color w:val="000000"/>
        </w:rPr>
        <w:t xml:space="preserve"> day of the month, following the month in which the quarterly report is received, regardless of whether there are any changes in the beneficiary’s circumstances.</w:t>
      </w:r>
    </w:p>
    <w:p w14:paraId="1DC46BE8" w14:textId="28FBA2E1" w:rsidR="00A50E4B" w:rsidRPr="00A50E4B" w:rsidRDefault="00A50E4B" w:rsidP="00370E14">
      <w:pPr>
        <w:jc w:val="both"/>
        <w:textAlignment w:val="baseline"/>
        <w:rPr>
          <w:rFonts w:ascii="Skeena" w:hAnsi="Skeena" w:cs="Arial"/>
          <w:color w:val="000000"/>
        </w:rPr>
      </w:pPr>
    </w:p>
    <w:p w14:paraId="136C6898" w14:textId="77777777" w:rsidR="00A50E4B" w:rsidRPr="00A50E4B" w:rsidRDefault="00A50E4B" w:rsidP="00370E14">
      <w:pPr>
        <w:jc w:val="both"/>
        <w:textAlignment w:val="baseline"/>
        <w:rPr>
          <w:rFonts w:ascii="Skeena" w:hAnsi="Skeena" w:cs="Arial"/>
          <w:color w:val="000000"/>
        </w:rPr>
      </w:pPr>
      <w:r w:rsidRPr="00A50E4B">
        <w:rPr>
          <w:rFonts w:ascii="Skeena" w:hAnsi="Skeena" w:cs="Arial"/>
          <w:color w:val="000000"/>
        </w:rPr>
        <w:t>The eligibility specialist must re-determine eligibility based on the information provided in the TMA quarterly report, the accompanying verification, and the eligibility criteria for period 2.</w:t>
      </w:r>
    </w:p>
    <w:p w14:paraId="1C26572D" w14:textId="77777777" w:rsidR="00A50E4B" w:rsidRPr="00A50E4B" w:rsidRDefault="00A211FC" w:rsidP="00370E14">
      <w:pPr>
        <w:widowControl w:val="0"/>
        <w:jc w:val="both"/>
        <w:rPr>
          <w:rFonts w:ascii="Skeena" w:eastAsia="Arial" w:hAnsi="Skeena" w:cs="Arial"/>
        </w:rPr>
      </w:pPr>
      <w:hyperlink r:id="rId68">
        <w:r w:rsidR="00A50E4B" w:rsidRPr="00A50E4B">
          <w:rPr>
            <w:rFonts w:ascii="Skeena" w:eastAsia="Arial" w:hAnsi="Skeena" w:cs="Arial"/>
            <w:color w:val="0000FF"/>
            <w:u w:val="single"/>
          </w:rPr>
          <w:t>Transitional_Medicaid_Assistance_Quarterly_Reporting.pdf</w:t>
        </w:r>
      </w:hyperlink>
    </w:p>
    <w:p w14:paraId="05EB0DA7" w14:textId="77777777" w:rsidR="00A50E4B" w:rsidRPr="00A50E4B" w:rsidRDefault="00A50E4B" w:rsidP="00370E14">
      <w:pPr>
        <w:widowControl w:val="0"/>
        <w:jc w:val="both"/>
        <w:rPr>
          <w:rFonts w:ascii="Skeena" w:hAnsi="Skeena" w:cs="Arial"/>
          <w:bCs/>
        </w:rPr>
      </w:pPr>
    </w:p>
    <w:p w14:paraId="25776AE7" w14:textId="77777777" w:rsidR="00A50E4B" w:rsidRPr="007818A1" w:rsidRDefault="00A50E4B" w:rsidP="00370E14">
      <w:pPr>
        <w:pStyle w:val="ManualHeading1"/>
        <w:rPr>
          <w:rFonts w:ascii="Skeena" w:hAnsi="Skeena"/>
          <w:sz w:val="16"/>
        </w:rPr>
      </w:pPr>
      <w:bookmarkStart w:id="775" w:name="_Toc371329720"/>
      <w:bookmarkStart w:id="776" w:name="_Toc383418072"/>
      <w:bookmarkStart w:id="777" w:name="_Toc131374679"/>
      <w:bookmarkStart w:id="778" w:name="_Toc139900415"/>
      <w:bookmarkStart w:id="779" w:name="_Toc139902260"/>
      <w:bookmarkStart w:id="780" w:name="_Toc139903281"/>
      <w:r w:rsidRPr="007818A1">
        <w:rPr>
          <w:rFonts w:ascii="Skeena" w:hAnsi="Skeena"/>
        </w:rPr>
        <w:t>205.06</w:t>
      </w:r>
      <w:r w:rsidRPr="007818A1">
        <w:rPr>
          <w:rFonts w:ascii="Skeena" w:hAnsi="Skeena"/>
        </w:rPr>
        <w:tab/>
        <w:t>MEDS Procedures – Adding New Members to an Existing TMA Budget Group</w:t>
      </w:r>
      <w:bookmarkEnd w:id="775"/>
      <w:bookmarkEnd w:id="776"/>
      <w:bookmarkEnd w:id="777"/>
      <w:bookmarkEnd w:id="778"/>
      <w:bookmarkEnd w:id="779"/>
      <w:bookmarkEnd w:id="780"/>
    </w:p>
    <w:p w14:paraId="714CF256" w14:textId="77777777" w:rsidR="00A50E4B" w:rsidRPr="00A50E4B" w:rsidRDefault="00A50E4B" w:rsidP="00370E14">
      <w:pPr>
        <w:widowControl w:val="0"/>
        <w:tabs>
          <w:tab w:val="right" w:pos="9360"/>
        </w:tabs>
        <w:autoSpaceDE w:val="0"/>
        <w:autoSpaceDN w:val="0"/>
        <w:adjustRightInd w:val="0"/>
        <w:ind w:left="1440" w:hanging="1440"/>
        <w:jc w:val="right"/>
        <w:rPr>
          <w:rFonts w:ascii="Skeena" w:hAnsi="Skeena" w:cs="Arial"/>
          <w:sz w:val="16"/>
          <w:szCs w:val="16"/>
        </w:rPr>
      </w:pPr>
      <w:r w:rsidRPr="00A50E4B">
        <w:rPr>
          <w:rFonts w:ascii="Skeena" w:hAnsi="Skeena" w:cs="Arial"/>
          <w:sz w:val="16"/>
          <w:szCs w:val="16"/>
        </w:rPr>
        <w:t>(Rev. 04/01/23)</w:t>
      </w:r>
    </w:p>
    <w:p w14:paraId="2FF9C5F4" w14:textId="77777777" w:rsidR="00A50E4B" w:rsidRPr="00A50E4B" w:rsidRDefault="00A50E4B" w:rsidP="00370E14">
      <w:pPr>
        <w:widowControl w:val="0"/>
        <w:jc w:val="both"/>
        <w:rPr>
          <w:rFonts w:ascii="Skeena" w:hAnsi="Skeena" w:cs="Arial"/>
        </w:rPr>
      </w:pPr>
      <w:r w:rsidRPr="00A50E4B">
        <w:rPr>
          <w:rFonts w:ascii="Skeena" w:hAnsi="Skeena" w:cs="Arial"/>
        </w:rPr>
        <w:t>Use the following procedures when it is necessary to add new members to an existing TMA Budget Group.</w:t>
      </w:r>
    </w:p>
    <w:p w14:paraId="1C2BED19" w14:textId="77777777" w:rsidR="00A50E4B" w:rsidRPr="00A50E4B" w:rsidRDefault="00A50E4B" w:rsidP="00370E14">
      <w:pPr>
        <w:widowControl w:val="0"/>
        <w:jc w:val="both"/>
        <w:rPr>
          <w:rFonts w:ascii="Skeena" w:hAnsi="Skeena" w:cs="Arial"/>
        </w:rPr>
      </w:pPr>
    </w:p>
    <w:p w14:paraId="5C33882F" w14:textId="77777777" w:rsidR="00A50E4B" w:rsidRPr="00A50E4B" w:rsidRDefault="00A50E4B" w:rsidP="00370E14">
      <w:pPr>
        <w:widowControl w:val="0"/>
        <w:jc w:val="both"/>
        <w:rPr>
          <w:rFonts w:ascii="Skeena" w:hAnsi="Skeena" w:cs="Arial"/>
        </w:rPr>
      </w:pPr>
      <w:r w:rsidRPr="00A50E4B">
        <w:rPr>
          <w:rFonts w:ascii="Skeena" w:hAnsi="Skeena" w:cs="Arial"/>
          <w:bCs/>
        </w:rPr>
        <w:t xml:space="preserve">If the additional family member(s) causes the family to be eligible for PCR, a new application is required. Do not require a new application if the family will remain eligible for TMA; however, </w:t>
      </w:r>
      <w:r w:rsidRPr="00A50E4B">
        <w:rPr>
          <w:rFonts w:ascii="Skeena" w:hAnsi="Skeena" w:cs="Arial"/>
          <w:bCs/>
        </w:rPr>
        <w:lastRenderedPageBreak/>
        <w:t>the eligibility specialist must gather all appropriate information needed to add the member(s) to the household.</w:t>
      </w:r>
    </w:p>
    <w:p w14:paraId="3FFC6471" w14:textId="77777777" w:rsidR="00A50E4B" w:rsidRPr="00A50E4B" w:rsidRDefault="00A50E4B" w:rsidP="00370E14">
      <w:pPr>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A50E4B" w:rsidRPr="00A50E4B" w14:paraId="53B739F6" w14:textId="77777777" w:rsidTr="009A1FC2">
        <w:tc>
          <w:tcPr>
            <w:tcW w:w="5000" w:type="pct"/>
            <w:shd w:val="clear" w:color="auto" w:fill="auto"/>
          </w:tcPr>
          <w:p w14:paraId="0EA99446" w14:textId="77777777" w:rsidR="00A50E4B" w:rsidRPr="00A50E4B" w:rsidRDefault="00A50E4B" w:rsidP="00370E14">
            <w:pPr>
              <w:widowControl w:val="0"/>
              <w:jc w:val="both"/>
              <w:rPr>
                <w:rFonts w:ascii="Skeena" w:hAnsi="Skeena" w:cs="Arial"/>
                <w:b/>
                <w:color w:val="000000"/>
                <w:sz w:val="22"/>
                <w:szCs w:val="22"/>
              </w:rPr>
            </w:pPr>
            <w:r w:rsidRPr="00A50E4B">
              <w:rPr>
                <w:rFonts w:ascii="Skeena" w:hAnsi="Skeena" w:cs="Arial"/>
                <w:b/>
                <w:color w:val="000000"/>
                <w:sz w:val="22"/>
                <w:szCs w:val="22"/>
              </w:rPr>
              <w:t>MEDS Procedure</w:t>
            </w:r>
          </w:p>
          <w:p w14:paraId="03C9699B" w14:textId="77777777" w:rsidR="00A50E4B" w:rsidRPr="00A50E4B" w:rsidRDefault="00A50E4B" w:rsidP="00370E14">
            <w:pPr>
              <w:widowControl w:val="0"/>
              <w:tabs>
                <w:tab w:val="center" w:pos="4320"/>
                <w:tab w:val="right" w:pos="8640"/>
              </w:tabs>
              <w:jc w:val="both"/>
              <w:rPr>
                <w:rFonts w:ascii="Skeena" w:hAnsi="Skeena" w:cs="Arial"/>
                <w:sz w:val="22"/>
                <w:szCs w:val="22"/>
              </w:rPr>
            </w:pPr>
            <w:r w:rsidRPr="00A50E4B">
              <w:rPr>
                <w:rFonts w:ascii="Skeena" w:hAnsi="Skeena" w:cs="Arial"/>
                <w:bCs/>
                <w:sz w:val="22"/>
                <w:szCs w:val="22"/>
              </w:rPr>
              <w:t xml:space="preserve">Determine eligibility using the MAGI Budget Workbook. </w:t>
            </w:r>
          </w:p>
          <w:p w14:paraId="60E51242" w14:textId="77777777" w:rsidR="00A50E4B" w:rsidRPr="00A50E4B" w:rsidRDefault="00A50E4B" w:rsidP="00370E14">
            <w:pPr>
              <w:widowControl w:val="0"/>
              <w:tabs>
                <w:tab w:val="center" w:pos="4320"/>
                <w:tab w:val="right" w:pos="8640"/>
              </w:tabs>
              <w:jc w:val="both"/>
              <w:rPr>
                <w:rFonts w:ascii="Skeena" w:hAnsi="Skeena" w:cs="Arial"/>
                <w:sz w:val="22"/>
                <w:szCs w:val="22"/>
              </w:rPr>
            </w:pPr>
          </w:p>
          <w:p w14:paraId="4EFA5B99" w14:textId="77777777" w:rsidR="00A50E4B" w:rsidRPr="00A50E4B" w:rsidRDefault="00A50E4B" w:rsidP="00370E14">
            <w:pPr>
              <w:widowControl w:val="0"/>
              <w:tabs>
                <w:tab w:val="center" w:pos="4320"/>
                <w:tab w:val="right" w:pos="8640"/>
              </w:tabs>
              <w:jc w:val="both"/>
              <w:rPr>
                <w:rFonts w:ascii="Skeena" w:hAnsi="Skeena" w:cs="Arial"/>
                <w:sz w:val="22"/>
                <w:szCs w:val="22"/>
              </w:rPr>
            </w:pPr>
            <w:r w:rsidRPr="00A50E4B">
              <w:rPr>
                <w:rFonts w:ascii="Skeena" w:hAnsi="Skeena" w:cs="Arial"/>
                <w:bCs/>
                <w:sz w:val="22"/>
                <w:szCs w:val="22"/>
              </w:rPr>
              <w:t>If the addition of the new family member will make the family eligible for PCR:</w:t>
            </w:r>
          </w:p>
          <w:p w14:paraId="7598CC74" w14:textId="77777777" w:rsidR="00A50E4B" w:rsidRPr="00A50E4B" w:rsidRDefault="00A50E4B" w:rsidP="00017F19">
            <w:pPr>
              <w:widowControl w:val="0"/>
              <w:numPr>
                <w:ilvl w:val="0"/>
                <w:numId w:val="152"/>
              </w:numPr>
              <w:spacing w:after="200"/>
              <w:contextualSpacing/>
              <w:jc w:val="both"/>
              <w:rPr>
                <w:rFonts w:ascii="Skeena" w:eastAsia="Calibri" w:hAnsi="Skeena" w:cs="Arial"/>
                <w:bCs/>
                <w:sz w:val="22"/>
                <w:szCs w:val="22"/>
              </w:rPr>
            </w:pPr>
            <w:r w:rsidRPr="00A50E4B">
              <w:rPr>
                <w:rFonts w:ascii="Skeena" w:eastAsia="Calibri" w:hAnsi="Skeena" w:cs="Arial"/>
                <w:sz w:val="22"/>
                <w:szCs w:val="22"/>
              </w:rPr>
              <w:t>Close the current TMA budget group with RC004. The family will not receive a notice.</w:t>
            </w:r>
          </w:p>
          <w:p w14:paraId="01E8701C" w14:textId="77777777" w:rsidR="00A50E4B" w:rsidRPr="00A50E4B" w:rsidRDefault="00A50E4B" w:rsidP="00017F19">
            <w:pPr>
              <w:widowControl w:val="0"/>
              <w:numPr>
                <w:ilvl w:val="0"/>
                <w:numId w:val="152"/>
              </w:numPr>
              <w:spacing w:after="200"/>
              <w:contextualSpacing/>
              <w:jc w:val="both"/>
              <w:rPr>
                <w:rFonts w:ascii="Skeena" w:eastAsia="Calibri" w:hAnsi="Skeena" w:cs="Arial"/>
                <w:bCs/>
                <w:sz w:val="22"/>
                <w:szCs w:val="22"/>
              </w:rPr>
            </w:pPr>
            <w:r w:rsidRPr="00A50E4B">
              <w:rPr>
                <w:rFonts w:ascii="Skeena" w:eastAsia="Calibri" w:hAnsi="Skeena" w:cs="Arial"/>
                <w:sz w:val="22"/>
                <w:szCs w:val="22"/>
              </w:rPr>
              <w:t>Enter a new application in MEDS. Be sure to include the new family member as applying in the new PCR budget group.</w:t>
            </w:r>
          </w:p>
          <w:p w14:paraId="4D21A049" w14:textId="77777777" w:rsidR="00A50E4B" w:rsidRPr="00A50E4B" w:rsidRDefault="00A50E4B" w:rsidP="00017F19">
            <w:pPr>
              <w:widowControl w:val="0"/>
              <w:numPr>
                <w:ilvl w:val="0"/>
                <w:numId w:val="152"/>
              </w:numPr>
              <w:spacing w:after="200"/>
              <w:contextualSpacing/>
              <w:jc w:val="both"/>
              <w:rPr>
                <w:rFonts w:ascii="Skeena" w:eastAsia="Calibri" w:hAnsi="Skeena" w:cs="Arial"/>
                <w:bCs/>
                <w:sz w:val="22"/>
                <w:szCs w:val="22"/>
              </w:rPr>
            </w:pPr>
            <w:r w:rsidRPr="00A50E4B">
              <w:rPr>
                <w:rFonts w:ascii="Skeena" w:eastAsia="Calibri" w:hAnsi="Skeena" w:cs="Arial"/>
                <w:sz w:val="22"/>
                <w:szCs w:val="22"/>
              </w:rPr>
              <w:t>Approve the PCR budget group. Enter the Next Review Date (NRD) on ELD02 based on the “reported income” in the home. If there is no “reported income” in the home, the case must be reviewed in six (6) months.</w:t>
            </w:r>
          </w:p>
          <w:p w14:paraId="1E0F009E" w14:textId="77777777" w:rsidR="00A50E4B" w:rsidRPr="00A50E4B" w:rsidRDefault="00A50E4B" w:rsidP="00370E14">
            <w:pPr>
              <w:widowControl w:val="0"/>
              <w:tabs>
                <w:tab w:val="center" w:pos="4320"/>
                <w:tab w:val="right" w:pos="8640"/>
              </w:tabs>
              <w:ind w:left="720" w:hanging="360"/>
              <w:rPr>
                <w:rFonts w:ascii="Skeena" w:eastAsia="Calibri" w:hAnsi="Skeena" w:cs="Arial"/>
                <w:bCs/>
                <w:sz w:val="22"/>
                <w:szCs w:val="22"/>
              </w:rPr>
            </w:pPr>
          </w:p>
          <w:p w14:paraId="40976DB0" w14:textId="77777777" w:rsidR="00A50E4B" w:rsidRPr="00A50E4B" w:rsidRDefault="00A50E4B" w:rsidP="00370E14">
            <w:pPr>
              <w:widowControl w:val="0"/>
              <w:tabs>
                <w:tab w:val="center" w:pos="4320"/>
                <w:tab w:val="right" w:pos="8640"/>
              </w:tabs>
              <w:jc w:val="both"/>
              <w:rPr>
                <w:rFonts w:ascii="Skeena" w:hAnsi="Skeena" w:cs="Arial"/>
                <w:sz w:val="22"/>
                <w:szCs w:val="22"/>
              </w:rPr>
            </w:pPr>
            <w:r w:rsidRPr="00A50E4B">
              <w:rPr>
                <w:rFonts w:ascii="Skeena" w:hAnsi="Skeena" w:cs="Arial"/>
                <w:bCs/>
                <w:sz w:val="22"/>
                <w:szCs w:val="22"/>
              </w:rPr>
              <w:t>If the addition of the new family member will keep the family in Extended LIF, TMA period 1 or TMA period 2:</w:t>
            </w:r>
          </w:p>
          <w:p w14:paraId="0C57CCF0" w14:textId="77777777" w:rsidR="00A50E4B" w:rsidRPr="00A50E4B" w:rsidRDefault="00A50E4B" w:rsidP="00087FEA">
            <w:pPr>
              <w:widowControl w:val="0"/>
              <w:numPr>
                <w:ilvl w:val="0"/>
                <w:numId w:val="166"/>
              </w:numPr>
              <w:spacing w:after="200"/>
              <w:contextualSpacing/>
              <w:jc w:val="both"/>
              <w:rPr>
                <w:rFonts w:ascii="Skeena" w:eastAsia="Calibri" w:hAnsi="Skeena" w:cs="Arial"/>
                <w:bCs/>
                <w:sz w:val="22"/>
                <w:szCs w:val="22"/>
              </w:rPr>
            </w:pPr>
            <w:r w:rsidRPr="00A50E4B">
              <w:rPr>
                <w:rFonts w:ascii="Skeena" w:eastAsia="Calibri" w:hAnsi="Skeena" w:cs="Arial"/>
                <w:sz w:val="22"/>
                <w:szCs w:val="22"/>
              </w:rPr>
              <w:t xml:space="preserve"> Close the current TMA budget group with RC004. The family will not receive a notice.</w:t>
            </w:r>
          </w:p>
          <w:p w14:paraId="1F5DB80E" w14:textId="77777777" w:rsidR="00A50E4B" w:rsidRPr="00A50E4B" w:rsidRDefault="00A50E4B" w:rsidP="00087FEA">
            <w:pPr>
              <w:widowControl w:val="0"/>
              <w:numPr>
                <w:ilvl w:val="0"/>
                <w:numId w:val="166"/>
              </w:numPr>
              <w:spacing w:after="200"/>
              <w:contextualSpacing/>
              <w:jc w:val="both"/>
              <w:rPr>
                <w:rFonts w:ascii="Skeena" w:eastAsia="Calibri" w:hAnsi="Skeena" w:cs="Arial"/>
                <w:bCs/>
                <w:sz w:val="22"/>
                <w:szCs w:val="22"/>
              </w:rPr>
            </w:pPr>
            <w:r w:rsidRPr="00A50E4B">
              <w:rPr>
                <w:rFonts w:ascii="Skeena" w:eastAsia="Calibri" w:hAnsi="Skeena" w:cs="Arial"/>
                <w:sz w:val="22"/>
                <w:szCs w:val="22"/>
              </w:rPr>
              <w:t>Take a new application in MEDS to create a new budget group for PCAT 59. Make sure each active member of the TMA budget group and the new family member are applying in the PCR budget group.</w:t>
            </w:r>
          </w:p>
          <w:p w14:paraId="696AB2A5" w14:textId="77777777" w:rsidR="00A50E4B" w:rsidRPr="00A50E4B" w:rsidRDefault="00A50E4B" w:rsidP="00087FEA">
            <w:pPr>
              <w:widowControl w:val="0"/>
              <w:numPr>
                <w:ilvl w:val="0"/>
                <w:numId w:val="166"/>
              </w:numPr>
              <w:spacing w:after="200"/>
              <w:contextualSpacing/>
              <w:jc w:val="both"/>
              <w:rPr>
                <w:rFonts w:ascii="Skeena" w:eastAsia="Calibri" w:hAnsi="Skeena" w:cs="Arial"/>
                <w:bCs/>
                <w:sz w:val="22"/>
                <w:szCs w:val="22"/>
              </w:rPr>
            </w:pPr>
            <w:r w:rsidRPr="00A50E4B">
              <w:rPr>
                <w:rFonts w:ascii="Skeena" w:eastAsia="Calibri" w:hAnsi="Skeena" w:cs="Arial"/>
                <w:sz w:val="22"/>
                <w:szCs w:val="22"/>
              </w:rPr>
              <w:t>Deny the PCR budget group with RC093 and ex parte each member to a new TMA budget group.</w:t>
            </w:r>
          </w:p>
          <w:p w14:paraId="3D5461AC" w14:textId="77777777" w:rsidR="00A50E4B" w:rsidRPr="00A50E4B" w:rsidRDefault="00A50E4B" w:rsidP="00370E14">
            <w:pPr>
              <w:widowControl w:val="0"/>
              <w:tabs>
                <w:tab w:val="center" w:pos="4320"/>
                <w:tab w:val="right" w:pos="8640"/>
              </w:tabs>
              <w:ind w:left="720" w:hanging="360"/>
              <w:rPr>
                <w:rFonts w:ascii="Skeena" w:eastAsia="Calibri" w:hAnsi="Skeena" w:cs="Arial"/>
                <w:bCs/>
                <w:sz w:val="22"/>
                <w:szCs w:val="22"/>
              </w:rPr>
            </w:pPr>
          </w:p>
          <w:p w14:paraId="6933D561" w14:textId="77777777" w:rsidR="00A50E4B" w:rsidRPr="00A50E4B" w:rsidRDefault="00A50E4B" w:rsidP="00370E14">
            <w:pPr>
              <w:widowControl w:val="0"/>
              <w:jc w:val="both"/>
              <w:rPr>
                <w:rFonts w:ascii="Skeena" w:hAnsi="Skeena" w:cs="Arial"/>
                <w:bCs/>
                <w:sz w:val="22"/>
                <w:szCs w:val="22"/>
              </w:rPr>
            </w:pPr>
            <w:r w:rsidRPr="00A50E4B">
              <w:rPr>
                <w:rFonts w:ascii="Skeena" w:hAnsi="Skeena" w:cs="Arial"/>
                <w:bCs/>
                <w:sz w:val="22"/>
                <w:szCs w:val="22"/>
              </w:rPr>
              <w:t>Make sure the new TMA budget group has the same “TMA Status” and “TMA Status Effective Date” as the TMA budget group that was previously closed.</w:t>
            </w:r>
          </w:p>
          <w:p w14:paraId="048DD889" w14:textId="77777777" w:rsidR="00A50E4B" w:rsidRPr="00A50E4B" w:rsidRDefault="00A50E4B" w:rsidP="00370E14">
            <w:pPr>
              <w:widowControl w:val="0"/>
              <w:jc w:val="both"/>
              <w:rPr>
                <w:rFonts w:ascii="Skeena" w:hAnsi="Skeena" w:cs="Arial"/>
                <w:color w:val="000000"/>
                <w:sz w:val="22"/>
                <w:szCs w:val="22"/>
              </w:rPr>
            </w:pPr>
          </w:p>
          <w:p w14:paraId="50B8C1A1" w14:textId="77777777" w:rsidR="00A50E4B" w:rsidRPr="00A50E4B" w:rsidRDefault="00A50E4B" w:rsidP="00370E14">
            <w:pPr>
              <w:widowControl w:val="0"/>
              <w:jc w:val="both"/>
              <w:rPr>
                <w:rFonts w:ascii="Skeena" w:hAnsi="Skeena" w:cs="Arial"/>
                <w:b/>
                <w:bCs/>
                <w:color w:val="000000"/>
                <w:sz w:val="22"/>
                <w:szCs w:val="22"/>
              </w:rPr>
            </w:pPr>
            <w:r w:rsidRPr="00A50E4B">
              <w:rPr>
                <w:rFonts w:ascii="Skeena" w:hAnsi="Skeena" w:cs="Arial"/>
                <w:b/>
                <w:bCs/>
                <w:color w:val="000000"/>
                <w:sz w:val="22"/>
                <w:szCs w:val="22"/>
              </w:rPr>
              <w:t>Cúram Procedure</w:t>
            </w:r>
          </w:p>
          <w:p w14:paraId="3EFF3759" w14:textId="77777777" w:rsidR="00A50E4B" w:rsidRPr="00A50E4B" w:rsidRDefault="00A50E4B" w:rsidP="00370E14">
            <w:pPr>
              <w:widowControl w:val="0"/>
              <w:jc w:val="both"/>
              <w:rPr>
                <w:rFonts w:ascii="Skeena" w:hAnsi="Skeena" w:cs="Arial"/>
                <w:color w:val="000000"/>
                <w:sz w:val="22"/>
                <w:szCs w:val="22"/>
              </w:rPr>
            </w:pPr>
            <w:r w:rsidRPr="00A50E4B">
              <w:rPr>
                <w:rFonts w:ascii="Skeena" w:hAnsi="Skeena" w:cs="Arial"/>
                <w:color w:val="000000"/>
                <w:sz w:val="22"/>
                <w:szCs w:val="22"/>
              </w:rPr>
              <w:t xml:space="preserve">Determine eligibility using a MAGI Budget Workbook with the additional family member(s). </w:t>
            </w:r>
          </w:p>
          <w:p w14:paraId="5FFB1AC3" w14:textId="77777777" w:rsidR="00A50E4B" w:rsidRPr="00A50E4B" w:rsidRDefault="00A50E4B" w:rsidP="00370E14">
            <w:pPr>
              <w:widowControl w:val="0"/>
              <w:jc w:val="both"/>
              <w:rPr>
                <w:rFonts w:ascii="Skeena" w:hAnsi="Skeena" w:cs="Arial"/>
                <w:color w:val="000000"/>
                <w:sz w:val="22"/>
                <w:szCs w:val="22"/>
              </w:rPr>
            </w:pPr>
          </w:p>
          <w:p w14:paraId="3F3E84FB" w14:textId="77777777" w:rsidR="00A50E4B" w:rsidRPr="00A50E4B" w:rsidRDefault="00A50E4B" w:rsidP="00370E14">
            <w:pPr>
              <w:widowControl w:val="0"/>
              <w:jc w:val="both"/>
              <w:rPr>
                <w:rFonts w:ascii="Skeena" w:hAnsi="Skeena" w:cs="Arial"/>
                <w:color w:val="000000"/>
                <w:sz w:val="22"/>
                <w:szCs w:val="22"/>
              </w:rPr>
            </w:pPr>
            <w:r w:rsidRPr="00A50E4B">
              <w:rPr>
                <w:rFonts w:ascii="Skeena" w:hAnsi="Skeena" w:cs="Arial"/>
                <w:color w:val="000000"/>
                <w:sz w:val="22"/>
                <w:szCs w:val="22"/>
              </w:rPr>
              <w:t xml:space="preserve">If the addition of the new family member will make the family eligible for PCR: </w:t>
            </w:r>
          </w:p>
          <w:p w14:paraId="5C80585D" w14:textId="77777777" w:rsidR="00A50E4B" w:rsidRPr="00A50E4B" w:rsidRDefault="00A50E4B" w:rsidP="00017F19">
            <w:pPr>
              <w:widowControl w:val="0"/>
              <w:numPr>
                <w:ilvl w:val="0"/>
                <w:numId w:val="155"/>
              </w:numPr>
              <w:spacing w:after="200"/>
              <w:contextualSpacing/>
              <w:jc w:val="both"/>
              <w:rPr>
                <w:rFonts w:ascii="Skeena" w:hAnsi="Skeena" w:cs="Arial"/>
                <w:color w:val="000000"/>
                <w:sz w:val="22"/>
                <w:szCs w:val="22"/>
              </w:rPr>
            </w:pPr>
            <w:r w:rsidRPr="00A50E4B">
              <w:rPr>
                <w:rFonts w:ascii="Skeena" w:hAnsi="Skeena" w:cs="Arial"/>
                <w:color w:val="000000"/>
                <w:sz w:val="22"/>
                <w:szCs w:val="22"/>
              </w:rPr>
              <w:t xml:space="preserve">Close the current TMA Manual eligibility. Please complete all steps on the same day so the family will not receive a notice. </w:t>
            </w:r>
          </w:p>
          <w:p w14:paraId="42CAD70E" w14:textId="77777777" w:rsidR="00A50E4B" w:rsidRPr="00A50E4B" w:rsidRDefault="00A50E4B" w:rsidP="00017F19">
            <w:pPr>
              <w:widowControl w:val="0"/>
              <w:numPr>
                <w:ilvl w:val="0"/>
                <w:numId w:val="155"/>
              </w:numPr>
              <w:spacing w:after="200"/>
              <w:contextualSpacing/>
              <w:jc w:val="both"/>
              <w:rPr>
                <w:rFonts w:ascii="Skeena" w:hAnsi="Skeena" w:cs="Arial"/>
                <w:color w:val="000000"/>
                <w:sz w:val="22"/>
                <w:szCs w:val="22"/>
              </w:rPr>
            </w:pPr>
            <w:r w:rsidRPr="00A50E4B">
              <w:rPr>
                <w:rFonts w:ascii="Skeena" w:hAnsi="Skeena" w:cs="Arial"/>
                <w:color w:val="000000"/>
                <w:sz w:val="22"/>
                <w:szCs w:val="22"/>
              </w:rPr>
              <w:t xml:space="preserve">Apply changes. </w:t>
            </w:r>
          </w:p>
          <w:p w14:paraId="7AA903CE" w14:textId="77777777" w:rsidR="00A50E4B" w:rsidRPr="00A50E4B" w:rsidRDefault="00A50E4B" w:rsidP="00017F19">
            <w:pPr>
              <w:widowControl w:val="0"/>
              <w:numPr>
                <w:ilvl w:val="0"/>
                <w:numId w:val="155"/>
              </w:numPr>
              <w:spacing w:after="200"/>
              <w:contextualSpacing/>
              <w:jc w:val="both"/>
              <w:rPr>
                <w:rFonts w:ascii="Skeena" w:hAnsi="Skeena" w:cs="Arial"/>
                <w:color w:val="000000"/>
                <w:sz w:val="22"/>
                <w:szCs w:val="22"/>
              </w:rPr>
            </w:pPr>
            <w:r w:rsidRPr="00A50E4B">
              <w:rPr>
                <w:rFonts w:ascii="Skeena" w:hAnsi="Skeena" w:cs="Arial"/>
                <w:color w:val="000000"/>
                <w:sz w:val="22"/>
                <w:szCs w:val="22"/>
              </w:rPr>
              <w:t xml:space="preserve">Click into the TMA Details tab. </w:t>
            </w:r>
          </w:p>
          <w:p w14:paraId="4104003B" w14:textId="77777777" w:rsidR="00A50E4B" w:rsidRPr="00A50E4B" w:rsidRDefault="00A50E4B" w:rsidP="00017F19">
            <w:pPr>
              <w:widowControl w:val="0"/>
              <w:numPr>
                <w:ilvl w:val="0"/>
                <w:numId w:val="155"/>
              </w:numPr>
              <w:spacing w:after="200"/>
              <w:contextualSpacing/>
              <w:jc w:val="both"/>
              <w:rPr>
                <w:rFonts w:ascii="Skeena" w:hAnsi="Skeena" w:cs="Arial"/>
                <w:color w:val="000000"/>
                <w:sz w:val="22"/>
                <w:szCs w:val="22"/>
              </w:rPr>
            </w:pPr>
            <w:r w:rsidRPr="00A50E4B">
              <w:rPr>
                <w:rFonts w:ascii="Skeena" w:hAnsi="Skeena" w:cs="Arial"/>
                <w:color w:val="000000"/>
                <w:sz w:val="22"/>
                <w:szCs w:val="22"/>
              </w:rPr>
              <w:t>Edit the TMA End Date for the last day of the month in which eligibility is determined to be ended.</w:t>
            </w:r>
          </w:p>
          <w:p w14:paraId="51899DCA" w14:textId="77777777" w:rsidR="00A50E4B" w:rsidRPr="00A50E4B" w:rsidRDefault="00A50E4B" w:rsidP="00370E14">
            <w:pPr>
              <w:widowControl w:val="0"/>
              <w:ind w:left="720"/>
              <w:contextualSpacing/>
              <w:jc w:val="both"/>
              <w:rPr>
                <w:rFonts w:ascii="Skeena" w:hAnsi="Skeena" w:cs="Arial"/>
                <w:color w:val="000000"/>
                <w:sz w:val="22"/>
                <w:szCs w:val="22"/>
              </w:rPr>
            </w:pPr>
            <w:r w:rsidRPr="00A50E4B">
              <w:rPr>
                <w:rFonts w:ascii="Skeena" w:hAnsi="Skeena" w:cs="Arial"/>
                <w:color w:val="000000"/>
                <w:sz w:val="22"/>
                <w:szCs w:val="22"/>
              </w:rPr>
              <w:t xml:space="preserve">NOTE: The TMA End Date must align with the TMA Manual eligibility evidence. </w:t>
            </w:r>
          </w:p>
          <w:p w14:paraId="27773DBA" w14:textId="77777777" w:rsidR="00A50E4B" w:rsidRPr="00A50E4B" w:rsidRDefault="00A50E4B" w:rsidP="00017F19">
            <w:pPr>
              <w:widowControl w:val="0"/>
              <w:numPr>
                <w:ilvl w:val="0"/>
                <w:numId w:val="155"/>
              </w:numPr>
              <w:spacing w:after="200"/>
              <w:contextualSpacing/>
              <w:jc w:val="both"/>
              <w:rPr>
                <w:rFonts w:ascii="Skeena" w:hAnsi="Skeena" w:cs="Arial"/>
                <w:color w:val="000000"/>
                <w:sz w:val="22"/>
                <w:szCs w:val="22"/>
              </w:rPr>
            </w:pPr>
            <w:r w:rsidRPr="00A50E4B">
              <w:rPr>
                <w:rFonts w:ascii="Skeena" w:hAnsi="Skeena" w:cs="Arial"/>
                <w:color w:val="000000"/>
                <w:sz w:val="22"/>
                <w:szCs w:val="22"/>
              </w:rPr>
              <w:t xml:space="preserve">Complete any additional changes and apply changes. </w:t>
            </w:r>
          </w:p>
          <w:p w14:paraId="2487DF44" w14:textId="77777777" w:rsidR="00A50E4B" w:rsidRPr="00A50E4B" w:rsidRDefault="00A50E4B" w:rsidP="00370E14">
            <w:pPr>
              <w:widowControl w:val="0"/>
              <w:ind w:left="720"/>
              <w:contextualSpacing/>
              <w:jc w:val="both"/>
              <w:rPr>
                <w:rFonts w:ascii="Skeena" w:hAnsi="Skeena" w:cs="Arial"/>
                <w:color w:val="000000"/>
                <w:sz w:val="22"/>
                <w:szCs w:val="22"/>
              </w:rPr>
            </w:pPr>
          </w:p>
          <w:p w14:paraId="0B8CED40" w14:textId="77777777" w:rsidR="00A50E4B" w:rsidRPr="00A50E4B" w:rsidRDefault="00A50E4B" w:rsidP="00370E14">
            <w:pPr>
              <w:widowControl w:val="0"/>
              <w:jc w:val="both"/>
              <w:rPr>
                <w:rFonts w:ascii="Skeena" w:hAnsi="Skeena" w:cs="Arial"/>
                <w:color w:val="000000"/>
                <w:sz w:val="22"/>
                <w:szCs w:val="22"/>
              </w:rPr>
            </w:pPr>
            <w:r w:rsidRPr="00A50E4B">
              <w:rPr>
                <w:rFonts w:ascii="Skeena" w:hAnsi="Skeena" w:cs="Arial"/>
                <w:color w:val="000000"/>
                <w:sz w:val="22"/>
                <w:szCs w:val="22"/>
              </w:rPr>
              <w:t xml:space="preserve">If the addition of the new family member will keep the family in TMA: </w:t>
            </w:r>
          </w:p>
          <w:p w14:paraId="387676E8" w14:textId="77777777" w:rsidR="00A50E4B" w:rsidRPr="00A50E4B" w:rsidRDefault="00A50E4B" w:rsidP="00017F19">
            <w:pPr>
              <w:widowControl w:val="0"/>
              <w:numPr>
                <w:ilvl w:val="0"/>
                <w:numId w:val="156"/>
              </w:numPr>
              <w:spacing w:after="200"/>
              <w:contextualSpacing/>
              <w:jc w:val="both"/>
              <w:rPr>
                <w:rFonts w:ascii="Skeena" w:hAnsi="Skeena" w:cs="Arial"/>
                <w:color w:val="000000"/>
                <w:sz w:val="22"/>
                <w:szCs w:val="22"/>
              </w:rPr>
            </w:pPr>
            <w:r w:rsidRPr="00A50E4B">
              <w:rPr>
                <w:rFonts w:ascii="Skeena" w:hAnsi="Skeena" w:cs="Arial"/>
                <w:color w:val="000000"/>
                <w:sz w:val="22"/>
                <w:szCs w:val="22"/>
              </w:rPr>
              <w:t xml:space="preserve">Take the new application or reported change to add the additional family member to the Insurance Affordability case. </w:t>
            </w:r>
          </w:p>
          <w:p w14:paraId="33BC8723" w14:textId="77777777" w:rsidR="00A50E4B" w:rsidRPr="00A50E4B" w:rsidRDefault="00A50E4B" w:rsidP="00017F19">
            <w:pPr>
              <w:widowControl w:val="0"/>
              <w:numPr>
                <w:ilvl w:val="0"/>
                <w:numId w:val="156"/>
              </w:numPr>
              <w:spacing w:after="200"/>
              <w:contextualSpacing/>
              <w:jc w:val="both"/>
              <w:rPr>
                <w:rFonts w:ascii="Skeena" w:hAnsi="Skeena" w:cs="Arial"/>
                <w:color w:val="000000"/>
                <w:sz w:val="22"/>
                <w:szCs w:val="22"/>
              </w:rPr>
            </w:pPr>
            <w:r w:rsidRPr="00A50E4B">
              <w:rPr>
                <w:rFonts w:ascii="Skeena" w:hAnsi="Skeena" w:cs="Arial"/>
                <w:color w:val="000000"/>
                <w:sz w:val="22"/>
                <w:szCs w:val="22"/>
              </w:rPr>
              <w:t xml:space="preserve">Open the TMA Details tab and verify dates. Ensure the household has provided timely quarterly reports and should still continue under TMA. </w:t>
            </w:r>
          </w:p>
          <w:p w14:paraId="62990FEC" w14:textId="77777777" w:rsidR="00A50E4B" w:rsidRPr="00A50E4B" w:rsidRDefault="00A50E4B" w:rsidP="00017F19">
            <w:pPr>
              <w:widowControl w:val="0"/>
              <w:numPr>
                <w:ilvl w:val="0"/>
                <w:numId w:val="156"/>
              </w:numPr>
              <w:spacing w:after="200"/>
              <w:contextualSpacing/>
              <w:jc w:val="both"/>
              <w:rPr>
                <w:rFonts w:ascii="Skeena" w:hAnsi="Skeena" w:cs="Arial"/>
                <w:color w:val="000000"/>
                <w:sz w:val="22"/>
                <w:szCs w:val="22"/>
              </w:rPr>
            </w:pPr>
            <w:r w:rsidRPr="00A50E4B">
              <w:rPr>
                <w:rFonts w:ascii="Skeena" w:hAnsi="Skeena" w:cs="Arial"/>
                <w:color w:val="000000"/>
                <w:sz w:val="22"/>
                <w:szCs w:val="22"/>
              </w:rPr>
              <w:t xml:space="preserve">Create new Manual Eligibility evidence for the new member. </w:t>
            </w:r>
          </w:p>
          <w:p w14:paraId="2504B225" w14:textId="77777777" w:rsidR="00A50E4B" w:rsidRPr="00A50E4B" w:rsidRDefault="00A50E4B" w:rsidP="00017F19">
            <w:pPr>
              <w:widowControl w:val="0"/>
              <w:numPr>
                <w:ilvl w:val="0"/>
                <w:numId w:val="156"/>
              </w:numPr>
              <w:spacing w:after="200"/>
              <w:contextualSpacing/>
              <w:jc w:val="both"/>
              <w:rPr>
                <w:rFonts w:ascii="Skeena" w:hAnsi="Skeena" w:cs="Arial"/>
                <w:color w:val="000000"/>
                <w:sz w:val="22"/>
                <w:szCs w:val="22"/>
              </w:rPr>
            </w:pPr>
            <w:r w:rsidRPr="00A50E4B">
              <w:rPr>
                <w:rFonts w:ascii="Skeena" w:hAnsi="Skeena" w:cs="Arial"/>
                <w:color w:val="000000"/>
                <w:sz w:val="22"/>
                <w:szCs w:val="22"/>
              </w:rPr>
              <w:lastRenderedPageBreak/>
              <w:t>Select TMA-11, Benefits Code F(Full)</w:t>
            </w:r>
          </w:p>
          <w:p w14:paraId="4032EE03" w14:textId="77777777" w:rsidR="00A50E4B" w:rsidRPr="00A50E4B" w:rsidRDefault="00A50E4B" w:rsidP="00017F19">
            <w:pPr>
              <w:widowControl w:val="0"/>
              <w:numPr>
                <w:ilvl w:val="0"/>
                <w:numId w:val="156"/>
              </w:numPr>
              <w:spacing w:after="200"/>
              <w:contextualSpacing/>
              <w:jc w:val="both"/>
              <w:rPr>
                <w:rFonts w:ascii="Skeena" w:hAnsi="Skeena" w:cs="Arial"/>
                <w:color w:val="000000"/>
                <w:sz w:val="22"/>
                <w:szCs w:val="22"/>
              </w:rPr>
            </w:pPr>
            <w:r w:rsidRPr="00A50E4B">
              <w:rPr>
                <w:rFonts w:ascii="Skeena" w:hAnsi="Skeena" w:cs="Arial"/>
                <w:color w:val="000000"/>
                <w:sz w:val="22"/>
                <w:szCs w:val="22"/>
              </w:rPr>
              <w:t xml:space="preserve">Enter the Start Date as the first day of the month the change was received. </w:t>
            </w:r>
          </w:p>
          <w:p w14:paraId="7CE1C83F" w14:textId="77777777" w:rsidR="00A50E4B" w:rsidRPr="00A50E4B" w:rsidRDefault="00A50E4B" w:rsidP="00017F19">
            <w:pPr>
              <w:widowControl w:val="0"/>
              <w:numPr>
                <w:ilvl w:val="0"/>
                <w:numId w:val="156"/>
              </w:numPr>
              <w:spacing w:after="200"/>
              <w:contextualSpacing/>
              <w:jc w:val="both"/>
              <w:rPr>
                <w:rFonts w:ascii="Skeena" w:hAnsi="Skeena" w:cs="Arial"/>
                <w:color w:val="000000"/>
                <w:sz w:val="22"/>
                <w:szCs w:val="22"/>
              </w:rPr>
            </w:pPr>
            <w:r w:rsidRPr="00A50E4B">
              <w:rPr>
                <w:rFonts w:ascii="Skeena" w:hAnsi="Skeena" w:cs="Arial"/>
                <w:color w:val="000000"/>
                <w:sz w:val="22"/>
                <w:szCs w:val="22"/>
              </w:rPr>
              <w:t xml:space="preserve">Enter the End Date to match the other TMA individuals in the household as the date must match the dates in the TMA Details record. </w:t>
            </w:r>
          </w:p>
          <w:p w14:paraId="7CCC0CF2" w14:textId="77777777" w:rsidR="00A50E4B" w:rsidRPr="00A50E4B" w:rsidRDefault="00A50E4B" w:rsidP="00017F19">
            <w:pPr>
              <w:widowControl w:val="0"/>
              <w:numPr>
                <w:ilvl w:val="0"/>
                <w:numId w:val="156"/>
              </w:numPr>
              <w:spacing w:after="200"/>
              <w:contextualSpacing/>
              <w:jc w:val="both"/>
              <w:rPr>
                <w:rFonts w:ascii="Skeena" w:hAnsi="Skeena" w:cs="Arial"/>
                <w:color w:val="000000"/>
                <w:sz w:val="22"/>
                <w:szCs w:val="22"/>
              </w:rPr>
            </w:pPr>
            <w:r w:rsidRPr="00A50E4B">
              <w:rPr>
                <w:rFonts w:ascii="Skeena" w:hAnsi="Skeena" w:cs="Arial"/>
                <w:color w:val="000000"/>
                <w:sz w:val="22"/>
                <w:szCs w:val="22"/>
              </w:rPr>
              <w:t>Enter the adjusted gross income from the workbook.</w:t>
            </w:r>
          </w:p>
          <w:p w14:paraId="63371897" w14:textId="4843AD6E" w:rsidR="00A50E4B" w:rsidRPr="00A50E4B" w:rsidRDefault="00A50E4B" w:rsidP="00087FEA">
            <w:pPr>
              <w:widowControl w:val="0"/>
              <w:numPr>
                <w:ilvl w:val="0"/>
                <w:numId w:val="156"/>
              </w:numPr>
              <w:spacing w:after="200"/>
              <w:contextualSpacing/>
              <w:jc w:val="both"/>
              <w:rPr>
                <w:rFonts w:ascii="Skeena" w:hAnsi="Skeena" w:cs="Arial"/>
                <w:sz w:val="22"/>
                <w:szCs w:val="22"/>
              </w:rPr>
            </w:pPr>
            <w:r w:rsidRPr="00A50E4B">
              <w:rPr>
                <w:rFonts w:ascii="Skeena" w:hAnsi="Skeena" w:cs="Arial"/>
                <w:color w:val="000000"/>
                <w:sz w:val="22"/>
                <w:szCs w:val="22"/>
              </w:rPr>
              <w:t>Save and Apply Changes.</w:t>
            </w:r>
          </w:p>
        </w:tc>
      </w:tr>
    </w:tbl>
    <w:p w14:paraId="37377BCB" w14:textId="77777777" w:rsidR="00A50E4B" w:rsidRPr="00A50E4B" w:rsidRDefault="00A50E4B" w:rsidP="00370E14">
      <w:pPr>
        <w:widowControl w:val="0"/>
        <w:jc w:val="both"/>
        <w:rPr>
          <w:rFonts w:ascii="Skeena" w:hAnsi="Skeena" w:cs="Arial"/>
          <w:bCs/>
        </w:rPr>
      </w:pPr>
    </w:p>
    <w:p w14:paraId="6694E406" w14:textId="77777777" w:rsidR="00A50E4B" w:rsidRPr="007818A1" w:rsidRDefault="00A50E4B" w:rsidP="00370E14">
      <w:pPr>
        <w:pStyle w:val="ManualHeading1"/>
        <w:rPr>
          <w:rFonts w:ascii="Skeena" w:hAnsi="Skeena"/>
        </w:rPr>
      </w:pPr>
      <w:bookmarkStart w:id="781" w:name="_Toc163265285"/>
      <w:bookmarkStart w:id="782" w:name="_Toc200096684"/>
      <w:bookmarkStart w:id="783" w:name="_Toc371329719"/>
      <w:bookmarkStart w:id="784" w:name="_Toc383418071"/>
      <w:bookmarkStart w:id="785" w:name="_Toc131374680"/>
      <w:bookmarkStart w:id="786" w:name="_Toc139900416"/>
      <w:bookmarkStart w:id="787" w:name="_Toc139902261"/>
      <w:bookmarkStart w:id="788" w:name="_Toc139903282"/>
      <w:r w:rsidRPr="007818A1">
        <w:rPr>
          <w:rFonts w:ascii="Skeena" w:hAnsi="Skeena"/>
        </w:rPr>
        <w:t>205.07</w:t>
      </w:r>
      <w:r w:rsidRPr="007818A1">
        <w:rPr>
          <w:rFonts w:ascii="Skeena" w:hAnsi="Skeena"/>
        </w:rPr>
        <w:tab/>
        <w:t>SSI Individuals</w:t>
      </w:r>
      <w:bookmarkEnd w:id="781"/>
      <w:bookmarkEnd w:id="782"/>
      <w:bookmarkEnd w:id="783"/>
      <w:bookmarkEnd w:id="784"/>
      <w:bookmarkEnd w:id="785"/>
      <w:bookmarkEnd w:id="786"/>
      <w:bookmarkEnd w:id="787"/>
      <w:bookmarkEnd w:id="788"/>
    </w:p>
    <w:p w14:paraId="78FCACBE" w14:textId="77777777" w:rsidR="00A50E4B" w:rsidRPr="00A50E4B" w:rsidRDefault="00A50E4B" w:rsidP="00370E14">
      <w:pPr>
        <w:widowControl w:val="0"/>
        <w:tabs>
          <w:tab w:val="right" w:pos="9360"/>
        </w:tabs>
        <w:autoSpaceDE w:val="0"/>
        <w:autoSpaceDN w:val="0"/>
        <w:adjustRightInd w:val="0"/>
        <w:ind w:left="1440" w:hanging="1440"/>
        <w:jc w:val="right"/>
        <w:rPr>
          <w:rFonts w:ascii="Skeena" w:hAnsi="Skeena" w:cs="Arial"/>
          <w:sz w:val="28"/>
        </w:rPr>
      </w:pPr>
      <w:r w:rsidRPr="00A50E4B">
        <w:rPr>
          <w:rFonts w:ascii="Skeena" w:hAnsi="Skeena" w:cs="Arial"/>
          <w:sz w:val="16"/>
          <w:szCs w:val="28"/>
        </w:rPr>
        <w:t>(</w:t>
      </w:r>
      <w:r w:rsidRPr="00A50E4B">
        <w:rPr>
          <w:rFonts w:ascii="Skeena" w:hAnsi="Skeena" w:cs="Arial"/>
          <w:sz w:val="16"/>
          <w:szCs w:val="16"/>
        </w:rPr>
        <w:t>Eff. 01/01/14, Rev. 04/01/14</w:t>
      </w:r>
      <w:r w:rsidRPr="00A50E4B">
        <w:rPr>
          <w:rFonts w:ascii="Skeena" w:hAnsi="Skeena" w:cs="Arial"/>
          <w:sz w:val="16"/>
        </w:rPr>
        <w:t>)</w:t>
      </w:r>
    </w:p>
    <w:p w14:paraId="107BEAD0" w14:textId="61467563" w:rsidR="00A50E4B" w:rsidRPr="00A50E4B" w:rsidRDefault="00A50E4B" w:rsidP="00370E14">
      <w:pPr>
        <w:widowControl w:val="0"/>
        <w:jc w:val="both"/>
        <w:rPr>
          <w:rFonts w:ascii="Skeena" w:hAnsi="Skeena" w:cs="Arial"/>
          <w:bCs/>
        </w:rPr>
      </w:pPr>
      <w:r w:rsidRPr="00A50E4B">
        <w:rPr>
          <w:rFonts w:ascii="Skeena" w:hAnsi="Skeena" w:cs="Arial"/>
          <w:bCs/>
        </w:rPr>
        <w:t xml:space="preserve">For TMA cases entered into MEDS prior to </w:t>
      </w:r>
      <w:r w:rsidR="00575FE0">
        <w:rPr>
          <w:rFonts w:ascii="Skeena" w:hAnsi="Skeena" w:cs="Arial"/>
          <w:bCs/>
        </w:rPr>
        <w:t>Curam</w:t>
      </w:r>
      <w:r w:rsidRPr="00A50E4B">
        <w:rPr>
          <w:rFonts w:ascii="Skeena" w:hAnsi="Skeena" w:cs="Arial"/>
          <w:bCs/>
        </w:rPr>
        <w:t xml:space="preserve"> becoming available, if an individual receives SSI benefits, he is not included in the transitional budget group. His income and resources, as well as the SSI payment, are disregarded in determining eligibility for the other family members.</w:t>
      </w:r>
    </w:p>
    <w:p w14:paraId="7CEBF5B7" w14:textId="77777777" w:rsidR="00A50E4B" w:rsidRPr="00A50E4B" w:rsidRDefault="00A50E4B" w:rsidP="00370E14">
      <w:pPr>
        <w:widowControl w:val="0"/>
        <w:rPr>
          <w:rFonts w:ascii="Skeena" w:eastAsia="Calibri" w:hAnsi="Skeena"/>
          <w:szCs w:val="22"/>
        </w:rPr>
      </w:pPr>
    </w:p>
    <w:p w14:paraId="033E6A9D" w14:textId="77777777" w:rsidR="00A50E4B" w:rsidRPr="007818A1" w:rsidRDefault="00A50E4B" w:rsidP="00087FEA">
      <w:pPr>
        <w:pStyle w:val="ManualHeading1"/>
        <w:keepNext w:val="0"/>
        <w:pageBreakBefore/>
        <w:widowControl w:val="0"/>
        <w:rPr>
          <w:rFonts w:ascii="Skeena" w:hAnsi="Skeena"/>
        </w:rPr>
      </w:pPr>
      <w:bookmarkStart w:id="789" w:name="_Toc131374681"/>
      <w:bookmarkStart w:id="790" w:name="_Toc139900417"/>
      <w:bookmarkStart w:id="791" w:name="_Toc139902262"/>
      <w:bookmarkStart w:id="792" w:name="_Toc139903283"/>
      <w:r w:rsidRPr="007818A1">
        <w:rPr>
          <w:rFonts w:ascii="Skeena" w:hAnsi="Skeena"/>
        </w:rPr>
        <w:lastRenderedPageBreak/>
        <w:t>205.08</w:t>
      </w:r>
      <w:r w:rsidRPr="007818A1">
        <w:rPr>
          <w:rFonts w:ascii="Skeena" w:hAnsi="Skeena"/>
        </w:rPr>
        <w:tab/>
        <w:t>TMA Flow</w:t>
      </w:r>
      <w:bookmarkEnd w:id="789"/>
      <w:bookmarkEnd w:id="790"/>
      <w:bookmarkEnd w:id="791"/>
      <w:bookmarkEnd w:id="792"/>
    </w:p>
    <w:p w14:paraId="0C8CC9B4" w14:textId="77777777" w:rsidR="00A50E4B" w:rsidRPr="00A50E4B" w:rsidRDefault="00A50E4B" w:rsidP="00370E14">
      <w:pPr>
        <w:widowControl w:val="0"/>
        <w:tabs>
          <w:tab w:val="right" w:pos="9360"/>
        </w:tabs>
        <w:autoSpaceDE w:val="0"/>
        <w:autoSpaceDN w:val="0"/>
        <w:adjustRightInd w:val="0"/>
        <w:ind w:left="1440" w:hanging="1440"/>
        <w:jc w:val="right"/>
        <w:rPr>
          <w:rFonts w:ascii="Skeena" w:hAnsi="Skeena" w:cs="Arial"/>
          <w:sz w:val="28"/>
        </w:rPr>
      </w:pPr>
      <w:r w:rsidRPr="00A50E4B">
        <w:rPr>
          <w:rFonts w:ascii="Skeena" w:hAnsi="Skeena" w:cs="Arial"/>
          <w:sz w:val="16"/>
          <w:szCs w:val="28"/>
        </w:rPr>
        <w:t>(Rev. 11/01/2020)</w:t>
      </w:r>
    </w:p>
    <w:p w14:paraId="1022A882" w14:textId="77777777" w:rsidR="00A50E4B" w:rsidRPr="00A50E4B" w:rsidRDefault="00A50E4B" w:rsidP="00370E14">
      <w:pPr>
        <w:widowControl w:val="0"/>
        <w:jc w:val="center"/>
        <w:rPr>
          <w:rFonts w:ascii="Skeena" w:eastAsia="Calibri" w:hAnsi="Skeena" w:cs="Arial"/>
          <w:szCs w:val="22"/>
        </w:rPr>
      </w:pPr>
      <w:r w:rsidRPr="00A50E4B">
        <w:rPr>
          <w:rFonts w:ascii="Skeena" w:eastAsia="Calibri" w:hAnsi="Skeena"/>
          <w:noProof/>
          <w:sz w:val="22"/>
          <w:szCs w:val="22"/>
        </w:rPr>
        <w:drawing>
          <wp:inline distT="0" distB="0" distL="0" distR="0" wp14:anchorId="237589A9" wp14:editId="6F2EE69E">
            <wp:extent cx="5486400" cy="6729984"/>
            <wp:effectExtent l="0" t="0" r="0" b="0"/>
            <wp:docPr id="1649412957" name="Picture 164941295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412957" name="Picture 1649412957" descr="Diagram&#10;&#10;Description automatically generated"/>
                    <pic:cNvPicPr/>
                  </pic:nvPicPr>
                  <pic:blipFill>
                    <a:blip r:embed="rId69"/>
                    <a:stretch>
                      <a:fillRect/>
                    </a:stretch>
                  </pic:blipFill>
                  <pic:spPr>
                    <a:xfrm>
                      <a:off x="0" y="0"/>
                      <a:ext cx="5486400" cy="6729984"/>
                    </a:xfrm>
                    <a:prstGeom prst="rect">
                      <a:avLst/>
                    </a:prstGeom>
                  </pic:spPr>
                </pic:pic>
              </a:graphicData>
            </a:graphic>
          </wp:inline>
        </w:drawing>
      </w:r>
    </w:p>
    <w:p w14:paraId="1CA72A7B" w14:textId="77777777" w:rsidR="00A50E4B" w:rsidRPr="007818A1" w:rsidRDefault="00A50E4B" w:rsidP="00EA51A0">
      <w:pPr>
        <w:pStyle w:val="ManualHeading1"/>
        <w:keepNext w:val="0"/>
        <w:pageBreakBefore/>
        <w:widowControl w:val="0"/>
        <w:rPr>
          <w:rFonts w:ascii="Skeena" w:hAnsi="Skeena"/>
        </w:rPr>
      </w:pPr>
      <w:bookmarkStart w:id="793" w:name="_Toc131125634"/>
      <w:bookmarkStart w:id="794" w:name="_Toc131374682"/>
      <w:bookmarkStart w:id="795" w:name="_Toc139900418"/>
      <w:bookmarkStart w:id="796" w:name="_Toc139902263"/>
      <w:bookmarkStart w:id="797" w:name="_Toc139903284"/>
      <w:r w:rsidRPr="007818A1">
        <w:rPr>
          <w:rFonts w:ascii="Skeena" w:hAnsi="Skeena"/>
        </w:rPr>
        <w:lastRenderedPageBreak/>
        <w:t>205.09</w:t>
      </w:r>
      <w:r w:rsidRPr="007818A1">
        <w:rPr>
          <w:rFonts w:ascii="Skeena" w:eastAsia="Calibri" w:hAnsi="Skeena"/>
          <w:sz w:val="22"/>
          <w:szCs w:val="22"/>
        </w:rPr>
        <w:tab/>
      </w:r>
      <w:r w:rsidRPr="007818A1">
        <w:rPr>
          <w:rFonts w:ascii="Skeena" w:hAnsi="Skeena"/>
        </w:rPr>
        <w:t>Processing PCR to TMA Change</w:t>
      </w:r>
      <w:bookmarkEnd w:id="793"/>
      <w:bookmarkEnd w:id="794"/>
      <w:bookmarkEnd w:id="795"/>
      <w:bookmarkEnd w:id="796"/>
      <w:bookmarkEnd w:id="797"/>
    </w:p>
    <w:p w14:paraId="5415822B" w14:textId="77777777" w:rsidR="00A50E4B" w:rsidRPr="00A50E4B" w:rsidRDefault="00A50E4B" w:rsidP="00370E14">
      <w:pPr>
        <w:widowControl w:val="0"/>
        <w:jc w:val="right"/>
        <w:rPr>
          <w:rFonts w:ascii="Skeena" w:eastAsia="Calibri" w:hAnsi="Skeena" w:cs="Arial"/>
        </w:rPr>
      </w:pPr>
      <w:r w:rsidRPr="00A50E4B">
        <w:rPr>
          <w:rFonts w:ascii="Skeena" w:hAnsi="Skeena" w:cs="Arial"/>
          <w:sz w:val="16"/>
          <w:szCs w:val="16"/>
        </w:rPr>
        <w:t>(Eff. 04/01/23)</w:t>
      </w:r>
    </w:p>
    <w:p w14:paraId="582F86C5" w14:textId="77777777" w:rsidR="00A50E4B" w:rsidRPr="00A50E4B" w:rsidRDefault="00A50E4B" w:rsidP="00370E14">
      <w:pPr>
        <w:widowControl w:val="0"/>
        <w:jc w:val="both"/>
        <w:rPr>
          <w:rFonts w:ascii="Skeena" w:eastAsia="Calibri" w:hAnsi="Skeena" w:cs="Arial"/>
        </w:rPr>
      </w:pPr>
      <w:r w:rsidRPr="00A50E4B">
        <w:rPr>
          <w:rFonts w:ascii="Skeena" w:eastAsia="Calibri" w:hAnsi="Skeena" w:cs="Arial"/>
          <w:color w:val="000000"/>
        </w:rPr>
        <w:t xml:space="preserve">It will be necessary to complete a MAGI workbook to make the proper decision for an </w:t>
      </w:r>
      <w:r w:rsidRPr="00A50E4B">
        <w:rPr>
          <w:rFonts w:ascii="Skeena" w:eastAsia="Calibri" w:hAnsi="Skeena" w:cs="Arial"/>
        </w:rPr>
        <w:t>individual with a change in earned income.</w:t>
      </w:r>
    </w:p>
    <w:p w14:paraId="32521F50" w14:textId="77777777" w:rsidR="00A50E4B" w:rsidRPr="00A50E4B" w:rsidRDefault="00A50E4B" w:rsidP="00370E14">
      <w:pPr>
        <w:widowControl w:val="0"/>
        <w:jc w:val="both"/>
        <w:rPr>
          <w:rFonts w:ascii="Skeena" w:eastAsia="Calibri" w:hAnsi="Skeena" w:cs="Arial"/>
        </w:rPr>
      </w:pPr>
    </w:p>
    <w:p w14:paraId="1388218C" w14:textId="77777777" w:rsidR="00A50E4B" w:rsidRPr="00A50E4B" w:rsidRDefault="00A50E4B" w:rsidP="00370E14">
      <w:pPr>
        <w:widowControl w:val="0"/>
        <w:jc w:val="both"/>
        <w:rPr>
          <w:rFonts w:ascii="Skeena" w:eastAsia="Calibri" w:hAnsi="Skeena" w:cs="Arial"/>
        </w:rPr>
      </w:pPr>
      <w:r w:rsidRPr="00A50E4B">
        <w:rPr>
          <w:rFonts w:ascii="Skeena" w:eastAsia="Calibri" w:hAnsi="Skeena" w:cs="Arial"/>
          <w:noProof/>
        </w:rPr>
        <w:drawing>
          <wp:anchor distT="0" distB="0" distL="114300" distR="114300" simplePos="0" relativeHeight="251658286" behindDoc="1" locked="0" layoutInCell="1" allowOverlap="1" wp14:anchorId="75522D83" wp14:editId="7B4B149C">
            <wp:simplePos x="0" y="0"/>
            <wp:positionH relativeFrom="column">
              <wp:posOffset>2772410</wp:posOffset>
            </wp:positionH>
            <wp:positionV relativeFrom="paragraph">
              <wp:posOffset>38100</wp:posOffset>
            </wp:positionV>
            <wp:extent cx="3164840" cy="1221740"/>
            <wp:effectExtent l="19050" t="19050" r="16510" b="16510"/>
            <wp:wrapTight wrapText="bothSides">
              <wp:wrapPolygon edited="0">
                <wp:start x="-130" y="-337"/>
                <wp:lineTo x="-130" y="21555"/>
                <wp:lineTo x="21583" y="21555"/>
                <wp:lineTo x="21583" y="-337"/>
                <wp:lineTo x="-130" y="-337"/>
              </wp:wrapPolygon>
            </wp:wrapTight>
            <wp:docPr id="942126463" name="Picture 94212646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hart&#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164840" cy="122174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A50E4B">
        <w:rPr>
          <w:rFonts w:ascii="Skeena" w:eastAsia="Calibri" w:hAnsi="Skeena" w:cs="Arial"/>
        </w:rPr>
        <w:t xml:space="preserve">If a PCR eligible client reports a change in earned income, first complete a MAGI workbook to determine if the client remains eligible using MAGI methodology. If eligible, no change is necessary. If the MAGI workbook indicates the client is no longer </w:t>
      </w:r>
      <w:r w:rsidRPr="00A50E4B">
        <w:rPr>
          <w:rFonts w:ascii="Skeena" w:eastAsia="Calibri" w:hAnsi="Skeena" w:cs="Arial"/>
          <w:color w:val="000000"/>
        </w:rPr>
        <w:t xml:space="preserve">eligible for PCR and the client or his/her spouse has earned income, open the PCR to TMA tab of the MAGI workbook. </w:t>
      </w:r>
    </w:p>
    <w:p w14:paraId="687BB765" w14:textId="77777777" w:rsidR="00A50E4B" w:rsidRPr="00A50E4B" w:rsidRDefault="00A50E4B" w:rsidP="00370E14">
      <w:pPr>
        <w:widowControl w:val="0"/>
        <w:jc w:val="both"/>
        <w:rPr>
          <w:rFonts w:ascii="Skeena" w:eastAsia="Calibri" w:hAnsi="Skeena" w:cs="Arial"/>
        </w:rPr>
      </w:pPr>
    </w:p>
    <w:p w14:paraId="6D379F17" w14:textId="77777777" w:rsidR="00A50E4B" w:rsidRPr="00A50E4B" w:rsidRDefault="00A50E4B" w:rsidP="00370E14">
      <w:pPr>
        <w:widowControl w:val="0"/>
        <w:jc w:val="both"/>
        <w:rPr>
          <w:rFonts w:ascii="Skeena" w:eastAsia="Calibri" w:hAnsi="Skeena" w:cs="Arial"/>
          <w:strike/>
        </w:rPr>
      </w:pPr>
      <w:r w:rsidRPr="00A50E4B">
        <w:rPr>
          <w:rFonts w:ascii="Skeena" w:eastAsia="Calibri" w:hAnsi="Skeena" w:cs="Arial"/>
        </w:rPr>
        <w:t>Enter the Household members for the affected client into the first section of the PCR to TMA tab of the workbook, along with each member’s countable income. There is a section for both Gross Earned Income and Gross Unearned Income.</w:t>
      </w:r>
      <w:r w:rsidRPr="00A50E4B">
        <w:rPr>
          <w:rFonts w:ascii="Skeena" w:eastAsia="Calibri" w:hAnsi="Skeena" w:cs="Arial"/>
          <w:strike/>
        </w:rPr>
        <w:t xml:space="preserve"> </w:t>
      </w:r>
    </w:p>
    <w:p w14:paraId="09DF29CC" w14:textId="77777777" w:rsidR="00A50E4B" w:rsidRPr="00A50E4B" w:rsidRDefault="00A50E4B" w:rsidP="00370E14">
      <w:pPr>
        <w:widowControl w:val="0"/>
        <w:jc w:val="both"/>
        <w:rPr>
          <w:rFonts w:ascii="Skeena" w:eastAsia="Calibri" w:hAnsi="Skeena" w:cs="Arial"/>
        </w:rPr>
      </w:pPr>
      <w:r w:rsidRPr="00A50E4B">
        <w:rPr>
          <w:rFonts w:ascii="Skeena" w:eastAsia="Calibri" w:hAnsi="Skeena" w:cs="Arial"/>
          <w:noProof/>
        </w:rPr>
        <w:drawing>
          <wp:anchor distT="0" distB="0" distL="114300" distR="114300" simplePos="0" relativeHeight="251658287" behindDoc="1" locked="0" layoutInCell="1" allowOverlap="1" wp14:anchorId="2799274A" wp14:editId="4D240E72">
            <wp:simplePos x="0" y="0"/>
            <wp:positionH relativeFrom="column">
              <wp:posOffset>0</wp:posOffset>
            </wp:positionH>
            <wp:positionV relativeFrom="paragraph">
              <wp:posOffset>156210</wp:posOffset>
            </wp:positionV>
            <wp:extent cx="2362200" cy="2579721"/>
            <wp:effectExtent l="0" t="0" r="0" b="9525"/>
            <wp:wrapTight wrapText="bothSides">
              <wp:wrapPolygon edited="0">
                <wp:start x="0" y="0"/>
                <wp:lineTo x="0" y="21377"/>
                <wp:lineTo x="21426" y="21377"/>
                <wp:lineTo x="21426" y="0"/>
                <wp:lineTo x="0" y="0"/>
              </wp:wrapPolygon>
            </wp:wrapTight>
            <wp:docPr id="190643177" name="Picture 19064317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362200" cy="2579721"/>
                    </a:xfrm>
                    <a:prstGeom prst="rect">
                      <a:avLst/>
                    </a:prstGeom>
                  </pic:spPr>
                </pic:pic>
              </a:graphicData>
            </a:graphic>
            <wp14:sizeRelH relativeFrom="margin">
              <wp14:pctWidth>0</wp14:pctWidth>
            </wp14:sizeRelH>
            <wp14:sizeRelV relativeFrom="margin">
              <wp14:pctHeight>0</wp14:pctHeight>
            </wp14:sizeRelV>
          </wp:anchor>
        </w:drawing>
      </w:r>
    </w:p>
    <w:p w14:paraId="51533513" w14:textId="77777777" w:rsidR="00A50E4B" w:rsidRPr="00A50E4B" w:rsidRDefault="00A50E4B" w:rsidP="00370E14">
      <w:pPr>
        <w:widowControl w:val="0"/>
        <w:jc w:val="both"/>
        <w:rPr>
          <w:rFonts w:ascii="Skeena" w:eastAsia="Calibri" w:hAnsi="Skeena" w:cs="Arial"/>
        </w:rPr>
      </w:pPr>
      <w:r w:rsidRPr="00A50E4B">
        <w:rPr>
          <w:rFonts w:ascii="Skeena" w:eastAsia="Calibri" w:hAnsi="Skeena" w:cs="Arial"/>
        </w:rPr>
        <w:t xml:space="preserve">Select the </w:t>
      </w:r>
      <w:r w:rsidRPr="00A50E4B">
        <w:rPr>
          <w:rFonts w:ascii="Skeena" w:eastAsia="Calibri" w:hAnsi="Skeena" w:cs="Arial"/>
          <w:b/>
        </w:rPr>
        <w:t>PCR to TMA</w:t>
      </w:r>
      <w:r w:rsidRPr="00A50E4B">
        <w:rPr>
          <w:rFonts w:ascii="Skeena" w:eastAsia="Calibri" w:hAnsi="Skeena" w:cs="Arial"/>
        </w:rPr>
        <w:t xml:space="preserve"> tab. Once the section is completed a message will display to indicate if after applying the 185% FPL Conditional and 5% FPL Standard disregards the remaining income is above or below the PCR income limit for the HH size. Answer the question below the message to indicate if the change is directly a result of some change in earned income. If the answer is </w:t>
      </w:r>
      <w:r w:rsidRPr="00A50E4B">
        <w:rPr>
          <w:rFonts w:ascii="Skeena" w:eastAsia="Calibri" w:hAnsi="Skeena" w:cs="Arial"/>
          <w:b/>
          <w:bCs/>
        </w:rPr>
        <w:t>Yes</w:t>
      </w:r>
      <w:r w:rsidRPr="00A50E4B">
        <w:rPr>
          <w:rFonts w:ascii="Skeena" w:eastAsia="Calibri" w:hAnsi="Skeena" w:cs="Arial"/>
        </w:rPr>
        <w:t>, the workbook will display a message to either move the client into TMA1 or TMA2.</w:t>
      </w:r>
    </w:p>
    <w:p w14:paraId="0027FC10" w14:textId="77777777" w:rsidR="00A50E4B" w:rsidRPr="00A50E4B" w:rsidRDefault="00A50E4B" w:rsidP="00370E14">
      <w:pPr>
        <w:widowControl w:val="0"/>
        <w:jc w:val="both"/>
        <w:rPr>
          <w:rFonts w:ascii="Skeena" w:eastAsia="Calibri" w:hAnsi="Skeena" w:cs="Arial"/>
        </w:rPr>
      </w:pPr>
    </w:p>
    <w:p w14:paraId="18FDA358" w14:textId="77777777" w:rsidR="00A50E4B" w:rsidRPr="00A50E4B" w:rsidRDefault="00A50E4B" w:rsidP="00370E14">
      <w:pPr>
        <w:widowControl w:val="0"/>
        <w:jc w:val="both"/>
        <w:rPr>
          <w:rFonts w:ascii="Skeena" w:eastAsia="Calibri" w:hAnsi="Skeena" w:cs="Arial"/>
        </w:rPr>
      </w:pPr>
      <w:r w:rsidRPr="00A50E4B">
        <w:rPr>
          <w:rFonts w:ascii="Skeena" w:eastAsia="Calibri" w:hAnsi="Skeena" w:cs="Arial"/>
        </w:rPr>
        <w:t>Based on the income verification source used to determine the current household budget, the eligibility specialist will next key information in the bottom section of the PCR to TMA tab.</w:t>
      </w:r>
    </w:p>
    <w:p w14:paraId="55701CEB" w14:textId="1972D5B6" w:rsidR="00A50E4B" w:rsidRPr="00A50E4B" w:rsidRDefault="13E7CFB5" w:rsidP="00370E14">
      <w:pPr>
        <w:widowControl w:val="0"/>
        <w:jc w:val="both"/>
        <w:rPr>
          <w:rFonts w:eastAsia="Calibri"/>
        </w:rPr>
      </w:pPr>
      <w:r>
        <w:rPr>
          <w:noProof/>
        </w:rPr>
        <w:lastRenderedPageBreak/>
        <w:drawing>
          <wp:inline distT="0" distB="0" distL="0" distR="0" wp14:anchorId="11A6636F" wp14:editId="791CA68F">
            <wp:extent cx="2749323" cy="2566035"/>
            <wp:effectExtent l="0" t="0" r="0" b="0"/>
            <wp:docPr id="1248950934" name="Picture 1248950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2749323" cy="2566035"/>
                    </a:xfrm>
                    <a:prstGeom prst="rect">
                      <a:avLst/>
                    </a:prstGeom>
                  </pic:spPr>
                </pic:pic>
              </a:graphicData>
            </a:graphic>
          </wp:inline>
        </w:drawing>
      </w:r>
    </w:p>
    <w:p w14:paraId="1C4AD7E6" w14:textId="7E452C5B" w:rsidR="00017F19" w:rsidRDefault="00017F19" w:rsidP="00456BB6">
      <w:pPr>
        <w:widowControl w:val="0"/>
        <w:jc w:val="both"/>
        <w:rPr>
          <w:rFonts w:eastAsia="Calibri"/>
        </w:rPr>
      </w:pPr>
    </w:p>
    <w:p w14:paraId="4912432F" w14:textId="360FEED9" w:rsidR="00A50E4B" w:rsidRPr="00A50E4B" w:rsidRDefault="00A50E4B" w:rsidP="00370E14">
      <w:pPr>
        <w:widowControl w:val="0"/>
        <w:jc w:val="both"/>
        <w:rPr>
          <w:rFonts w:ascii="Skeena" w:eastAsia="Calibri" w:hAnsi="Skeena" w:cs="Arial"/>
        </w:rPr>
      </w:pPr>
      <w:r w:rsidRPr="00A50E4B">
        <w:rPr>
          <w:rFonts w:ascii="Skeena" w:eastAsia="Calibri" w:hAnsi="Skeena" w:cs="Arial"/>
        </w:rPr>
        <w:t xml:space="preserve">If Equifax paystub entries were used, the worker should list the Gross Income (including any Unearned Income) for each listed month in the lower left side. Based on the amount entered, the workbook will show whether the household was over or under the PCR limit. </w:t>
      </w:r>
    </w:p>
    <w:p w14:paraId="5CA84FFE" w14:textId="32B32A30" w:rsidR="00A50E4B" w:rsidRPr="00A50E4B" w:rsidRDefault="00A50E4B" w:rsidP="00370E14">
      <w:pPr>
        <w:widowControl w:val="0"/>
        <w:jc w:val="both"/>
        <w:rPr>
          <w:rFonts w:ascii="Skeena" w:eastAsia="Calibri" w:hAnsi="Skeena" w:cs="Arial"/>
        </w:rPr>
      </w:pPr>
    </w:p>
    <w:p w14:paraId="4011AF05" w14:textId="10385F5F" w:rsidR="00A50E4B" w:rsidRPr="00A50E4B" w:rsidRDefault="00A50E4B" w:rsidP="00370E14">
      <w:pPr>
        <w:widowControl w:val="0"/>
        <w:jc w:val="both"/>
        <w:rPr>
          <w:rFonts w:ascii="Skeena" w:eastAsia="Calibri" w:hAnsi="Skeena" w:cs="Arial"/>
        </w:rPr>
      </w:pPr>
      <w:r w:rsidRPr="00A50E4B">
        <w:rPr>
          <w:rFonts w:ascii="Skeena" w:eastAsia="Calibri" w:hAnsi="Skeena" w:cs="Arial"/>
        </w:rPr>
        <w:t xml:space="preserve">If SCDEW Wage Match was used to determine the household income, the worker should list each Quarterly Wage amount as listed in PCS into the lower right side. This will give the worker a monthly average to enter the left side to determine when the PCR change first occurred. The effective date will be the first month of the quarter in which the beneficiary is ineligible for PCR. </w:t>
      </w:r>
    </w:p>
    <w:p w14:paraId="0174344D" w14:textId="52543431" w:rsidR="00A50E4B" w:rsidRPr="00A50E4B" w:rsidRDefault="00A50E4B" w:rsidP="00370E14">
      <w:pPr>
        <w:widowControl w:val="0"/>
        <w:jc w:val="both"/>
        <w:rPr>
          <w:rFonts w:ascii="Skeena" w:eastAsia="Calibri" w:hAnsi="Skeena" w:cs="Arial"/>
        </w:rPr>
      </w:pPr>
    </w:p>
    <w:p w14:paraId="62072D83" w14:textId="0BEF462D" w:rsidR="00A50E4B" w:rsidRPr="00C22459" w:rsidRDefault="00A50E4B" w:rsidP="00370E14">
      <w:pPr>
        <w:widowControl w:val="0"/>
        <w:jc w:val="both"/>
        <w:rPr>
          <w:rFonts w:ascii="Skeena" w:eastAsia="Calibri" w:hAnsi="Skeena" w:cs="Arial"/>
        </w:rPr>
      </w:pPr>
      <w:r w:rsidRPr="00A50E4B">
        <w:rPr>
          <w:rFonts w:ascii="Skeena" w:eastAsia="Calibri" w:hAnsi="Skeena" w:cs="Arial"/>
        </w:rPr>
        <w:t xml:space="preserve">If paystubs (and no other source is available, use the average of the check stubs received) or a tax return was used, the entered amount will be the same for all listed months. The effective date for self-employment will be the January following the tax filing year, unless otherwise indicated. </w:t>
      </w:r>
    </w:p>
    <w:p w14:paraId="4869D5A1" w14:textId="4AC5C139" w:rsidR="00A50E4B" w:rsidRPr="00A50E4B" w:rsidRDefault="00A50E4B" w:rsidP="00370E14">
      <w:pPr>
        <w:widowControl w:val="0"/>
        <w:jc w:val="both"/>
        <w:rPr>
          <w:rFonts w:ascii="Skeena" w:eastAsia="Calibri" w:hAnsi="Skeena" w:cs="Arial"/>
        </w:rPr>
      </w:pPr>
    </w:p>
    <w:p w14:paraId="1F355B08" w14:textId="61D2DC32" w:rsidR="00A50E4B" w:rsidRPr="00A50E4B" w:rsidRDefault="00A50E4B" w:rsidP="00370E14">
      <w:pPr>
        <w:widowControl w:val="0"/>
        <w:jc w:val="both"/>
        <w:rPr>
          <w:rFonts w:ascii="Skeena" w:eastAsia="Calibri" w:hAnsi="Skeena" w:cs="Arial"/>
        </w:rPr>
      </w:pPr>
      <w:r w:rsidRPr="00A50E4B">
        <w:rPr>
          <w:rFonts w:ascii="Skeena" w:eastAsia="Calibri" w:hAnsi="Skeena" w:cs="Arial"/>
        </w:rPr>
        <w:t>If the household is over the PCR limit for the entire 12 months, the TMA period should start as of the last month listed in the calculator.</w:t>
      </w:r>
    </w:p>
    <w:p w14:paraId="520E50C5" w14:textId="77777777" w:rsidR="00017F19" w:rsidRPr="00A50E4B" w:rsidRDefault="00017F19" w:rsidP="00370E14">
      <w:pPr>
        <w:widowControl w:val="0"/>
        <w:jc w:val="both"/>
        <w:rPr>
          <w:rFonts w:ascii="Skeena" w:eastAsia="Calibri" w:hAnsi="Skeena" w:cs="Arial"/>
        </w:rPr>
      </w:pPr>
    </w:p>
    <w:p w14:paraId="49B89E44" w14:textId="77777777" w:rsidR="00A50E4B" w:rsidRPr="007818A1" w:rsidRDefault="00A50E4B" w:rsidP="00370E14">
      <w:pPr>
        <w:pStyle w:val="ManualHeading1"/>
        <w:rPr>
          <w:rFonts w:ascii="Skeena" w:hAnsi="Skeena"/>
        </w:rPr>
      </w:pPr>
      <w:bookmarkStart w:id="798" w:name="_Toc131125635"/>
      <w:bookmarkStart w:id="799" w:name="_Toc131374683"/>
      <w:bookmarkStart w:id="800" w:name="_Toc139900419"/>
      <w:bookmarkStart w:id="801" w:name="_Toc139902264"/>
      <w:bookmarkStart w:id="802" w:name="_Toc139903285"/>
      <w:r w:rsidRPr="007818A1">
        <w:rPr>
          <w:rFonts w:ascii="Skeena" w:hAnsi="Skeena"/>
        </w:rPr>
        <w:t>205.10</w:t>
      </w:r>
      <w:r w:rsidRPr="007818A1">
        <w:rPr>
          <w:rFonts w:ascii="Skeena" w:eastAsia="Calibri" w:hAnsi="Skeena"/>
          <w:sz w:val="22"/>
          <w:szCs w:val="22"/>
        </w:rPr>
        <w:tab/>
      </w:r>
      <w:r w:rsidRPr="007818A1">
        <w:rPr>
          <w:rFonts w:ascii="Skeena" w:hAnsi="Skeena"/>
        </w:rPr>
        <w:t>Processing TMA Quarterly Reports</w:t>
      </w:r>
      <w:bookmarkEnd w:id="798"/>
      <w:bookmarkEnd w:id="799"/>
      <w:bookmarkEnd w:id="800"/>
      <w:bookmarkEnd w:id="801"/>
      <w:bookmarkEnd w:id="802"/>
    </w:p>
    <w:p w14:paraId="4A9C636E" w14:textId="77777777" w:rsidR="00A50E4B" w:rsidRPr="00A50E4B" w:rsidRDefault="00A50E4B" w:rsidP="00370E14">
      <w:pPr>
        <w:widowControl w:val="0"/>
        <w:jc w:val="right"/>
        <w:rPr>
          <w:rFonts w:ascii="Skeena" w:eastAsia="Calibri" w:hAnsi="Skeena" w:cs="Arial"/>
          <w:sz w:val="16"/>
          <w:szCs w:val="16"/>
        </w:rPr>
      </w:pPr>
      <w:r w:rsidRPr="00A50E4B">
        <w:rPr>
          <w:rFonts w:ascii="Skeena" w:eastAsia="Calibri" w:hAnsi="Skeena" w:cs="Arial"/>
          <w:sz w:val="16"/>
          <w:szCs w:val="16"/>
        </w:rPr>
        <w:t>(Eff. 04/01/23)</w:t>
      </w:r>
    </w:p>
    <w:p w14:paraId="6C9F4CCC" w14:textId="6A85B6A2" w:rsidR="00A50E4B" w:rsidRPr="00A50E4B" w:rsidRDefault="00A50E4B" w:rsidP="00370E14">
      <w:pPr>
        <w:widowControl w:val="0"/>
        <w:jc w:val="both"/>
        <w:rPr>
          <w:rFonts w:ascii="Skeena" w:eastAsia="Calibri" w:hAnsi="Skeena" w:cs="Arial"/>
        </w:rPr>
      </w:pPr>
      <w:r w:rsidRPr="00A50E4B">
        <w:rPr>
          <w:rFonts w:ascii="Skeena" w:eastAsia="Calibri" w:hAnsi="Skeena" w:cs="Arial"/>
        </w:rPr>
        <w:t xml:space="preserve">After the beneficiaries enter their TMA2 period the system will generate and send out required Quarterly Reports. The eligibility specialist must re-determine continued eligibility based on the information provided on the quarterly report and any verification provided. The eligibility specialist will enter the household information into the TMA QR tab of the MAGI workbook. </w:t>
      </w:r>
    </w:p>
    <w:p w14:paraId="36522625" w14:textId="42035A0F" w:rsidR="00A50E4B" w:rsidRPr="00A50E4B" w:rsidRDefault="00A50E4B" w:rsidP="00370E14">
      <w:pPr>
        <w:widowControl w:val="0"/>
        <w:jc w:val="both"/>
        <w:rPr>
          <w:rFonts w:ascii="Skeena" w:eastAsia="Calibri" w:hAnsi="Skeena" w:cs="Arial"/>
        </w:rPr>
      </w:pPr>
    </w:p>
    <w:p w14:paraId="088E32FC" w14:textId="2D92DA78" w:rsidR="00A50E4B" w:rsidRPr="00A50E4B" w:rsidRDefault="00A50E4B" w:rsidP="00370E14">
      <w:pPr>
        <w:widowControl w:val="0"/>
        <w:jc w:val="both"/>
        <w:rPr>
          <w:rFonts w:ascii="Skeena" w:eastAsia="Calibri" w:hAnsi="Skeena" w:cs="Arial"/>
        </w:rPr>
      </w:pPr>
      <w:r w:rsidRPr="00A50E4B">
        <w:rPr>
          <w:rFonts w:ascii="Skeena" w:eastAsia="Calibri" w:hAnsi="Skeena" w:cs="Arial"/>
        </w:rPr>
        <w:t xml:space="preserve">Enter the actual earned income that was verified for the quarter that was reported by the beneficiary. </w:t>
      </w:r>
    </w:p>
    <w:p w14:paraId="5246A358" w14:textId="1CCB7B06" w:rsidR="00A50E4B" w:rsidRPr="00A50E4B" w:rsidRDefault="00A50E4B" w:rsidP="00370E14">
      <w:pPr>
        <w:widowControl w:val="0"/>
        <w:jc w:val="both"/>
        <w:rPr>
          <w:rFonts w:ascii="Skeena" w:eastAsia="Calibri" w:hAnsi="Skeena" w:cs="Arial"/>
        </w:rPr>
      </w:pPr>
    </w:p>
    <w:p w14:paraId="7AF550D7" w14:textId="75D409AD" w:rsidR="00A50E4B" w:rsidRPr="00A50E4B" w:rsidRDefault="00F30BD0" w:rsidP="00370E14">
      <w:pPr>
        <w:widowControl w:val="0"/>
        <w:jc w:val="both"/>
        <w:rPr>
          <w:rFonts w:ascii="Skeena" w:eastAsia="Calibri" w:hAnsi="Skeena" w:cs="Arial"/>
        </w:rPr>
      </w:pPr>
      <w:r w:rsidRPr="00A50E4B">
        <w:rPr>
          <w:rFonts w:ascii="Skeena" w:eastAsia="Calibri" w:hAnsi="Skeena"/>
          <w:noProof/>
          <w:sz w:val="22"/>
          <w:szCs w:val="22"/>
        </w:rPr>
        <w:lastRenderedPageBreak/>
        <w:drawing>
          <wp:anchor distT="0" distB="0" distL="114300" distR="114300" simplePos="0" relativeHeight="251658288" behindDoc="0" locked="0" layoutInCell="1" allowOverlap="1" wp14:anchorId="0F6047BA" wp14:editId="112246E4">
            <wp:simplePos x="0" y="0"/>
            <wp:positionH relativeFrom="margin">
              <wp:posOffset>2790190</wp:posOffset>
            </wp:positionH>
            <wp:positionV relativeFrom="paragraph">
              <wp:posOffset>3175</wp:posOffset>
            </wp:positionV>
            <wp:extent cx="3295650" cy="2881630"/>
            <wp:effectExtent l="0" t="0" r="0" b="0"/>
            <wp:wrapSquare wrapText="bothSides"/>
            <wp:docPr id="1136638112" name="Picture 11366381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38112" name="Picture 1136638112" descr="Graphical user interface&#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3295650" cy="2881630"/>
                    </a:xfrm>
                    <a:prstGeom prst="rect">
                      <a:avLst/>
                    </a:prstGeom>
                  </pic:spPr>
                </pic:pic>
              </a:graphicData>
            </a:graphic>
          </wp:anchor>
        </w:drawing>
      </w:r>
      <w:r w:rsidR="00A50E4B" w:rsidRPr="00A50E4B">
        <w:rPr>
          <w:rFonts w:ascii="Skeena" w:eastAsia="Calibri" w:hAnsi="Skeena" w:cs="Arial"/>
        </w:rPr>
        <w:t xml:space="preserve">Enter any childcare paid during that quarter. A max of $200 is allowed in deductible childcare expense. The attestation of childcare is acceptable. </w:t>
      </w:r>
    </w:p>
    <w:p w14:paraId="302B3B32" w14:textId="7825671D" w:rsidR="00A50E4B" w:rsidRPr="00A50E4B" w:rsidRDefault="00A50E4B" w:rsidP="00370E14">
      <w:pPr>
        <w:widowControl w:val="0"/>
        <w:jc w:val="both"/>
        <w:rPr>
          <w:rFonts w:ascii="Skeena" w:eastAsia="Calibri" w:hAnsi="Skeena" w:cs="Arial"/>
        </w:rPr>
      </w:pPr>
    </w:p>
    <w:p w14:paraId="058AC702" w14:textId="16D0741D" w:rsidR="00A50E4B" w:rsidRPr="00A50E4B" w:rsidRDefault="00A50E4B" w:rsidP="00370E14">
      <w:pPr>
        <w:widowControl w:val="0"/>
        <w:jc w:val="both"/>
        <w:rPr>
          <w:rFonts w:ascii="Skeena" w:eastAsia="Calibri" w:hAnsi="Skeena" w:cs="Arial"/>
        </w:rPr>
      </w:pPr>
      <w:r w:rsidRPr="00A50E4B">
        <w:rPr>
          <w:rFonts w:ascii="Skeena" w:eastAsia="Calibri" w:hAnsi="Skeena" w:cs="Arial"/>
        </w:rPr>
        <w:t xml:space="preserve">Based on the income entered the workbook tab will show if the household is Income Eligible. </w:t>
      </w:r>
    </w:p>
    <w:p w14:paraId="2C78F995" w14:textId="77777777" w:rsidR="00351FBE" w:rsidRPr="007818A1" w:rsidRDefault="00351FBE" w:rsidP="00370E14">
      <w:pPr>
        <w:rPr>
          <w:rFonts w:ascii="Skeena" w:hAnsi="Skeena" w:cs="Arial"/>
        </w:rPr>
        <w:sectPr w:rsidR="00351FBE" w:rsidRPr="007818A1" w:rsidSect="00221233">
          <w:headerReference w:type="default" r:id="rId74"/>
          <w:footerReference w:type="default" r:id="rId75"/>
          <w:pgSz w:w="12240" w:h="15840"/>
          <w:pgMar w:top="1440" w:right="1440" w:bottom="1440" w:left="1440" w:header="720" w:footer="720" w:gutter="0"/>
          <w:cols w:space="720"/>
          <w:docGrid w:linePitch="360"/>
        </w:sectPr>
      </w:pPr>
    </w:p>
    <w:p w14:paraId="40F2748E" w14:textId="38A351D7" w:rsidR="00583F9E" w:rsidRPr="007818A1" w:rsidRDefault="007818A1" w:rsidP="00FC6B85">
      <w:pPr>
        <w:pStyle w:val="Heading1"/>
        <w:ind w:left="0"/>
        <w:jc w:val="left"/>
        <w:rPr>
          <w:rFonts w:ascii="Skeena" w:hAnsi="Skeena" w:cs="Arial"/>
          <w:b/>
          <w:bCs/>
          <w:sz w:val="36"/>
          <w:szCs w:val="36"/>
        </w:rPr>
      </w:pPr>
      <w:bookmarkStart w:id="803" w:name="_Toc139902265"/>
      <w:bookmarkStart w:id="804" w:name="_Toc139903286"/>
      <w:bookmarkStart w:id="805" w:name="_Toc139964615"/>
      <w:r w:rsidRPr="007818A1">
        <w:rPr>
          <w:rFonts w:ascii="Skeena" w:hAnsi="Skeena" w:cs="Arial"/>
          <w:b/>
          <w:bCs/>
          <w:sz w:val="36"/>
          <w:szCs w:val="36"/>
        </w:rPr>
        <w:lastRenderedPageBreak/>
        <w:t>CHAPTER 206—MAGI</w:t>
      </w:r>
      <w:r w:rsidR="00FC6B85">
        <w:rPr>
          <w:rFonts w:ascii="Skeena" w:hAnsi="Skeena" w:cs="Arial"/>
          <w:b/>
          <w:bCs/>
          <w:sz w:val="36"/>
          <w:szCs w:val="36"/>
        </w:rPr>
        <w:t>—</w:t>
      </w:r>
      <w:r w:rsidRPr="007818A1">
        <w:rPr>
          <w:rFonts w:ascii="Skeena" w:hAnsi="Skeena" w:cs="Arial"/>
          <w:b/>
          <w:bCs/>
          <w:sz w:val="36"/>
          <w:szCs w:val="36"/>
        </w:rPr>
        <w:t>Appendix A – Forms, Acronyms, Definitions</w:t>
      </w:r>
      <w:bookmarkEnd w:id="803"/>
      <w:bookmarkEnd w:id="804"/>
      <w:bookmarkEnd w:id="805"/>
    </w:p>
    <w:p w14:paraId="620E77B7" w14:textId="20518608" w:rsidR="00CA28C5" w:rsidRDefault="00CA28C5" w:rsidP="00385DA5">
      <w:pPr>
        <w:pStyle w:val="TOC1"/>
        <w:rPr>
          <w:rFonts w:asciiTheme="minorHAnsi" w:eastAsiaTheme="minorEastAsia" w:hAnsiTheme="minorHAnsi" w:cstheme="minorBidi"/>
          <w:kern w:val="2"/>
          <w:sz w:val="22"/>
          <w:szCs w:val="22"/>
          <w14:ligatures w14:val="standardContextual"/>
        </w:rPr>
      </w:pPr>
      <w:r w:rsidRPr="00CA28C5">
        <w:rPr>
          <w:rFonts w:cstheme="minorBidi"/>
          <w:noProof w:val="0"/>
        </w:rPr>
        <w:fldChar w:fldCharType="begin"/>
      </w:r>
      <w:r w:rsidRPr="00CA28C5">
        <w:instrText xml:space="preserve"> TOC \o "1-3" \h \z \u </w:instrText>
      </w:r>
      <w:r w:rsidRPr="00CA28C5">
        <w:rPr>
          <w:rFonts w:cstheme="minorBidi"/>
          <w:noProof w:val="0"/>
        </w:rPr>
        <w:fldChar w:fldCharType="separate"/>
      </w:r>
    </w:p>
    <w:p w14:paraId="60138464" w14:textId="2AB70457" w:rsidR="00CA28C5" w:rsidRDefault="00A211FC" w:rsidP="00385DA5">
      <w:pPr>
        <w:pStyle w:val="TOC1"/>
        <w:rPr>
          <w:rFonts w:asciiTheme="minorHAnsi" w:eastAsiaTheme="minorEastAsia" w:hAnsiTheme="minorHAnsi" w:cstheme="minorBidi"/>
          <w:kern w:val="2"/>
          <w:sz w:val="22"/>
          <w:szCs w:val="22"/>
          <w14:ligatures w14:val="standardContextual"/>
        </w:rPr>
      </w:pPr>
      <w:hyperlink w:anchor="_Toc139903287" w:history="1">
        <w:r w:rsidR="00CA28C5" w:rsidRPr="00A4772A">
          <w:rPr>
            <w:rStyle w:val="Hyperlink"/>
            <w:rFonts w:ascii="Skeena" w:hAnsi="Skeena"/>
          </w:rPr>
          <w:t>206.01</w:t>
        </w:r>
        <w:r w:rsidR="00CA28C5">
          <w:rPr>
            <w:rFonts w:asciiTheme="minorHAnsi" w:eastAsiaTheme="minorEastAsia" w:hAnsiTheme="minorHAnsi" w:cstheme="minorBidi"/>
            <w:kern w:val="2"/>
            <w:sz w:val="22"/>
            <w:szCs w:val="22"/>
            <w14:ligatures w14:val="standardContextual"/>
          </w:rPr>
          <w:tab/>
        </w:r>
        <w:r w:rsidR="00CA28C5" w:rsidRPr="00A4772A">
          <w:rPr>
            <w:rStyle w:val="Hyperlink"/>
            <w:rFonts w:ascii="Skeena" w:hAnsi="Skeena"/>
          </w:rPr>
          <w:t>Introduction</w:t>
        </w:r>
        <w:r w:rsidR="00CA28C5">
          <w:rPr>
            <w:webHidden/>
          </w:rPr>
          <w:tab/>
        </w:r>
        <w:r w:rsidR="00CA28C5">
          <w:rPr>
            <w:webHidden/>
          </w:rPr>
          <w:fldChar w:fldCharType="begin"/>
        </w:r>
        <w:r w:rsidR="00CA28C5">
          <w:rPr>
            <w:webHidden/>
          </w:rPr>
          <w:instrText xml:space="preserve"> PAGEREF _Toc139903287 \h </w:instrText>
        </w:r>
        <w:r w:rsidR="00CA28C5">
          <w:rPr>
            <w:webHidden/>
          </w:rPr>
        </w:r>
        <w:r w:rsidR="00CA28C5">
          <w:rPr>
            <w:webHidden/>
          </w:rPr>
          <w:fldChar w:fldCharType="separate"/>
        </w:r>
        <w:r w:rsidR="00EA51A0">
          <w:rPr>
            <w:webHidden/>
          </w:rPr>
          <w:t>131</w:t>
        </w:r>
        <w:r w:rsidR="00CA28C5">
          <w:rPr>
            <w:webHidden/>
          </w:rPr>
          <w:fldChar w:fldCharType="end"/>
        </w:r>
      </w:hyperlink>
    </w:p>
    <w:p w14:paraId="67CAD328" w14:textId="15E82BC3" w:rsidR="00CA28C5" w:rsidRDefault="00A211FC" w:rsidP="00385DA5">
      <w:pPr>
        <w:pStyle w:val="TOC1"/>
        <w:rPr>
          <w:rFonts w:asciiTheme="minorHAnsi" w:eastAsiaTheme="minorEastAsia" w:hAnsiTheme="minorHAnsi" w:cstheme="minorBidi"/>
          <w:kern w:val="2"/>
          <w:sz w:val="22"/>
          <w:szCs w:val="22"/>
          <w14:ligatures w14:val="standardContextual"/>
        </w:rPr>
      </w:pPr>
      <w:hyperlink w:anchor="_Toc139903288" w:history="1">
        <w:r w:rsidR="00CA28C5" w:rsidRPr="00A4772A">
          <w:rPr>
            <w:rStyle w:val="Hyperlink"/>
            <w:rFonts w:ascii="Skeena" w:hAnsi="Skeena"/>
          </w:rPr>
          <w:t>206.02</w:t>
        </w:r>
        <w:r w:rsidR="00CA28C5">
          <w:rPr>
            <w:rFonts w:asciiTheme="minorHAnsi" w:eastAsiaTheme="minorEastAsia" w:hAnsiTheme="minorHAnsi" w:cstheme="minorBidi"/>
            <w:kern w:val="2"/>
            <w:sz w:val="22"/>
            <w:szCs w:val="22"/>
            <w14:ligatures w14:val="standardContextual"/>
          </w:rPr>
          <w:tab/>
        </w:r>
        <w:r w:rsidR="00CA28C5" w:rsidRPr="00A4772A">
          <w:rPr>
            <w:rStyle w:val="Hyperlink"/>
            <w:rFonts w:ascii="Skeena" w:hAnsi="Skeena"/>
          </w:rPr>
          <w:t>Forms</w:t>
        </w:r>
        <w:r w:rsidR="00CA28C5">
          <w:rPr>
            <w:webHidden/>
          </w:rPr>
          <w:tab/>
        </w:r>
        <w:r w:rsidR="00CA28C5">
          <w:rPr>
            <w:webHidden/>
          </w:rPr>
          <w:fldChar w:fldCharType="begin"/>
        </w:r>
        <w:r w:rsidR="00CA28C5">
          <w:rPr>
            <w:webHidden/>
          </w:rPr>
          <w:instrText xml:space="preserve"> PAGEREF _Toc139903288 \h </w:instrText>
        </w:r>
        <w:r w:rsidR="00CA28C5">
          <w:rPr>
            <w:webHidden/>
          </w:rPr>
        </w:r>
        <w:r w:rsidR="00CA28C5">
          <w:rPr>
            <w:webHidden/>
          </w:rPr>
          <w:fldChar w:fldCharType="separate"/>
        </w:r>
        <w:r w:rsidR="00EA51A0">
          <w:rPr>
            <w:webHidden/>
          </w:rPr>
          <w:t>131</w:t>
        </w:r>
        <w:r w:rsidR="00CA28C5">
          <w:rPr>
            <w:webHidden/>
          </w:rPr>
          <w:fldChar w:fldCharType="end"/>
        </w:r>
      </w:hyperlink>
    </w:p>
    <w:p w14:paraId="6B1395C6" w14:textId="667DF4E1" w:rsidR="00CA28C5" w:rsidRDefault="00A211FC" w:rsidP="00385DA5">
      <w:pPr>
        <w:pStyle w:val="TOC1"/>
        <w:rPr>
          <w:rFonts w:asciiTheme="minorHAnsi" w:eastAsiaTheme="minorEastAsia" w:hAnsiTheme="minorHAnsi" w:cstheme="minorBidi"/>
          <w:kern w:val="2"/>
          <w:sz w:val="22"/>
          <w:szCs w:val="22"/>
          <w14:ligatures w14:val="standardContextual"/>
        </w:rPr>
      </w:pPr>
      <w:hyperlink w:anchor="_Toc139903289" w:history="1">
        <w:r w:rsidR="00CA28C5" w:rsidRPr="00A4772A">
          <w:rPr>
            <w:rStyle w:val="Hyperlink"/>
            <w:rFonts w:ascii="Skeena" w:hAnsi="Skeena"/>
          </w:rPr>
          <w:t>206.03</w:t>
        </w:r>
        <w:r w:rsidR="00CA28C5">
          <w:rPr>
            <w:rFonts w:asciiTheme="minorHAnsi" w:eastAsiaTheme="minorEastAsia" w:hAnsiTheme="minorHAnsi" w:cstheme="minorBidi"/>
            <w:kern w:val="2"/>
            <w:sz w:val="22"/>
            <w:szCs w:val="22"/>
            <w14:ligatures w14:val="standardContextual"/>
          </w:rPr>
          <w:tab/>
        </w:r>
        <w:r w:rsidR="00CA28C5" w:rsidRPr="00A4772A">
          <w:rPr>
            <w:rStyle w:val="Hyperlink"/>
            <w:rFonts w:ascii="Skeena" w:hAnsi="Skeena"/>
          </w:rPr>
          <w:t>Acronyms</w:t>
        </w:r>
        <w:r w:rsidR="00CA28C5">
          <w:rPr>
            <w:webHidden/>
          </w:rPr>
          <w:tab/>
        </w:r>
        <w:r w:rsidR="00CA28C5">
          <w:rPr>
            <w:webHidden/>
          </w:rPr>
          <w:fldChar w:fldCharType="begin"/>
        </w:r>
        <w:r w:rsidR="00CA28C5">
          <w:rPr>
            <w:webHidden/>
          </w:rPr>
          <w:instrText xml:space="preserve"> PAGEREF _Toc139903289 \h </w:instrText>
        </w:r>
        <w:r w:rsidR="00CA28C5">
          <w:rPr>
            <w:webHidden/>
          </w:rPr>
        </w:r>
        <w:r w:rsidR="00CA28C5">
          <w:rPr>
            <w:webHidden/>
          </w:rPr>
          <w:fldChar w:fldCharType="separate"/>
        </w:r>
        <w:r w:rsidR="00EA51A0">
          <w:rPr>
            <w:webHidden/>
          </w:rPr>
          <w:t>131</w:t>
        </w:r>
        <w:r w:rsidR="00CA28C5">
          <w:rPr>
            <w:webHidden/>
          </w:rPr>
          <w:fldChar w:fldCharType="end"/>
        </w:r>
      </w:hyperlink>
    </w:p>
    <w:p w14:paraId="6965AA83" w14:textId="35E448E5" w:rsidR="00CA28C5" w:rsidRDefault="00A211FC" w:rsidP="00385DA5">
      <w:pPr>
        <w:pStyle w:val="TOC1"/>
        <w:rPr>
          <w:rFonts w:asciiTheme="minorHAnsi" w:eastAsiaTheme="minorEastAsia" w:hAnsiTheme="minorHAnsi" w:cstheme="minorBidi"/>
          <w:kern w:val="2"/>
          <w:sz w:val="22"/>
          <w:szCs w:val="22"/>
          <w14:ligatures w14:val="standardContextual"/>
        </w:rPr>
      </w:pPr>
      <w:hyperlink w:anchor="_Toc139903290" w:history="1">
        <w:r w:rsidR="00CA28C5" w:rsidRPr="00A4772A">
          <w:rPr>
            <w:rStyle w:val="Hyperlink"/>
            <w:rFonts w:ascii="Skeena" w:hAnsi="Skeena"/>
          </w:rPr>
          <w:t>206.04</w:t>
        </w:r>
        <w:r w:rsidR="00CA28C5">
          <w:rPr>
            <w:rFonts w:asciiTheme="minorHAnsi" w:eastAsiaTheme="minorEastAsia" w:hAnsiTheme="minorHAnsi" w:cstheme="minorBidi"/>
            <w:kern w:val="2"/>
            <w:sz w:val="22"/>
            <w:szCs w:val="22"/>
            <w14:ligatures w14:val="standardContextual"/>
          </w:rPr>
          <w:tab/>
        </w:r>
        <w:r w:rsidR="00CA28C5" w:rsidRPr="00A4772A">
          <w:rPr>
            <w:rStyle w:val="Hyperlink"/>
            <w:rFonts w:ascii="Skeena" w:hAnsi="Skeena"/>
          </w:rPr>
          <w:t>Definitions</w:t>
        </w:r>
        <w:r w:rsidR="00CA28C5">
          <w:rPr>
            <w:webHidden/>
          </w:rPr>
          <w:tab/>
        </w:r>
        <w:r w:rsidR="00CA28C5">
          <w:rPr>
            <w:webHidden/>
          </w:rPr>
          <w:fldChar w:fldCharType="begin"/>
        </w:r>
        <w:r w:rsidR="00CA28C5">
          <w:rPr>
            <w:webHidden/>
          </w:rPr>
          <w:instrText xml:space="preserve"> PAGEREF _Toc139903290 \h </w:instrText>
        </w:r>
        <w:r w:rsidR="00CA28C5">
          <w:rPr>
            <w:webHidden/>
          </w:rPr>
        </w:r>
        <w:r w:rsidR="00CA28C5">
          <w:rPr>
            <w:webHidden/>
          </w:rPr>
          <w:fldChar w:fldCharType="separate"/>
        </w:r>
        <w:r w:rsidR="00EA51A0">
          <w:rPr>
            <w:webHidden/>
          </w:rPr>
          <w:t>132</w:t>
        </w:r>
        <w:r w:rsidR="00CA28C5">
          <w:rPr>
            <w:webHidden/>
          </w:rPr>
          <w:fldChar w:fldCharType="end"/>
        </w:r>
      </w:hyperlink>
    </w:p>
    <w:p w14:paraId="5DBEA8D2" w14:textId="7C4B5ED8" w:rsidR="00351FBE" w:rsidRDefault="00CA28C5" w:rsidP="00CA28C5">
      <w:pPr>
        <w:rPr>
          <w:rFonts w:ascii="Skeena" w:hAnsi="Skeena" w:cs="Arial"/>
        </w:rPr>
      </w:pPr>
      <w:r w:rsidRPr="00CA28C5">
        <w:rPr>
          <w:rFonts w:ascii="Skeena" w:hAnsi="Skeena" w:cs="Arial"/>
          <w:b/>
          <w:bCs/>
          <w:noProof/>
          <w:color w:val="000000" w:themeColor="text1"/>
        </w:rPr>
        <w:fldChar w:fldCharType="end"/>
      </w:r>
    </w:p>
    <w:p w14:paraId="5B78196E" w14:textId="017AF3DA" w:rsidR="00CA28C5" w:rsidRDefault="00CA28C5" w:rsidP="00370E14">
      <w:pPr>
        <w:rPr>
          <w:rFonts w:ascii="Skeena" w:hAnsi="Skeena" w:cs="Arial"/>
        </w:rPr>
      </w:pPr>
      <w:r>
        <w:rPr>
          <w:rFonts w:ascii="Skeena" w:hAnsi="Skeena" w:cs="Arial"/>
        </w:rPr>
        <w:br w:type="page"/>
      </w:r>
    </w:p>
    <w:p w14:paraId="47BED08D" w14:textId="77777777" w:rsidR="00CA28C5" w:rsidRPr="00CA28C5" w:rsidRDefault="00CA28C5" w:rsidP="00CA28C5">
      <w:pPr>
        <w:pStyle w:val="ManualHeading1"/>
        <w:rPr>
          <w:rFonts w:ascii="Skeena" w:hAnsi="Skeena"/>
        </w:rPr>
      </w:pPr>
      <w:bookmarkStart w:id="806" w:name="_Toc139903287"/>
      <w:r w:rsidRPr="00CA28C5">
        <w:rPr>
          <w:rFonts w:ascii="Skeena" w:hAnsi="Skeena"/>
        </w:rPr>
        <w:lastRenderedPageBreak/>
        <w:t>206.01</w:t>
      </w:r>
      <w:r w:rsidRPr="00CA28C5">
        <w:rPr>
          <w:rFonts w:ascii="Skeena" w:hAnsi="Skeena"/>
        </w:rPr>
        <w:tab/>
        <w:t>Introduction</w:t>
      </w:r>
      <w:bookmarkEnd w:id="806"/>
    </w:p>
    <w:p w14:paraId="7E5392A0" w14:textId="77777777" w:rsidR="00CA28C5" w:rsidRPr="007E5AEB" w:rsidRDefault="00CA28C5" w:rsidP="00CA28C5">
      <w:pPr>
        <w:tabs>
          <w:tab w:val="left" w:pos="2603"/>
        </w:tabs>
        <w:jc w:val="right"/>
        <w:rPr>
          <w:rFonts w:ascii="Skeena" w:eastAsia="Calibri" w:hAnsi="Skeena"/>
          <w:bCs/>
          <w:sz w:val="16"/>
          <w:szCs w:val="22"/>
        </w:rPr>
      </w:pPr>
      <w:r w:rsidRPr="007E5AEB">
        <w:rPr>
          <w:rFonts w:ascii="Skeena" w:eastAsia="Calibri" w:hAnsi="Skeena"/>
          <w:bCs/>
          <w:sz w:val="16"/>
          <w:szCs w:val="22"/>
        </w:rPr>
        <w:t>(Eff. 01/01/14)</w:t>
      </w:r>
    </w:p>
    <w:p w14:paraId="672D096C" w14:textId="77777777" w:rsidR="00CA28C5" w:rsidRPr="00CA28C5" w:rsidRDefault="00CA28C5" w:rsidP="00CA28C5">
      <w:pPr>
        <w:tabs>
          <w:tab w:val="left" w:pos="2603"/>
        </w:tabs>
        <w:jc w:val="both"/>
        <w:rPr>
          <w:rFonts w:ascii="Skeena" w:eastAsia="Calibri" w:hAnsi="Skeena"/>
          <w:szCs w:val="22"/>
        </w:rPr>
      </w:pPr>
      <w:r w:rsidRPr="00CA28C5">
        <w:rPr>
          <w:rFonts w:ascii="Skeena" w:eastAsia="Calibri" w:hAnsi="Skeena"/>
          <w:szCs w:val="22"/>
        </w:rPr>
        <w:t>This chapter contains information concerning the forms, acronyms and definitions related to the Affordable Care Act and the implementation of Modified Adjusted Gross Income (MAGI) methodology for certain Medicaid categories.</w:t>
      </w:r>
    </w:p>
    <w:p w14:paraId="45CF5378" w14:textId="77777777" w:rsidR="00CA28C5" w:rsidRPr="00CA28C5" w:rsidRDefault="00CA28C5" w:rsidP="00CA28C5">
      <w:pPr>
        <w:tabs>
          <w:tab w:val="left" w:pos="2603"/>
        </w:tabs>
        <w:rPr>
          <w:rFonts w:ascii="Skeena" w:eastAsia="Calibri" w:hAnsi="Skeena"/>
          <w:szCs w:val="22"/>
        </w:rPr>
      </w:pPr>
    </w:p>
    <w:p w14:paraId="3DC1F743" w14:textId="77777777" w:rsidR="00CA28C5" w:rsidRPr="00CA28C5" w:rsidRDefault="00CA28C5" w:rsidP="00CA28C5">
      <w:pPr>
        <w:pStyle w:val="ManualHeading1"/>
        <w:rPr>
          <w:rFonts w:ascii="Skeena" w:hAnsi="Skeena"/>
        </w:rPr>
      </w:pPr>
      <w:bookmarkStart w:id="807" w:name="_Toc139903288"/>
      <w:r w:rsidRPr="00CA28C5">
        <w:rPr>
          <w:rFonts w:ascii="Skeena" w:hAnsi="Skeena"/>
        </w:rPr>
        <w:t>206.02</w:t>
      </w:r>
      <w:r w:rsidRPr="00CA28C5">
        <w:rPr>
          <w:rFonts w:ascii="Skeena" w:hAnsi="Skeena"/>
        </w:rPr>
        <w:tab/>
        <w:t>Forms</w:t>
      </w:r>
      <w:bookmarkEnd w:id="807"/>
    </w:p>
    <w:p w14:paraId="5537A8EB" w14:textId="77777777" w:rsidR="00CA28C5" w:rsidRPr="007E5AEB" w:rsidRDefault="00CA28C5" w:rsidP="00CA28C5">
      <w:pPr>
        <w:tabs>
          <w:tab w:val="left" w:pos="2603"/>
        </w:tabs>
        <w:jc w:val="right"/>
        <w:rPr>
          <w:rFonts w:ascii="Skeena" w:eastAsia="Calibri" w:hAnsi="Skeena"/>
          <w:bCs/>
          <w:sz w:val="16"/>
          <w:szCs w:val="22"/>
        </w:rPr>
      </w:pPr>
      <w:r w:rsidRPr="007E5AEB">
        <w:rPr>
          <w:rFonts w:ascii="Skeena" w:eastAsia="Calibri" w:hAnsi="Skeena"/>
          <w:bCs/>
          <w:sz w:val="16"/>
          <w:szCs w:val="22"/>
        </w:rPr>
        <w:t>(Eff. 01/01/14)</w:t>
      </w:r>
    </w:p>
    <w:p w14:paraId="53582892" w14:textId="77777777" w:rsidR="00CA28C5" w:rsidRPr="00CA28C5" w:rsidRDefault="00CA28C5" w:rsidP="00CA28C5">
      <w:pPr>
        <w:tabs>
          <w:tab w:val="left" w:pos="2603"/>
        </w:tabs>
        <w:jc w:val="both"/>
        <w:rPr>
          <w:rFonts w:ascii="Skeena" w:eastAsia="Calibri" w:hAnsi="Skeena"/>
          <w:szCs w:val="22"/>
        </w:rPr>
      </w:pPr>
      <w:r w:rsidRPr="00CA28C5">
        <w:rPr>
          <w:rFonts w:ascii="Skeena" w:eastAsia="Calibri" w:hAnsi="Skeena"/>
          <w:szCs w:val="22"/>
        </w:rPr>
        <w:t>The following applications and forms will be used to determine eligibility for MAGI based eligibility.</w:t>
      </w:r>
    </w:p>
    <w:p w14:paraId="781943C6" w14:textId="77777777" w:rsidR="00CA28C5" w:rsidRPr="00CA28C5" w:rsidRDefault="00CA28C5" w:rsidP="00CA28C5">
      <w:pPr>
        <w:tabs>
          <w:tab w:val="left" w:pos="2603"/>
        </w:tabs>
        <w:rPr>
          <w:rFonts w:ascii="Skeena" w:eastAsia="Calibri" w:hAnsi="Skeena"/>
          <w:szCs w:val="22"/>
        </w:rPr>
      </w:pPr>
    </w:p>
    <w:tbl>
      <w:tblPr>
        <w:tblStyle w:val="MediumShading1-Accent14"/>
        <w:tblW w:w="5000" w:type="pct"/>
        <w:tblLook w:val="04A0" w:firstRow="1" w:lastRow="0" w:firstColumn="1" w:lastColumn="0" w:noHBand="0" w:noVBand="1"/>
      </w:tblPr>
      <w:tblGrid>
        <w:gridCol w:w="1401"/>
        <w:gridCol w:w="4304"/>
        <w:gridCol w:w="3635"/>
      </w:tblGrid>
      <w:tr w:rsidR="00CA28C5" w:rsidRPr="00CA28C5" w14:paraId="67963B78" w14:textId="77777777" w:rsidTr="00F50D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pct"/>
            <w:tcBorders>
              <w:bottom w:val="nil"/>
            </w:tcBorders>
            <w:vAlign w:val="center"/>
          </w:tcPr>
          <w:p w14:paraId="7C4A01DB" w14:textId="77777777" w:rsidR="00CA28C5" w:rsidRPr="00CA28C5" w:rsidRDefault="00CA28C5" w:rsidP="00CA28C5">
            <w:pPr>
              <w:jc w:val="center"/>
              <w:rPr>
                <w:rFonts w:ascii="Skeena" w:eastAsia="Calibri" w:hAnsi="Skeena" w:cs="Arial"/>
              </w:rPr>
            </w:pPr>
            <w:r w:rsidRPr="00CA28C5">
              <w:rPr>
                <w:rFonts w:ascii="Skeena" w:eastAsia="Calibri" w:hAnsi="Skeena" w:cs="Arial"/>
              </w:rPr>
              <w:t>Form Number</w:t>
            </w:r>
          </w:p>
        </w:tc>
        <w:tc>
          <w:tcPr>
            <w:tcW w:w="2304" w:type="pct"/>
            <w:tcBorders>
              <w:bottom w:val="nil"/>
            </w:tcBorders>
            <w:vAlign w:val="center"/>
          </w:tcPr>
          <w:p w14:paraId="3E36235F" w14:textId="77777777" w:rsidR="00CA28C5" w:rsidRPr="00CA28C5" w:rsidRDefault="00CA28C5" w:rsidP="00CA28C5">
            <w:pPr>
              <w:jc w:val="center"/>
              <w:cnfStyle w:val="100000000000" w:firstRow="1" w:lastRow="0" w:firstColumn="0" w:lastColumn="0" w:oddVBand="0" w:evenVBand="0" w:oddHBand="0" w:evenHBand="0" w:firstRowFirstColumn="0" w:firstRowLastColumn="0" w:lastRowFirstColumn="0" w:lastRowLastColumn="0"/>
              <w:rPr>
                <w:rFonts w:ascii="Skeena" w:eastAsia="Calibri" w:hAnsi="Skeena" w:cs="Arial"/>
              </w:rPr>
            </w:pPr>
            <w:r w:rsidRPr="00CA28C5">
              <w:rPr>
                <w:rFonts w:ascii="Skeena" w:eastAsia="Calibri" w:hAnsi="Skeena" w:cs="Arial"/>
              </w:rPr>
              <w:t>Application Title</w:t>
            </w:r>
          </w:p>
        </w:tc>
        <w:tc>
          <w:tcPr>
            <w:tcW w:w="1946" w:type="pct"/>
            <w:tcBorders>
              <w:bottom w:val="nil"/>
            </w:tcBorders>
            <w:vAlign w:val="center"/>
          </w:tcPr>
          <w:p w14:paraId="3DF7D43F" w14:textId="77777777" w:rsidR="00CA28C5" w:rsidRPr="00CA28C5" w:rsidRDefault="00CA28C5" w:rsidP="00CA28C5">
            <w:pPr>
              <w:jc w:val="center"/>
              <w:cnfStyle w:val="100000000000" w:firstRow="1" w:lastRow="0" w:firstColumn="0" w:lastColumn="0" w:oddVBand="0" w:evenVBand="0" w:oddHBand="0" w:evenHBand="0" w:firstRowFirstColumn="0" w:firstRowLastColumn="0" w:lastRowFirstColumn="0" w:lastRowLastColumn="0"/>
              <w:rPr>
                <w:rFonts w:ascii="Skeena" w:eastAsia="Calibri" w:hAnsi="Skeena" w:cs="Arial"/>
              </w:rPr>
            </w:pPr>
            <w:r w:rsidRPr="00CA28C5">
              <w:rPr>
                <w:rFonts w:ascii="Skeena" w:eastAsia="Calibri" w:hAnsi="Skeena" w:cs="Arial"/>
              </w:rPr>
              <w:t>Application Purpose</w:t>
            </w:r>
          </w:p>
        </w:tc>
      </w:tr>
      <w:tr w:rsidR="00CA28C5" w:rsidRPr="00CA28C5" w14:paraId="287F34B8" w14:textId="77777777" w:rsidTr="00F50D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pct"/>
            <w:tcBorders>
              <w:top w:val="nil"/>
            </w:tcBorders>
            <w:vAlign w:val="center"/>
          </w:tcPr>
          <w:p w14:paraId="0974487C" w14:textId="77777777" w:rsidR="00CA28C5" w:rsidRPr="00CA28C5" w:rsidRDefault="00A211FC" w:rsidP="00CA28C5">
            <w:pPr>
              <w:rPr>
                <w:rFonts w:ascii="Skeena" w:eastAsia="Calibri" w:hAnsi="Skeena" w:cs="Arial"/>
                <w:sz w:val="22"/>
                <w:szCs w:val="22"/>
              </w:rPr>
            </w:pPr>
            <w:hyperlink r:id="rId76" w:history="1">
              <w:r w:rsidR="00CA28C5" w:rsidRPr="00CA28C5">
                <w:rPr>
                  <w:rFonts w:ascii="Skeena" w:eastAsia="Calibri" w:hAnsi="Skeena"/>
                  <w:color w:val="0000FF"/>
                  <w:szCs w:val="22"/>
                  <w:u w:val="single"/>
                </w:rPr>
                <w:t>3400</w:t>
              </w:r>
            </w:hyperlink>
          </w:p>
        </w:tc>
        <w:tc>
          <w:tcPr>
            <w:tcW w:w="2304" w:type="pct"/>
            <w:tcBorders>
              <w:top w:val="nil"/>
            </w:tcBorders>
            <w:vAlign w:val="center"/>
          </w:tcPr>
          <w:p w14:paraId="4D0D6103" w14:textId="77777777" w:rsidR="00CA28C5" w:rsidRPr="00CA28C5" w:rsidRDefault="00CA28C5" w:rsidP="00CA28C5">
            <w:pPr>
              <w:cnfStyle w:val="000000100000" w:firstRow="0" w:lastRow="0" w:firstColumn="0" w:lastColumn="0" w:oddVBand="0" w:evenVBand="0" w:oddHBand="1" w:evenHBand="0" w:firstRowFirstColumn="0" w:firstRowLastColumn="0" w:lastRowFirstColumn="0" w:lastRowLastColumn="0"/>
              <w:rPr>
                <w:rFonts w:ascii="Skeena" w:eastAsia="Calibri" w:hAnsi="Skeena" w:cs="Arial"/>
                <w:bCs/>
                <w:sz w:val="22"/>
                <w:szCs w:val="22"/>
              </w:rPr>
            </w:pPr>
            <w:r w:rsidRPr="00CA28C5">
              <w:rPr>
                <w:rFonts w:ascii="Skeena" w:eastAsia="Calibri" w:hAnsi="Skeena"/>
                <w:szCs w:val="22"/>
              </w:rPr>
              <w:t>Healthy Connections Application for Medicaid and/or Affordable Health Coverage</w:t>
            </w:r>
          </w:p>
        </w:tc>
        <w:tc>
          <w:tcPr>
            <w:tcW w:w="1946" w:type="pct"/>
            <w:tcBorders>
              <w:top w:val="nil"/>
            </w:tcBorders>
          </w:tcPr>
          <w:p w14:paraId="154F9120" w14:textId="77777777" w:rsidR="00CA28C5" w:rsidRPr="00CA28C5" w:rsidRDefault="00CA28C5" w:rsidP="00CA28C5">
            <w:pPr>
              <w:cnfStyle w:val="000000100000" w:firstRow="0" w:lastRow="0" w:firstColumn="0" w:lastColumn="0" w:oddVBand="0" w:evenVBand="0" w:oddHBand="1" w:evenHBand="0" w:firstRowFirstColumn="0" w:firstRowLastColumn="0" w:lastRowFirstColumn="0" w:lastRowLastColumn="0"/>
              <w:rPr>
                <w:rFonts w:ascii="Skeena" w:eastAsia="Calibri" w:hAnsi="Skeena" w:cs="Arial"/>
                <w:bCs/>
                <w:sz w:val="22"/>
                <w:szCs w:val="22"/>
              </w:rPr>
            </w:pPr>
            <w:r w:rsidRPr="00CA28C5">
              <w:rPr>
                <w:rFonts w:ascii="Skeena" w:eastAsia="Calibri" w:hAnsi="Skeena"/>
                <w:szCs w:val="22"/>
              </w:rPr>
              <w:t>Single Streamline Application</w:t>
            </w:r>
          </w:p>
        </w:tc>
      </w:tr>
      <w:tr w:rsidR="00CA28C5" w:rsidRPr="00CA28C5" w14:paraId="5566856F" w14:textId="77777777" w:rsidTr="00F50D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pct"/>
            <w:vAlign w:val="center"/>
          </w:tcPr>
          <w:p w14:paraId="3316443F" w14:textId="77777777" w:rsidR="00CA28C5" w:rsidRPr="00CA28C5" w:rsidRDefault="00A211FC" w:rsidP="00CA28C5">
            <w:pPr>
              <w:rPr>
                <w:rFonts w:ascii="Skeena" w:eastAsia="Calibri" w:hAnsi="Skeena" w:cs="Arial"/>
                <w:sz w:val="22"/>
                <w:szCs w:val="22"/>
              </w:rPr>
            </w:pPr>
            <w:hyperlink r:id="rId77" w:history="1">
              <w:r w:rsidR="00CA28C5" w:rsidRPr="00CA28C5">
                <w:rPr>
                  <w:rFonts w:ascii="Skeena" w:eastAsia="Calibri" w:hAnsi="Skeena"/>
                  <w:color w:val="0000FF"/>
                  <w:szCs w:val="22"/>
                  <w:u w:val="single"/>
                </w:rPr>
                <w:t>3400-01</w:t>
              </w:r>
            </w:hyperlink>
          </w:p>
        </w:tc>
        <w:tc>
          <w:tcPr>
            <w:tcW w:w="2304" w:type="pct"/>
            <w:vAlign w:val="center"/>
          </w:tcPr>
          <w:p w14:paraId="7844F0B6" w14:textId="77777777" w:rsidR="00CA28C5" w:rsidRPr="00CA28C5" w:rsidRDefault="00CA28C5" w:rsidP="00CA28C5">
            <w:pPr>
              <w:cnfStyle w:val="000000010000" w:firstRow="0" w:lastRow="0" w:firstColumn="0" w:lastColumn="0" w:oddVBand="0" w:evenVBand="0" w:oddHBand="0" w:evenHBand="1" w:firstRowFirstColumn="0" w:firstRowLastColumn="0" w:lastRowFirstColumn="0" w:lastRowLastColumn="0"/>
              <w:rPr>
                <w:rFonts w:ascii="Skeena" w:eastAsia="Calibri" w:hAnsi="Skeena" w:cs="Arial"/>
                <w:sz w:val="22"/>
                <w:szCs w:val="22"/>
              </w:rPr>
            </w:pPr>
            <w:r w:rsidRPr="00CA28C5">
              <w:rPr>
                <w:rFonts w:ascii="Skeena" w:eastAsia="Calibri" w:hAnsi="Skeena"/>
                <w:szCs w:val="22"/>
              </w:rPr>
              <w:t>Form for Additional Household Members</w:t>
            </w:r>
          </w:p>
        </w:tc>
        <w:tc>
          <w:tcPr>
            <w:tcW w:w="1946" w:type="pct"/>
            <w:vAlign w:val="center"/>
          </w:tcPr>
          <w:p w14:paraId="07D36F6E" w14:textId="77777777" w:rsidR="00CA28C5" w:rsidRPr="00CA28C5" w:rsidRDefault="00CA28C5" w:rsidP="00CA28C5">
            <w:pPr>
              <w:cnfStyle w:val="000000010000" w:firstRow="0" w:lastRow="0" w:firstColumn="0" w:lastColumn="0" w:oddVBand="0" w:evenVBand="0" w:oddHBand="0" w:evenHBand="1" w:firstRowFirstColumn="0" w:firstRowLastColumn="0" w:lastRowFirstColumn="0" w:lastRowLastColumn="0"/>
              <w:rPr>
                <w:rFonts w:ascii="Skeena" w:eastAsia="Calibri" w:hAnsi="Skeena" w:cs="Arial"/>
                <w:sz w:val="22"/>
                <w:szCs w:val="22"/>
              </w:rPr>
            </w:pPr>
            <w:r w:rsidRPr="00CA28C5">
              <w:rPr>
                <w:rFonts w:ascii="Skeena" w:eastAsia="Calibri" w:hAnsi="Skeena"/>
                <w:szCs w:val="22"/>
              </w:rPr>
              <w:t>Form for additional persons in the household to be added to application</w:t>
            </w:r>
          </w:p>
        </w:tc>
      </w:tr>
    </w:tbl>
    <w:p w14:paraId="0903B678" w14:textId="77777777" w:rsidR="00934C85" w:rsidRPr="00934C85" w:rsidRDefault="00934C85" w:rsidP="00934C85">
      <w:pPr>
        <w:pStyle w:val="BodyText"/>
        <w:rPr>
          <w:rFonts w:ascii="Skeena" w:hAnsi="Skeena"/>
        </w:rPr>
      </w:pPr>
      <w:bookmarkStart w:id="808" w:name="_Toc139903289"/>
    </w:p>
    <w:p w14:paraId="1D276AF4" w14:textId="484E9054" w:rsidR="00CA28C5" w:rsidRPr="00CA28C5" w:rsidRDefault="00CA28C5" w:rsidP="00CA28C5">
      <w:pPr>
        <w:pStyle w:val="ManualHeading1"/>
        <w:rPr>
          <w:rFonts w:ascii="Skeena" w:hAnsi="Skeena"/>
        </w:rPr>
      </w:pPr>
      <w:r w:rsidRPr="00CA28C5">
        <w:rPr>
          <w:rFonts w:ascii="Skeena" w:hAnsi="Skeena"/>
        </w:rPr>
        <w:t>206.03</w:t>
      </w:r>
      <w:r w:rsidRPr="00CA28C5">
        <w:rPr>
          <w:rFonts w:ascii="Skeena" w:hAnsi="Skeena"/>
        </w:rPr>
        <w:tab/>
        <w:t>Acronyms</w:t>
      </w:r>
      <w:bookmarkEnd w:id="808"/>
    </w:p>
    <w:p w14:paraId="0C3ECB5D" w14:textId="77777777" w:rsidR="00CA28C5" w:rsidRPr="00CA28C5" w:rsidRDefault="00CA28C5" w:rsidP="00CA28C5">
      <w:pPr>
        <w:tabs>
          <w:tab w:val="left" w:pos="2603"/>
        </w:tabs>
        <w:jc w:val="right"/>
        <w:rPr>
          <w:rFonts w:ascii="Skeena" w:eastAsia="Calibri" w:hAnsi="Skeena"/>
          <w:b/>
          <w:sz w:val="16"/>
          <w:szCs w:val="22"/>
        </w:rPr>
      </w:pPr>
      <w:r w:rsidRPr="00CA28C5">
        <w:rPr>
          <w:rFonts w:ascii="Skeena" w:eastAsia="Calibri" w:hAnsi="Skeena"/>
          <w:b/>
          <w:sz w:val="16"/>
          <w:szCs w:val="22"/>
        </w:rPr>
        <w:t>(Eff. 01/01/14)</w:t>
      </w:r>
    </w:p>
    <w:tbl>
      <w:tblPr>
        <w:tblStyle w:val="GridTable4"/>
        <w:tblW w:w="5000" w:type="pct"/>
        <w:tblLook w:val="0400" w:firstRow="0" w:lastRow="0" w:firstColumn="0" w:lastColumn="0" w:noHBand="0" w:noVBand="1"/>
      </w:tblPr>
      <w:tblGrid>
        <w:gridCol w:w="2478"/>
        <w:gridCol w:w="6872"/>
      </w:tblGrid>
      <w:tr w:rsidR="00CA28C5" w:rsidRPr="00CA28C5" w14:paraId="37C67861" w14:textId="77777777" w:rsidTr="00372553">
        <w:tc>
          <w:tcPr>
            <w:tcW w:w="1325" w:type="pct"/>
          </w:tcPr>
          <w:p w14:paraId="600C7584" w14:textId="77777777" w:rsidR="00CA28C5" w:rsidRPr="00CA28C5" w:rsidRDefault="00CA28C5" w:rsidP="00CA28C5">
            <w:pPr>
              <w:tabs>
                <w:tab w:val="left" w:pos="2603"/>
              </w:tabs>
              <w:rPr>
                <w:rFonts w:ascii="Skeena" w:eastAsia="Calibri" w:hAnsi="Skeena"/>
                <w:b/>
                <w:szCs w:val="22"/>
              </w:rPr>
            </w:pPr>
            <w:r w:rsidRPr="00CA28C5">
              <w:rPr>
                <w:rFonts w:ascii="Skeena" w:eastAsia="Calibri" w:hAnsi="Skeena"/>
                <w:b/>
                <w:szCs w:val="22"/>
              </w:rPr>
              <w:t>ACA</w:t>
            </w:r>
          </w:p>
        </w:tc>
        <w:tc>
          <w:tcPr>
            <w:tcW w:w="3675" w:type="pct"/>
          </w:tcPr>
          <w:p w14:paraId="590534C6" w14:textId="77777777" w:rsidR="00CA28C5" w:rsidRPr="00CA28C5" w:rsidRDefault="00CA28C5" w:rsidP="00CA28C5">
            <w:pPr>
              <w:tabs>
                <w:tab w:val="left" w:pos="2603"/>
              </w:tabs>
              <w:rPr>
                <w:rFonts w:ascii="Skeena" w:eastAsia="Calibri" w:hAnsi="Skeena"/>
                <w:szCs w:val="22"/>
              </w:rPr>
            </w:pPr>
            <w:r w:rsidRPr="00CA28C5">
              <w:rPr>
                <w:rFonts w:ascii="Skeena" w:eastAsia="Calibri" w:hAnsi="Skeena"/>
                <w:szCs w:val="22"/>
              </w:rPr>
              <w:t>Affordable Care Act</w:t>
            </w:r>
          </w:p>
        </w:tc>
      </w:tr>
      <w:tr w:rsidR="00CA28C5" w:rsidRPr="00CA28C5" w14:paraId="5C2F4BFC" w14:textId="77777777" w:rsidTr="00372553">
        <w:trPr>
          <w:cnfStyle w:val="000000010000" w:firstRow="0" w:lastRow="0" w:firstColumn="0" w:lastColumn="0" w:oddVBand="0" w:evenVBand="0" w:oddHBand="0" w:evenHBand="1" w:firstRowFirstColumn="0" w:firstRowLastColumn="0" w:lastRowFirstColumn="0" w:lastRowLastColumn="0"/>
        </w:trPr>
        <w:tc>
          <w:tcPr>
            <w:tcW w:w="1325" w:type="pct"/>
          </w:tcPr>
          <w:p w14:paraId="54050305" w14:textId="77777777" w:rsidR="00CA28C5" w:rsidRPr="00CA28C5" w:rsidRDefault="00CA28C5" w:rsidP="00CA28C5">
            <w:pPr>
              <w:tabs>
                <w:tab w:val="left" w:pos="2603"/>
              </w:tabs>
              <w:rPr>
                <w:rFonts w:ascii="Skeena" w:eastAsia="Calibri" w:hAnsi="Skeena"/>
                <w:b/>
                <w:szCs w:val="22"/>
              </w:rPr>
            </w:pPr>
            <w:r w:rsidRPr="00CA28C5">
              <w:rPr>
                <w:rFonts w:ascii="Skeena" w:eastAsia="Calibri" w:hAnsi="Skeena"/>
                <w:b/>
                <w:szCs w:val="22"/>
              </w:rPr>
              <w:t>CHIP</w:t>
            </w:r>
          </w:p>
        </w:tc>
        <w:tc>
          <w:tcPr>
            <w:tcW w:w="3675" w:type="pct"/>
          </w:tcPr>
          <w:p w14:paraId="5F51B23A" w14:textId="77777777" w:rsidR="00CA28C5" w:rsidRPr="00CA28C5" w:rsidRDefault="00CA28C5" w:rsidP="00CA28C5">
            <w:pPr>
              <w:tabs>
                <w:tab w:val="left" w:pos="2603"/>
              </w:tabs>
              <w:rPr>
                <w:rFonts w:ascii="Skeena" w:eastAsia="Calibri" w:hAnsi="Skeena"/>
                <w:szCs w:val="22"/>
              </w:rPr>
            </w:pPr>
            <w:r w:rsidRPr="00CA28C5">
              <w:rPr>
                <w:rFonts w:ascii="Skeena" w:eastAsia="Calibri" w:hAnsi="Skeena"/>
                <w:szCs w:val="22"/>
              </w:rPr>
              <w:t>Children’s Health Insurance Program</w:t>
            </w:r>
          </w:p>
        </w:tc>
      </w:tr>
      <w:tr w:rsidR="00CA28C5" w:rsidRPr="00CA28C5" w14:paraId="044ACA9B" w14:textId="77777777" w:rsidTr="00372553">
        <w:tc>
          <w:tcPr>
            <w:tcW w:w="1325" w:type="pct"/>
          </w:tcPr>
          <w:p w14:paraId="1D82F87D" w14:textId="77777777" w:rsidR="00CA28C5" w:rsidRPr="00CA28C5" w:rsidRDefault="00CA28C5" w:rsidP="00CA28C5">
            <w:pPr>
              <w:tabs>
                <w:tab w:val="left" w:pos="2603"/>
              </w:tabs>
              <w:rPr>
                <w:rFonts w:ascii="Skeena" w:eastAsia="Calibri" w:hAnsi="Skeena"/>
                <w:b/>
                <w:szCs w:val="22"/>
              </w:rPr>
            </w:pPr>
            <w:r w:rsidRPr="00CA28C5">
              <w:rPr>
                <w:rFonts w:ascii="Skeena" w:eastAsia="Calibri" w:hAnsi="Skeena"/>
                <w:b/>
                <w:szCs w:val="22"/>
              </w:rPr>
              <w:t>FFC</w:t>
            </w:r>
          </w:p>
        </w:tc>
        <w:tc>
          <w:tcPr>
            <w:tcW w:w="3675" w:type="pct"/>
          </w:tcPr>
          <w:p w14:paraId="44838324" w14:textId="77777777" w:rsidR="00CA28C5" w:rsidRPr="00CA28C5" w:rsidRDefault="00CA28C5" w:rsidP="00CA28C5">
            <w:pPr>
              <w:tabs>
                <w:tab w:val="left" w:pos="2603"/>
              </w:tabs>
              <w:rPr>
                <w:rFonts w:ascii="Skeena" w:eastAsia="Calibri" w:hAnsi="Skeena"/>
                <w:szCs w:val="22"/>
              </w:rPr>
            </w:pPr>
            <w:r w:rsidRPr="00CA28C5">
              <w:rPr>
                <w:rFonts w:ascii="Skeena" w:eastAsia="Calibri" w:hAnsi="Skeena"/>
                <w:szCs w:val="22"/>
              </w:rPr>
              <w:t>Former Foster Care</w:t>
            </w:r>
          </w:p>
        </w:tc>
      </w:tr>
      <w:tr w:rsidR="00CA28C5" w:rsidRPr="00CA28C5" w14:paraId="4570B292" w14:textId="77777777" w:rsidTr="00372553">
        <w:trPr>
          <w:cnfStyle w:val="000000010000" w:firstRow="0" w:lastRow="0" w:firstColumn="0" w:lastColumn="0" w:oddVBand="0" w:evenVBand="0" w:oddHBand="0" w:evenHBand="1" w:firstRowFirstColumn="0" w:firstRowLastColumn="0" w:lastRowFirstColumn="0" w:lastRowLastColumn="0"/>
        </w:trPr>
        <w:tc>
          <w:tcPr>
            <w:tcW w:w="1325" w:type="pct"/>
          </w:tcPr>
          <w:p w14:paraId="444B5D92" w14:textId="77777777" w:rsidR="00CA28C5" w:rsidRPr="00CA28C5" w:rsidRDefault="00CA28C5" w:rsidP="00CA28C5">
            <w:pPr>
              <w:tabs>
                <w:tab w:val="left" w:pos="2603"/>
              </w:tabs>
              <w:rPr>
                <w:rFonts w:ascii="Skeena" w:eastAsia="Calibri" w:hAnsi="Skeena"/>
                <w:b/>
                <w:szCs w:val="22"/>
              </w:rPr>
            </w:pPr>
            <w:r w:rsidRPr="00CA28C5">
              <w:rPr>
                <w:rFonts w:ascii="Skeena" w:eastAsia="Calibri" w:hAnsi="Skeena"/>
                <w:b/>
                <w:szCs w:val="22"/>
              </w:rPr>
              <w:t>FFM</w:t>
            </w:r>
          </w:p>
        </w:tc>
        <w:tc>
          <w:tcPr>
            <w:tcW w:w="3675" w:type="pct"/>
          </w:tcPr>
          <w:p w14:paraId="1A518BE6" w14:textId="77777777" w:rsidR="00CA28C5" w:rsidRPr="00CA28C5" w:rsidRDefault="00CA28C5" w:rsidP="00CA28C5">
            <w:pPr>
              <w:tabs>
                <w:tab w:val="left" w:pos="2603"/>
              </w:tabs>
              <w:rPr>
                <w:rFonts w:ascii="Skeena" w:eastAsia="Calibri" w:hAnsi="Skeena"/>
                <w:szCs w:val="22"/>
              </w:rPr>
            </w:pPr>
            <w:r w:rsidRPr="00CA28C5">
              <w:rPr>
                <w:rFonts w:ascii="Skeena" w:eastAsia="Calibri" w:hAnsi="Skeena"/>
                <w:szCs w:val="22"/>
              </w:rPr>
              <w:t>Federally Facilitated Marketplace</w:t>
            </w:r>
          </w:p>
        </w:tc>
      </w:tr>
      <w:tr w:rsidR="00CA28C5" w:rsidRPr="00CA28C5" w14:paraId="32CA84DF" w14:textId="77777777" w:rsidTr="00372553">
        <w:tc>
          <w:tcPr>
            <w:tcW w:w="1325" w:type="pct"/>
          </w:tcPr>
          <w:p w14:paraId="0F7F77D7" w14:textId="77777777" w:rsidR="00CA28C5" w:rsidRPr="00CA28C5" w:rsidRDefault="00CA28C5" w:rsidP="00CA28C5">
            <w:pPr>
              <w:tabs>
                <w:tab w:val="left" w:pos="2603"/>
              </w:tabs>
              <w:rPr>
                <w:rFonts w:ascii="Skeena" w:eastAsia="Calibri" w:hAnsi="Skeena"/>
                <w:b/>
                <w:szCs w:val="22"/>
              </w:rPr>
            </w:pPr>
            <w:r w:rsidRPr="00CA28C5">
              <w:rPr>
                <w:rFonts w:ascii="Skeena" w:eastAsia="Calibri" w:hAnsi="Skeena"/>
                <w:b/>
                <w:szCs w:val="22"/>
              </w:rPr>
              <w:t>FP</w:t>
            </w:r>
          </w:p>
        </w:tc>
        <w:tc>
          <w:tcPr>
            <w:tcW w:w="3675" w:type="pct"/>
          </w:tcPr>
          <w:p w14:paraId="28251CB1" w14:textId="77777777" w:rsidR="00CA28C5" w:rsidRPr="00CA28C5" w:rsidRDefault="00CA28C5" w:rsidP="00CA28C5">
            <w:pPr>
              <w:tabs>
                <w:tab w:val="left" w:pos="2603"/>
              </w:tabs>
              <w:rPr>
                <w:rFonts w:ascii="Skeena" w:eastAsia="Calibri" w:hAnsi="Skeena"/>
                <w:szCs w:val="22"/>
              </w:rPr>
            </w:pPr>
            <w:r w:rsidRPr="00CA28C5">
              <w:rPr>
                <w:rFonts w:ascii="Skeena" w:eastAsia="Calibri" w:hAnsi="Skeena"/>
                <w:szCs w:val="22"/>
              </w:rPr>
              <w:t>Family Planning</w:t>
            </w:r>
          </w:p>
        </w:tc>
      </w:tr>
      <w:tr w:rsidR="00CA28C5" w:rsidRPr="00CA28C5" w14:paraId="035FB4A4" w14:textId="77777777" w:rsidTr="00372553">
        <w:trPr>
          <w:cnfStyle w:val="000000010000" w:firstRow="0" w:lastRow="0" w:firstColumn="0" w:lastColumn="0" w:oddVBand="0" w:evenVBand="0" w:oddHBand="0" w:evenHBand="1" w:firstRowFirstColumn="0" w:firstRowLastColumn="0" w:lastRowFirstColumn="0" w:lastRowLastColumn="0"/>
        </w:trPr>
        <w:tc>
          <w:tcPr>
            <w:tcW w:w="1325" w:type="pct"/>
          </w:tcPr>
          <w:p w14:paraId="1E583F4C" w14:textId="77777777" w:rsidR="00CA28C5" w:rsidRPr="00CA28C5" w:rsidRDefault="00CA28C5" w:rsidP="00CA28C5">
            <w:pPr>
              <w:tabs>
                <w:tab w:val="left" w:pos="2603"/>
              </w:tabs>
              <w:rPr>
                <w:rFonts w:ascii="Skeena" w:eastAsia="Calibri" w:hAnsi="Skeena"/>
                <w:b/>
                <w:szCs w:val="22"/>
              </w:rPr>
            </w:pPr>
            <w:r w:rsidRPr="00CA28C5">
              <w:rPr>
                <w:rFonts w:ascii="Skeena" w:eastAsia="Calibri" w:hAnsi="Skeena"/>
                <w:b/>
                <w:szCs w:val="22"/>
              </w:rPr>
              <w:t>FPL</w:t>
            </w:r>
          </w:p>
        </w:tc>
        <w:tc>
          <w:tcPr>
            <w:tcW w:w="3675" w:type="pct"/>
          </w:tcPr>
          <w:p w14:paraId="3A8109BF" w14:textId="77777777" w:rsidR="00CA28C5" w:rsidRPr="00CA28C5" w:rsidRDefault="00CA28C5" w:rsidP="00CA28C5">
            <w:pPr>
              <w:tabs>
                <w:tab w:val="left" w:pos="2603"/>
              </w:tabs>
              <w:rPr>
                <w:rFonts w:ascii="Skeena" w:eastAsia="Calibri" w:hAnsi="Skeena"/>
                <w:szCs w:val="22"/>
              </w:rPr>
            </w:pPr>
            <w:r w:rsidRPr="00CA28C5">
              <w:rPr>
                <w:rFonts w:ascii="Skeena" w:eastAsia="Calibri" w:hAnsi="Skeena"/>
                <w:szCs w:val="22"/>
              </w:rPr>
              <w:t>Federal Poverty Level</w:t>
            </w:r>
          </w:p>
        </w:tc>
      </w:tr>
      <w:tr w:rsidR="00CA28C5" w:rsidRPr="00CA28C5" w14:paraId="0F4F28C8" w14:textId="77777777" w:rsidTr="00372553">
        <w:tc>
          <w:tcPr>
            <w:tcW w:w="1325" w:type="pct"/>
          </w:tcPr>
          <w:p w14:paraId="09A1994D" w14:textId="77777777" w:rsidR="00CA28C5" w:rsidRPr="00CA28C5" w:rsidRDefault="00CA28C5" w:rsidP="00CA28C5">
            <w:pPr>
              <w:tabs>
                <w:tab w:val="left" w:pos="2603"/>
              </w:tabs>
              <w:rPr>
                <w:rFonts w:ascii="Skeena" w:eastAsia="Calibri" w:hAnsi="Skeena"/>
                <w:b/>
                <w:szCs w:val="22"/>
              </w:rPr>
            </w:pPr>
            <w:r w:rsidRPr="00CA28C5">
              <w:rPr>
                <w:rFonts w:ascii="Skeena" w:eastAsia="Calibri" w:hAnsi="Skeena"/>
                <w:b/>
                <w:szCs w:val="22"/>
              </w:rPr>
              <w:t>HCBS</w:t>
            </w:r>
          </w:p>
        </w:tc>
        <w:tc>
          <w:tcPr>
            <w:tcW w:w="3675" w:type="pct"/>
          </w:tcPr>
          <w:p w14:paraId="1782C869" w14:textId="77777777" w:rsidR="00CA28C5" w:rsidRPr="00CA28C5" w:rsidRDefault="00CA28C5" w:rsidP="00CA28C5">
            <w:pPr>
              <w:tabs>
                <w:tab w:val="left" w:pos="2603"/>
              </w:tabs>
              <w:rPr>
                <w:rFonts w:ascii="Skeena" w:eastAsia="Calibri" w:hAnsi="Skeena"/>
                <w:szCs w:val="22"/>
              </w:rPr>
            </w:pPr>
            <w:r w:rsidRPr="00CA28C5">
              <w:rPr>
                <w:rFonts w:ascii="Skeena" w:eastAsia="Calibri" w:hAnsi="Skeena"/>
                <w:szCs w:val="22"/>
              </w:rPr>
              <w:t>Home and Community-Based Services Waiver Program</w:t>
            </w:r>
          </w:p>
        </w:tc>
      </w:tr>
      <w:tr w:rsidR="00CA28C5" w:rsidRPr="00CA28C5" w14:paraId="4C7DA84A" w14:textId="77777777" w:rsidTr="00372553">
        <w:trPr>
          <w:cnfStyle w:val="000000010000" w:firstRow="0" w:lastRow="0" w:firstColumn="0" w:lastColumn="0" w:oddVBand="0" w:evenVBand="0" w:oddHBand="0" w:evenHBand="1" w:firstRowFirstColumn="0" w:firstRowLastColumn="0" w:lastRowFirstColumn="0" w:lastRowLastColumn="0"/>
        </w:trPr>
        <w:tc>
          <w:tcPr>
            <w:tcW w:w="1325" w:type="pct"/>
          </w:tcPr>
          <w:p w14:paraId="6ADC42D1" w14:textId="77777777" w:rsidR="00CA28C5" w:rsidRPr="00CA28C5" w:rsidRDefault="00CA28C5" w:rsidP="00CA28C5">
            <w:pPr>
              <w:tabs>
                <w:tab w:val="left" w:pos="2603"/>
              </w:tabs>
              <w:rPr>
                <w:rFonts w:ascii="Skeena" w:eastAsia="Calibri" w:hAnsi="Skeena"/>
                <w:b/>
                <w:szCs w:val="22"/>
              </w:rPr>
            </w:pPr>
            <w:r w:rsidRPr="00CA28C5">
              <w:rPr>
                <w:rFonts w:ascii="Skeena" w:eastAsia="Calibri" w:hAnsi="Skeena"/>
                <w:b/>
                <w:szCs w:val="22"/>
              </w:rPr>
              <w:t>LIF</w:t>
            </w:r>
          </w:p>
        </w:tc>
        <w:tc>
          <w:tcPr>
            <w:tcW w:w="3675" w:type="pct"/>
          </w:tcPr>
          <w:p w14:paraId="1EFC34AE" w14:textId="77777777" w:rsidR="00CA28C5" w:rsidRPr="00CA28C5" w:rsidRDefault="00CA28C5" w:rsidP="00CA28C5">
            <w:pPr>
              <w:tabs>
                <w:tab w:val="left" w:pos="2603"/>
              </w:tabs>
              <w:rPr>
                <w:rFonts w:ascii="Skeena" w:eastAsia="Calibri" w:hAnsi="Skeena"/>
                <w:szCs w:val="22"/>
              </w:rPr>
            </w:pPr>
            <w:r w:rsidRPr="00CA28C5">
              <w:rPr>
                <w:rFonts w:ascii="Skeena" w:eastAsia="Calibri" w:hAnsi="Skeena"/>
                <w:szCs w:val="22"/>
              </w:rPr>
              <w:t>Low-Income Families (Replaced by Parent/Caretaker Relative)</w:t>
            </w:r>
          </w:p>
        </w:tc>
      </w:tr>
      <w:tr w:rsidR="00CA28C5" w:rsidRPr="00CA28C5" w14:paraId="07810A8E" w14:textId="77777777" w:rsidTr="00372553">
        <w:tc>
          <w:tcPr>
            <w:tcW w:w="1325" w:type="pct"/>
          </w:tcPr>
          <w:p w14:paraId="0BADF7C0" w14:textId="77777777" w:rsidR="00CA28C5" w:rsidRPr="00CA28C5" w:rsidRDefault="00CA28C5" w:rsidP="00CA28C5">
            <w:pPr>
              <w:tabs>
                <w:tab w:val="left" w:pos="2603"/>
              </w:tabs>
              <w:rPr>
                <w:rFonts w:ascii="Skeena" w:eastAsia="Calibri" w:hAnsi="Skeena"/>
                <w:b/>
                <w:szCs w:val="22"/>
              </w:rPr>
            </w:pPr>
            <w:r w:rsidRPr="00CA28C5">
              <w:rPr>
                <w:rFonts w:ascii="Skeena" w:eastAsia="Calibri" w:hAnsi="Skeena"/>
                <w:b/>
                <w:szCs w:val="22"/>
              </w:rPr>
              <w:t>MAGI</w:t>
            </w:r>
          </w:p>
        </w:tc>
        <w:tc>
          <w:tcPr>
            <w:tcW w:w="3675" w:type="pct"/>
          </w:tcPr>
          <w:p w14:paraId="2C064490" w14:textId="77777777" w:rsidR="00CA28C5" w:rsidRPr="00CA28C5" w:rsidRDefault="00CA28C5" w:rsidP="00CA28C5">
            <w:pPr>
              <w:tabs>
                <w:tab w:val="left" w:pos="2603"/>
              </w:tabs>
              <w:rPr>
                <w:rFonts w:ascii="Skeena" w:eastAsia="Calibri" w:hAnsi="Skeena"/>
                <w:szCs w:val="22"/>
              </w:rPr>
            </w:pPr>
            <w:r w:rsidRPr="00CA28C5">
              <w:rPr>
                <w:rFonts w:ascii="Skeena" w:eastAsia="Calibri" w:hAnsi="Skeena"/>
                <w:szCs w:val="22"/>
              </w:rPr>
              <w:t>Modified Adjusted Gross Income</w:t>
            </w:r>
          </w:p>
        </w:tc>
      </w:tr>
      <w:tr w:rsidR="00CA28C5" w:rsidRPr="00CA28C5" w14:paraId="499FAEA4" w14:textId="77777777" w:rsidTr="00372553">
        <w:trPr>
          <w:cnfStyle w:val="000000010000" w:firstRow="0" w:lastRow="0" w:firstColumn="0" w:lastColumn="0" w:oddVBand="0" w:evenVBand="0" w:oddHBand="0" w:evenHBand="1" w:firstRowFirstColumn="0" w:firstRowLastColumn="0" w:lastRowFirstColumn="0" w:lastRowLastColumn="0"/>
        </w:trPr>
        <w:tc>
          <w:tcPr>
            <w:tcW w:w="1325" w:type="pct"/>
          </w:tcPr>
          <w:p w14:paraId="7C7E8C93" w14:textId="77777777" w:rsidR="00CA28C5" w:rsidRPr="00CA28C5" w:rsidRDefault="00CA28C5" w:rsidP="00CA28C5">
            <w:pPr>
              <w:tabs>
                <w:tab w:val="left" w:pos="2603"/>
              </w:tabs>
              <w:rPr>
                <w:rFonts w:ascii="Skeena" w:eastAsia="Calibri" w:hAnsi="Skeena"/>
                <w:b/>
                <w:szCs w:val="22"/>
              </w:rPr>
            </w:pPr>
            <w:r w:rsidRPr="00CA28C5">
              <w:rPr>
                <w:rFonts w:ascii="Skeena" w:eastAsia="Calibri" w:hAnsi="Skeena"/>
                <w:b/>
                <w:szCs w:val="22"/>
              </w:rPr>
              <w:t>MEDS</w:t>
            </w:r>
          </w:p>
        </w:tc>
        <w:tc>
          <w:tcPr>
            <w:tcW w:w="3675" w:type="pct"/>
          </w:tcPr>
          <w:p w14:paraId="1DE3DCF0" w14:textId="77777777" w:rsidR="00CA28C5" w:rsidRPr="00CA28C5" w:rsidRDefault="00CA28C5" w:rsidP="00CA28C5">
            <w:pPr>
              <w:tabs>
                <w:tab w:val="left" w:pos="2603"/>
              </w:tabs>
              <w:rPr>
                <w:rFonts w:ascii="Skeena" w:eastAsia="Calibri" w:hAnsi="Skeena"/>
                <w:szCs w:val="22"/>
              </w:rPr>
            </w:pPr>
            <w:r w:rsidRPr="00CA28C5">
              <w:rPr>
                <w:rFonts w:ascii="Skeena" w:eastAsia="Calibri" w:hAnsi="Skeena"/>
                <w:szCs w:val="22"/>
              </w:rPr>
              <w:t>Medicaid Eligibility Determination System</w:t>
            </w:r>
          </w:p>
        </w:tc>
      </w:tr>
      <w:tr w:rsidR="00CA28C5" w:rsidRPr="00CA28C5" w14:paraId="39823DCE" w14:textId="77777777" w:rsidTr="00372553">
        <w:tc>
          <w:tcPr>
            <w:tcW w:w="1325" w:type="pct"/>
          </w:tcPr>
          <w:p w14:paraId="0DFBA00C" w14:textId="77777777" w:rsidR="00CA28C5" w:rsidRPr="00CA28C5" w:rsidRDefault="00CA28C5" w:rsidP="00CA28C5">
            <w:pPr>
              <w:tabs>
                <w:tab w:val="left" w:pos="2603"/>
              </w:tabs>
              <w:rPr>
                <w:rFonts w:ascii="Skeena" w:eastAsia="Calibri" w:hAnsi="Skeena"/>
                <w:b/>
                <w:szCs w:val="22"/>
              </w:rPr>
            </w:pPr>
            <w:r w:rsidRPr="00CA28C5">
              <w:rPr>
                <w:rFonts w:ascii="Skeena" w:eastAsia="Calibri" w:hAnsi="Skeena"/>
                <w:b/>
                <w:szCs w:val="22"/>
              </w:rPr>
              <w:t>OCWI</w:t>
            </w:r>
          </w:p>
        </w:tc>
        <w:tc>
          <w:tcPr>
            <w:tcW w:w="3675" w:type="pct"/>
          </w:tcPr>
          <w:p w14:paraId="0937B75E" w14:textId="77777777" w:rsidR="00CA28C5" w:rsidRPr="00CA28C5" w:rsidRDefault="00CA28C5" w:rsidP="00CA28C5">
            <w:pPr>
              <w:tabs>
                <w:tab w:val="left" w:pos="2603"/>
              </w:tabs>
              <w:rPr>
                <w:rFonts w:ascii="Skeena" w:eastAsia="Calibri" w:hAnsi="Skeena"/>
                <w:szCs w:val="22"/>
              </w:rPr>
            </w:pPr>
            <w:r w:rsidRPr="00CA28C5">
              <w:rPr>
                <w:rFonts w:ascii="Skeena" w:eastAsia="Calibri" w:hAnsi="Skeena"/>
                <w:szCs w:val="22"/>
              </w:rPr>
              <w:t>Optional Coverage for Pregnant Women/Infants</w:t>
            </w:r>
          </w:p>
        </w:tc>
      </w:tr>
      <w:tr w:rsidR="00CA28C5" w:rsidRPr="00CA28C5" w14:paraId="1F151047" w14:textId="77777777" w:rsidTr="00372553">
        <w:trPr>
          <w:cnfStyle w:val="000000010000" w:firstRow="0" w:lastRow="0" w:firstColumn="0" w:lastColumn="0" w:oddVBand="0" w:evenVBand="0" w:oddHBand="0" w:evenHBand="1" w:firstRowFirstColumn="0" w:firstRowLastColumn="0" w:lastRowFirstColumn="0" w:lastRowLastColumn="0"/>
        </w:trPr>
        <w:tc>
          <w:tcPr>
            <w:tcW w:w="1325" w:type="pct"/>
          </w:tcPr>
          <w:p w14:paraId="5489EB91" w14:textId="77777777" w:rsidR="00CA28C5" w:rsidRPr="00CA28C5" w:rsidRDefault="00CA28C5" w:rsidP="00CA28C5">
            <w:pPr>
              <w:tabs>
                <w:tab w:val="left" w:pos="2603"/>
              </w:tabs>
              <w:rPr>
                <w:rFonts w:ascii="Skeena" w:eastAsia="Calibri" w:hAnsi="Skeena"/>
                <w:b/>
                <w:szCs w:val="22"/>
              </w:rPr>
            </w:pPr>
            <w:r w:rsidRPr="00CA28C5">
              <w:rPr>
                <w:rFonts w:ascii="Skeena" w:eastAsia="Calibri" w:hAnsi="Skeena"/>
                <w:b/>
                <w:szCs w:val="22"/>
              </w:rPr>
              <w:t>PCAT</w:t>
            </w:r>
          </w:p>
        </w:tc>
        <w:tc>
          <w:tcPr>
            <w:tcW w:w="3675" w:type="pct"/>
          </w:tcPr>
          <w:p w14:paraId="4A1EEA73" w14:textId="77777777" w:rsidR="00CA28C5" w:rsidRPr="00CA28C5" w:rsidRDefault="00CA28C5" w:rsidP="00CA28C5">
            <w:pPr>
              <w:tabs>
                <w:tab w:val="left" w:pos="2603"/>
              </w:tabs>
              <w:rPr>
                <w:rFonts w:ascii="Skeena" w:eastAsia="Calibri" w:hAnsi="Skeena"/>
                <w:szCs w:val="22"/>
              </w:rPr>
            </w:pPr>
            <w:r w:rsidRPr="00CA28C5">
              <w:rPr>
                <w:rFonts w:ascii="Skeena" w:eastAsia="Calibri" w:hAnsi="Skeena"/>
                <w:szCs w:val="22"/>
              </w:rPr>
              <w:t>Payment Category</w:t>
            </w:r>
          </w:p>
        </w:tc>
      </w:tr>
      <w:tr w:rsidR="00CA28C5" w:rsidRPr="00CA28C5" w14:paraId="080D6DD2" w14:textId="77777777" w:rsidTr="00372553">
        <w:tc>
          <w:tcPr>
            <w:tcW w:w="1325" w:type="pct"/>
          </w:tcPr>
          <w:p w14:paraId="061E26C0" w14:textId="77777777" w:rsidR="00CA28C5" w:rsidRPr="00CA28C5" w:rsidRDefault="00CA28C5" w:rsidP="00CA28C5">
            <w:pPr>
              <w:tabs>
                <w:tab w:val="left" w:pos="2603"/>
              </w:tabs>
              <w:rPr>
                <w:rFonts w:ascii="Skeena" w:eastAsia="Calibri" w:hAnsi="Skeena"/>
                <w:b/>
                <w:szCs w:val="22"/>
              </w:rPr>
            </w:pPr>
            <w:r w:rsidRPr="00CA28C5">
              <w:rPr>
                <w:rFonts w:ascii="Skeena" w:eastAsia="Calibri" w:hAnsi="Skeena"/>
                <w:b/>
                <w:szCs w:val="22"/>
              </w:rPr>
              <w:t>PCR</w:t>
            </w:r>
          </w:p>
        </w:tc>
        <w:tc>
          <w:tcPr>
            <w:tcW w:w="3675" w:type="pct"/>
          </w:tcPr>
          <w:p w14:paraId="4DC134A5" w14:textId="77777777" w:rsidR="00CA28C5" w:rsidRPr="00CA28C5" w:rsidRDefault="00CA28C5" w:rsidP="00CA28C5">
            <w:pPr>
              <w:tabs>
                <w:tab w:val="left" w:pos="2603"/>
              </w:tabs>
              <w:rPr>
                <w:rFonts w:ascii="Skeena" w:eastAsia="Calibri" w:hAnsi="Skeena"/>
                <w:szCs w:val="22"/>
              </w:rPr>
            </w:pPr>
            <w:r w:rsidRPr="00CA28C5">
              <w:rPr>
                <w:rFonts w:ascii="Skeena" w:eastAsia="Calibri" w:hAnsi="Skeena"/>
                <w:szCs w:val="22"/>
              </w:rPr>
              <w:t>Parent/Caretaker Relative</w:t>
            </w:r>
          </w:p>
        </w:tc>
      </w:tr>
      <w:tr w:rsidR="00CA28C5" w:rsidRPr="00CA28C5" w14:paraId="67372789" w14:textId="77777777" w:rsidTr="00372553">
        <w:trPr>
          <w:cnfStyle w:val="000000010000" w:firstRow="0" w:lastRow="0" w:firstColumn="0" w:lastColumn="0" w:oddVBand="0" w:evenVBand="0" w:oddHBand="0" w:evenHBand="1" w:firstRowFirstColumn="0" w:firstRowLastColumn="0" w:lastRowFirstColumn="0" w:lastRowLastColumn="0"/>
        </w:trPr>
        <w:tc>
          <w:tcPr>
            <w:tcW w:w="1325" w:type="pct"/>
          </w:tcPr>
          <w:p w14:paraId="063AB688" w14:textId="77777777" w:rsidR="00CA28C5" w:rsidRPr="00CA28C5" w:rsidRDefault="00CA28C5" w:rsidP="00CA28C5">
            <w:pPr>
              <w:tabs>
                <w:tab w:val="left" w:pos="2603"/>
              </w:tabs>
              <w:rPr>
                <w:rFonts w:ascii="Skeena" w:eastAsia="Calibri" w:hAnsi="Skeena"/>
                <w:b/>
                <w:szCs w:val="22"/>
              </w:rPr>
            </w:pPr>
            <w:r w:rsidRPr="00CA28C5">
              <w:rPr>
                <w:rFonts w:ascii="Skeena" w:eastAsia="Calibri" w:hAnsi="Skeena"/>
                <w:b/>
                <w:szCs w:val="22"/>
              </w:rPr>
              <w:t>PHC</w:t>
            </w:r>
          </w:p>
        </w:tc>
        <w:tc>
          <w:tcPr>
            <w:tcW w:w="3675" w:type="pct"/>
          </w:tcPr>
          <w:p w14:paraId="15793D73" w14:textId="77777777" w:rsidR="00CA28C5" w:rsidRPr="00CA28C5" w:rsidRDefault="00CA28C5" w:rsidP="00CA28C5">
            <w:pPr>
              <w:tabs>
                <w:tab w:val="left" w:pos="2603"/>
              </w:tabs>
              <w:rPr>
                <w:rFonts w:ascii="Skeena" w:eastAsia="Calibri" w:hAnsi="Skeena"/>
                <w:szCs w:val="22"/>
              </w:rPr>
            </w:pPr>
            <w:r w:rsidRPr="00CA28C5">
              <w:rPr>
                <w:rFonts w:ascii="Skeena" w:eastAsia="Calibri" w:hAnsi="Skeena"/>
                <w:szCs w:val="22"/>
              </w:rPr>
              <w:t>Partners for Healthy Children</w:t>
            </w:r>
          </w:p>
        </w:tc>
      </w:tr>
      <w:tr w:rsidR="00CA28C5" w:rsidRPr="00CA28C5" w14:paraId="0F96663D" w14:textId="77777777" w:rsidTr="00372553">
        <w:tc>
          <w:tcPr>
            <w:tcW w:w="1325" w:type="pct"/>
          </w:tcPr>
          <w:p w14:paraId="49F4ACE7" w14:textId="77777777" w:rsidR="00CA28C5" w:rsidRPr="00CA28C5" w:rsidRDefault="00CA28C5" w:rsidP="00CA28C5">
            <w:pPr>
              <w:tabs>
                <w:tab w:val="left" w:pos="2603"/>
              </w:tabs>
              <w:rPr>
                <w:rFonts w:ascii="Skeena" w:eastAsia="Calibri" w:hAnsi="Skeena"/>
                <w:b/>
                <w:szCs w:val="22"/>
              </w:rPr>
            </w:pPr>
            <w:r w:rsidRPr="00CA28C5">
              <w:rPr>
                <w:rFonts w:ascii="Skeena" w:eastAsia="Calibri" w:hAnsi="Skeena"/>
                <w:b/>
                <w:szCs w:val="22"/>
              </w:rPr>
              <w:t>PPACA</w:t>
            </w:r>
          </w:p>
        </w:tc>
        <w:tc>
          <w:tcPr>
            <w:tcW w:w="3675" w:type="pct"/>
          </w:tcPr>
          <w:p w14:paraId="4A99F69B" w14:textId="77777777" w:rsidR="00CA28C5" w:rsidRPr="00CA28C5" w:rsidRDefault="00CA28C5" w:rsidP="00CA28C5">
            <w:pPr>
              <w:tabs>
                <w:tab w:val="left" w:pos="2603"/>
              </w:tabs>
              <w:rPr>
                <w:rFonts w:ascii="Skeena" w:eastAsia="Calibri" w:hAnsi="Skeena"/>
                <w:szCs w:val="22"/>
              </w:rPr>
            </w:pPr>
            <w:r w:rsidRPr="00CA28C5">
              <w:rPr>
                <w:rFonts w:ascii="Skeena" w:eastAsia="Calibri" w:hAnsi="Skeena"/>
                <w:szCs w:val="22"/>
              </w:rPr>
              <w:t>The Patient Protection and Affordable Care Act</w:t>
            </w:r>
          </w:p>
        </w:tc>
      </w:tr>
      <w:tr w:rsidR="00CA28C5" w:rsidRPr="00CA28C5" w14:paraId="7E375619" w14:textId="77777777" w:rsidTr="00372553">
        <w:trPr>
          <w:cnfStyle w:val="000000010000" w:firstRow="0" w:lastRow="0" w:firstColumn="0" w:lastColumn="0" w:oddVBand="0" w:evenVBand="0" w:oddHBand="0" w:evenHBand="1" w:firstRowFirstColumn="0" w:firstRowLastColumn="0" w:lastRowFirstColumn="0" w:lastRowLastColumn="0"/>
        </w:trPr>
        <w:tc>
          <w:tcPr>
            <w:tcW w:w="1325" w:type="pct"/>
          </w:tcPr>
          <w:p w14:paraId="17DCE20B" w14:textId="77777777" w:rsidR="00CA28C5" w:rsidRPr="00CA28C5" w:rsidRDefault="00CA28C5" w:rsidP="00CA28C5">
            <w:pPr>
              <w:tabs>
                <w:tab w:val="left" w:pos="2603"/>
              </w:tabs>
              <w:rPr>
                <w:rFonts w:ascii="Skeena" w:eastAsia="Calibri" w:hAnsi="Skeena"/>
                <w:b/>
                <w:szCs w:val="22"/>
              </w:rPr>
            </w:pPr>
            <w:r w:rsidRPr="00CA28C5">
              <w:rPr>
                <w:rFonts w:ascii="Skeena" w:eastAsia="Calibri" w:hAnsi="Skeena"/>
                <w:b/>
                <w:szCs w:val="22"/>
              </w:rPr>
              <w:t>PW</w:t>
            </w:r>
          </w:p>
        </w:tc>
        <w:tc>
          <w:tcPr>
            <w:tcW w:w="3675" w:type="pct"/>
          </w:tcPr>
          <w:p w14:paraId="0FD87619" w14:textId="77777777" w:rsidR="00CA28C5" w:rsidRPr="00CA28C5" w:rsidRDefault="00CA28C5" w:rsidP="00CA28C5">
            <w:pPr>
              <w:tabs>
                <w:tab w:val="left" w:pos="2603"/>
              </w:tabs>
              <w:rPr>
                <w:rFonts w:ascii="Skeena" w:eastAsia="Calibri" w:hAnsi="Skeena"/>
                <w:szCs w:val="22"/>
              </w:rPr>
            </w:pPr>
            <w:r w:rsidRPr="00CA28C5">
              <w:rPr>
                <w:rFonts w:ascii="Skeena" w:eastAsia="Calibri" w:hAnsi="Skeena"/>
                <w:szCs w:val="22"/>
              </w:rPr>
              <w:t>Pregnant Women</w:t>
            </w:r>
          </w:p>
        </w:tc>
      </w:tr>
      <w:tr w:rsidR="00CA28C5" w:rsidRPr="00CA28C5" w14:paraId="121DB567" w14:textId="77777777" w:rsidTr="00372553">
        <w:tc>
          <w:tcPr>
            <w:tcW w:w="1325" w:type="pct"/>
          </w:tcPr>
          <w:p w14:paraId="2BEF060D" w14:textId="77777777" w:rsidR="00CA28C5" w:rsidRPr="00CA28C5" w:rsidRDefault="00CA28C5" w:rsidP="00CA28C5">
            <w:pPr>
              <w:tabs>
                <w:tab w:val="left" w:pos="2603"/>
              </w:tabs>
              <w:rPr>
                <w:rFonts w:ascii="Skeena" w:eastAsia="Calibri" w:hAnsi="Skeena"/>
                <w:b/>
                <w:szCs w:val="22"/>
              </w:rPr>
            </w:pPr>
            <w:r w:rsidRPr="00CA28C5">
              <w:rPr>
                <w:rFonts w:ascii="Skeena" w:eastAsia="Calibri" w:hAnsi="Skeena"/>
                <w:b/>
                <w:szCs w:val="22"/>
              </w:rPr>
              <w:t>SC DHHS</w:t>
            </w:r>
          </w:p>
        </w:tc>
        <w:tc>
          <w:tcPr>
            <w:tcW w:w="3675" w:type="pct"/>
          </w:tcPr>
          <w:p w14:paraId="0BC7FC10" w14:textId="77777777" w:rsidR="00CA28C5" w:rsidRPr="00CA28C5" w:rsidRDefault="00CA28C5" w:rsidP="00CA28C5">
            <w:pPr>
              <w:tabs>
                <w:tab w:val="left" w:pos="2603"/>
              </w:tabs>
              <w:rPr>
                <w:rFonts w:ascii="Skeena" w:eastAsia="Calibri" w:hAnsi="Skeena"/>
                <w:szCs w:val="22"/>
              </w:rPr>
            </w:pPr>
            <w:r w:rsidRPr="00CA28C5">
              <w:rPr>
                <w:rFonts w:ascii="Skeena" w:eastAsia="Calibri" w:hAnsi="Skeena"/>
                <w:szCs w:val="22"/>
              </w:rPr>
              <w:t>South Carolina Department of Health and Human Services</w:t>
            </w:r>
          </w:p>
        </w:tc>
      </w:tr>
      <w:tr w:rsidR="00CA28C5" w:rsidRPr="00CA28C5" w14:paraId="52F8A1A4" w14:textId="77777777" w:rsidTr="00372553">
        <w:trPr>
          <w:cnfStyle w:val="000000010000" w:firstRow="0" w:lastRow="0" w:firstColumn="0" w:lastColumn="0" w:oddVBand="0" w:evenVBand="0" w:oddHBand="0" w:evenHBand="1" w:firstRowFirstColumn="0" w:firstRowLastColumn="0" w:lastRowFirstColumn="0" w:lastRowLastColumn="0"/>
        </w:trPr>
        <w:tc>
          <w:tcPr>
            <w:tcW w:w="1325" w:type="pct"/>
          </w:tcPr>
          <w:p w14:paraId="18C4DDC1" w14:textId="77777777" w:rsidR="00CA28C5" w:rsidRPr="00CA28C5" w:rsidRDefault="00CA28C5" w:rsidP="00CA28C5">
            <w:pPr>
              <w:tabs>
                <w:tab w:val="left" w:pos="2603"/>
              </w:tabs>
              <w:rPr>
                <w:rFonts w:ascii="Skeena" w:eastAsia="Calibri" w:hAnsi="Skeena"/>
                <w:b/>
                <w:szCs w:val="22"/>
              </w:rPr>
            </w:pPr>
            <w:r w:rsidRPr="00CA28C5">
              <w:rPr>
                <w:rFonts w:ascii="Skeena" w:eastAsia="Calibri" w:hAnsi="Skeena"/>
                <w:b/>
                <w:szCs w:val="22"/>
              </w:rPr>
              <w:t>SC MPPM</w:t>
            </w:r>
          </w:p>
        </w:tc>
        <w:tc>
          <w:tcPr>
            <w:tcW w:w="3675" w:type="pct"/>
          </w:tcPr>
          <w:p w14:paraId="537BE478" w14:textId="77777777" w:rsidR="00CA28C5" w:rsidRPr="00CA28C5" w:rsidRDefault="00CA28C5" w:rsidP="00CA28C5">
            <w:pPr>
              <w:tabs>
                <w:tab w:val="left" w:pos="2603"/>
              </w:tabs>
              <w:rPr>
                <w:rFonts w:ascii="Skeena" w:eastAsia="Calibri" w:hAnsi="Skeena"/>
                <w:szCs w:val="22"/>
              </w:rPr>
            </w:pPr>
            <w:r w:rsidRPr="00CA28C5">
              <w:rPr>
                <w:rFonts w:ascii="Skeena" w:eastAsia="Calibri" w:hAnsi="Skeena"/>
                <w:szCs w:val="22"/>
              </w:rPr>
              <w:t>South Carolina Medicaid Policies and Procedures Manual</w:t>
            </w:r>
          </w:p>
        </w:tc>
      </w:tr>
      <w:tr w:rsidR="00CA28C5" w:rsidRPr="00CA28C5" w14:paraId="3CE3ADAE" w14:textId="77777777" w:rsidTr="00372553">
        <w:tc>
          <w:tcPr>
            <w:tcW w:w="1325" w:type="pct"/>
          </w:tcPr>
          <w:p w14:paraId="275DE673" w14:textId="77777777" w:rsidR="00CA28C5" w:rsidRPr="00CA28C5" w:rsidRDefault="00CA28C5" w:rsidP="00CA28C5">
            <w:pPr>
              <w:tabs>
                <w:tab w:val="left" w:pos="2603"/>
              </w:tabs>
              <w:rPr>
                <w:rFonts w:ascii="Skeena" w:eastAsia="Calibri" w:hAnsi="Skeena"/>
                <w:b/>
                <w:szCs w:val="22"/>
              </w:rPr>
            </w:pPr>
            <w:r w:rsidRPr="00CA28C5">
              <w:rPr>
                <w:rFonts w:ascii="Skeena" w:eastAsia="Calibri" w:hAnsi="Skeena"/>
                <w:b/>
                <w:szCs w:val="22"/>
              </w:rPr>
              <w:t>SSI</w:t>
            </w:r>
          </w:p>
        </w:tc>
        <w:tc>
          <w:tcPr>
            <w:tcW w:w="3675" w:type="pct"/>
          </w:tcPr>
          <w:p w14:paraId="585E8365" w14:textId="77777777" w:rsidR="00CA28C5" w:rsidRPr="00CA28C5" w:rsidRDefault="00CA28C5" w:rsidP="00CA28C5">
            <w:pPr>
              <w:tabs>
                <w:tab w:val="left" w:pos="2603"/>
              </w:tabs>
              <w:rPr>
                <w:rFonts w:ascii="Skeena" w:eastAsia="Calibri" w:hAnsi="Skeena"/>
                <w:szCs w:val="22"/>
              </w:rPr>
            </w:pPr>
            <w:r w:rsidRPr="00CA28C5">
              <w:rPr>
                <w:rFonts w:ascii="Skeena" w:eastAsia="Calibri" w:hAnsi="Skeena"/>
                <w:szCs w:val="22"/>
              </w:rPr>
              <w:t>Supplemental Security Income</w:t>
            </w:r>
          </w:p>
        </w:tc>
      </w:tr>
    </w:tbl>
    <w:p w14:paraId="058ACCF2" w14:textId="77777777" w:rsidR="00CA28C5" w:rsidRPr="00CA28C5" w:rsidRDefault="00CA28C5" w:rsidP="00CA28C5">
      <w:pPr>
        <w:rPr>
          <w:rFonts w:ascii="Skeena" w:eastAsia="Calibri" w:hAnsi="Skeena"/>
          <w:szCs w:val="22"/>
        </w:rPr>
      </w:pPr>
    </w:p>
    <w:p w14:paraId="38E5267F" w14:textId="77777777" w:rsidR="00CA28C5" w:rsidRPr="00CA28C5" w:rsidRDefault="00CA28C5" w:rsidP="00CA28C5">
      <w:pPr>
        <w:pStyle w:val="ManualHeading1"/>
        <w:rPr>
          <w:rFonts w:ascii="Skeena" w:hAnsi="Skeena"/>
        </w:rPr>
      </w:pPr>
      <w:bookmarkStart w:id="809" w:name="_Toc139903290"/>
      <w:r w:rsidRPr="00CA28C5">
        <w:rPr>
          <w:rFonts w:ascii="Skeena" w:hAnsi="Skeena"/>
        </w:rPr>
        <w:t>206.04</w:t>
      </w:r>
      <w:r w:rsidRPr="00CA28C5">
        <w:rPr>
          <w:rFonts w:ascii="Skeena" w:hAnsi="Skeena"/>
        </w:rPr>
        <w:tab/>
        <w:t>Definitions</w:t>
      </w:r>
      <w:bookmarkEnd w:id="809"/>
    </w:p>
    <w:p w14:paraId="4A02B406" w14:textId="77777777" w:rsidR="00CA28C5" w:rsidRPr="00CA28C5" w:rsidRDefault="00CA28C5" w:rsidP="00CA28C5">
      <w:pPr>
        <w:tabs>
          <w:tab w:val="left" w:pos="2603"/>
        </w:tabs>
        <w:jc w:val="right"/>
        <w:rPr>
          <w:rFonts w:ascii="Skeena" w:eastAsia="Calibri" w:hAnsi="Skeena"/>
          <w:b/>
          <w:sz w:val="16"/>
          <w:szCs w:val="22"/>
        </w:rPr>
      </w:pPr>
      <w:r w:rsidRPr="00CA28C5">
        <w:rPr>
          <w:rFonts w:ascii="Skeena" w:eastAsia="Calibri" w:hAnsi="Skeena"/>
          <w:b/>
          <w:sz w:val="16"/>
          <w:szCs w:val="22"/>
        </w:rPr>
        <w:t>(Rev. 09/01/14, Eff. 01/01/14)</w:t>
      </w:r>
    </w:p>
    <w:tbl>
      <w:tblPr>
        <w:tblStyle w:val="GridTable4"/>
        <w:tblpPr w:leftFromText="180" w:rightFromText="180" w:vertAnchor="text" w:tblpY="1"/>
        <w:tblW w:w="5000" w:type="pct"/>
        <w:tblLook w:val="0400" w:firstRow="0" w:lastRow="0" w:firstColumn="0" w:lastColumn="0" w:noHBand="0" w:noVBand="1"/>
      </w:tblPr>
      <w:tblGrid>
        <w:gridCol w:w="3445"/>
        <w:gridCol w:w="5905"/>
      </w:tblGrid>
      <w:tr w:rsidR="00CA28C5" w:rsidRPr="00CA28C5" w14:paraId="3053E000" w14:textId="77777777" w:rsidTr="00372553">
        <w:tc>
          <w:tcPr>
            <w:tcW w:w="1842" w:type="pct"/>
          </w:tcPr>
          <w:p w14:paraId="7380FDB9" w14:textId="77777777" w:rsidR="00CA28C5" w:rsidRPr="00CA28C5" w:rsidRDefault="00CA28C5" w:rsidP="00CA28C5">
            <w:pPr>
              <w:tabs>
                <w:tab w:val="left" w:pos="2603"/>
              </w:tabs>
              <w:rPr>
                <w:rFonts w:ascii="Skeena" w:eastAsia="Calibri" w:hAnsi="Skeena"/>
                <w:b/>
                <w:sz w:val="22"/>
                <w:szCs w:val="22"/>
              </w:rPr>
            </w:pPr>
            <w:bookmarkStart w:id="810" w:name="Defn_AGI"/>
            <w:r w:rsidRPr="00CA28C5">
              <w:rPr>
                <w:rFonts w:ascii="Skeena" w:eastAsia="Calibri" w:hAnsi="Skeena"/>
                <w:b/>
                <w:sz w:val="22"/>
                <w:szCs w:val="22"/>
              </w:rPr>
              <w:t>Adjusted Gross Income (AGI)</w:t>
            </w:r>
            <w:bookmarkEnd w:id="810"/>
          </w:p>
        </w:tc>
        <w:tc>
          <w:tcPr>
            <w:tcW w:w="3158" w:type="pct"/>
          </w:tcPr>
          <w:p w14:paraId="36929466" w14:textId="77777777" w:rsidR="00CA28C5" w:rsidRPr="00CA28C5" w:rsidRDefault="00CA28C5" w:rsidP="00CA28C5">
            <w:pPr>
              <w:tabs>
                <w:tab w:val="left" w:pos="2603"/>
              </w:tabs>
              <w:rPr>
                <w:rFonts w:ascii="Skeena" w:eastAsia="Calibri" w:hAnsi="Skeena"/>
                <w:sz w:val="22"/>
                <w:szCs w:val="22"/>
              </w:rPr>
            </w:pPr>
            <w:r w:rsidRPr="00CA28C5">
              <w:rPr>
                <w:rFonts w:ascii="Skeena" w:eastAsia="Calibri" w:hAnsi="Skeena"/>
                <w:sz w:val="22"/>
                <w:szCs w:val="22"/>
              </w:rPr>
              <w:t>AGI equals an individual’s gross income with certain deductions subtracted. AGI is shown on IRS Form 1040, Line 37.</w:t>
            </w:r>
          </w:p>
        </w:tc>
      </w:tr>
      <w:tr w:rsidR="00CA28C5" w:rsidRPr="00CA28C5" w14:paraId="2F85D36B" w14:textId="77777777" w:rsidTr="00372553">
        <w:trPr>
          <w:cnfStyle w:val="000000010000" w:firstRow="0" w:lastRow="0" w:firstColumn="0" w:lastColumn="0" w:oddVBand="0" w:evenVBand="0" w:oddHBand="0" w:evenHBand="1" w:firstRowFirstColumn="0" w:firstRowLastColumn="0" w:lastRowFirstColumn="0" w:lastRowLastColumn="0"/>
        </w:trPr>
        <w:tc>
          <w:tcPr>
            <w:tcW w:w="1842" w:type="pct"/>
          </w:tcPr>
          <w:p w14:paraId="1CC53CC4" w14:textId="77777777" w:rsidR="00CA28C5" w:rsidRPr="00CA28C5" w:rsidRDefault="00CA28C5" w:rsidP="00CA28C5">
            <w:pPr>
              <w:tabs>
                <w:tab w:val="left" w:pos="2603"/>
              </w:tabs>
              <w:rPr>
                <w:rFonts w:ascii="Skeena" w:eastAsia="Calibri" w:hAnsi="Skeena"/>
                <w:b/>
                <w:sz w:val="22"/>
                <w:szCs w:val="22"/>
              </w:rPr>
            </w:pPr>
            <w:bookmarkStart w:id="811" w:name="Defn_ACA"/>
            <w:r w:rsidRPr="00CA28C5">
              <w:rPr>
                <w:rFonts w:ascii="Skeena" w:eastAsia="Calibri" w:hAnsi="Skeena"/>
                <w:b/>
                <w:sz w:val="22"/>
                <w:szCs w:val="22"/>
              </w:rPr>
              <w:t>Affordable Care Act (ACA)</w:t>
            </w:r>
            <w:bookmarkEnd w:id="811"/>
          </w:p>
        </w:tc>
        <w:tc>
          <w:tcPr>
            <w:tcW w:w="3158" w:type="pct"/>
          </w:tcPr>
          <w:p w14:paraId="55B8D9BC" w14:textId="77777777" w:rsidR="00CA28C5" w:rsidRPr="00CA28C5" w:rsidRDefault="00CA28C5" w:rsidP="00CA28C5">
            <w:pPr>
              <w:tabs>
                <w:tab w:val="left" w:pos="2603"/>
              </w:tabs>
              <w:rPr>
                <w:rFonts w:ascii="Skeena" w:eastAsia="Calibri" w:hAnsi="Skeena"/>
                <w:sz w:val="22"/>
                <w:szCs w:val="22"/>
              </w:rPr>
            </w:pPr>
            <w:r w:rsidRPr="00CA28C5">
              <w:rPr>
                <w:rFonts w:ascii="Skeena" w:eastAsia="Calibri" w:hAnsi="Skeena"/>
                <w:sz w:val="22"/>
                <w:szCs w:val="22"/>
              </w:rPr>
              <w:t xml:space="preserve">This Act was signed into law in March 2010. It implemented the use of a new Medicaid application, the use of </w:t>
            </w:r>
            <w:hyperlink w:anchor="Defn_MAGI" w:history="1">
              <w:r w:rsidRPr="00CA28C5">
                <w:rPr>
                  <w:rFonts w:ascii="Skeena" w:eastAsia="Calibri" w:hAnsi="Skeena"/>
                  <w:color w:val="0000FF"/>
                  <w:sz w:val="22"/>
                  <w:szCs w:val="22"/>
                  <w:u w:val="single"/>
                </w:rPr>
                <w:t>MAGI</w:t>
              </w:r>
            </w:hyperlink>
            <w:r w:rsidRPr="00CA28C5">
              <w:rPr>
                <w:rFonts w:ascii="Skeena" w:eastAsia="Calibri" w:hAnsi="Skeena"/>
                <w:sz w:val="22"/>
                <w:szCs w:val="22"/>
              </w:rPr>
              <w:t xml:space="preserve"> methodology for eligibility determination, and other policy and procedure changes. Also known as The </w:t>
            </w:r>
            <w:hyperlink w:anchor="Defn_PPACA" w:history="1">
              <w:r w:rsidRPr="00CA28C5">
                <w:rPr>
                  <w:rFonts w:ascii="Skeena" w:eastAsia="Calibri" w:hAnsi="Skeena"/>
                  <w:color w:val="0000FF"/>
                  <w:sz w:val="22"/>
                  <w:szCs w:val="22"/>
                  <w:u w:val="single"/>
                </w:rPr>
                <w:t>Patient Protection and Affordable Care Act</w:t>
              </w:r>
            </w:hyperlink>
            <w:r w:rsidRPr="00CA28C5">
              <w:rPr>
                <w:rFonts w:ascii="Skeena" w:eastAsia="Calibri" w:hAnsi="Skeena"/>
                <w:sz w:val="22"/>
                <w:szCs w:val="22"/>
              </w:rPr>
              <w:t>.</w:t>
            </w:r>
          </w:p>
        </w:tc>
      </w:tr>
      <w:tr w:rsidR="00CA28C5" w:rsidRPr="00CA28C5" w14:paraId="60E9A842" w14:textId="77777777" w:rsidTr="00372553">
        <w:tc>
          <w:tcPr>
            <w:tcW w:w="1842" w:type="pct"/>
          </w:tcPr>
          <w:p w14:paraId="3C0C8CB5" w14:textId="77777777" w:rsidR="00CA28C5" w:rsidRPr="00CA28C5" w:rsidRDefault="00CA28C5" w:rsidP="00CA28C5">
            <w:pPr>
              <w:tabs>
                <w:tab w:val="left" w:pos="2603"/>
              </w:tabs>
              <w:rPr>
                <w:rFonts w:ascii="Skeena" w:eastAsia="Calibri" w:hAnsi="Skeena"/>
                <w:b/>
                <w:sz w:val="22"/>
                <w:szCs w:val="22"/>
              </w:rPr>
            </w:pPr>
            <w:r w:rsidRPr="00CA28C5">
              <w:rPr>
                <w:rFonts w:ascii="Skeena" w:eastAsia="Calibri" w:hAnsi="Skeena"/>
                <w:b/>
                <w:sz w:val="22"/>
                <w:szCs w:val="22"/>
              </w:rPr>
              <w:t>Caretaker Relative</w:t>
            </w:r>
          </w:p>
        </w:tc>
        <w:tc>
          <w:tcPr>
            <w:tcW w:w="3158" w:type="pct"/>
          </w:tcPr>
          <w:p w14:paraId="487ED79E" w14:textId="77777777" w:rsidR="00CA28C5" w:rsidRPr="00CA28C5" w:rsidRDefault="00CA28C5" w:rsidP="00CA28C5">
            <w:pPr>
              <w:tabs>
                <w:tab w:val="left" w:pos="2603"/>
              </w:tabs>
              <w:rPr>
                <w:rFonts w:ascii="Skeena" w:eastAsia="Calibri" w:hAnsi="Skeena"/>
                <w:bCs/>
                <w:sz w:val="22"/>
                <w:szCs w:val="22"/>
              </w:rPr>
            </w:pPr>
            <w:r w:rsidRPr="00CA28C5">
              <w:rPr>
                <w:rFonts w:ascii="Skeena" w:eastAsia="Calibri" w:hAnsi="Skeena"/>
                <w:bCs/>
                <w:sz w:val="22"/>
                <w:szCs w:val="22"/>
              </w:rPr>
              <w:t xml:space="preserve">A person who provides the majority of care and supervision for a </w:t>
            </w:r>
            <w:hyperlink w:anchor="Defn_Dep_Child" w:history="1">
              <w:r w:rsidRPr="00CA28C5">
                <w:rPr>
                  <w:rFonts w:ascii="Skeena" w:eastAsia="Calibri" w:hAnsi="Skeena"/>
                  <w:bCs/>
                  <w:color w:val="0000FF"/>
                  <w:sz w:val="22"/>
                  <w:szCs w:val="22"/>
                  <w:u w:val="single"/>
                </w:rPr>
                <w:t>Dependent Child</w:t>
              </w:r>
            </w:hyperlink>
            <w:r w:rsidRPr="00CA28C5">
              <w:rPr>
                <w:rFonts w:ascii="Skeena" w:eastAsia="Calibri" w:hAnsi="Skeena"/>
                <w:bCs/>
                <w:sz w:val="22"/>
                <w:szCs w:val="22"/>
              </w:rPr>
              <w:t xml:space="preserve"> and is a relative or spouse of a relative of the following degree (including grand, great, step or half relation), </w:t>
            </w:r>
          </w:p>
          <w:p w14:paraId="45229666" w14:textId="77777777" w:rsidR="00CA28C5" w:rsidRPr="00CA28C5" w:rsidRDefault="00CA28C5" w:rsidP="00C267A7">
            <w:pPr>
              <w:numPr>
                <w:ilvl w:val="0"/>
                <w:numId w:val="10"/>
              </w:numPr>
              <w:tabs>
                <w:tab w:val="left" w:pos="2603"/>
              </w:tabs>
              <w:ind w:left="504"/>
              <w:rPr>
                <w:rFonts w:ascii="Skeena" w:eastAsia="Calibri" w:hAnsi="Skeena"/>
                <w:bCs/>
                <w:sz w:val="22"/>
                <w:szCs w:val="22"/>
              </w:rPr>
            </w:pPr>
            <w:r w:rsidRPr="00CA28C5">
              <w:rPr>
                <w:rFonts w:ascii="Skeena" w:eastAsia="Calibri" w:hAnsi="Skeena"/>
                <w:bCs/>
                <w:sz w:val="22"/>
                <w:szCs w:val="22"/>
              </w:rPr>
              <w:t>Brother/Sister,</w:t>
            </w:r>
          </w:p>
          <w:p w14:paraId="5AF0A444" w14:textId="77777777" w:rsidR="00CA28C5" w:rsidRPr="00CA28C5" w:rsidRDefault="00CA28C5" w:rsidP="00C267A7">
            <w:pPr>
              <w:numPr>
                <w:ilvl w:val="0"/>
                <w:numId w:val="10"/>
              </w:numPr>
              <w:tabs>
                <w:tab w:val="left" w:pos="2603"/>
              </w:tabs>
              <w:ind w:left="504"/>
              <w:rPr>
                <w:rFonts w:ascii="Skeena" w:eastAsia="Calibri" w:hAnsi="Skeena"/>
                <w:bCs/>
                <w:sz w:val="22"/>
                <w:szCs w:val="22"/>
              </w:rPr>
            </w:pPr>
            <w:r w:rsidRPr="00CA28C5">
              <w:rPr>
                <w:rFonts w:ascii="Skeena" w:eastAsia="Calibri" w:hAnsi="Skeena"/>
                <w:bCs/>
                <w:sz w:val="22"/>
                <w:szCs w:val="22"/>
              </w:rPr>
              <w:t>Niece/Nephew,</w:t>
            </w:r>
          </w:p>
          <w:p w14:paraId="5CDA9D0B" w14:textId="77777777" w:rsidR="00CA28C5" w:rsidRPr="00CA28C5" w:rsidRDefault="00CA28C5" w:rsidP="00C267A7">
            <w:pPr>
              <w:numPr>
                <w:ilvl w:val="0"/>
                <w:numId w:val="10"/>
              </w:numPr>
              <w:tabs>
                <w:tab w:val="left" w:pos="2603"/>
              </w:tabs>
              <w:ind w:left="504"/>
              <w:rPr>
                <w:rFonts w:ascii="Skeena" w:eastAsia="Calibri" w:hAnsi="Skeena"/>
                <w:bCs/>
                <w:sz w:val="22"/>
                <w:szCs w:val="22"/>
              </w:rPr>
            </w:pPr>
            <w:r w:rsidRPr="00CA28C5">
              <w:rPr>
                <w:rFonts w:ascii="Skeena" w:eastAsia="Calibri" w:hAnsi="Skeena"/>
                <w:bCs/>
                <w:sz w:val="22"/>
                <w:szCs w:val="22"/>
              </w:rPr>
              <w:t>Aunt/Uncle,</w:t>
            </w:r>
          </w:p>
          <w:p w14:paraId="49C78EC1" w14:textId="77777777" w:rsidR="00CA28C5" w:rsidRPr="00CA28C5" w:rsidRDefault="00CA28C5" w:rsidP="00C267A7">
            <w:pPr>
              <w:numPr>
                <w:ilvl w:val="0"/>
                <w:numId w:val="10"/>
              </w:numPr>
              <w:tabs>
                <w:tab w:val="left" w:pos="2603"/>
              </w:tabs>
              <w:ind w:left="504"/>
              <w:rPr>
                <w:rFonts w:ascii="Skeena" w:eastAsia="Calibri" w:hAnsi="Skeena"/>
                <w:bCs/>
                <w:sz w:val="22"/>
                <w:szCs w:val="22"/>
              </w:rPr>
            </w:pPr>
            <w:r w:rsidRPr="00CA28C5">
              <w:rPr>
                <w:rFonts w:ascii="Skeena" w:eastAsia="Calibri" w:hAnsi="Skeena"/>
                <w:bCs/>
                <w:sz w:val="22"/>
                <w:szCs w:val="22"/>
              </w:rPr>
              <w:t>first cousin, or</w:t>
            </w:r>
          </w:p>
          <w:p w14:paraId="07BC6133" w14:textId="77777777" w:rsidR="00CA28C5" w:rsidRPr="00CA28C5" w:rsidRDefault="00CA28C5" w:rsidP="00C267A7">
            <w:pPr>
              <w:numPr>
                <w:ilvl w:val="0"/>
                <w:numId w:val="10"/>
              </w:numPr>
              <w:tabs>
                <w:tab w:val="left" w:pos="2603"/>
              </w:tabs>
              <w:ind w:left="504"/>
              <w:rPr>
                <w:rFonts w:ascii="Skeena" w:eastAsia="Calibri" w:hAnsi="Skeena"/>
                <w:bCs/>
                <w:sz w:val="22"/>
                <w:szCs w:val="22"/>
              </w:rPr>
            </w:pPr>
            <w:r w:rsidRPr="00CA28C5">
              <w:rPr>
                <w:rFonts w:ascii="Skeena" w:eastAsia="Calibri" w:hAnsi="Skeena"/>
                <w:bCs/>
                <w:sz w:val="22"/>
                <w:szCs w:val="22"/>
              </w:rPr>
              <w:t>Cousin once removed.</w:t>
            </w:r>
          </w:p>
        </w:tc>
      </w:tr>
      <w:tr w:rsidR="00CA28C5" w:rsidRPr="00CA28C5" w14:paraId="1A185117" w14:textId="77777777" w:rsidTr="00372553">
        <w:trPr>
          <w:cnfStyle w:val="000000010000" w:firstRow="0" w:lastRow="0" w:firstColumn="0" w:lastColumn="0" w:oddVBand="0" w:evenVBand="0" w:oddHBand="0" w:evenHBand="1" w:firstRowFirstColumn="0" w:firstRowLastColumn="0" w:lastRowFirstColumn="0" w:lastRowLastColumn="0"/>
        </w:trPr>
        <w:tc>
          <w:tcPr>
            <w:tcW w:w="1842" w:type="pct"/>
          </w:tcPr>
          <w:p w14:paraId="7EE8D7CB" w14:textId="77777777" w:rsidR="00CA28C5" w:rsidRPr="00CA28C5" w:rsidRDefault="00CA28C5" w:rsidP="00CA28C5">
            <w:pPr>
              <w:tabs>
                <w:tab w:val="left" w:pos="2603"/>
              </w:tabs>
              <w:rPr>
                <w:rFonts w:ascii="Skeena" w:eastAsia="Calibri" w:hAnsi="Skeena"/>
                <w:b/>
                <w:sz w:val="22"/>
                <w:szCs w:val="22"/>
              </w:rPr>
            </w:pPr>
            <w:bookmarkStart w:id="812" w:name="Defn_Child"/>
            <w:r w:rsidRPr="00CA28C5">
              <w:rPr>
                <w:rFonts w:ascii="Skeena" w:eastAsia="Calibri" w:hAnsi="Skeena"/>
                <w:b/>
                <w:sz w:val="22"/>
                <w:szCs w:val="22"/>
              </w:rPr>
              <w:t>Child</w:t>
            </w:r>
            <w:bookmarkEnd w:id="812"/>
          </w:p>
        </w:tc>
        <w:tc>
          <w:tcPr>
            <w:tcW w:w="3158" w:type="pct"/>
          </w:tcPr>
          <w:p w14:paraId="629570E1" w14:textId="60E5A7E2" w:rsidR="00CA28C5" w:rsidRPr="00CA28C5" w:rsidRDefault="00CA28C5" w:rsidP="00A03A1E">
            <w:pPr>
              <w:tabs>
                <w:tab w:val="left" w:pos="2603"/>
              </w:tabs>
              <w:rPr>
                <w:rFonts w:ascii="Skeena" w:eastAsia="Calibri" w:hAnsi="Skeena"/>
                <w:sz w:val="22"/>
                <w:szCs w:val="22"/>
              </w:rPr>
            </w:pPr>
            <w:r w:rsidRPr="00CA28C5">
              <w:rPr>
                <w:rFonts w:ascii="Skeena" w:eastAsia="Calibri" w:hAnsi="Skeena"/>
                <w:bCs/>
                <w:sz w:val="22"/>
                <w:szCs w:val="22"/>
              </w:rPr>
              <w:t>A person under the age of 19.</w:t>
            </w:r>
          </w:p>
        </w:tc>
      </w:tr>
      <w:tr w:rsidR="00CA28C5" w:rsidRPr="00CA28C5" w14:paraId="7392FD76" w14:textId="77777777" w:rsidTr="00372553">
        <w:tc>
          <w:tcPr>
            <w:tcW w:w="1842" w:type="pct"/>
          </w:tcPr>
          <w:p w14:paraId="31EBA1AB" w14:textId="77777777" w:rsidR="00CA28C5" w:rsidRPr="00CA28C5" w:rsidRDefault="00CA28C5" w:rsidP="00CA28C5">
            <w:pPr>
              <w:tabs>
                <w:tab w:val="left" w:pos="2603"/>
              </w:tabs>
              <w:rPr>
                <w:rFonts w:ascii="Skeena" w:eastAsia="Calibri" w:hAnsi="Skeena"/>
                <w:b/>
                <w:sz w:val="22"/>
                <w:szCs w:val="22"/>
              </w:rPr>
            </w:pPr>
            <w:bookmarkStart w:id="813" w:name="Defn_CHIP"/>
            <w:r w:rsidRPr="00CA28C5">
              <w:rPr>
                <w:rFonts w:ascii="Skeena" w:eastAsia="Calibri" w:hAnsi="Skeena"/>
                <w:b/>
                <w:sz w:val="22"/>
                <w:szCs w:val="22"/>
              </w:rPr>
              <w:t>Children’s Health Insurance Program (CHIP)</w:t>
            </w:r>
            <w:bookmarkEnd w:id="813"/>
          </w:p>
        </w:tc>
        <w:tc>
          <w:tcPr>
            <w:tcW w:w="3158" w:type="pct"/>
          </w:tcPr>
          <w:p w14:paraId="37A5ED72" w14:textId="77777777" w:rsidR="00CA28C5" w:rsidRPr="00CA28C5" w:rsidRDefault="00CA28C5" w:rsidP="00CA28C5">
            <w:pPr>
              <w:tabs>
                <w:tab w:val="left" w:pos="2603"/>
              </w:tabs>
              <w:rPr>
                <w:rFonts w:ascii="Skeena" w:eastAsia="Calibri" w:hAnsi="Skeena"/>
                <w:bCs/>
                <w:sz w:val="22"/>
                <w:szCs w:val="22"/>
              </w:rPr>
            </w:pPr>
            <w:r w:rsidRPr="00CA28C5">
              <w:rPr>
                <w:rFonts w:ascii="Skeena" w:eastAsia="Calibri" w:hAnsi="Skeena"/>
                <w:bCs/>
                <w:sz w:val="22"/>
                <w:szCs w:val="22"/>
              </w:rPr>
              <w:t>Health coverage for children in families with income above a certain level who do not have private health coverage.</w:t>
            </w:r>
          </w:p>
        </w:tc>
      </w:tr>
      <w:tr w:rsidR="00CA28C5" w:rsidRPr="00CA28C5" w14:paraId="0663E16A" w14:textId="77777777" w:rsidTr="00372553">
        <w:trPr>
          <w:cnfStyle w:val="000000010000" w:firstRow="0" w:lastRow="0" w:firstColumn="0" w:lastColumn="0" w:oddVBand="0" w:evenVBand="0" w:oddHBand="0" w:evenHBand="1" w:firstRowFirstColumn="0" w:firstRowLastColumn="0" w:lastRowFirstColumn="0" w:lastRowLastColumn="0"/>
        </w:trPr>
        <w:tc>
          <w:tcPr>
            <w:tcW w:w="1842" w:type="pct"/>
          </w:tcPr>
          <w:p w14:paraId="691289E8" w14:textId="77777777" w:rsidR="00CA28C5" w:rsidRPr="00CA28C5" w:rsidRDefault="00CA28C5" w:rsidP="00CA28C5">
            <w:pPr>
              <w:tabs>
                <w:tab w:val="left" w:pos="2603"/>
              </w:tabs>
              <w:rPr>
                <w:rFonts w:ascii="Skeena" w:eastAsia="Calibri" w:hAnsi="Skeena"/>
                <w:b/>
                <w:sz w:val="22"/>
                <w:szCs w:val="22"/>
              </w:rPr>
            </w:pPr>
            <w:r w:rsidRPr="00CA28C5">
              <w:rPr>
                <w:rFonts w:ascii="Skeena" w:eastAsia="Calibri" w:hAnsi="Skeena"/>
                <w:b/>
                <w:sz w:val="22"/>
                <w:szCs w:val="22"/>
              </w:rPr>
              <w:t>Countable Income</w:t>
            </w:r>
          </w:p>
        </w:tc>
        <w:tc>
          <w:tcPr>
            <w:tcW w:w="3158" w:type="pct"/>
          </w:tcPr>
          <w:p w14:paraId="074174CF" w14:textId="77777777" w:rsidR="00CA28C5" w:rsidRPr="00CA28C5" w:rsidRDefault="00CA28C5" w:rsidP="00CA28C5">
            <w:pPr>
              <w:tabs>
                <w:tab w:val="left" w:pos="2603"/>
              </w:tabs>
              <w:rPr>
                <w:rFonts w:ascii="Skeena" w:eastAsia="Calibri" w:hAnsi="Skeena"/>
                <w:sz w:val="22"/>
                <w:szCs w:val="22"/>
              </w:rPr>
            </w:pPr>
            <w:r w:rsidRPr="00CA28C5">
              <w:rPr>
                <w:rFonts w:ascii="Skeena" w:eastAsia="Calibri" w:hAnsi="Skeena"/>
                <w:sz w:val="22"/>
                <w:szCs w:val="22"/>
              </w:rPr>
              <w:t xml:space="preserve">Generally, taxable income under the IRS Code will be considered as countable income for MAGI based eligibility categories. This includes wages, tips, unemployment payments, pensions, annuities, and self-employment. See </w:t>
            </w:r>
            <w:hyperlink w:anchor="Defn_CIA" w:history="1">
              <w:r w:rsidRPr="00CA28C5">
                <w:rPr>
                  <w:rFonts w:ascii="Skeena" w:eastAsia="Calibri" w:hAnsi="Skeena"/>
                  <w:color w:val="0000FF"/>
                  <w:sz w:val="22"/>
                  <w:szCs w:val="22"/>
                  <w:u w:val="single"/>
                </w:rPr>
                <w:t>Countable Income Adjustments</w:t>
              </w:r>
            </w:hyperlink>
            <w:r w:rsidRPr="00CA28C5">
              <w:rPr>
                <w:rFonts w:ascii="Skeena" w:eastAsia="Calibri" w:hAnsi="Skeena"/>
                <w:sz w:val="22"/>
                <w:szCs w:val="22"/>
              </w:rPr>
              <w:t>.</w:t>
            </w:r>
          </w:p>
          <w:p w14:paraId="752ACF69" w14:textId="77777777" w:rsidR="00CA28C5" w:rsidRPr="00CA28C5" w:rsidRDefault="00CA28C5" w:rsidP="00CA28C5">
            <w:pPr>
              <w:tabs>
                <w:tab w:val="left" w:pos="2603"/>
              </w:tabs>
              <w:rPr>
                <w:rFonts w:ascii="Skeena" w:eastAsia="Calibri" w:hAnsi="Skeena"/>
                <w:sz w:val="22"/>
                <w:szCs w:val="22"/>
              </w:rPr>
            </w:pPr>
            <w:r w:rsidRPr="00CA28C5">
              <w:rPr>
                <w:rFonts w:ascii="Skeena" w:eastAsia="Calibri" w:hAnsi="Skeena"/>
                <w:sz w:val="22"/>
                <w:szCs w:val="22"/>
              </w:rPr>
              <w:t xml:space="preserve">The income of a </w:t>
            </w:r>
            <w:hyperlink w:anchor="Defn_Child" w:history="1">
              <w:r w:rsidRPr="00CA28C5">
                <w:rPr>
                  <w:rFonts w:ascii="Skeena" w:eastAsia="Calibri" w:hAnsi="Skeena"/>
                  <w:color w:val="0000FF"/>
                  <w:sz w:val="22"/>
                  <w:szCs w:val="22"/>
                  <w:u w:val="single"/>
                </w:rPr>
                <w:t>Child</w:t>
              </w:r>
            </w:hyperlink>
            <w:r w:rsidRPr="00CA28C5">
              <w:rPr>
                <w:rFonts w:ascii="Skeena" w:eastAsia="Calibri" w:hAnsi="Skeena"/>
                <w:sz w:val="22"/>
                <w:szCs w:val="22"/>
              </w:rPr>
              <w:t xml:space="preserve"> is not counted unless he/she is required to file an income tax return or if the child’s parents are not a part of his/her household.</w:t>
            </w:r>
          </w:p>
        </w:tc>
      </w:tr>
      <w:tr w:rsidR="00CA28C5" w:rsidRPr="00CA28C5" w14:paraId="1E9D5E1E" w14:textId="77777777" w:rsidTr="00372553">
        <w:tc>
          <w:tcPr>
            <w:tcW w:w="1842" w:type="pct"/>
          </w:tcPr>
          <w:p w14:paraId="40CB5322" w14:textId="77777777" w:rsidR="00CA28C5" w:rsidRPr="00CA28C5" w:rsidRDefault="00CA28C5" w:rsidP="00CA28C5">
            <w:pPr>
              <w:tabs>
                <w:tab w:val="left" w:pos="2603"/>
              </w:tabs>
              <w:rPr>
                <w:rFonts w:ascii="Skeena" w:eastAsia="Calibri" w:hAnsi="Skeena"/>
                <w:b/>
                <w:sz w:val="22"/>
                <w:szCs w:val="22"/>
              </w:rPr>
            </w:pPr>
            <w:bookmarkStart w:id="814" w:name="Defn_CIA"/>
            <w:r w:rsidRPr="00CA28C5">
              <w:rPr>
                <w:rFonts w:ascii="Skeena" w:eastAsia="Calibri" w:hAnsi="Skeena"/>
                <w:b/>
                <w:sz w:val="22"/>
                <w:szCs w:val="22"/>
              </w:rPr>
              <w:t>Countable Income Adjustments</w:t>
            </w:r>
            <w:bookmarkEnd w:id="814"/>
          </w:p>
        </w:tc>
        <w:tc>
          <w:tcPr>
            <w:tcW w:w="3158" w:type="pct"/>
          </w:tcPr>
          <w:p w14:paraId="53411EF6" w14:textId="77777777" w:rsidR="00CA28C5" w:rsidRPr="00CA28C5" w:rsidRDefault="00A211FC" w:rsidP="00CA28C5">
            <w:pPr>
              <w:tabs>
                <w:tab w:val="left" w:pos="2603"/>
              </w:tabs>
              <w:rPr>
                <w:rFonts w:ascii="Skeena" w:eastAsia="Calibri" w:hAnsi="Skeena"/>
                <w:sz w:val="22"/>
                <w:szCs w:val="22"/>
              </w:rPr>
            </w:pPr>
            <w:hyperlink w:anchor="Defn_ACA" w:history="1">
              <w:r w:rsidR="00CA28C5" w:rsidRPr="00CA28C5">
                <w:rPr>
                  <w:rFonts w:ascii="Skeena" w:eastAsia="Calibri" w:hAnsi="Skeena"/>
                  <w:color w:val="0000FF"/>
                  <w:sz w:val="22"/>
                  <w:szCs w:val="22"/>
                  <w:u w:val="single"/>
                </w:rPr>
                <w:t>ACA</w:t>
              </w:r>
            </w:hyperlink>
            <w:r w:rsidR="00CA28C5" w:rsidRPr="00CA28C5">
              <w:rPr>
                <w:rFonts w:ascii="Skeena" w:eastAsia="Calibri" w:hAnsi="Skeena"/>
                <w:sz w:val="22"/>
                <w:szCs w:val="22"/>
              </w:rPr>
              <w:t xml:space="preserve"> categorizes the following non-taxable income as countable income and must be added to </w:t>
            </w:r>
            <w:hyperlink w:anchor="Defn_AGI" w:history="1">
              <w:r w:rsidR="00CA28C5" w:rsidRPr="00CA28C5">
                <w:rPr>
                  <w:rFonts w:ascii="Skeena" w:eastAsia="Calibri" w:hAnsi="Skeena"/>
                  <w:color w:val="0000FF"/>
                  <w:sz w:val="22"/>
                  <w:szCs w:val="22"/>
                  <w:u w:val="single"/>
                </w:rPr>
                <w:t>AGI</w:t>
              </w:r>
            </w:hyperlink>
            <w:r w:rsidR="00CA28C5" w:rsidRPr="00CA28C5">
              <w:rPr>
                <w:rFonts w:ascii="Skeena" w:eastAsia="Calibri" w:hAnsi="Skeena"/>
                <w:sz w:val="22"/>
                <w:szCs w:val="22"/>
              </w:rPr>
              <w:t xml:space="preserve">: </w:t>
            </w:r>
          </w:p>
          <w:p w14:paraId="044D9485" w14:textId="77777777" w:rsidR="00CA28C5" w:rsidRPr="00CA28C5" w:rsidRDefault="00CA28C5" w:rsidP="00C267A7">
            <w:pPr>
              <w:numPr>
                <w:ilvl w:val="0"/>
                <w:numId w:val="162"/>
              </w:numPr>
              <w:ind w:left="504"/>
              <w:contextualSpacing/>
              <w:rPr>
                <w:rFonts w:ascii="Skeena" w:eastAsia="Calibri" w:hAnsi="Skeena"/>
                <w:sz w:val="22"/>
                <w:szCs w:val="22"/>
              </w:rPr>
            </w:pPr>
            <w:r w:rsidRPr="00CA28C5">
              <w:rPr>
                <w:rFonts w:ascii="Skeena" w:eastAsia="Calibri" w:hAnsi="Skeena"/>
                <w:sz w:val="22"/>
                <w:szCs w:val="22"/>
              </w:rPr>
              <w:t>Social Security Benefits,</w:t>
            </w:r>
          </w:p>
          <w:p w14:paraId="2F475AEE" w14:textId="77777777" w:rsidR="00CA28C5" w:rsidRPr="00CA28C5" w:rsidRDefault="00CA28C5" w:rsidP="00C267A7">
            <w:pPr>
              <w:numPr>
                <w:ilvl w:val="0"/>
                <w:numId w:val="162"/>
              </w:numPr>
              <w:ind w:left="504"/>
              <w:contextualSpacing/>
              <w:rPr>
                <w:rFonts w:ascii="Skeena" w:eastAsia="Calibri" w:hAnsi="Skeena"/>
                <w:sz w:val="22"/>
                <w:szCs w:val="22"/>
              </w:rPr>
            </w:pPr>
            <w:r w:rsidRPr="00CA28C5">
              <w:rPr>
                <w:rFonts w:ascii="Skeena" w:eastAsia="Calibri" w:hAnsi="Skeena"/>
                <w:sz w:val="22"/>
                <w:szCs w:val="22"/>
              </w:rPr>
              <w:t xml:space="preserve">Tax-exempt interest, and </w:t>
            </w:r>
          </w:p>
          <w:p w14:paraId="5F78212B" w14:textId="77777777" w:rsidR="00CA28C5" w:rsidRPr="00CA28C5" w:rsidRDefault="00CA28C5" w:rsidP="00C267A7">
            <w:pPr>
              <w:numPr>
                <w:ilvl w:val="0"/>
                <w:numId w:val="162"/>
              </w:numPr>
              <w:ind w:left="504"/>
              <w:contextualSpacing/>
              <w:rPr>
                <w:rFonts w:ascii="Skeena" w:eastAsia="Calibri" w:hAnsi="Skeena"/>
                <w:sz w:val="22"/>
                <w:szCs w:val="22"/>
              </w:rPr>
            </w:pPr>
            <w:r w:rsidRPr="00CA28C5">
              <w:rPr>
                <w:rFonts w:ascii="Skeena" w:eastAsia="Calibri" w:hAnsi="Skeena"/>
                <w:sz w:val="22"/>
                <w:szCs w:val="22"/>
              </w:rPr>
              <w:t>Foreign earned income &amp; housing expenses for Americans living abroad.</w:t>
            </w:r>
          </w:p>
        </w:tc>
      </w:tr>
      <w:tr w:rsidR="00CA28C5" w:rsidRPr="00CA28C5" w14:paraId="3C3712AD" w14:textId="77777777" w:rsidTr="00372553">
        <w:trPr>
          <w:cnfStyle w:val="000000010000" w:firstRow="0" w:lastRow="0" w:firstColumn="0" w:lastColumn="0" w:oddVBand="0" w:evenVBand="0" w:oddHBand="0" w:evenHBand="1" w:firstRowFirstColumn="0" w:firstRowLastColumn="0" w:lastRowFirstColumn="0" w:lastRowLastColumn="0"/>
        </w:trPr>
        <w:tc>
          <w:tcPr>
            <w:tcW w:w="1842" w:type="pct"/>
          </w:tcPr>
          <w:p w14:paraId="1630632B" w14:textId="77777777" w:rsidR="00CA28C5" w:rsidRPr="00CA28C5" w:rsidRDefault="00CA28C5" w:rsidP="00CA28C5">
            <w:pPr>
              <w:tabs>
                <w:tab w:val="left" w:pos="2603"/>
              </w:tabs>
              <w:rPr>
                <w:rFonts w:ascii="Skeena" w:eastAsia="Calibri" w:hAnsi="Skeena"/>
                <w:b/>
                <w:sz w:val="22"/>
                <w:szCs w:val="22"/>
              </w:rPr>
            </w:pPr>
            <w:r w:rsidRPr="00CA28C5">
              <w:rPr>
                <w:rFonts w:ascii="Skeena" w:eastAsia="Calibri" w:hAnsi="Skeena"/>
                <w:b/>
                <w:sz w:val="22"/>
                <w:szCs w:val="22"/>
              </w:rPr>
              <w:t>Custodial Parent</w:t>
            </w:r>
          </w:p>
        </w:tc>
        <w:tc>
          <w:tcPr>
            <w:tcW w:w="3158" w:type="pct"/>
          </w:tcPr>
          <w:p w14:paraId="595919EC" w14:textId="77777777" w:rsidR="00CA28C5" w:rsidRPr="00CA28C5" w:rsidRDefault="00CA28C5" w:rsidP="00CA28C5">
            <w:pPr>
              <w:tabs>
                <w:tab w:val="left" w:pos="2603"/>
              </w:tabs>
              <w:rPr>
                <w:rFonts w:ascii="Skeena" w:eastAsia="Calibri" w:hAnsi="Skeena"/>
                <w:sz w:val="22"/>
                <w:szCs w:val="22"/>
              </w:rPr>
            </w:pPr>
            <w:r w:rsidRPr="00CA28C5">
              <w:rPr>
                <w:rFonts w:ascii="Skeena" w:eastAsia="Calibri" w:hAnsi="Skeena"/>
                <w:sz w:val="22"/>
                <w:szCs w:val="22"/>
              </w:rPr>
              <w:t xml:space="preserve">A </w:t>
            </w:r>
            <w:hyperlink w:anchor="Defn_Parent" w:history="1">
              <w:r w:rsidRPr="00CA28C5">
                <w:rPr>
                  <w:rFonts w:ascii="Skeena" w:eastAsia="Calibri" w:hAnsi="Skeena"/>
                  <w:color w:val="0000FF"/>
                  <w:sz w:val="22"/>
                  <w:szCs w:val="22"/>
                  <w:u w:val="single"/>
                </w:rPr>
                <w:t>Parent</w:t>
              </w:r>
            </w:hyperlink>
            <w:r w:rsidRPr="00CA28C5">
              <w:rPr>
                <w:rFonts w:ascii="Skeena" w:eastAsia="Calibri" w:hAnsi="Skeena"/>
                <w:sz w:val="22"/>
                <w:szCs w:val="22"/>
              </w:rPr>
              <w:t xml:space="preserve"> or parents who has/have custody of a </w:t>
            </w:r>
            <w:hyperlink w:anchor="Defn_Child" w:history="1">
              <w:r w:rsidRPr="00CA28C5">
                <w:rPr>
                  <w:rFonts w:ascii="Skeena" w:eastAsia="Calibri" w:hAnsi="Skeena"/>
                  <w:color w:val="0000FF"/>
                  <w:sz w:val="22"/>
                  <w:szCs w:val="22"/>
                  <w:u w:val="single"/>
                </w:rPr>
                <w:t>Child</w:t>
              </w:r>
            </w:hyperlink>
            <w:r w:rsidRPr="00CA28C5">
              <w:rPr>
                <w:rFonts w:ascii="Skeena" w:eastAsia="Calibri" w:hAnsi="Skeena"/>
                <w:sz w:val="22"/>
                <w:szCs w:val="22"/>
              </w:rPr>
              <w:t>. In the event of a shared custody agreement, the custodial parent is the parent with whom the child spends most nights.</w:t>
            </w:r>
          </w:p>
          <w:p w14:paraId="5760DE19" w14:textId="77777777" w:rsidR="00575FE0" w:rsidRDefault="00CA28C5" w:rsidP="00CA28C5">
            <w:pPr>
              <w:ind w:left="792" w:hanging="792"/>
              <w:rPr>
                <w:rFonts w:ascii="Skeena" w:eastAsia="Calibri" w:hAnsi="Skeena"/>
                <w:b/>
                <w:sz w:val="22"/>
                <w:szCs w:val="22"/>
              </w:rPr>
            </w:pPr>
            <w:r w:rsidRPr="00CA28C5">
              <w:rPr>
                <w:rFonts w:ascii="Skeena" w:eastAsia="Calibri" w:hAnsi="Skeena"/>
                <w:b/>
                <w:sz w:val="22"/>
                <w:szCs w:val="22"/>
              </w:rPr>
              <w:t>Note</w:t>
            </w:r>
          </w:p>
          <w:p w14:paraId="4A446081" w14:textId="2FAE9397" w:rsidR="00CA28C5" w:rsidRPr="00CA28C5" w:rsidRDefault="00CA28C5" w:rsidP="00575FE0">
            <w:pPr>
              <w:rPr>
                <w:rFonts w:ascii="Skeena" w:eastAsia="Calibri" w:hAnsi="Skeena"/>
                <w:sz w:val="22"/>
                <w:szCs w:val="22"/>
              </w:rPr>
            </w:pPr>
            <w:r w:rsidRPr="00CA28C5">
              <w:rPr>
                <w:rFonts w:ascii="Skeena" w:eastAsia="Calibri" w:hAnsi="Skeena"/>
                <w:sz w:val="22"/>
                <w:szCs w:val="22"/>
              </w:rPr>
              <w:t>In the event of a joint custody arrangement with both parents indicating the child spends the same amount of time with each; consider the parent claiming the child as a tax dependent as the custodial parent.</w:t>
            </w:r>
          </w:p>
        </w:tc>
      </w:tr>
      <w:tr w:rsidR="00E955CB" w:rsidRPr="00CA28C5" w14:paraId="2B4C925E" w14:textId="77777777" w:rsidTr="00372553">
        <w:tc>
          <w:tcPr>
            <w:tcW w:w="1842" w:type="pct"/>
          </w:tcPr>
          <w:p w14:paraId="4D88F15B" w14:textId="77777777" w:rsidR="00E955CB" w:rsidRPr="00CA28C5" w:rsidRDefault="00E955CB" w:rsidP="00E955CB">
            <w:pPr>
              <w:tabs>
                <w:tab w:val="left" w:pos="2603"/>
              </w:tabs>
              <w:rPr>
                <w:rFonts w:ascii="Skeena" w:eastAsia="Calibri" w:hAnsi="Skeena"/>
                <w:b/>
                <w:sz w:val="22"/>
                <w:szCs w:val="22"/>
              </w:rPr>
            </w:pPr>
            <w:r>
              <w:rPr>
                <w:rFonts w:ascii="Skeena" w:eastAsia="Calibri" w:hAnsi="Skeena"/>
                <w:b/>
                <w:sz w:val="22"/>
                <w:szCs w:val="22"/>
              </w:rPr>
              <w:lastRenderedPageBreak/>
              <w:t>Cúram</w:t>
            </w:r>
          </w:p>
        </w:tc>
        <w:tc>
          <w:tcPr>
            <w:tcW w:w="3158" w:type="pct"/>
          </w:tcPr>
          <w:p w14:paraId="19A00781" w14:textId="6511169A" w:rsidR="00E955CB" w:rsidRPr="00CA28C5" w:rsidRDefault="00E955CB" w:rsidP="00E955CB">
            <w:pPr>
              <w:tabs>
                <w:tab w:val="left" w:pos="2603"/>
              </w:tabs>
              <w:rPr>
                <w:rFonts w:ascii="Skeena" w:eastAsia="Calibri" w:hAnsi="Skeena"/>
                <w:sz w:val="22"/>
                <w:szCs w:val="22"/>
              </w:rPr>
            </w:pPr>
            <w:r w:rsidRPr="00CA28C5">
              <w:rPr>
                <w:rFonts w:ascii="Skeena" w:eastAsia="Calibri" w:hAnsi="Skeena"/>
                <w:sz w:val="22"/>
                <w:szCs w:val="22"/>
              </w:rPr>
              <w:t xml:space="preserve">A web-based eligibility system for the determination and maintenance of the Medicaid program for South Carolina and for coordination and communication with the </w:t>
            </w:r>
            <w:hyperlink w:anchor="Defn_FFM" w:history="1">
              <w:r w:rsidRPr="00CA28C5">
                <w:rPr>
                  <w:rFonts w:ascii="Skeena" w:eastAsia="Calibri" w:hAnsi="Skeena"/>
                  <w:color w:val="0000FF"/>
                  <w:sz w:val="22"/>
                  <w:szCs w:val="22"/>
                  <w:u w:val="single"/>
                </w:rPr>
                <w:t>Federally Facilitated Marketplace</w:t>
              </w:r>
            </w:hyperlink>
            <w:r w:rsidRPr="00CA28C5">
              <w:rPr>
                <w:rFonts w:ascii="Skeena" w:eastAsia="Calibri" w:hAnsi="Skeena"/>
                <w:sz w:val="22"/>
                <w:szCs w:val="22"/>
              </w:rPr>
              <w:t xml:space="preserve">. </w:t>
            </w:r>
            <w:r>
              <w:rPr>
                <w:rFonts w:ascii="Skeena" w:eastAsia="Calibri" w:hAnsi="Skeena"/>
                <w:sz w:val="22"/>
                <w:szCs w:val="22"/>
              </w:rPr>
              <w:t>Cúram</w:t>
            </w:r>
            <w:r w:rsidRPr="00CA28C5">
              <w:rPr>
                <w:rFonts w:ascii="Skeena" w:eastAsia="Calibri" w:hAnsi="Skeena"/>
                <w:sz w:val="22"/>
                <w:szCs w:val="22"/>
              </w:rPr>
              <w:t xml:space="preserve"> replaces MEDS in 2014.</w:t>
            </w:r>
          </w:p>
        </w:tc>
      </w:tr>
      <w:tr w:rsidR="00CA28C5" w:rsidRPr="00CA28C5" w14:paraId="43E5BFDD" w14:textId="77777777" w:rsidTr="00372553">
        <w:trPr>
          <w:cnfStyle w:val="000000010000" w:firstRow="0" w:lastRow="0" w:firstColumn="0" w:lastColumn="0" w:oddVBand="0" w:evenVBand="0" w:oddHBand="0" w:evenHBand="1" w:firstRowFirstColumn="0" w:firstRowLastColumn="0" w:lastRowFirstColumn="0" w:lastRowLastColumn="0"/>
        </w:trPr>
        <w:tc>
          <w:tcPr>
            <w:tcW w:w="1842" w:type="pct"/>
          </w:tcPr>
          <w:p w14:paraId="27D43A36" w14:textId="77777777" w:rsidR="00CA28C5" w:rsidRPr="00CA28C5" w:rsidRDefault="00CA28C5" w:rsidP="00CA28C5">
            <w:pPr>
              <w:tabs>
                <w:tab w:val="left" w:pos="2603"/>
              </w:tabs>
              <w:rPr>
                <w:rFonts w:ascii="Skeena" w:eastAsia="Calibri" w:hAnsi="Skeena"/>
                <w:b/>
                <w:sz w:val="22"/>
                <w:szCs w:val="22"/>
              </w:rPr>
            </w:pPr>
            <w:r w:rsidRPr="00CA28C5">
              <w:rPr>
                <w:rFonts w:ascii="Skeena" w:eastAsia="Calibri" w:hAnsi="Skeena"/>
                <w:b/>
                <w:sz w:val="22"/>
                <w:szCs w:val="22"/>
              </w:rPr>
              <w:t>Deemed Infant</w:t>
            </w:r>
          </w:p>
        </w:tc>
        <w:tc>
          <w:tcPr>
            <w:tcW w:w="3158" w:type="pct"/>
          </w:tcPr>
          <w:p w14:paraId="13C9E869" w14:textId="77777777" w:rsidR="00CA28C5" w:rsidRPr="00CA28C5" w:rsidRDefault="00CA28C5" w:rsidP="00CA28C5">
            <w:pPr>
              <w:tabs>
                <w:tab w:val="left" w:pos="2603"/>
              </w:tabs>
              <w:rPr>
                <w:rFonts w:ascii="Skeena" w:eastAsia="Calibri" w:hAnsi="Skeena"/>
                <w:sz w:val="22"/>
                <w:szCs w:val="22"/>
              </w:rPr>
            </w:pPr>
            <w:r w:rsidRPr="00CA28C5">
              <w:rPr>
                <w:rFonts w:ascii="Skeena" w:eastAsia="Calibri" w:hAnsi="Skeena"/>
                <w:sz w:val="22"/>
                <w:szCs w:val="22"/>
              </w:rPr>
              <w:t>An infant born to a woman receiving benefits in any full Medicaid program at the time of delivery.</w:t>
            </w:r>
          </w:p>
        </w:tc>
      </w:tr>
      <w:tr w:rsidR="00CA28C5" w:rsidRPr="00CA28C5" w14:paraId="57F58002" w14:textId="77777777" w:rsidTr="00372553">
        <w:tc>
          <w:tcPr>
            <w:tcW w:w="1842" w:type="pct"/>
          </w:tcPr>
          <w:p w14:paraId="5FFE5235" w14:textId="77777777" w:rsidR="00CA28C5" w:rsidRPr="00CA28C5" w:rsidRDefault="00CA28C5" w:rsidP="00CA28C5">
            <w:pPr>
              <w:tabs>
                <w:tab w:val="left" w:pos="2603"/>
              </w:tabs>
              <w:rPr>
                <w:rFonts w:ascii="Skeena" w:eastAsia="Calibri" w:hAnsi="Skeena"/>
                <w:b/>
                <w:sz w:val="22"/>
                <w:szCs w:val="22"/>
              </w:rPr>
            </w:pPr>
            <w:bookmarkStart w:id="815" w:name="Defn_Dep_Child"/>
            <w:r w:rsidRPr="00CA28C5">
              <w:rPr>
                <w:rFonts w:ascii="Skeena" w:eastAsia="Calibri" w:hAnsi="Skeena"/>
                <w:b/>
                <w:sz w:val="22"/>
                <w:szCs w:val="22"/>
              </w:rPr>
              <w:t>Dependent Child</w:t>
            </w:r>
            <w:bookmarkEnd w:id="815"/>
          </w:p>
        </w:tc>
        <w:tc>
          <w:tcPr>
            <w:tcW w:w="3158" w:type="pct"/>
          </w:tcPr>
          <w:p w14:paraId="3AA49BB0" w14:textId="77777777" w:rsidR="00CA28C5" w:rsidRPr="00CA28C5" w:rsidRDefault="00CA28C5" w:rsidP="00CA28C5">
            <w:pPr>
              <w:tabs>
                <w:tab w:val="left" w:pos="2603"/>
              </w:tabs>
              <w:rPr>
                <w:rFonts w:ascii="Skeena" w:eastAsia="Calibri" w:hAnsi="Skeena"/>
                <w:sz w:val="22"/>
                <w:szCs w:val="22"/>
              </w:rPr>
            </w:pPr>
            <w:r w:rsidRPr="00CA28C5">
              <w:rPr>
                <w:rFonts w:ascii="Skeena" w:eastAsia="Calibri" w:hAnsi="Skeena"/>
                <w:sz w:val="22"/>
                <w:szCs w:val="22"/>
              </w:rPr>
              <w:t xml:space="preserve">A </w:t>
            </w:r>
            <w:hyperlink w:anchor="Defn_Child" w:history="1">
              <w:r w:rsidRPr="00CA28C5">
                <w:rPr>
                  <w:rFonts w:ascii="Skeena" w:eastAsia="Calibri" w:hAnsi="Skeena"/>
                  <w:color w:val="0000FF"/>
                  <w:sz w:val="22"/>
                  <w:szCs w:val="22"/>
                  <w:u w:val="single"/>
                </w:rPr>
                <w:t>Child</w:t>
              </w:r>
            </w:hyperlink>
            <w:r w:rsidRPr="00CA28C5">
              <w:rPr>
                <w:rFonts w:ascii="Skeena" w:eastAsia="Calibri" w:hAnsi="Skeena"/>
                <w:sz w:val="22"/>
                <w:szCs w:val="22"/>
              </w:rPr>
              <w:t xml:space="preserve"> under the age of 18 or under the age of 19 if a full-time student in a secondary school. The secondary school includes high school or schools with equivalent levels of vocational or technical training such as a GED.</w:t>
            </w:r>
          </w:p>
        </w:tc>
      </w:tr>
      <w:tr w:rsidR="00CA28C5" w:rsidRPr="00CA28C5" w14:paraId="6EF8B7C3" w14:textId="77777777" w:rsidTr="00372553">
        <w:trPr>
          <w:cnfStyle w:val="000000010000" w:firstRow="0" w:lastRow="0" w:firstColumn="0" w:lastColumn="0" w:oddVBand="0" w:evenVBand="0" w:oddHBand="0" w:evenHBand="1" w:firstRowFirstColumn="0" w:firstRowLastColumn="0" w:lastRowFirstColumn="0" w:lastRowLastColumn="0"/>
        </w:trPr>
        <w:tc>
          <w:tcPr>
            <w:tcW w:w="1842" w:type="pct"/>
          </w:tcPr>
          <w:p w14:paraId="003CBB1A" w14:textId="77777777" w:rsidR="00CA28C5" w:rsidRPr="00CA28C5" w:rsidRDefault="00CA28C5" w:rsidP="00CA28C5">
            <w:pPr>
              <w:tabs>
                <w:tab w:val="left" w:pos="2603"/>
              </w:tabs>
              <w:rPr>
                <w:rFonts w:ascii="Skeena" w:eastAsia="Calibri" w:hAnsi="Skeena"/>
                <w:b/>
                <w:sz w:val="22"/>
                <w:szCs w:val="22"/>
              </w:rPr>
            </w:pPr>
            <w:r w:rsidRPr="00CA28C5">
              <w:rPr>
                <w:rFonts w:ascii="Skeena" w:eastAsia="Calibri" w:hAnsi="Skeena"/>
                <w:b/>
                <w:sz w:val="22"/>
                <w:szCs w:val="22"/>
              </w:rPr>
              <w:t>Earned Income</w:t>
            </w:r>
          </w:p>
        </w:tc>
        <w:tc>
          <w:tcPr>
            <w:tcW w:w="3158" w:type="pct"/>
          </w:tcPr>
          <w:p w14:paraId="34E276EA" w14:textId="77777777" w:rsidR="00CA28C5" w:rsidRPr="00CA28C5" w:rsidRDefault="00CA28C5" w:rsidP="00CA28C5">
            <w:pPr>
              <w:tabs>
                <w:tab w:val="left" w:pos="2603"/>
              </w:tabs>
              <w:rPr>
                <w:rFonts w:ascii="Skeena" w:eastAsia="Calibri" w:hAnsi="Skeena"/>
                <w:sz w:val="22"/>
                <w:szCs w:val="22"/>
              </w:rPr>
            </w:pPr>
            <w:r w:rsidRPr="00CA28C5">
              <w:rPr>
                <w:rFonts w:ascii="Skeena" w:eastAsia="Calibri" w:hAnsi="Skeena"/>
                <w:sz w:val="22"/>
                <w:szCs w:val="22"/>
              </w:rPr>
              <w:t>Money received because of employment (such as wages, salary, or commissions) including earnings from Self Employment.</w:t>
            </w:r>
          </w:p>
        </w:tc>
      </w:tr>
      <w:tr w:rsidR="00CA28C5" w:rsidRPr="00CA28C5" w14:paraId="59AB6C5B" w14:textId="77777777" w:rsidTr="00372553">
        <w:tc>
          <w:tcPr>
            <w:tcW w:w="1842" w:type="pct"/>
          </w:tcPr>
          <w:p w14:paraId="56AEAA60" w14:textId="77777777" w:rsidR="00CA28C5" w:rsidRPr="00CA28C5" w:rsidRDefault="00CA28C5" w:rsidP="00CA28C5">
            <w:pPr>
              <w:tabs>
                <w:tab w:val="left" w:pos="2603"/>
              </w:tabs>
              <w:rPr>
                <w:rFonts w:ascii="Skeena" w:eastAsia="Calibri" w:hAnsi="Skeena"/>
                <w:b/>
                <w:sz w:val="22"/>
                <w:szCs w:val="22"/>
              </w:rPr>
            </w:pPr>
            <w:r w:rsidRPr="00CA28C5">
              <w:rPr>
                <w:rFonts w:ascii="Skeena" w:eastAsia="Calibri" w:hAnsi="Skeena"/>
                <w:b/>
                <w:sz w:val="22"/>
                <w:szCs w:val="22"/>
              </w:rPr>
              <w:t>Ex Parte</w:t>
            </w:r>
          </w:p>
        </w:tc>
        <w:tc>
          <w:tcPr>
            <w:tcW w:w="3158" w:type="pct"/>
          </w:tcPr>
          <w:p w14:paraId="05CB0C81" w14:textId="77777777" w:rsidR="00CA28C5" w:rsidRPr="00CA28C5" w:rsidRDefault="00CA28C5" w:rsidP="00CA28C5">
            <w:pPr>
              <w:tabs>
                <w:tab w:val="left" w:pos="2603"/>
              </w:tabs>
              <w:rPr>
                <w:rFonts w:ascii="Skeena" w:eastAsia="Calibri" w:hAnsi="Skeena"/>
                <w:sz w:val="22"/>
                <w:szCs w:val="22"/>
              </w:rPr>
            </w:pPr>
            <w:r w:rsidRPr="00CA28C5">
              <w:rPr>
                <w:rFonts w:ascii="Skeena" w:eastAsia="Calibri" w:hAnsi="Skeena"/>
                <w:sz w:val="22"/>
                <w:szCs w:val="22"/>
              </w:rPr>
              <w:t>Determination of Medicaid eligibility based on information available to the agency with no or limited contact with the person. An ex parte determination is completed prior to denying an application or terminating existing Medicaid eligibility.</w:t>
            </w:r>
          </w:p>
        </w:tc>
      </w:tr>
      <w:tr w:rsidR="00CA28C5" w:rsidRPr="00CA28C5" w14:paraId="03A2AA13" w14:textId="77777777" w:rsidTr="00372553">
        <w:trPr>
          <w:cnfStyle w:val="000000010000" w:firstRow="0" w:lastRow="0" w:firstColumn="0" w:lastColumn="0" w:oddVBand="0" w:evenVBand="0" w:oddHBand="0" w:evenHBand="1" w:firstRowFirstColumn="0" w:firstRowLastColumn="0" w:lastRowFirstColumn="0" w:lastRowLastColumn="0"/>
        </w:trPr>
        <w:tc>
          <w:tcPr>
            <w:tcW w:w="1842" w:type="pct"/>
          </w:tcPr>
          <w:p w14:paraId="2068C171" w14:textId="77777777" w:rsidR="00CA28C5" w:rsidRPr="00CA28C5" w:rsidRDefault="00CA28C5" w:rsidP="00CA28C5">
            <w:pPr>
              <w:tabs>
                <w:tab w:val="left" w:pos="2603"/>
              </w:tabs>
              <w:rPr>
                <w:rFonts w:ascii="Skeena" w:eastAsia="Calibri" w:hAnsi="Skeena"/>
                <w:b/>
                <w:sz w:val="22"/>
                <w:szCs w:val="22"/>
              </w:rPr>
            </w:pPr>
            <w:r w:rsidRPr="00CA28C5">
              <w:rPr>
                <w:rFonts w:ascii="Skeena" w:eastAsia="Calibri" w:hAnsi="Skeena"/>
                <w:b/>
                <w:sz w:val="22"/>
                <w:szCs w:val="22"/>
              </w:rPr>
              <w:t>Family</w:t>
            </w:r>
          </w:p>
        </w:tc>
        <w:tc>
          <w:tcPr>
            <w:tcW w:w="3158" w:type="pct"/>
          </w:tcPr>
          <w:p w14:paraId="6DD1D27B" w14:textId="77777777" w:rsidR="00CA28C5" w:rsidRPr="00CA28C5" w:rsidRDefault="00CA28C5" w:rsidP="00CA28C5">
            <w:pPr>
              <w:tabs>
                <w:tab w:val="left" w:pos="2603"/>
              </w:tabs>
              <w:rPr>
                <w:rFonts w:ascii="Skeena" w:eastAsia="Calibri" w:hAnsi="Skeena"/>
                <w:sz w:val="22"/>
                <w:szCs w:val="22"/>
              </w:rPr>
            </w:pPr>
            <w:r w:rsidRPr="00CA28C5">
              <w:rPr>
                <w:rFonts w:ascii="Skeena" w:eastAsia="Calibri" w:hAnsi="Skeena"/>
                <w:sz w:val="22"/>
                <w:szCs w:val="22"/>
              </w:rPr>
              <w:t>The following definitions apply to PCR program, Transitional Medicaid, 4-Month Extension, and the Refugee Assistance Program. (205.02.02)</w:t>
            </w:r>
          </w:p>
          <w:p w14:paraId="2584AEFF" w14:textId="77777777" w:rsidR="00CA28C5" w:rsidRPr="00CA28C5" w:rsidRDefault="00CA28C5" w:rsidP="00CA28C5">
            <w:pPr>
              <w:tabs>
                <w:tab w:val="left" w:pos="2603"/>
              </w:tabs>
              <w:rPr>
                <w:rFonts w:ascii="Skeena" w:eastAsia="Calibri" w:hAnsi="Skeena"/>
                <w:sz w:val="22"/>
                <w:szCs w:val="22"/>
              </w:rPr>
            </w:pPr>
          </w:p>
          <w:p w14:paraId="6E3A3F48" w14:textId="77777777" w:rsidR="00CA28C5" w:rsidRPr="00CA28C5" w:rsidRDefault="00CA28C5" w:rsidP="00CA28C5">
            <w:pPr>
              <w:tabs>
                <w:tab w:val="left" w:pos="2603"/>
              </w:tabs>
              <w:rPr>
                <w:rFonts w:ascii="Skeena" w:eastAsia="Calibri" w:hAnsi="Skeena"/>
                <w:sz w:val="22"/>
                <w:szCs w:val="22"/>
              </w:rPr>
            </w:pPr>
            <w:r w:rsidRPr="00CA28C5">
              <w:rPr>
                <w:rFonts w:ascii="Skeena" w:eastAsia="Calibri" w:hAnsi="Skeena"/>
                <w:sz w:val="22"/>
                <w:szCs w:val="22"/>
              </w:rPr>
              <w:t>A family includes the following individuals living in the household:</w:t>
            </w:r>
          </w:p>
          <w:p w14:paraId="043C3F50" w14:textId="77777777" w:rsidR="00CA28C5" w:rsidRPr="00CA28C5" w:rsidRDefault="00CA28C5" w:rsidP="00C267A7">
            <w:pPr>
              <w:numPr>
                <w:ilvl w:val="0"/>
                <w:numId w:val="160"/>
              </w:numPr>
              <w:tabs>
                <w:tab w:val="left" w:pos="2603"/>
              </w:tabs>
              <w:ind w:left="504"/>
              <w:rPr>
                <w:rFonts w:ascii="Skeena" w:eastAsia="Calibri" w:hAnsi="Skeena"/>
                <w:bCs/>
                <w:sz w:val="22"/>
                <w:szCs w:val="22"/>
              </w:rPr>
            </w:pPr>
            <w:r w:rsidRPr="00CA28C5">
              <w:rPr>
                <w:rFonts w:ascii="Skeena" w:eastAsia="Calibri" w:hAnsi="Skeena"/>
                <w:bCs/>
                <w:sz w:val="22"/>
                <w:szCs w:val="22"/>
              </w:rPr>
              <w:t>Individuals whose needs and income were included in the eligibility determination at the time PCR benefits were terminated;</w:t>
            </w:r>
          </w:p>
          <w:p w14:paraId="16559843" w14:textId="77777777" w:rsidR="00CA28C5" w:rsidRPr="00CA28C5" w:rsidRDefault="00CA28C5" w:rsidP="00C267A7">
            <w:pPr>
              <w:numPr>
                <w:ilvl w:val="0"/>
                <w:numId w:val="159"/>
              </w:numPr>
              <w:tabs>
                <w:tab w:val="left" w:pos="2603"/>
              </w:tabs>
              <w:ind w:left="504"/>
              <w:rPr>
                <w:rFonts w:ascii="Skeena" w:eastAsia="Calibri" w:hAnsi="Skeena"/>
                <w:bCs/>
                <w:sz w:val="22"/>
                <w:szCs w:val="22"/>
              </w:rPr>
            </w:pPr>
            <w:r w:rsidRPr="00CA28C5">
              <w:rPr>
                <w:rFonts w:ascii="Skeena" w:eastAsia="Calibri" w:hAnsi="Skeena"/>
                <w:bCs/>
                <w:sz w:val="22"/>
                <w:szCs w:val="22"/>
              </w:rPr>
              <w:t>Individuals whose needs and income would be taken into account in determining eligibility for the parent or caretaker relative’s budget group if the family were applying for the current month; and</w:t>
            </w:r>
          </w:p>
          <w:p w14:paraId="763C5556" w14:textId="0C0D9A45" w:rsidR="00CA28C5" w:rsidRPr="00CA28C5" w:rsidRDefault="00CA28C5" w:rsidP="00C267A7">
            <w:pPr>
              <w:numPr>
                <w:ilvl w:val="0"/>
                <w:numId w:val="159"/>
              </w:numPr>
              <w:tabs>
                <w:tab w:val="left" w:pos="2603"/>
              </w:tabs>
              <w:ind w:left="504"/>
              <w:rPr>
                <w:rFonts w:ascii="Skeena" w:eastAsia="Calibri" w:hAnsi="Skeena"/>
                <w:sz w:val="22"/>
                <w:szCs w:val="22"/>
              </w:rPr>
            </w:pPr>
            <w:r w:rsidRPr="00CA28C5">
              <w:rPr>
                <w:rFonts w:ascii="Skeena" w:eastAsia="Calibri" w:hAnsi="Skeena"/>
                <w:bCs/>
                <w:sz w:val="22"/>
                <w:szCs w:val="22"/>
              </w:rPr>
              <w:t>A child born after PCR benefits were terminated, or a child or parent who returns home after the benefits were terminated. Such a child or parent is included in the family for the purposes of Transitional Medicaid benefits.</w:t>
            </w:r>
          </w:p>
        </w:tc>
      </w:tr>
      <w:tr w:rsidR="00CA28C5" w:rsidRPr="00CA28C5" w14:paraId="39224458" w14:textId="77777777" w:rsidTr="00372553">
        <w:tc>
          <w:tcPr>
            <w:tcW w:w="1842" w:type="pct"/>
          </w:tcPr>
          <w:p w14:paraId="126348B0" w14:textId="77777777" w:rsidR="00CA28C5" w:rsidRPr="00CA28C5" w:rsidRDefault="00CA28C5" w:rsidP="00CA28C5">
            <w:pPr>
              <w:tabs>
                <w:tab w:val="left" w:pos="2603"/>
              </w:tabs>
              <w:rPr>
                <w:rFonts w:ascii="Skeena" w:eastAsia="Calibri" w:hAnsi="Skeena"/>
                <w:b/>
                <w:sz w:val="22"/>
                <w:szCs w:val="22"/>
              </w:rPr>
            </w:pPr>
            <w:bookmarkStart w:id="816" w:name="Defn_FP"/>
            <w:r w:rsidRPr="00CA28C5">
              <w:rPr>
                <w:rFonts w:ascii="Skeena" w:eastAsia="Calibri" w:hAnsi="Skeena"/>
                <w:b/>
                <w:sz w:val="22"/>
                <w:szCs w:val="22"/>
              </w:rPr>
              <w:t>Family Planning (FP)</w:t>
            </w:r>
            <w:bookmarkEnd w:id="816"/>
          </w:p>
        </w:tc>
        <w:tc>
          <w:tcPr>
            <w:tcW w:w="3158" w:type="pct"/>
          </w:tcPr>
          <w:p w14:paraId="05E83ABE" w14:textId="77777777" w:rsidR="00CA28C5" w:rsidRPr="00CA28C5" w:rsidRDefault="00CA28C5" w:rsidP="00CA28C5">
            <w:pPr>
              <w:tabs>
                <w:tab w:val="left" w:pos="2603"/>
              </w:tabs>
              <w:rPr>
                <w:rFonts w:ascii="Skeena" w:eastAsia="Calibri" w:hAnsi="Skeena"/>
                <w:sz w:val="22"/>
                <w:szCs w:val="22"/>
              </w:rPr>
            </w:pPr>
            <w:r w:rsidRPr="00CA28C5">
              <w:rPr>
                <w:rFonts w:ascii="Skeena" w:eastAsia="Calibri" w:hAnsi="Skeena"/>
                <w:sz w:val="22"/>
                <w:szCs w:val="22"/>
              </w:rPr>
              <w:t>Family Planning is a limited benefit program that pays for family planning services, such as birth control, testing, and other preventative services.</w:t>
            </w:r>
          </w:p>
        </w:tc>
      </w:tr>
      <w:tr w:rsidR="00CA28C5" w:rsidRPr="00CA28C5" w14:paraId="396CE3FE" w14:textId="77777777" w:rsidTr="00372553">
        <w:trPr>
          <w:cnfStyle w:val="000000010000" w:firstRow="0" w:lastRow="0" w:firstColumn="0" w:lastColumn="0" w:oddVBand="0" w:evenVBand="0" w:oddHBand="0" w:evenHBand="1" w:firstRowFirstColumn="0" w:firstRowLastColumn="0" w:lastRowFirstColumn="0" w:lastRowLastColumn="0"/>
        </w:trPr>
        <w:tc>
          <w:tcPr>
            <w:tcW w:w="1842" w:type="pct"/>
          </w:tcPr>
          <w:p w14:paraId="72A4BC15" w14:textId="77777777" w:rsidR="00CA28C5" w:rsidRPr="00CA28C5" w:rsidRDefault="00CA28C5" w:rsidP="00CA28C5">
            <w:pPr>
              <w:tabs>
                <w:tab w:val="left" w:pos="2603"/>
              </w:tabs>
              <w:rPr>
                <w:rFonts w:ascii="Skeena" w:eastAsia="Calibri" w:hAnsi="Skeena"/>
                <w:b/>
                <w:sz w:val="22"/>
                <w:szCs w:val="22"/>
              </w:rPr>
            </w:pPr>
            <w:r w:rsidRPr="00CA28C5">
              <w:rPr>
                <w:rFonts w:ascii="Skeena" w:eastAsia="Calibri" w:hAnsi="Skeena"/>
                <w:b/>
                <w:sz w:val="22"/>
                <w:szCs w:val="22"/>
              </w:rPr>
              <w:t>Federal Poverty Level (FPL)</w:t>
            </w:r>
          </w:p>
        </w:tc>
        <w:tc>
          <w:tcPr>
            <w:tcW w:w="3158" w:type="pct"/>
          </w:tcPr>
          <w:p w14:paraId="34D062D9" w14:textId="77777777" w:rsidR="00CA28C5" w:rsidRPr="00CA28C5" w:rsidRDefault="00CA28C5" w:rsidP="00CA28C5">
            <w:pPr>
              <w:tabs>
                <w:tab w:val="left" w:pos="2603"/>
              </w:tabs>
              <w:rPr>
                <w:rFonts w:ascii="Skeena" w:eastAsia="Calibri" w:hAnsi="Skeena"/>
                <w:sz w:val="22"/>
                <w:szCs w:val="22"/>
              </w:rPr>
            </w:pPr>
            <w:r w:rsidRPr="00CA28C5">
              <w:rPr>
                <w:rFonts w:ascii="Skeena" w:eastAsia="Calibri" w:hAnsi="Skeena"/>
                <w:sz w:val="22"/>
                <w:szCs w:val="22"/>
              </w:rPr>
              <w:t xml:space="preserve">Poverty guidelines updated periodically (typically annually) in the Federal Register by the U.S. Department of Health and Human Services. This reflects the minimum amount of yearly gross income that a family needs for food, clothing, transportation, shelter, and other necessities.  </w:t>
            </w:r>
          </w:p>
        </w:tc>
      </w:tr>
      <w:tr w:rsidR="00CA28C5" w:rsidRPr="00CA28C5" w14:paraId="0F11FF00" w14:textId="77777777" w:rsidTr="00372553">
        <w:tc>
          <w:tcPr>
            <w:tcW w:w="1842" w:type="pct"/>
          </w:tcPr>
          <w:p w14:paraId="217353DA" w14:textId="77777777" w:rsidR="00CA28C5" w:rsidRPr="00CA28C5" w:rsidRDefault="00CA28C5" w:rsidP="00CA28C5">
            <w:pPr>
              <w:tabs>
                <w:tab w:val="left" w:pos="2603"/>
              </w:tabs>
              <w:rPr>
                <w:rFonts w:ascii="Skeena" w:eastAsia="Calibri" w:hAnsi="Skeena"/>
                <w:b/>
                <w:sz w:val="22"/>
                <w:szCs w:val="22"/>
              </w:rPr>
            </w:pPr>
            <w:bookmarkStart w:id="817" w:name="Defn_FFM"/>
            <w:r w:rsidRPr="00CA28C5">
              <w:rPr>
                <w:rFonts w:ascii="Skeena" w:eastAsia="Calibri" w:hAnsi="Skeena"/>
                <w:b/>
                <w:sz w:val="22"/>
                <w:szCs w:val="22"/>
              </w:rPr>
              <w:lastRenderedPageBreak/>
              <w:t>Federally Facilitated Marketplace (FFM)</w:t>
            </w:r>
            <w:bookmarkEnd w:id="817"/>
          </w:p>
        </w:tc>
        <w:tc>
          <w:tcPr>
            <w:tcW w:w="3158" w:type="pct"/>
          </w:tcPr>
          <w:p w14:paraId="60649E19" w14:textId="77777777" w:rsidR="00CA28C5" w:rsidRPr="00CA28C5" w:rsidRDefault="00CA28C5" w:rsidP="00CA28C5">
            <w:pPr>
              <w:tabs>
                <w:tab w:val="left" w:pos="2603"/>
              </w:tabs>
              <w:rPr>
                <w:rFonts w:ascii="Skeena" w:eastAsia="Calibri" w:hAnsi="Skeena"/>
                <w:sz w:val="22"/>
                <w:szCs w:val="22"/>
              </w:rPr>
            </w:pPr>
            <w:r w:rsidRPr="00CA28C5">
              <w:rPr>
                <w:rFonts w:ascii="Skeena" w:eastAsia="Calibri" w:hAnsi="Skeena"/>
                <w:sz w:val="22"/>
                <w:szCs w:val="22"/>
              </w:rPr>
              <w:t xml:space="preserve">The FFM is the federal health insurance exchange, which determines if applicants are eligible for other insurance affordability programs and tax credits.  </w:t>
            </w:r>
          </w:p>
        </w:tc>
      </w:tr>
      <w:tr w:rsidR="00CA28C5" w:rsidRPr="00CA28C5" w14:paraId="607FE669" w14:textId="77777777" w:rsidTr="00372553">
        <w:trPr>
          <w:cnfStyle w:val="000000010000" w:firstRow="0" w:lastRow="0" w:firstColumn="0" w:lastColumn="0" w:oddVBand="0" w:evenVBand="0" w:oddHBand="0" w:evenHBand="1" w:firstRowFirstColumn="0" w:firstRowLastColumn="0" w:lastRowFirstColumn="0" w:lastRowLastColumn="0"/>
        </w:trPr>
        <w:tc>
          <w:tcPr>
            <w:tcW w:w="1842" w:type="pct"/>
          </w:tcPr>
          <w:p w14:paraId="40705547" w14:textId="77777777" w:rsidR="00CA28C5" w:rsidRPr="00CA28C5" w:rsidRDefault="00CA28C5" w:rsidP="00CA28C5">
            <w:pPr>
              <w:tabs>
                <w:tab w:val="left" w:pos="2603"/>
              </w:tabs>
              <w:rPr>
                <w:rFonts w:ascii="Skeena" w:eastAsia="Calibri" w:hAnsi="Skeena"/>
                <w:b/>
                <w:sz w:val="22"/>
                <w:szCs w:val="22"/>
              </w:rPr>
            </w:pPr>
            <w:bookmarkStart w:id="818" w:name="Defn_FFC"/>
            <w:r w:rsidRPr="00CA28C5">
              <w:rPr>
                <w:rFonts w:ascii="Skeena" w:eastAsia="Calibri" w:hAnsi="Skeena"/>
                <w:b/>
                <w:sz w:val="22"/>
                <w:szCs w:val="22"/>
              </w:rPr>
              <w:t>Former Foster Care (FFC)</w:t>
            </w:r>
            <w:bookmarkEnd w:id="818"/>
          </w:p>
        </w:tc>
        <w:tc>
          <w:tcPr>
            <w:tcW w:w="3158" w:type="pct"/>
          </w:tcPr>
          <w:p w14:paraId="30845A10" w14:textId="77777777" w:rsidR="00CA28C5" w:rsidRPr="00CA28C5" w:rsidRDefault="00CA28C5" w:rsidP="00CA28C5">
            <w:pPr>
              <w:tabs>
                <w:tab w:val="left" w:pos="2603"/>
              </w:tabs>
              <w:rPr>
                <w:rFonts w:ascii="Skeena" w:eastAsia="Calibri" w:hAnsi="Skeena"/>
                <w:sz w:val="22"/>
                <w:szCs w:val="22"/>
              </w:rPr>
            </w:pPr>
            <w:r w:rsidRPr="00CA28C5">
              <w:rPr>
                <w:rFonts w:ascii="Skeena" w:eastAsia="Calibri" w:hAnsi="Skeena"/>
                <w:sz w:val="22"/>
                <w:szCs w:val="22"/>
              </w:rPr>
              <w:t>This program allows an applicant, who was a Medicaid recipient in South Carolina at the time they aged out of the Foster Care System, to be eligible until their 26</w:t>
            </w:r>
            <w:r w:rsidRPr="00CA28C5">
              <w:rPr>
                <w:rFonts w:ascii="Skeena" w:eastAsia="Calibri" w:hAnsi="Skeena"/>
                <w:sz w:val="22"/>
                <w:szCs w:val="22"/>
                <w:vertAlign w:val="superscript"/>
              </w:rPr>
              <w:t>th</w:t>
            </w:r>
            <w:r w:rsidRPr="00CA28C5">
              <w:rPr>
                <w:rFonts w:ascii="Skeena" w:eastAsia="Calibri" w:hAnsi="Skeena"/>
                <w:sz w:val="22"/>
                <w:szCs w:val="22"/>
              </w:rPr>
              <w:t xml:space="preserve"> birthday.</w:t>
            </w:r>
          </w:p>
        </w:tc>
      </w:tr>
      <w:tr w:rsidR="00CA28C5" w:rsidRPr="00CA28C5" w14:paraId="3F656D72" w14:textId="77777777" w:rsidTr="00372553">
        <w:tc>
          <w:tcPr>
            <w:tcW w:w="1842" w:type="pct"/>
          </w:tcPr>
          <w:p w14:paraId="25B738BE" w14:textId="77777777" w:rsidR="00CA28C5" w:rsidRPr="00CA28C5" w:rsidRDefault="00CA28C5" w:rsidP="00CA28C5">
            <w:pPr>
              <w:tabs>
                <w:tab w:val="left" w:pos="2603"/>
              </w:tabs>
              <w:rPr>
                <w:rFonts w:ascii="Skeena" w:eastAsia="Calibri" w:hAnsi="Skeena"/>
                <w:b/>
                <w:sz w:val="22"/>
                <w:szCs w:val="22"/>
              </w:rPr>
            </w:pPr>
            <w:r w:rsidRPr="00CA28C5">
              <w:rPr>
                <w:rFonts w:ascii="Skeena" w:eastAsia="Calibri" w:hAnsi="Skeena"/>
                <w:b/>
                <w:sz w:val="22"/>
                <w:szCs w:val="22"/>
              </w:rPr>
              <w:t>Healthy Connections</w:t>
            </w:r>
          </w:p>
        </w:tc>
        <w:tc>
          <w:tcPr>
            <w:tcW w:w="3158" w:type="pct"/>
          </w:tcPr>
          <w:p w14:paraId="01088866" w14:textId="77777777" w:rsidR="00CA28C5" w:rsidRPr="00CA28C5" w:rsidRDefault="00CA28C5" w:rsidP="00CA28C5">
            <w:pPr>
              <w:tabs>
                <w:tab w:val="left" w:pos="2603"/>
              </w:tabs>
              <w:rPr>
                <w:rFonts w:ascii="Skeena" w:eastAsia="Calibri" w:hAnsi="Skeena"/>
                <w:sz w:val="22"/>
                <w:szCs w:val="22"/>
              </w:rPr>
            </w:pPr>
            <w:r w:rsidRPr="00CA28C5">
              <w:rPr>
                <w:rFonts w:ascii="Skeena" w:eastAsia="Calibri" w:hAnsi="Skeena"/>
                <w:sz w:val="22"/>
                <w:szCs w:val="22"/>
              </w:rPr>
              <w:t>South Carolina’s Medicaid program.</w:t>
            </w:r>
          </w:p>
        </w:tc>
      </w:tr>
      <w:tr w:rsidR="00CA28C5" w:rsidRPr="00CA28C5" w14:paraId="0FFB869A" w14:textId="77777777" w:rsidTr="00372553">
        <w:trPr>
          <w:cnfStyle w:val="000000010000" w:firstRow="0" w:lastRow="0" w:firstColumn="0" w:lastColumn="0" w:oddVBand="0" w:evenVBand="0" w:oddHBand="0" w:evenHBand="1" w:firstRowFirstColumn="0" w:firstRowLastColumn="0" w:lastRowFirstColumn="0" w:lastRowLastColumn="0"/>
        </w:trPr>
        <w:tc>
          <w:tcPr>
            <w:tcW w:w="1842" w:type="pct"/>
          </w:tcPr>
          <w:p w14:paraId="312497B1" w14:textId="77777777" w:rsidR="00CA28C5" w:rsidRPr="00CA28C5" w:rsidRDefault="00CA28C5" w:rsidP="00CA28C5">
            <w:pPr>
              <w:tabs>
                <w:tab w:val="left" w:pos="2603"/>
              </w:tabs>
              <w:rPr>
                <w:rFonts w:ascii="Skeena" w:eastAsia="Calibri" w:hAnsi="Skeena"/>
                <w:b/>
                <w:sz w:val="22"/>
                <w:szCs w:val="22"/>
              </w:rPr>
            </w:pPr>
            <w:r w:rsidRPr="00CA28C5">
              <w:rPr>
                <w:rFonts w:ascii="Skeena" w:eastAsia="Calibri" w:hAnsi="Skeena"/>
                <w:b/>
                <w:sz w:val="22"/>
                <w:szCs w:val="22"/>
              </w:rPr>
              <w:t>Healthy Connections Citizen Portal</w:t>
            </w:r>
          </w:p>
        </w:tc>
        <w:tc>
          <w:tcPr>
            <w:tcW w:w="3158" w:type="pct"/>
          </w:tcPr>
          <w:p w14:paraId="63DC281B" w14:textId="77777777" w:rsidR="00CA28C5" w:rsidRPr="00CA28C5" w:rsidRDefault="00CA28C5" w:rsidP="00CA28C5">
            <w:pPr>
              <w:tabs>
                <w:tab w:val="left" w:pos="2603"/>
              </w:tabs>
              <w:rPr>
                <w:rFonts w:ascii="Skeena" w:eastAsia="Calibri" w:hAnsi="Skeena"/>
                <w:sz w:val="22"/>
                <w:szCs w:val="22"/>
              </w:rPr>
            </w:pPr>
            <w:r w:rsidRPr="00CA28C5">
              <w:rPr>
                <w:rFonts w:ascii="Skeena" w:eastAsia="Calibri" w:hAnsi="Skeena"/>
                <w:sz w:val="22"/>
                <w:szCs w:val="22"/>
              </w:rPr>
              <w:t>The Portal receives Medicaid applications from applicants online, submitted at apply.scdhhs.gov.</w:t>
            </w:r>
          </w:p>
        </w:tc>
      </w:tr>
      <w:tr w:rsidR="00CA28C5" w:rsidRPr="00CA28C5" w14:paraId="05D6635E" w14:textId="77777777" w:rsidTr="00372553">
        <w:tc>
          <w:tcPr>
            <w:tcW w:w="1842" w:type="pct"/>
          </w:tcPr>
          <w:p w14:paraId="3F677FE9" w14:textId="77777777" w:rsidR="00CA28C5" w:rsidRPr="00CA28C5" w:rsidRDefault="00CA28C5" w:rsidP="00CA28C5">
            <w:pPr>
              <w:tabs>
                <w:tab w:val="left" w:pos="2603"/>
              </w:tabs>
              <w:rPr>
                <w:rFonts w:ascii="Skeena" w:eastAsia="Calibri" w:hAnsi="Skeena"/>
                <w:b/>
                <w:sz w:val="22"/>
                <w:szCs w:val="22"/>
              </w:rPr>
            </w:pPr>
            <w:r w:rsidRPr="00CA28C5">
              <w:rPr>
                <w:rFonts w:ascii="Skeena" w:eastAsia="Calibri" w:hAnsi="Skeena"/>
                <w:b/>
                <w:sz w:val="22"/>
                <w:szCs w:val="22"/>
              </w:rPr>
              <w:t>Healthy Connections Member Service Center</w:t>
            </w:r>
          </w:p>
        </w:tc>
        <w:tc>
          <w:tcPr>
            <w:tcW w:w="3158" w:type="pct"/>
          </w:tcPr>
          <w:p w14:paraId="00A2EFCE" w14:textId="77777777" w:rsidR="00CA28C5" w:rsidRPr="00CA28C5" w:rsidRDefault="00CA28C5" w:rsidP="00CA28C5">
            <w:pPr>
              <w:tabs>
                <w:tab w:val="left" w:pos="2603"/>
              </w:tabs>
              <w:rPr>
                <w:rFonts w:ascii="Skeena" w:eastAsia="Calibri" w:hAnsi="Skeena"/>
                <w:sz w:val="22"/>
                <w:szCs w:val="22"/>
              </w:rPr>
            </w:pPr>
            <w:r w:rsidRPr="00CA28C5">
              <w:rPr>
                <w:rFonts w:ascii="Skeena" w:eastAsia="Calibri" w:hAnsi="Skeena"/>
                <w:sz w:val="22"/>
                <w:szCs w:val="22"/>
              </w:rPr>
              <w:t>The Center helps applicants seeking assistance with telephone applications. All telephone applications are forwarded there.</w:t>
            </w:r>
          </w:p>
        </w:tc>
      </w:tr>
      <w:tr w:rsidR="00CA28C5" w:rsidRPr="00CA28C5" w14:paraId="5F6C9F0D" w14:textId="77777777" w:rsidTr="00372553">
        <w:trPr>
          <w:cnfStyle w:val="000000010000" w:firstRow="0" w:lastRow="0" w:firstColumn="0" w:lastColumn="0" w:oddVBand="0" w:evenVBand="0" w:oddHBand="0" w:evenHBand="1" w:firstRowFirstColumn="0" w:firstRowLastColumn="0" w:lastRowFirstColumn="0" w:lastRowLastColumn="0"/>
        </w:trPr>
        <w:tc>
          <w:tcPr>
            <w:tcW w:w="1842" w:type="pct"/>
          </w:tcPr>
          <w:p w14:paraId="0CAEC31A" w14:textId="77777777" w:rsidR="00CA28C5" w:rsidRPr="00CA28C5" w:rsidRDefault="00CA28C5" w:rsidP="00CA28C5">
            <w:pPr>
              <w:tabs>
                <w:tab w:val="left" w:pos="2603"/>
              </w:tabs>
              <w:rPr>
                <w:rFonts w:ascii="Skeena" w:eastAsia="Calibri" w:hAnsi="Skeena"/>
                <w:b/>
                <w:sz w:val="22"/>
                <w:szCs w:val="22"/>
              </w:rPr>
            </w:pPr>
            <w:r w:rsidRPr="00CA28C5">
              <w:rPr>
                <w:rFonts w:ascii="Skeena" w:eastAsia="Calibri" w:hAnsi="Skeena"/>
                <w:b/>
                <w:sz w:val="22"/>
                <w:szCs w:val="22"/>
              </w:rPr>
              <w:t>Household</w:t>
            </w:r>
          </w:p>
        </w:tc>
        <w:tc>
          <w:tcPr>
            <w:tcW w:w="3158" w:type="pct"/>
          </w:tcPr>
          <w:p w14:paraId="277F7307" w14:textId="77777777" w:rsidR="00CA28C5" w:rsidRPr="00CA28C5" w:rsidRDefault="00CA28C5" w:rsidP="00CA28C5">
            <w:pPr>
              <w:tabs>
                <w:tab w:val="left" w:pos="2603"/>
              </w:tabs>
              <w:rPr>
                <w:rFonts w:ascii="Skeena" w:eastAsia="Calibri" w:hAnsi="Skeena"/>
                <w:sz w:val="22"/>
                <w:szCs w:val="22"/>
              </w:rPr>
            </w:pPr>
            <w:r w:rsidRPr="00CA28C5">
              <w:rPr>
                <w:rFonts w:ascii="Skeena" w:eastAsia="Calibri" w:hAnsi="Skeena"/>
                <w:sz w:val="22"/>
                <w:szCs w:val="22"/>
              </w:rPr>
              <w:t xml:space="preserve">Medicaid eligibility determinations will be based upon an individual’s household. </w:t>
            </w:r>
          </w:p>
        </w:tc>
      </w:tr>
      <w:tr w:rsidR="00CA28C5" w:rsidRPr="00CA28C5" w14:paraId="3C3A7870" w14:textId="77777777" w:rsidTr="00372553">
        <w:tc>
          <w:tcPr>
            <w:tcW w:w="1842" w:type="pct"/>
          </w:tcPr>
          <w:p w14:paraId="651E9B06" w14:textId="77777777" w:rsidR="00CA28C5" w:rsidRPr="00CA28C5" w:rsidRDefault="00CA28C5" w:rsidP="00CA28C5">
            <w:pPr>
              <w:tabs>
                <w:tab w:val="left" w:pos="2603"/>
              </w:tabs>
              <w:rPr>
                <w:rFonts w:ascii="Skeena" w:eastAsia="Calibri" w:hAnsi="Skeena"/>
                <w:b/>
                <w:sz w:val="22"/>
                <w:szCs w:val="22"/>
              </w:rPr>
            </w:pPr>
            <w:r w:rsidRPr="00CA28C5">
              <w:rPr>
                <w:rFonts w:ascii="Skeena" w:eastAsia="Calibri" w:hAnsi="Skeena"/>
                <w:b/>
                <w:sz w:val="22"/>
                <w:szCs w:val="22"/>
              </w:rPr>
              <w:t>Household Composition</w:t>
            </w:r>
          </w:p>
        </w:tc>
        <w:tc>
          <w:tcPr>
            <w:tcW w:w="3158" w:type="pct"/>
          </w:tcPr>
          <w:p w14:paraId="622E2532" w14:textId="77777777" w:rsidR="00CA28C5" w:rsidRPr="00CA28C5" w:rsidRDefault="00CA28C5" w:rsidP="00CA28C5">
            <w:pPr>
              <w:tabs>
                <w:tab w:val="left" w:pos="2603"/>
              </w:tabs>
              <w:rPr>
                <w:rFonts w:ascii="Skeena" w:eastAsia="Calibri" w:hAnsi="Skeena"/>
                <w:sz w:val="22"/>
                <w:szCs w:val="22"/>
              </w:rPr>
            </w:pPr>
            <w:r w:rsidRPr="00CA28C5">
              <w:rPr>
                <w:rFonts w:ascii="Skeena" w:eastAsia="Calibri" w:hAnsi="Skeena"/>
                <w:sz w:val="22"/>
                <w:szCs w:val="22"/>
              </w:rPr>
              <w:t xml:space="preserve">Household composition is based on tax filing status, tax dependency, or non-filer rules. Refer to MPPM Chapter 202 – MAGI – Household Composition, for specific policy. </w:t>
            </w:r>
          </w:p>
          <w:p w14:paraId="1F55DE36" w14:textId="77777777" w:rsidR="00CA28C5" w:rsidRPr="00CA28C5" w:rsidRDefault="00CA28C5" w:rsidP="00CA28C5">
            <w:pPr>
              <w:tabs>
                <w:tab w:val="left" w:pos="2603"/>
              </w:tabs>
              <w:rPr>
                <w:rFonts w:ascii="Skeena" w:eastAsia="Calibri" w:hAnsi="Skeena"/>
                <w:sz w:val="22"/>
                <w:szCs w:val="22"/>
              </w:rPr>
            </w:pPr>
            <w:r w:rsidRPr="00CA28C5">
              <w:rPr>
                <w:rFonts w:ascii="Skeena" w:eastAsia="Calibri" w:hAnsi="Skeena"/>
                <w:sz w:val="22"/>
                <w:szCs w:val="22"/>
              </w:rPr>
              <w:t xml:space="preserve">Household Composition determines what income standard is to be used to determine eligibility for the person. </w:t>
            </w:r>
          </w:p>
        </w:tc>
      </w:tr>
      <w:tr w:rsidR="00CA28C5" w:rsidRPr="00CA28C5" w14:paraId="45AAE4F1" w14:textId="77777777" w:rsidTr="00372553">
        <w:trPr>
          <w:cnfStyle w:val="000000010000" w:firstRow="0" w:lastRow="0" w:firstColumn="0" w:lastColumn="0" w:oddVBand="0" w:evenVBand="0" w:oddHBand="0" w:evenHBand="1" w:firstRowFirstColumn="0" w:firstRowLastColumn="0" w:lastRowFirstColumn="0" w:lastRowLastColumn="0"/>
        </w:trPr>
        <w:tc>
          <w:tcPr>
            <w:tcW w:w="1842" w:type="pct"/>
          </w:tcPr>
          <w:p w14:paraId="2A2B2AB8" w14:textId="77777777" w:rsidR="00CA28C5" w:rsidRPr="00CA28C5" w:rsidRDefault="00CA28C5" w:rsidP="00CA28C5">
            <w:pPr>
              <w:tabs>
                <w:tab w:val="left" w:pos="2603"/>
              </w:tabs>
              <w:rPr>
                <w:rFonts w:ascii="Skeena" w:eastAsia="Calibri" w:hAnsi="Skeena"/>
                <w:b/>
                <w:sz w:val="22"/>
                <w:szCs w:val="22"/>
              </w:rPr>
            </w:pPr>
            <w:r w:rsidRPr="00CA28C5">
              <w:rPr>
                <w:rFonts w:ascii="Skeena" w:eastAsia="Calibri" w:hAnsi="Skeena"/>
                <w:b/>
                <w:sz w:val="22"/>
                <w:szCs w:val="22"/>
              </w:rPr>
              <w:t>Identity Proofing</w:t>
            </w:r>
          </w:p>
        </w:tc>
        <w:tc>
          <w:tcPr>
            <w:tcW w:w="3158" w:type="pct"/>
          </w:tcPr>
          <w:p w14:paraId="55129A00" w14:textId="77777777" w:rsidR="00CA28C5" w:rsidRPr="00CA28C5" w:rsidRDefault="00CA28C5" w:rsidP="00CA28C5">
            <w:pPr>
              <w:tabs>
                <w:tab w:val="left" w:pos="2603"/>
              </w:tabs>
              <w:rPr>
                <w:rFonts w:ascii="Skeena" w:eastAsia="Calibri" w:hAnsi="Skeena"/>
                <w:sz w:val="22"/>
                <w:szCs w:val="22"/>
              </w:rPr>
            </w:pPr>
            <w:r w:rsidRPr="00CA28C5">
              <w:rPr>
                <w:rFonts w:ascii="Skeena" w:eastAsia="Calibri" w:hAnsi="Skeena"/>
                <w:sz w:val="22"/>
                <w:szCs w:val="22"/>
              </w:rPr>
              <w:t xml:space="preserve">The process used to verify the identity of an individual submitting an on-line application. See </w:t>
            </w:r>
            <w:hyperlink w:anchor="Defn_RIDP" w:history="1">
              <w:r w:rsidRPr="00CA28C5">
                <w:rPr>
                  <w:rFonts w:ascii="Skeena" w:eastAsia="Calibri" w:hAnsi="Skeena"/>
                  <w:color w:val="0000FF"/>
                  <w:sz w:val="22"/>
                  <w:szCs w:val="22"/>
                  <w:u w:val="single"/>
                </w:rPr>
                <w:t>Remote Identity Proofing</w:t>
              </w:r>
            </w:hyperlink>
            <w:r w:rsidRPr="00CA28C5">
              <w:rPr>
                <w:rFonts w:ascii="Skeena" w:eastAsia="Calibri" w:hAnsi="Skeena"/>
                <w:sz w:val="22"/>
                <w:szCs w:val="22"/>
              </w:rPr>
              <w:t>.</w:t>
            </w:r>
          </w:p>
        </w:tc>
      </w:tr>
      <w:tr w:rsidR="00CA28C5" w:rsidRPr="00CA28C5" w14:paraId="08D522BB" w14:textId="77777777" w:rsidTr="00372553">
        <w:tc>
          <w:tcPr>
            <w:tcW w:w="1842" w:type="pct"/>
          </w:tcPr>
          <w:p w14:paraId="481DBD74" w14:textId="77777777" w:rsidR="00CA28C5" w:rsidRPr="00CA28C5" w:rsidRDefault="00CA28C5" w:rsidP="00CA28C5">
            <w:pPr>
              <w:tabs>
                <w:tab w:val="left" w:pos="2603"/>
              </w:tabs>
              <w:rPr>
                <w:rFonts w:ascii="Skeena" w:eastAsia="Calibri" w:hAnsi="Skeena"/>
                <w:b/>
                <w:sz w:val="22"/>
                <w:szCs w:val="22"/>
              </w:rPr>
            </w:pPr>
            <w:r w:rsidRPr="00CA28C5">
              <w:rPr>
                <w:rFonts w:ascii="Skeena" w:eastAsia="Calibri" w:hAnsi="Skeena"/>
                <w:b/>
                <w:sz w:val="22"/>
                <w:szCs w:val="22"/>
              </w:rPr>
              <w:t>In Kind Income</w:t>
            </w:r>
          </w:p>
        </w:tc>
        <w:tc>
          <w:tcPr>
            <w:tcW w:w="3158" w:type="pct"/>
          </w:tcPr>
          <w:p w14:paraId="37F9E50E" w14:textId="77777777" w:rsidR="00CA28C5" w:rsidRPr="00CA28C5" w:rsidRDefault="00CA28C5" w:rsidP="00CA28C5">
            <w:pPr>
              <w:tabs>
                <w:tab w:val="left" w:pos="2603"/>
              </w:tabs>
              <w:rPr>
                <w:rFonts w:ascii="Skeena" w:eastAsia="Calibri" w:hAnsi="Skeena"/>
                <w:sz w:val="22"/>
                <w:szCs w:val="22"/>
              </w:rPr>
            </w:pPr>
            <w:r w:rsidRPr="00CA28C5">
              <w:rPr>
                <w:rFonts w:ascii="Skeena" w:eastAsia="Calibri" w:hAnsi="Skeena"/>
                <w:sz w:val="22"/>
                <w:szCs w:val="22"/>
              </w:rPr>
              <w:t>Non-monetary assistance such as food, shelter or something the individual can use or convert to obtain food or shelter.</w:t>
            </w:r>
          </w:p>
        </w:tc>
      </w:tr>
      <w:tr w:rsidR="00CA28C5" w:rsidRPr="00CA28C5" w14:paraId="09FA1410" w14:textId="77777777" w:rsidTr="00372553">
        <w:trPr>
          <w:cnfStyle w:val="000000010000" w:firstRow="0" w:lastRow="0" w:firstColumn="0" w:lastColumn="0" w:oddVBand="0" w:evenVBand="0" w:oddHBand="0" w:evenHBand="1" w:firstRowFirstColumn="0" w:firstRowLastColumn="0" w:lastRowFirstColumn="0" w:lastRowLastColumn="0"/>
        </w:trPr>
        <w:tc>
          <w:tcPr>
            <w:tcW w:w="1842" w:type="pct"/>
          </w:tcPr>
          <w:p w14:paraId="73A20ED6" w14:textId="77777777" w:rsidR="00CA28C5" w:rsidRPr="00CA28C5" w:rsidRDefault="00CA28C5" w:rsidP="00CA28C5">
            <w:pPr>
              <w:tabs>
                <w:tab w:val="left" w:pos="2603"/>
              </w:tabs>
              <w:rPr>
                <w:rFonts w:ascii="Skeena" w:eastAsia="Calibri" w:hAnsi="Skeena"/>
                <w:b/>
                <w:sz w:val="22"/>
                <w:szCs w:val="22"/>
              </w:rPr>
            </w:pPr>
            <w:r w:rsidRPr="00CA28C5">
              <w:rPr>
                <w:rFonts w:ascii="Skeena" w:eastAsia="Calibri" w:hAnsi="Skeena"/>
                <w:b/>
                <w:sz w:val="22"/>
                <w:szCs w:val="22"/>
              </w:rPr>
              <w:t>Income Verification</w:t>
            </w:r>
          </w:p>
        </w:tc>
        <w:tc>
          <w:tcPr>
            <w:tcW w:w="3158" w:type="pct"/>
          </w:tcPr>
          <w:p w14:paraId="2B201CB5" w14:textId="77777777" w:rsidR="00CA28C5" w:rsidRPr="00CA28C5" w:rsidRDefault="00CA28C5" w:rsidP="00CA28C5">
            <w:pPr>
              <w:tabs>
                <w:tab w:val="left" w:pos="2603"/>
              </w:tabs>
              <w:rPr>
                <w:rFonts w:ascii="Skeena" w:eastAsia="Calibri" w:hAnsi="Skeena"/>
                <w:sz w:val="22"/>
                <w:szCs w:val="22"/>
              </w:rPr>
            </w:pPr>
            <w:r w:rsidRPr="00CA28C5">
              <w:rPr>
                <w:rFonts w:ascii="Skeena" w:eastAsia="Calibri" w:hAnsi="Skeena"/>
                <w:sz w:val="22"/>
                <w:szCs w:val="22"/>
              </w:rPr>
              <w:t xml:space="preserve">Verifies income for all categories, including MAGI and non-MAGI eligibility groups. </w:t>
            </w:r>
          </w:p>
        </w:tc>
      </w:tr>
      <w:tr w:rsidR="00CA28C5" w:rsidRPr="00CA28C5" w14:paraId="0DF56820" w14:textId="77777777" w:rsidTr="00372553">
        <w:tc>
          <w:tcPr>
            <w:tcW w:w="1842" w:type="pct"/>
          </w:tcPr>
          <w:p w14:paraId="59E06827" w14:textId="77777777" w:rsidR="00CA28C5" w:rsidRPr="00CA28C5" w:rsidRDefault="00CA28C5" w:rsidP="00CA28C5">
            <w:pPr>
              <w:tabs>
                <w:tab w:val="left" w:pos="2603"/>
              </w:tabs>
              <w:rPr>
                <w:rFonts w:ascii="Skeena" w:eastAsia="Calibri" w:hAnsi="Skeena"/>
                <w:b/>
                <w:sz w:val="22"/>
                <w:szCs w:val="22"/>
              </w:rPr>
            </w:pPr>
            <w:r w:rsidRPr="00CA28C5">
              <w:rPr>
                <w:rFonts w:ascii="Skeena" w:eastAsia="Calibri" w:hAnsi="Skeena"/>
                <w:b/>
                <w:sz w:val="22"/>
                <w:szCs w:val="22"/>
              </w:rPr>
              <w:t>Low-Income Families (LIF)</w:t>
            </w:r>
          </w:p>
        </w:tc>
        <w:tc>
          <w:tcPr>
            <w:tcW w:w="3158" w:type="pct"/>
          </w:tcPr>
          <w:p w14:paraId="11087ECE" w14:textId="77777777" w:rsidR="00CA28C5" w:rsidRPr="00CA28C5" w:rsidRDefault="00CA28C5" w:rsidP="00CA28C5">
            <w:pPr>
              <w:tabs>
                <w:tab w:val="left" w:pos="2603"/>
              </w:tabs>
              <w:rPr>
                <w:rFonts w:ascii="Skeena" w:eastAsia="Calibri" w:hAnsi="Skeena"/>
                <w:sz w:val="22"/>
                <w:szCs w:val="22"/>
              </w:rPr>
            </w:pPr>
            <w:r w:rsidRPr="00CA28C5">
              <w:rPr>
                <w:rFonts w:ascii="Skeena" w:eastAsia="Calibri" w:hAnsi="Skeena"/>
                <w:sz w:val="22"/>
                <w:szCs w:val="22"/>
              </w:rPr>
              <w:t xml:space="preserve">Program for parents or caretakers of a dependent child. See </w:t>
            </w:r>
            <w:hyperlink w:anchor="Defn_PCR" w:history="1">
              <w:r w:rsidRPr="00CA28C5">
                <w:rPr>
                  <w:rFonts w:ascii="Skeena" w:eastAsia="Calibri" w:hAnsi="Skeena"/>
                  <w:color w:val="0000FF"/>
                  <w:sz w:val="22"/>
                  <w:szCs w:val="22"/>
                  <w:u w:val="single"/>
                </w:rPr>
                <w:t>Parent/Caretaker Relative</w:t>
              </w:r>
            </w:hyperlink>
            <w:r w:rsidRPr="00CA28C5">
              <w:rPr>
                <w:rFonts w:ascii="Skeena" w:eastAsia="Calibri" w:hAnsi="Skeena"/>
                <w:sz w:val="22"/>
                <w:szCs w:val="22"/>
              </w:rPr>
              <w:t>.</w:t>
            </w:r>
          </w:p>
        </w:tc>
      </w:tr>
      <w:tr w:rsidR="00CA28C5" w:rsidRPr="00CA28C5" w14:paraId="0ACC8FF3" w14:textId="77777777" w:rsidTr="00372553">
        <w:trPr>
          <w:cnfStyle w:val="000000010000" w:firstRow="0" w:lastRow="0" w:firstColumn="0" w:lastColumn="0" w:oddVBand="0" w:evenVBand="0" w:oddHBand="0" w:evenHBand="1" w:firstRowFirstColumn="0" w:firstRowLastColumn="0" w:lastRowFirstColumn="0" w:lastRowLastColumn="0"/>
        </w:trPr>
        <w:tc>
          <w:tcPr>
            <w:tcW w:w="1842" w:type="pct"/>
          </w:tcPr>
          <w:p w14:paraId="1AA84B73" w14:textId="77777777" w:rsidR="00CA28C5" w:rsidRPr="00CA28C5" w:rsidRDefault="00CA28C5" w:rsidP="00CA28C5">
            <w:pPr>
              <w:tabs>
                <w:tab w:val="left" w:pos="2603"/>
              </w:tabs>
              <w:rPr>
                <w:rFonts w:ascii="Skeena" w:eastAsia="Calibri" w:hAnsi="Skeena"/>
                <w:b/>
                <w:sz w:val="22"/>
                <w:szCs w:val="22"/>
              </w:rPr>
            </w:pPr>
            <w:r w:rsidRPr="00CA28C5">
              <w:rPr>
                <w:rFonts w:ascii="Skeena" w:eastAsia="Calibri" w:hAnsi="Skeena"/>
                <w:b/>
                <w:sz w:val="22"/>
                <w:szCs w:val="22"/>
              </w:rPr>
              <w:t>MAGI Budget Workbook</w:t>
            </w:r>
          </w:p>
        </w:tc>
        <w:tc>
          <w:tcPr>
            <w:tcW w:w="3158" w:type="pct"/>
          </w:tcPr>
          <w:p w14:paraId="45633A9E" w14:textId="77777777" w:rsidR="00CA28C5" w:rsidRPr="00CA28C5" w:rsidRDefault="00CA28C5" w:rsidP="00CA28C5">
            <w:pPr>
              <w:tabs>
                <w:tab w:val="left" w:pos="2603"/>
              </w:tabs>
              <w:rPr>
                <w:rFonts w:ascii="Skeena" w:eastAsia="Calibri" w:hAnsi="Skeena"/>
                <w:sz w:val="22"/>
                <w:szCs w:val="22"/>
              </w:rPr>
            </w:pPr>
            <w:r w:rsidRPr="00CA28C5">
              <w:rPr>
                <w:rFonts w:ascii="Skeena" w:eastAsia="Calibri" w:hAnsi="Skeena"/>
                <w:sz w:val="22"/>
                <w:szCs w:val="22"/>
              </w:rPr>
              <w:t>The Workbook can be used by the eligibility worker to manually determine an applicant’s eligibility using MAGI rules.</w:t>
            </w:r>
          </w:p>
        </w:tc>
      </w:tr>
      <w:tr w:rsidR="00CA28C5" w:rsidRPr="00CA28C5" w14:paraId="743408A5" w14:textId="77777777" w:rsidTr="00372553">
        <w:tc>
          <w:tcPr>
            <w:tcW w:w="1842" w:type="pct"/>
          </w:tcPr>
          <w:p w14:paraId="64BB1ADE" w14:textId="77777777" w:rsidR="00CA28C5" w:rsidRPr="00CA28C5" w:rsidRDefault="00CA28C5" w:rsidP="00CA28C5">
            <w:pPr>
              <w:tabs>
                <w:tab w:val="left" w:pos="2603"/>
              </w:tabs>
              <w:rPr>
                <w:rFonts w:ascii="Skeena" w:eastAsia="Calibri" w:hAnsi="Skeena"/>
                <w:b/>
                <w:sz w:val="22"/>
                <w:szCs w:val="22"/>
              </w:rPr>
            </w:pPr>
            <w:r w:rsidRPr="00CA28C5">
              <w:rPr>
                <w:rFonts w:ascii="Skeena" w:eastAsia="Calibri" w:hAnsi="Skeena"/>
                <w:b/>
                <w:sz w:val="22"/>
                <w:szCs w:val="22"/>
              </w:rPr>
              <w:t>MAGI Eligibility Category</w:t>
            </w:r>
          </w:p>
        </w:tc>
        <w:tc>
          <w:tcPr>
            <w:tcW w:w="3158" w:type="pct"/>
          </w:tcPr>
          <w:p w14:paraId="79029C53" w14:textId="77777777" w:rsidR="00CA28C5" w:rsidRPr="00CA28C5" w:rsidRDefault="00CA28C5" w:rsidP="00CA28C5">
            <w:pPr>
              <w:tabs>
                <w:tab w:val="left" w:pos="2603"/>
              </w:tabs>
              <w:rPr>
                <w:rFonts w:ascii="Skeena" w:eastAsia="Calibri" w:hAnsi="Skeena"/>
                <w:sz w:val="22"/>
                <w:szCs w:val="22"/>
              </w:rPr>
            </w:pPr>
            <w:r w:rsidRPr="00CA28C5">
              <w:rPr>
                <w:rFonts w:ascii="Skeena" w:eastAsia="Calibri" w:hAnsi="Skeena"/>
                <w:sz w:val="22"/>
                <w:szCs w:val="22"/>
              </w:rPr>
              <w:t xml:space="preserve">Eligibility for these categories is determined by MAGI rules.  They include </w:t>
            </w:r>
            <w:hyperlink w:anchor="Defn_PW" w:history="1">
              <w:r w:rsidRPr="00CA28C5">
                <w:rPr>
                  <w:rFonts w:ascii="Skeena" w:eastAsia="Calibri" w:hAnsi="Skeena"/>
                  <w:color w:val="0000FF"/>
                  <w:sz w:val="22"/>
                  <w:szCs w:val="22"/>
                  <w:u w:val="single"/>
                </w:rPr>
                <w:t>Pregnant Women</w:t>
              </w:r>
            </w:hyperlink>
            <w:r w:rsidRPr="00CA28C5">
              <w:rPr>
                <w:rFonts w:ascii="Skeena" w:eastAsia="Calibri" w:hAnsi="Skeena"/>
                <w:sz w:val="22"/>
                <w:szCs w:val="22"/>
              </w:rPr>
              <w:t xml:space="preserve"> (PW), </w:t>
            </w:r>
            <w:hyperlink w:anchor="Defn_FP" w:history="1">
              <w:r w:rsidRPr="00CA28C5">
                <w:rPr>
                  <w:rFonts w:ascii="Skeena" w:eastAsia="Calibri" w:hAnsi="Skeena"/>
                  <w:color w:val="0000FF"/>
                  <w:sz w:val="22"/>
                  <w:szCs w:val="22"/>
                  <w:u w:val="single"/>
                </w:rPr>
                <w:t>Family Planning</w:t>
              </w:r>
            </w:hyperlink>
            <w:r w:rsidRPr="00CA28C5">
              <w:rPr>
                <w:rFonts w:ascii="Skeena" w:eastAsia="Calibri" w:hAnsi="Skeena"/>
                <w:sz w:val="22"/>
                <w:szCs w:val="22"/>
              </w:rPr>
              <w:t xml:space="preserve"> (FP), </w:t>
            </w:r>
            <w:hyperlink w:anchor="Defn_PHC" w:history="1">
              <w:r w:rsidRPr="00CA28C5">
                <w:rPr>
                  <w:rFonts w:ascii="Skeena" w:eastAsia="Calibri" w:hAnsi="Skeena"/>
                  <w:color w:val="0000FF"/>
                  <w:sz w:val="22"/>
                  <w:szCs w:val="22"/>
                  <w:u w:val="single"/>
                </w:rPr>
                <w:t>Partners for Healthy Children</w:t>
              </w:r>
            </w:hyperlink>
            <w:r w:rsidRPr="00CA28C5">
              <w:rPr>
                <w:rFonts w:ascii="Skeena" w:eastAsia="Calibri" w:hAnsi="Skeena"/>
                <w:sz w:val="22"/>
                <w:szCs w:val="22"/>
              </w:rPr>
              <w:t xml:space="preserve"> (PHC), </w:t>
            </w:r>
            <w:hyperlink w:anchor="Defn_PCR" w:history="1">
              <w:r w:rsidRPr="00CA28C5">
                <w:rPr>
                  <w:rFonts w:ascii="Skeena" w:eastAsia="Calibri" w:hAnsi="Skeena"/>
                  <w:color w:val="0000FF"/>
                  <w:sz w:val="22"/>
                  <w:szCs w:val="22"/>
                  <w:u w:val="single"/>
                </w:rPr>
                <w:t>Parent/Caretaker Relative</w:t>
              </w:r>
            </w:hyperlink>
            <w:r w:rsidRPr="00CA28C5">
              <w:rPr>
                <w:rFonts w:ascii="Skeena" w:eastAsia="Calibri" w:hAnsi="Skeena"/>
                <w:sz w:val="22"/>
                <w:szCs w:val="22"/>
              </w:rPr>
              <w:t xml:space="preserve"> (PCR), Regular Foster Care, Subsidized Adoption, and </w:t>
            </w:r>
            <w:hyperlink w:anchor="Defn_FFC" w:history="1">
              <w:r w:rsidRPr="00CA28C5">
                <w:rPr>
                  <w:rFonts w:ascii="Skeena" w:eastAsia="Calibri" w:hAnsi="Skeena"/>
                  <w:color w:val="0000FF"/>
                  <w:sz w:val="22"/>
                  <w:szCs w:val="22"/>
                  <w:u w:val="single"/>
                </w:rPr>
                <w:t>Former Foster Care</w:t>
              </w:r>
            </w:hyperlink>
            <w:r w:rsidRPr="00CA28C5">
              <w:rPr>
                <w:rFonts w:ascii="Skeena" w:eastAsia="Calibri" w:hAnsi="Skeena"/>
                <w:sz w:val="22"/>
                <w:szCs w:val="22"/>
              </w:rPr>
              <w:t xml:space="preserve"> (FFC).</w:t>
            </w:r>
          </w:p>
        </w:tc>
      </w:tr>
      <w:tr w:rsidR="00CA28C5" w:rsidRPr="00CA28C5" w14:paraId="10F65BEC" w14:textId="77777777" w:rsidTr="00372553">
        <w:trPr>
          <w:cnfStyle w:val="000000010000" w:firstRow="0" w:lastRow="0" w:firstColumn="0" w:lastColumn="0" w:oddVBand="0" w:evenVBand="0" w:oddHBand="0" w:evenHBand="1" w:firstRowFirstColumn="0" w:firstRowLastColumn="0" w:lastRowFirstColumn="0" w:lastRowLastColumn="0"/>
        </w:trPr>
        <w:tc>
          <w:tcPr>
            <w:tcW w:w="1842" w:type="pct"/>
          </w:tcPr>
          <w:p w14:paraId="0B3CA2BF" w14:textId="77777777" w:rsidR="00CA28C5" w:rsidRPr="00CA28C5" w:rsidRDefault="00CA28C5" w:rsidP="00CA28C5">
            <w:pPr>
              <w:tabs>
                <w:tab w:val="left" w:pos="2603"/>
              </w:tabs>
              <w:rPr>
                <w:rFonts w:ascii="Skeena" w:eastAsia="Calibri" w:hAnsi="Skeena"/>
                <w:b/>
                <w:sz w:val="22"/>
                <w:szCs w:val="22"/>
              </w:rPr>
            </w:pPr>
            <w:r w:rsidRPr="00CA28C5">
              <w:rPr>
                <w:rFonts w:ascii="Skeena" w:eastAsia="Calibri" w:hAnsi="Skeena"/>
                <w:b/>
                <w:sz w:val="22"/>
                <w:szCs w:val="22"/>
              </w:rPr>
              <w:t>MAGI Household</w:t>
            </w:r>
          </w:p>
        </w:tc>
        <w:tc>
          <w:tcPr>
            <w:tcW w:w="3158" w:type="pct"/>
          </w:tcPr>
          <w:p w14:paraId="303C3628" w14:textId="77777777" w:rsidR="00CA28C5" w:rsidRPr="00CA28C5" w:rsidRDefault="00CA28C5" w:rsidP="00CA28C5">
            <w:pPr>
              <w:tabs>
                <w:tab w:val="left" w:pos="2603"/>
              </w:tabs>
              <w:rPr>
                <w:rFonts w:ascii="Skeena" w:eastAsia="Calibri" w:hAnsi="Skeena"/>
                <w:sz w:val="22"/>
                <w:szCs w:val="22"/>
              </w:rPr>
            </w:pPr>
            <w:r w:rsidRPr="00CA28C5">
              <w:rPr>
                <w:rFonts w:ascii="Skeena" w:eastAsia="Calibri" w:hAnsi="Skeena"/>
                <w:sz w:val="22"/>
                <w:szCs w:val="22"/>
              </w:rPr>
              <w:t>Non-filer rules (check training material)</w:t>
            </w:r>
          </w:p>
        </w:tc>
      </w:tr>
      <w:tr w:rsidR="00CA28C5" w:rsidRPr="00CA28C5" w14:paraId="2F8A2BE1" w14:textId="77777777" w:rsidTr="00372553">
        <w:tc>
          <w:tcPr>
            <w:tcW w:w="1842" w:type="pct"/>
          </w:tcPr>
          <w:p w14:paraId="563139D6" w14:textId="77777777" w:rsidR="00CA28C5" w:rsidRPr="00CA28C5" w:rsidRDefault="00CA28C5" w:rsidP="00CA28C5">
            <w:pPr>
              <w:tabs>
                <w:tab w:val="left" w:pos="2603"/>
              </w:tabs>
              <w:rPr>
                <w:rFonts w:ascii="Skeena" w:eastAsia="Calibri" w:hAnsi="Skeena"/>
                <w:b/>
                <w:sz w:val="22"/>
                <w:szCs w:val="22"/>
              </w:rPr>
            </w:pPr>
            <w:r w:rsidRPr="00CA28C5">
              <w:rPr>
                <w:rFonts w:ascii="Skeena" w:eastAsia="Calibri" w:hAnsi="Skeena"/>
                <w:b/>
                <w:sz w:val="22"/>
                <w:szCs w:val="22"/>
              </w:rPr>
              <w:t>MAGI Rules</w:t>
            </w:r>
          </w:p>
        </w:tc>
        <w:tc>
          <w:tcPr>
            <w:tcW w:w="3158" w:type="pct"/>
          </w:tcPr>
          <w:p w14:paraId="39849D0F" w14:textId="77777777" w:rsidR="00CA28C5" w:rsidRPr="00CA28C5" w:rsidRDefault="00CA28C5" w:rsidP="00CA28C5">
            <w:pPr>
              <w:tabs>
                <w:tab w:val="left" w:pos="2603"/>
              </w:tabs>
              <w:rPr>
                <w:rFonts w:ascii="Skeena" w:eastAsia="Calibri" w:hAnsi="Skeena"/>
                <w:sz w:val="22"/>
                <w:szCs w:val="22"/>
              </w:rPr>
            </w:pPr>
            <w:r w:rsidRPr="00CA28C5">
              <w:rPr>
                <w:rFonts w:ascii="Skeena" w:eastAsia="Calibri" w:hAnsi="Skeena"/>
                <w:sz w:val="22"/>
                <w:szCs w:val="22"/>
              </w:rPr>
              <w:t>Rules applied for MAGI eligibility categories when determining household composition.</w:t>
            </w:r>
          </w:p>
        </w:tc>
      </w:tr>
      <w:tr w:rsidR="00CA28C5" w:rsidRPr="00CA28C5" w14:paraId="0FCFD101" w14:textId="77777777" w:rsidTr="00372553">
        <w:trPr>
          <w:cnfStyle w:val="000000010000" w:firstRow="0" w:lastRow="0" w:firstColumn="0" w:lastColumn="0" w:oddVBand="0" w:evenVBand="0" w:oddHBand="0" w:evenHBand="1" w:firstRowFirstColumn="0" w:firstRowLastColumn="0" w:lastRowFirstColumn="0" w:lastRowLastColumn="0"/>
        </w:trPr>
        <w:tc>
          <w:tcPr>
            <w:tcW w:w="1842" w:type="pct"/>
          </w:tcPr>
          <w:p w14:paraId="62C23200" w14:textId="77777777" w:rsidR="00CA28C5" w:rsidRPr="00CA28C5" w:rsidRDefault="00CA28C5" w:rsidP="00CA28C5">
            <w:pPr>
              <w:tabs>
                <w:tab w:val="left" w:pos="2603"/>
              </w:tabs>
              <w:rPr>
                <w:rFonts w:ascii="Skeena" w:eastAsia="Calibri" w:hAnsi="Skeena"/>
                <w:b/>
                <w:sz w:val="22"/>
                <w:szCs w:val="22"/>
              </w:rPr>
            </w:pPr>
            <w:bookmarkStart w:id="819" w:name="Defn_Medicaid"/>
            <w:r w:rsidRPr="00CA28C5">
              <w:rPr>
                <w:rFonts w:ascii="Skeena" w:eastAsia="Calibri" w:hAnsi="Skeena"/>
                <w:b/>
                <w:sz w:val="22"/>
                <w:szCs w:val="22"/>
              </w:rPr>
              <w:t>Medicaid</w:t>
            </w:r>
            <w:bookmarkEnd w:id="819"/>
          </w:p>
        </w:tc>
        <w:tc>
          <w:tcPr>
            <w:tcW w:w="3158" w:type="pct"/>
          </w:tcPr>
          <w:p w14:paraId="4F050CFB" w14:textId="77777777" w:rsidR="00CA28C5" w:rsidRPr="00CA28C5" w:rsidRDefault="00CA28C5" w:rsidP="00CA28C5">
            <w:pPr>
              <w:tabs>
                <w:tab w:val="left" w:pos="2603"/>
              </w:tabs>
              <w:rPr>
                <w:rFonts w:ascii="Skeena" w:eastAsia="Calibri" w:hAnsi="Skeena"/>
                <w:sz w:val="22"/>
                <w:szCs w:val="22"/>
              </w:rPr>
            </w:pPr>
            <w:r w:rsidRPr="00CA28C5">
              <w:rPr>
                <w:rFonts w:ascii="Skeena" w:eastAsia="Calibri" w:hAnsi="Skeena"/>
                <w:sz w:val="22"/>
                <w:szCs w:val="22"/>
              </w:rPr>
              <w:t>A government insurance program for persons of all ages whose income and, for certain programs, resources are insufficient to pay for health care. Eligibility is categorical—that is, to enroll you must be a member of a category defined by law; some of these categories include low-income children below a certain age, pregnant women, parents of Medicaid-</w:t>
            </w:r>
            <w:r w:rsidRPr="00CA28C5">
              <w:rPr>
                <w:rFonts w:ascii="Skeena" w:eastAsia="Calibri" w:hAnsi="Skeena"/>
                <w:sz w:val="22"/>
                <w:szCs w:val="22"/>
              </w:rPr>
              <w:lastRenderedPageBreak/>
              <w:t>eligible children who meet certain income requirements, and low-income seniors.</w:t>
            </w:r>
          </w:p>
        </w:tc>
      </w:tr>
      <w:tr w:rsidR="00CA28C5" w:rsidRPr="00CA28C5" w14:paraId="5EFE953E" w14:textId="77777777" w:rsidTr="00372553">
        <w:tc>
          <w:tcPr>
            <w:tcW w:w="1842" w:type="pct"/>
          </w:tcPr>
          <w:p w14:paraId="3291C258" w14:textId="77777777" w:rsidR="00CA28C5" w:rsidRPr="00CA28C5" w:rsidRDefault="00CA28C5" w:rsidP="00CA28C5">
            <w:pPr>
              <w:tabs>
                <w:tab w:val="left" w:pos="2603"/>
              </w:tabs>
              <w:rPr>
                <w:rFonts w:ascii="Skeena" w:eastAsia="Calibri" w:hAnsi="Skeena"/>
                <w:b/>
                <w:sz w:val="22"/>
                <w:szCs w:val="22"/>
              </w:rPr>
            </w:pPr>
            <w:r w:rsidRPr="00CA28C5">
              <w:rPr>
                <w:rFonts w:ascii="Skeena" w:eastAsia="Calibri" w:hAnsi="Skeena"/>
                <w:b/>
                <w:sz w:val="22"/>
                <w:szCs w:val="22"/>
              </w:rPr>
              <w:lastRenderedPageBreak/>
              <w:t>Medicaid Eligibility Determination System (MEDS)</w:t>
            </w:r>
          </w:p>
        </w:tc>
        <w:tc>
          <w:tcPr>
            <w:tcW w:w="3158" w:type="pct"/>
          </w:tcPr>
          <w:p w14:paraId="1CD97F8A" w14:textId="1595C903" w:rsidR="00CA28C5" w:rsidRPr="00CA28C5" w:rsidRDefault="00CA28C5" w:rsidP="00CA28C5">
            <w:pPr>
              <w:tabs>
                <w:tab w:val="left" w:pos="2603"/>
              </w:tabs>
              <w:rPr>
                <w:rFonts w:ascii="Skeena" w:eastAsia="Calibri" w:hAnsi="Skeena"/>
                <w:sz w:val="22"/>
                <w:szCs w:val="22"/>
              </w:rPr>
            </w:pPr>
            <w:r w:rsidRPr="00CA28C5">
              <w:rPr>
                <w:rFonts w:ascii="Skeena" w:eastAsia="Calibri" w:hAnsi="Skeena"/>
                <w:sz w:val="22"/>
                <w:szCs w:val="22"/>
              </w:rPr>
              <w:t xml:space="preserve">A computer system that processes Medicaid applications after receiving them from OnBase. MEDS will be replaced by </w:t>
            </w:r>
            <w:r w:rsidR="00A03A1E">
              <w:rPr>
                <w:rFonts w:ascii="Skeena" w:eastAsia="Calibri" w:hAnsi="Skeena"/>
                <w:sz w:val="22"/>
                <w:szCs w:val="22"/>
              </w:rPr>
              <w:t>Curam</w:t>
            </w:r>
            <w:r w:rsidRPr="00CA28C5">
              <w:rPr>
                <w:rFonts w:ascii="Skeena" w:eastAsia="Calibri" w:hAnsi="Skeena"/>
                <w:sz w:val="22"/>
                <w:szCs w:val="22"/>
              </w:rPr>
              <w:t xml:space="preserve"> in 2014.</w:t>
            </w:r>
          </w:p>
        </w:tc>
      </w:tr>
      <w:tr w:rsidR="00CA28C5" w:rsidRPr="00CA28C5" w14:paraId="3F1B0E66" w14:textId="77777777" w:rsidTr="00372553">
        <w:trPr>
          <w:cnfStyle w:val="000000010000" w:firstRow="0" w:lastRow="0" w:firstColumn="0" w:lastColumn="0" w:oddVBand="0" w:evenVBand="0" w:oddHBand="0" w:evenHBand="1" w:firstRowFirstColumn="0" w:firstRowLastColumn="0" w:lastRowFirstColumn="0" w:lastRowLastColumn="0"/>
        </w:trPr>
        <w:tc>
          <w:tcPr>
            <w:tcW w:w="1842" w:type="pct"/>
          </w:tcPr>
          <w:p w14:paraId="67B049A2" w14:textId="77777777" w:rsidR="00CA28C5" w:rsidRPr="00CA28C5" w:rsidRDefault="00CA28C5" w:rsidP="00CA28C5">
            <w:pPr>
              <w:tabs>
                <w:tab w:val="left" w:pos="2603"/>
              </w:tabs>
              <w:rPr>
                <w:rFonts w:ascii="Skeena" w:eastAsia="Calibri" w:hAnsi="Skeena"/>
                <w:b/>
                <w:sz w:val="22"/>
                <w:szCs w:val="22"/>
              </w:rPr>
            </w:pPr>
            <w:bookmarkStart w:id="820" w:name="Defn_MAGI"/>
            <w:r w:rsidRPr="00CA28C5">
              <w:rPr>
                <w:rFonts w:ascii="Skeena" w:eastAsia="Calibri" w:hAnsi="Skeena"/>
                <w:b/>
                <w:sz w:val="22"/>
                <w:szCs w:val="22"/>
              </w:rPr>
              <w:t>Modified Adjusted Gross Income (MAGI)</w:t>
            </w:r>
            <w:bookmarkEnd w:id="820"/>
          </w:p>
        </w:tc>
        <w:tc>
          <w:tcPr>
            <w:tcW w:w="3158" w:type="pct"/>
          </w:tcPr>
          <w:p w14:paraId="7105AB15" w14:textId="77777777" w:rsidR="00CA28C5" w:rsidRPr="00CA28C5" w:rsidRDefault="00CA28C5" w:rsidP="00CA28C5">
            <w:pPr>
              <w:tabs>
                <w:tab w:val="left" w:pos="2603"/>
              </w:tabs>
              <w:rPr>
                <w:rFonts w:ascii="Skeena" w:eastAsia="Calibri" w:hAnsi="Skeena"/>
                <w:sz w:val="22"/>
                <w:szCs w:val="22"/>
              </w:rPr>
            </w:pPr>
            <w:r w:rsidRPr="00CA28C5">
              <w:rPr>
                <w:rFonts w:ascii="Skeena" w:eastAsia="Calibri" w:hAnsi="Skeena"/>
                <w:sz w:val="22"/>
                <w:szCs w:val="22"/>
              </w:rPr>
              <w:t>MAGI is a methodology that defines how income is counted and household composition for eligibility determinations.</w:t>
            </w:r>
          </w:p>
          <w:p w14:paraId="01813FAA" w14:textId="77777777" w:rsidR="00CA28C5" w:rsidRPr="00CA28C5" w:rsidRDefault="00CA28C5" w:rsidP="00CA28C5">
            <w:pPr>
              <w:tabs>
                <w:tab w:val="left" w:pos="2603"/>
              </w:tabs>
              <w:rPr>
                <w:rFonts w:ascii="Skeena" w:eastAsia="Calibri" w:hAnsi="Skeena"/>
                <w:sz w:val="22"/>
                <w:szCs w:val="22"/>
              </w:rPr>
            </w:pPr>
          </w:p>
          <w:p w14:paraId="56741A1F" w14:textId="77777777" w:rsidR="00CA28C5" w:rsidRPr="00CA28C5" w:rsidRDefault="00CA28C5" w:rsidP="00CA28C5">
            <w:pPr>
              <w:tabs>
                <w:tab w:val="left" w:pos="2603"/>
              </w:tabs>
              <w:rPr>
                <w:rFonts w:ascii="Skeena" w:eastAsia="Calibri" w:hAnsi="Skeena"/>
                <w:sz w:val="22"/>
                <w:szCs w:val="22"/>
              </w:rPr>
            </w:pPr>
            <w:r w:rsidRPr="00CA28C5">
              <w:rPr>
                <w:rFonts w:ascii="Skeena" w:eastAsia="Calibri" w:hAnsi="Skeena"/>
                <w:sz w:val="22"/>
                <w:szCs w:val="22"/>
              </w:rPr>
              <w:t xml:space="preserve">The MAGI income calculation is: </w:t>
            </w:r>
            <w:hyperlink w:anchor="Defn_AGI" w:history="1">
              <w:r w:rsidRPr="00CA28C5">
                <w:rPr>
                  <w:rFonts w:ascii="Skeena" w:eastAsia="Calibri" w:hAnsi="Skeena"/>
                  <w:color w:val="0000FF"/>
                  <w:sz w:val="22"/>
                  <w:szCs w:val="22"/>
                  <w:u w:val="single"/>
                </w:rPr>
                <w:t>Adjusted Gross Income</w:t>
              </w:r>
            </w:hyperlink>
            <w:r w:rsidRPr="00CA28C5">
              <w:rPr>
                <w:rFonts w:ascii="Skeena" w:eastAsia="Calibri" w:hAnsi="Skeena"/>
                <w:sz w:val="22"/>
                <w:szCs w:val="22"/>
              </w:rPr>
              <w:t xml:space="preserve"> PLUS </w:t>
            </w:r>
            <w:hyperlink w:anchor="Defn_CIA" w:history="1">
              <w:r w:rsidRPr="00CA28C5">
                <w:rPr>
                  <w:rFonts w:ascii="Skeena" w:eastAsia="Calibri" w:hAnsi="Skeena"/>
                  <w:color w:val="0000FF"/>
                  <w:sz w:val="22"/>
                  <w:szCs w:val="22"/>
                  <w:u w:val="single"/>
                </w:rPr>
                <w:t>Countable Income Adjustments</w:t>
              </w:r>
            </w:hyperlink>
            <w:r w:rsidRPr="00CA28C5">
              <w:rPr>
                <w:rFonts w:ascii="Skeena" w:eastAsia="Calibri" w:hAnsi="Skeena"/>
                <w:sz w:val="22"/>
                <w:szCs w:val="22"/>
              </w:rPr>
              <w:t xml:space="preserve"> MINUS </w:t>
            </w:r>
            <w:hyperlink w:anchor="Defn_NCIA" w:history="1">
              <w:r w:rsidRPr="00CA28C5">
                <w:rPr>
                  <w:rFonts w:ascii="Skeena" w:eastAsia="Calibri" w:hAnsi="Skeena"/>
                  <w:color w:val="0000FF"/>
                  <w:sz w:val="22"/>
                  <w:szCs w:val="22"/>
                  <w:u w:val="single"/>
                </w:rPr>
                <w:t>Non-Countable Income Adjustments</w:t>
              </w:r>
            </w:hyperlink>
          </w:p>
        </w:tc>
      </w:tr>
      <w:tr w:rsidR="00CA28C5" w:rsidRPr="00CA28C5" w14:paraId="34D97B3A" w14:textId="77777777" w:rsidTr="00372553">
        <w:tc>
          <w:tcPr>
            <w:tcW w:w="1842" w:type="pct"/>
          </w:tcPr>
          <w:p w14:paraId="0C043D05" w14:textId="77777777" w:rsidR="00CA28C5" w:rsidRPr="00CA28C5" w:rsidRDefault="00CA28C5" w:rsidP="00CA28C5">
            <w:pPr>
              <w:tabs>
                <w:tab w:val="left" w:pos="2603"/>
              </w:tabs>
              <w:rPr>
                <w:rFonts w:ascii="Skeena" w:eastAsia="Calibri" w:hAnsi="Skeena"/>
                <w:b/>
                <w:sz w:val="22"/>
                <w:szCs w:val="22"/>
              </w:rPr>
            </w:pPr>
            <w:r w:rsidRPr="00CA28C5">
              <w:rPr>
                <w:rFonts w:ascii="Skeena" w:eastAsia="Calibri" w:hAnsi="Skeena"/>
                <w:b/>
                <w:sz w:val="22"/>
                <w:szCs w:val="22"/>
              </w:rPr>
              <w:t>Non-Countable Income</w:t>
            </w:r>
          </w:p>
        </w:tc>
        <w:tc>
          <w:tcPr>
            <w:tcW w:w="3158" w:type="pct"/>
          </w:tcPr>
          <w:p w14:paraId="19A593C1" w14:textId="77777777" w:rsidR="00CA28C5" w:rsidRPr="00CA28C5" w:rsidRDefault="00CA28C5" w:rsidP="00CA28C5">
            <w:pPr>
              <w:tabs>
                <w:tab w:val="left" w:pos="2603"/>
              </w:tabs>
              <w:rPr>
                <w:rFonts w:ascii="Skeena" w:eastAsia="Calibri" w:hAnsi="Skeena"/>
                <w:sz w:val="22"/>
                <w:szCs w:val="22"/>
              </w:rPr>
            </w:pPr>
            <w:r w:rsidRPr="00CA28C5">
              <w:rPr>
                <w:rFonts w:ascii="Skeena" w:eastAsia="Calibri" w:hAnsi="Skeena"/>
                <w:sz w:val="22"/>
                <w:szCs w:val="22"/>
              </w:rPr>
              <w:t xml:space="preserve">Generally, income that is not taxable under IRS code is not countable. Types of income not to be counted under MAGI rules include TANF, SSI, child support payments received, gifts, scholarships for tuition, certain Native American and Alaska Native income, and certain salary deferrals, e.g. cafeteria/ flexible-spending plans and contributions to 401(k) plans. See </w:t>
            </w:r>
            <w:hyperlink w:anchor="Defn_NCIA" w:history="1">
              <w:r w:rsidRPr="00CA28C5">
                <w:rPr>
                  <w:rFonts w:ascii="Skeena" w:eastAsia="Calibri" w:hAnsi="Skeena"/>
                  <w:color w:val="0000FF"/>
                  <w:sz w:val="22"/>
                  <w:szCs w:val="22"/>
                  <w:u w:val="single"/>
                </w:rPr>
                <w:t>Non-Countable Income Adjustments</w:t>
              </w:r>
            </w:hyperlink>
            <w:r w:rsidRPr="00CA28C5">
              <w:rPr>
                <w:rFonts w:ascii="Skeena" w:eastAsia="Calibri" w:hAnsi="Skeena"/>
                <w:sz w:val="22"/>
                <w:szCs w:val="22"/>
              </w:rPr>
              <w:t>.</w:t>
            </w:r>
          </w:p>
          <w:p w14:paraId="002209AA" w14:textId="77777777" w:rsidR="00CA28C5" w:rsidRPr="00CA28C5" w:rsidRDefault="00CA28C5" w:rsidP="00CA28C5">
            <w:pPr>
              <w:tabs>
                <w:tab w:val="left" w:pos="2603"/>
              </w:tabs>
              <w:rPr>
                <w:rFonts w:ascii="Skeena" w:eastAsia="Calibri" w:hAnsi="Skeena"/>
                <w:sz w:val="22"/>
                <w:szCs w:val="22"/>
              </w:rPr>
            </w:pPr>
            <w:r w:rsidRPr="00CA28C5">
              <w:rPr>
                <w:rFonts w:ascii="Skeena" w:eastAsia="Calibri" w:hAnsi="Skeena"/>
                <w:sz w:val="22"/>
                <w:szCs w:val="22"/>
              </w:rPr>
              <w:t xml:space="preserve">The income of a </w:t>
            </w:r>
            <w:hyperlink w:anchor="Defn_Child" w:history="1">
              <w:r w:rsidRPr="00CA28C5">
                <w:rPr>
                  <w:rFonts w:ascii="Skeena" w:eastAsia="Calibri" w:hAnsi="Skeena"/>
                  <w:color w:val="0000FF"/>
                  <w:sz w:val="22"/>
                  <w:szCs w:val="22"/>
                  <w:u w:val="single"/>
                </w:rPr>
                <w:t>Child</w:t>
              </w:r>
            </w:hyperlink>
            <w:r w:rsidRPr="00CA28C5">
              <w:rPr>
                <w:rFonts w:ascii="Skeena" w:eastAsia="Calibri" w:hAnsi="Skeena"/>
                <w:sz w:val="22"/>
                <w:szCs w:val="22"/>
              </w:rPr>
              <w:t xml:space="preserve"> is not counted unless he/she is required to file an income tax return or if the child’s parents are not a part of his/her household.</w:t>
            </w:r>
          </w:p>
        </w:tc>
      </w:tr>
      <w:tr w:rsidR="00CA28C5" w:rsidRPr="00CA28C5" w14:paraId="5567897C" w14:textId="77777777" w:rsidTr="00372553">
        <w:trPr>
          <w:cnfStyle w:val="000000010000" w:firstRow="0" w:lastRow="0" w:firstColumn="0" w:lastColumn="0" w:oddVBand="0" w:evenVBand="0" w:oddHBand="0" w:evenHBand="1" w:firstRowFirstColumn="0" w:firstRowLastColumn="0" w:lastRowFirstColumn="0" w:lastRowLastColumn="0"/>
        </w:trPr>
        <w:tc>
          <w:tcPr>
            <w:tcW w:w="1842" w:type="pct"/>
          </w:tcPr>
          <w:p w14:paraId="165929F4" w14:textId="77777777" w:rsidR="00CA28C5" w:rsidRPr="00CA28C5" w:rsidRDefault="00CA28C5" w:rsidP="00CA28C5">
            <w:pPr>
              <w:tabs>
                <w:tab w:val="left" w:pos="2603"/>
              </w:tabs>
              <w:rPr>
                <w:rFonts w:ascii="Skeena" w:eastAsia="Calibri" w:hAnsi="Skeena"/>
                <w:b/>
                <w:sz w:val="22"/>
                <w:szCs w:val="22"/>
              </w:rPr>
            </w:pPr>
            <w:bookmarkStart w:id="821" w:name="Defn_NCIA"/>
            <w:r w:rsidRPr="00CA28C5">
              <w:rPr>
                <w:rFonts w:ascii="Skeena" w:eastAsia="Calibri" w:hAnsi="Skeena"/>
                <w:b/>
                <w:sz w:val="22"/>
                <w:szCs w:val="22"/>
              </w:rPr>
              <w:t>Non-Countable Income Adjustments</w:t>
            </w:r>
            <w:bookmarkEnd w:id="821"/>
          </w:p>
        </w:tc>
        <w:tc>
          <w:tcPr>
            <w:tcW w:w="3158" w:type="pct"/>
          </w:tcPr>
          <w:p w14:paraId="75AB3B3F" w14:textId="77777777" w:rsidR="00CA28C5" w:rsidRPr="00CA28C5" w:rsidRDefault="00A211FC" w:rsidP="00CA28C5">
            <w:pPr>
              <w:tabs>
                <w:tab w:val="left" w:pos="2603"/>
              </w:tabs>
              <w:rPr>
                <w:rFonts w:ascii="Skeena" w:eastAsia="Calibri" w:hAnsi="Skeena"/>
                <w:sz w:val="22"/>
                <w:szCs w:val="22"/>
              </w:rPr>
            </w:pPr>
            <w:hyperlink w:anchor="Defn_ACA" w:history="1">
              <w:r w:rsidR="00CA28C5" w:rsidRPr="00CA28C5">
                <w:rPr>
                  <w:rFonts w:ascii="Skeena" w:eastAsia="Calibri" w:hAnsi="Skeena"/>
                  <w:color w:val="0000FF"/>
                  <w:sz w:val="22"/>
                  <w:szCs w:val="22"/>
                  <w:u w:val="single"/>
                </w:rPr>
                <w:t>ACA</w:t>
              </w:r>
            </w:hyperlink>
            <w:r w:rsidR="00CA28C5" w:rsidRPr="00CA28C5">
              <w:rPr>
                <w:rFonts w:ascii="Skeena" w:eastAsia="Calibri" w:hAnsi="Skeena"/>
                <w:sz w:val="22"/>
                <w:szCs w:val="22"/>
              </w:rPr>
              <w:t xml:space="preserve"> categorizes the following taxable income as non-countable income for Medicaid eligibility determinations: </w:t>
            </w:r>
          </w:p>
          <w:p w14:paraId="450CD646" w14:textId="77777777" w:rsidR="00CA28C5" w:rsidRPr="00CA28C5" w:rsidRDefault="00CA28C5" w:rsidP="00C267A7">
            <w:pPr>
              <w:numPr>
                <w:ilvl w:val="0"/>
                <w:numId w:val="161"/>
              </w:numPr>
              <w:ind w:left="504"/>
              <w:contextualSpacing/>
              <w:rPr>
                <w:rFonts w:ascii="Skeena" w:eastAsia="Calibri" w:hAnsi="Skeena"/>
                <w:sz w:val="22"/>
                <w:szCs w:val="22"/>
              </w:rPr>
            </w:pPr>
            <w:r w:rsidRPr="00CA28C5">
              <w:rPr>
                <w:rFonts w:ascii="Skeena" w:eastAsia="Calibri" w:hAnsi="Skeena"/>
                <w:sz w:val="22"/>
                <w:szCs w:val="22"/>
              </w:rPr>
              <w:t xml:space="preserve">Scholarships, awards, or fellowship grants used for education purposes and not for living expenses; </w:t>
            </w:r>
          </w:p>
          <w:p w14:paraId="188514F9" w14:textId="77777777" w:rsidR="00CA28C5" w:rsidRPr="00CA28C5" w:rsidRDefault="00CA28C5" w:rsidP="00C267A7">
            <w:pPr>
              <w:numPr>
                <w:ilvl w:val="0"/>
                <w:numId w:val="161"/>
              </w:numPr>
              <w:ind w:left="504"/>
              <w:contextualSpacing/>
              <w:rPr>
                <w:rFonts w:ascii="Skeena" w:eastAsia="Calibri" w:hAnsi="Skeena"/>
                <w:sz w:val="22"/>
                <w:szCs w:val="22"/>
              </w:rPr>
            </w:pPr>
            <w:r w:rsidRPr="00CA28C5">
              <w:rPr>
                <w:rFonts w:ascii="Skeena" w:eastAsia="Calibri" w:hAnsi="Skeena"/>
                <w:sz w:val="22"/>
                <w:szCs w:val="22"/>
              </w:rPr>
              <w:t xml:space="preserve">Certain American Indian and Alaska Native income derived from distributions, payments, ownership interests, real property usage rights, and student financial assistance; </w:t>
            </w:r>
          </w:p>
          <w:p w14:paraId="44824A41" w14:textId="77777777" w:rsidR="00CA28C5" w:rsidRPr="00CA28C5" w:rsidRDefault="00CA28C5" w:rsidP="00C267A7">
            <w:pPr>
              <w:numPr>
                <w:ilvl w:val="0"/>
                <w:numId w:val="161"/>
              </w:numPr>
              <w:ind w:left="504"/>
              <w:contextualSpacing/>
              <w:rPr>
                <w:rFonts w:ascii="Skeena" w:eastAsia="Calibri" w:hAnsi="Skeena"/>
                <w:sz w:val="22"/>
                <w:szCs w:val="22"/>
              </w:rPr>
            </w:pPr>
            <w:r w:rsidRPr="00CA28C5">
              <w:rPr>
                <w:rFonts w:ascii="Skeena" w:eastAsia="Calibri" w:hAnsi="Skeena"/>
                <w:sz w:val="22"/>
                <w:szCs w:val="22"/>
              </w:rPr>
              <w:t>An amount received as a lump sum is counted as income only in the month received.</w:t>
            </w:r>
          </w:p>
        </w:tc>
      </w:tr>
      <w:tr w:rsidR="00CA28C5" w:rsidRPr="00CA28C5" w14:paraId="247C4643" w14:textId="77777777" w:rsidTr="00372553">
        <w:tc>
          <w:tcPr>
            <w:tcW w:w="1842" w:type="pct"/>
          </w:tcPr>
          <w:p w14:paraId="00124D24" w14:textId="77777777" w:rsidR="00CA28C5" w:rsidRPr="00CA28C5" w:rsidRDefault="00CA28C5" w:rsidP="00CA28C5">
            <w:pPr>
              <w:tabs>
                <w:tab w:val="left" w:pos="2603"/>
              </w:tabs>
              <w:rPr>
                <w:rFonts w:ascii="Skeena" w:eastAsia="Calibri" w:hAnsi="Skeena"/>
                <w:b/>
                <w:sz w:val="22"/>
                <w:szCs w:val="22"/>
              </w:rPr>
            </w:pPr>
            <w:r w:rsidRPr="00CA28C5">
              <w:rPr>
                <w:rFonts w:ascii="Skeena" w:eastAsia="Calibri" w:hAnsi="Skeena"/>
                <w:b/>
                <w:sz w:val="22"/>
                <w:szCs w:val="22"/>
              </w:rPr>
              <w:t>Non-Custodial Parent</w:t>
            </w:r>
          </w:p>
        </w:tc>
        <w:tc>
          <w:tcPr>
            <w:tcW w:w="3158" w:type="pct"/>
          </w:tcPr>
          <w:p w14:paraId="5926118D" w14:textId="77777777" w:rsidR="00CA28C5" w:rsidRPr="00CA28C5" w:rsidRDefault="00CA28C5" w:rsidP="00CA28C5">
            <w:pPr>
              <w:tabs>
                <w:tab w:val="left" w:pos="2603"/>
              </w:tabs>
              <w:rPr>
                <w:rFonts w:ascii="Skeena" w:eastAsia="Calibri" w:hAnsi="Skeena"/>
                <w:sz w:val="22"/>
                <w:szCs w:val="22"/>
              </w:rPr>
            </w:pPr>
            <w:r w:rsidRPr="00CA28C5">
              <w:rPr>
                <w:rFonts w:ascii="Skeena" w:eastAsia="Calibri" w:hAnsi="Skeena"/>
                <w:sz w:val="22"/>
                <w:szCs w:val="22"/>
              </w:rPr>
              <w:t xml:space="preserve">A </w:t>
            </w:r>
            <w:hyperlink w:anchor="Defn_Parent" w:history="1">
              <w:r w:rsidRPr="00CA28C5">
                <w:rPr>
                  <w:rFonts w:ascii="Skeena" w:eastAsia="Calibri" w:hAnsi="Skeena"/>
                  <w:color w:val="0000FF"/>
                  <w:sz w:val="22"/>
                  <w:szCs w:val="22"/>
                  <w:u w:val="single"/>
                </w:rPr>
                <w:t>Parent</w:t>
              </w:r>
            </w:hyperlink>
            <w:r w:rsidRPr="00CA28C5">
              <w:rPr>
                <w:rFonts w:ascii="Skeena" w:eastAsia="Calibri" w:hAnsi="Skeena"/>
                <w:sz w:val="22"/>
                <w:szCs w:val="22"/>
              </w:rPr>
              <w:t xml:space="preserve"> who either does not have physical custody of their child, or has physical custody less than 50% most nights. It may include unwed, separated, or divorced parents.</w:t>
            </w:r>
          </w:p>
        </w:tc>
      </w:tr>
      <w:tr w:rsidR="00CA28C5" w:rsidRPr="00CA28C5" w14:paraId="68480DBA" w14:textId="77777777" w:rsidTr="00372553">
        <w:trPr>
          <w:cnfStyle w:val="000000010000" w:firstRow="0" w:lastRow="0" w:firstColumn="0" w:lastColumn="0" w:oddVBand="0" w:evenVBand="0" w:oddHBand="0" w:evenHBand="1" w:firstRowFirstColumn="0" w:firstRowLastColumn="0" w:lastRowFirstColumn="0" w:lastRowLastColumn="0"/>
        </w:trPr>
        <w:tc>
          <w:tcPr>
            <w:tcW w:w="1842" w:type="pct"/>
          </w:tcPr>
          <w:p w14:paraId="4EA03901" w14:textId="77777777" w:rsidR="00CA28C5" w:rsidRPr="00CA28C5" w:rsidRDefault="00CA28C5" w:rsidP="00CA28C5">
            <w:pPr>
              <w:tabs>
                <w:tab w:val="left" w:pos="2603"/>
              </w:tabs>
              <w:rPr>
                <w:rFonts w:ascii="Skeena" w:eastAsia="Calibri" w:hAnsi="Skeena"/>
                <w:b/>
                <w:sz w:val="22"/>
                <w:szCs w:val="22"/>
              </w:rPr>
            </w:pPr>
            <w:r w:rsidRPr="00CA28C5">
              <w:rPr>
                <w:rFonts w:ascii="Skeena" w:eastAsia="Calibri" w:hAnsi="Skeena"/>
                <w:b/>
                <w:sz w:val="22"/>
                <w:szCs w:val="22"/>
              </w:rPr>
              <w:t>Non-MAGI Eligibility Category</w:t>
            </w:r>
          </w:p>
        </w:tc>
        <w:tc>
          <w:tcPr>
            <w:tcW w:w="3158" w:type="pct"/>
          </w:tcPr>
          <w:p w14:paraId="73B7ABD5" w14:textId="77777777" w:rsidR="00CA28C5" w:rsidRPr="00CA28C5" w:rsidRDefault="00CA28C5" w:rsidP="00CA28C5">
            <w:pPr>
              <w:tabs>
                <w:tab w:val="left" w:pos="2603"/>
              </w:tabs>
              <w:rPr>
                <w:rFonts w:ascii="Skeena" w:eastAsia="Calibri" w:hAnsi="Skeena"/>
                <w:sz w:val="22"/>
                <w:szCs w:val="22"/>
              </w:rPr>
            </w:pPr>
            <w:r w:rsidRPr="00CA28C5">
              <w:rPr>
                <w:rFonts w:ascii="Skeena" w:eastAsia="Calibri" w:hAnsi="Skeena"/>
                <w:sz w:val="22"/>
                <w:szCs w:val="22"/>
              </w:rPr>
              <w:t>Eligibility for these categories is not determined by MAGI rules. They include Aged, Blind, and Disabled, Specified Low-Income Beneficiaries, Qualifying Individual, General Hospital, Nursing Home, Katie Beckett, Home and Community-Based Services, Qualified Disabled Working Individuals, Working Disabled, Optional State Supplementation, Transitional Medicaid, and Breast and Cervical Cancer Program.</w:t>
            </w:r>
          </w:p>
        </w:tc>
      </w:tr>
      <w:tr w:rsidR="00CA28C5" w:rsidRPr="00CA28C5" w14:paraId="55746AEB" w14:textId="77777777" w:rsidTr="00372553">
        <w:tc>
          <w:tcPr>
            <w:tcW w:w="1842" w:type="pct"/>
          </w:tcPr>
          <w:p w14:paraId="2F438272" w14:textId="77777777" w:rsidR="00CA28C5" w:rsidRPr="00CA28C5" w:rsidRDefault="00CA28C5" w:rsidP="00CA28C5">
            <w:pPr>
              <w:tabs>
                <w:tab w:val="left" w:pos="2603"/>
              </w:tabs>
              <w:rPr>
                <w:rFonts w:ascii="Skeena" w:eastAsia="Calibri" w:hAnsi="Skeena"/>
                <w:b/>
                <w:sz w:val="22"/>
                <w:szCs w:val="22"/>
              </w:rPr>
            </w:pPr>
            <w:r w:rsidRPr="00CA28C5">
              <w:rPr>
                <w:rFonts w:ascii="Skeena" w:eastAsia="Calibri" w:hAnsi="Skeena"/>
                <w:b/>
                <w:sz w:val="22"/>
                <w:szCs w:val="22"/>
              </w:rPr>
              <w:t>OnBase</w:t>
            </w:r>
          </w:p>
        </w:tc>
        <w:tc>
          <w:tcPr>
            <w:tcW w:w="3158" w:type="pct"/>
          </w:tcPr>
          <w:p w14:paraId="4BF01C24" w14:textId="77777777" w:rsidR="00CA28C5" w:rsidRPr="00CA28C5" w:rsidRDefault="00CA28C5" w:rsidP="00CA28C5">
            <w:pPr>
              <w:tabs>
                <w:tab w:val="left" w:pos="2603"/>
              </w:tabs>
              <w:rPr>
                <w:rFonts w:ascii="Skeena" w:eastAsia="Calibri" w:hAnsi="Skeena"/>
                <w:sz w:val="22"/>
                <w:szCs w:val="22"/>
              </w:rPr>
            </w:pPr>
            <w:r w:rsidRPr="00CA28C5">
              <w:rPr>
                <w:rFonts w:ascii="Skeena" w:eastAsia="Calibri" w:hAnsi="Skeena"/>
                <w:sz w:val="22"/>
                <w:szCs w:val="22"/>
              </w:rPr>
              <w:t>A document management computer system that manages the workflow of Medicaid applications.</w:t>
            </w:r>
          </w:p>
        </w:tc>
      </w:tr>
      <w:tr w:rsidR="00CA28C5" w:rsidRPr="00CA28C5" w14:paraId="18ABEA45" w14:textId="77777777" w:rsidTr="00372553">
        <w:trPr>
          <w:cnfStyle w:val="000000010000" w:firstRow="0" w:lastRow="0" w:firstColumn="0" w:lastColumn="0" w:oddVBand="0" w:evenVBand="0" w:oddHBand="0" w:evenHBand="1" w:firstRowFirstColumn="0" w:firstRowLastColumn="0" w:lastRowFirstColumn="0" w:lastRowLastColumn="0"/>
        </w:trPr>
        <w:tc>
          <w:tcPr>
            <w:tcW w:w="1842" w:type="pct"/>
          </w:tcPr>
          <w:p w14:paraId="6E368B0A" w14:textId="77777777" w:rsidR="00CA28C5" w:rsidRPr="00CA28C5" w:rsidRDefault="00CA28C5" w:rsidP="00CA28C5">
            <w:pPr>
              <w:tabs>
                <w:tab w:val="left" w:pos="2603"/>
              </w:tabs>
              <w:rPr>
                <w:rFonts w:ascii="Skeena" w:eastAsia="Calibri" w:hAnsi="Skeena"/>
                <w:b/>
                <w:sz w:val="22"/>
                <w:szCs w:val="22"/>
              </w:rPr>
            </w:pPr>
            <w:r w:rsidRPr="00CA28C5">
              <w:rPr>
                <w:rFonts w:ascii="Skeena" w:eastAsia="Calibri" w:hAnsi="Skeena"/>
                <w:b/>
                <w:sz w:val="22"/>
                <w:szCs w:val="22"/>
              </w:rPr>
              <w:t>Optional Coverage for Pregnant Women/Infants (OCWI)</w:t>
            </w:r>
          </w:p>
        </w:tc>
        <w:tc>
          <w:tcPr>
            <w:tcW w:w="3158" w:type="pct"/>
          </w:tcPr>
          <w:p w14:paraId="3D80FE63" w14:textId="77777777" w:rsidR="00CA28C5" w:rsidRPr="00CA28C5" w:rsidRDefault="00CA28C5" w:rsidP="00CA28C5">
            <w:pPr>
              <w:tabs>
                <w:tab w:val="left" w:pos="2603"/>
              </w:tabs>
              <w:rPr>
                <w:rFonts w:ascii="Skeena" w:eastAsia="Calibri" w:hAnsi="Skeena"/>
                <w:sz w:val="22"/>
                <w:szCs w:val="22"/>
              </w:rPr>
            </w:pPr>
            <w:r w:rsidRPr="00CA28C5">
              <w:rPr>
                <w:rFonts w:ascii="Skeena" w:eastAsia="Calibri" w:hAnsi="Skeena"/>
                <w:sz w:val="22"/>
                <w:szCs w:val="22"/>
              </w:rPr>
              <w:t xml:space="preserve">See </w:t>
            </w:r>
            <w:hyperlink w:anchor="Defn_PW" w:history="1">
              <w:r w:rsidRPr="00CA28C5">
                <w:rPr>
                  <w:rFonts w:ascii="Skeena" w:eastAsia="Calibri" w:hAnsi="Skeena"/>
                  <w:color w:val="0000FF"/>
                  <w:sz w:val="22"/>
                  <w:szCs w:val="22"/>
                  <w:u w:val="single"/>
                </w:rPr>
                <w:t>Pregnant Women (PW) and Infants</w:t>
              </w:r>
            </w:hyperlink>
            <w:r w:rsidRPr="00CA28C5">
              <w:rPr>
                <w:rFonts w:ascii="Skeena" w:eastAsia="Calibri" w:hAnsi="Skeena"/>
                <w:sz w:val="22"/>
                <w:szCs w:val="22"/>
              </w:rPr>
              <w:t>.</w:t>
            </w:r>
          </w:p>
        </w:tc>
      </w:tr>
      <w:tr w:rsidR="00CA28C5" w:rsidRPr="00CA28C5" w14:paraId="6E73B965" w14:textId="77777777" w:rsidTr="00372553">
        <w:tc>
          <w:tcPr>
            <w:tcW w:w="1842" w:type="pct"/>
          </w:tcPr>
          <w:p w14:paraId="1647056D" w14:textId="77777777" w:rsidR="00CA28C5" w:rsidRPr="00CA28C5" w:rsidRDefault="00CA28C5" w:rsidP="00CA28C5">
            <w:pPr>
              <w:tabs>
                <w:tab w:val="left" w:pos="2603"/>
              </w:tabs>
              <w:rPr>
                <w:rFonts w:ascii="Skeena" w:eastAsia="Calibri" w:hAnsi="Skeena"/>
                <w:b/>
                <w:sz w:val="22"/>
                <w:szCs w:val="22"/>
              </w:rPr>
            </w:pPr>
            <w:bookmarkStart w:id="822" w:name="Defn_Parent"/>
            <w:r w:rsidRPr="00CA28C5">
              <w:rPr>
                <w:rFonts w:ascii="Skeena" w:eastAsia="Calibri" w:hAnsi="Skeena"/>
                <w:b/>
                <w:sz w:val="22"/>
                <w:szCs w:val="22"/>
              </w:rPr>
              <w:lastRenderedPageBreak/>
              <w:t>Parent</w:t>
            </w:r>
            <w:bookmarkEnd w:id="822"/>
          </w:p>
        </w:tc>
        <w:tc>
          <w:tcPr>
            <w:tcW w:w="3158" w:type="pct"/>
          </w:tcPr>
          <w:p w14:paraId="3DA7EE74" w14:textId="77777777" w:rsidR="00CA28C5" w:rsidRPr="00CA28C5" w:rsidRDefault="00CA28C5" w:rsidP="00CA28C5">
            <w:pPr>
              <w:tabs>
                <w:tab w:val="left" w:pos="2603"/>
              </w:tabs>
              <w:rPr>
                <w:rFonts w:ascii="Skeena" w:eastAsia="Calibri" w:hAnsi="Skeena"/>
                <w:sz w:val="22"/>
                <w:szCs w:val="22"/>
              </w:rPr>
            </w:pPr>
            <w:r w:rsidRPr="00CA28C5">
              <w:rPr>
                <w:rFonts w:ascii="Skeena" w:eastAsia="Calibri" w:hAnsi="Skeena"/>
                <w:sz w:val="22"/>
                <w:szCs w:val="22"/>
              </w:rPr>
              <w:t>A mother and/or father (includes natural, step or adopted), who provides the majority of care for a dependent child.</w:t>
            </w:r>
          </w:p>
        </w:tc>
      </w:tr>
      <w:tr w:rsidR="00CA28C5" w:rsidRPr="00CA28C5" w14:paraId="1DE2B173" w14:textId="77777777" w:rsidTr="00372553">
        <w:trPr>
          <w:cnfStyle w:val="000000010000" w:firstRow="0" w:lastRow="0" w:firstColumn="0" w:lastColumn="0" w:oddVBand="0" w:evenVBand="0" w:oddHBand="0" w:evenHBand="1" w:firstRowFirstColumn="0" w:firstRowLastColumn="0" w:lastRowFirstColumn="0" w:lastRowLastColumn="0"/>
        </w:trPr>
        <w:tc>
          <w:tcPr>
            <w:tcW w:w="1842" w:type="pct"/>
          </w:tcPr>
          <w:p w14:paraId="689C4F0D" w14:textId="77777777" w:rsidR="00CA28C5" w:rsidRPr="00CA28C5" w:rsidRDefault="00CA28C5" w:rsidP="00CA28C5">
            <w:pPr>
              <w:tabs>
                <w:tab w:val="left" w:pos="2603"/>
              </w:tabs>
              <w:rPr>
                <w:rFonts w:ascii="Skeena" w:eastAsia="Calibri" w:hAnsi="Skeena"/>
                <w:b/>
                <w:sz w:val="22"/>
                <w:szCs w:val="22"/>
              </w:rPr>
            </w:pPr>
            <w:bookmarkStart w:id="823" w:name="Defn_PCR"/>
            <w:r w:rsidRPr="00CA28C5">
              <w:rPr>
                <w:rFonts w:ascii="Skeena" w:eastAsia="Calibri" w:hAnsi="Skeena"/>
                <w:b/>
                <w:sz w:val="22"/>
                <w:szCs w:val="22"/>
              </w:rPr>
              <w:t>Parent/Caretaker Relatives</w:t>
            </w:r>
            <w:bookmarkEnd w:id="823"/>
            <w:r w:rsidRPr="00CA28C5">
              <w:rPr>
                <w:rFonts w:ascii="Skeena" w:eastAsia="Calibri" w:hAnsi="Skeena"/>
                <w:b/>
                <w:sz w:val="22"/>
                <w:szCs w:val="22"/>
              </w:rPr>
              <w:t xml:space="preserve"> (PCR)</w:t>
            </w:r>
          </w:p>
        </w:tc>
        <w:tc>
          <w:tcPr>
            <w:tcW w:w="3158" w:type="pct"/>
          </w:tcPr>
          <w:p w14:paraId="4F918D33" w14:textId="77777777" w:rsidR="00CA28C5" w:rsidRPr="00CA28C5" w:rsidRDefault="00CA28C5" w:rsidP="00CA28C5">
            <w:pPr>
              <w:tabs>
                <w:tab w:val="left" w:pos="2603"/>
              </w:tabs>
              <w:rPr>
                <w:rFonts w:ascii="Skeena" w:eastAsia="Calibri" w:hAnsi="Skeena"/>
                <w:sz w:val="22"/>
                <w:szCs w:val="22"/>
              </w:rPr>
            </w:pPr>
            <w:r w:rsidRPr="00CA28C5">
              <w:rPr>
                <w:rFonts w:ascii="Skeena" w:eastAsia="Calibri" w:hAnsi="Skeena"/>
                <w:sz w:val="22"/>
                <w:szCs w:val="22"/>
              </w:rPr>
              <w:t xml:space="preserve">Medicaid Health Insurance coverage for </w:t>
            </w:r>
            <w:hyperlink w:anchor="Defn_Parent" w:history="1">
              <w:r w:rsidRPr="00CA28C5">
                <w:rPr>
                  <w:rFonts w:ascii="Skeena" w:eastAsia="Calibri" w:hAnsi="Skeena"/>
                  <w:color w:val="0000FF"/>
                  <w:sz w:val="22"/>
                  <w:szCs w:val="22"/>
                  <w:u w:val="single"/>
                </w:rPr>
                <w:t>Parents</w:t>
              </w:r>
            </w:hyperlink>
            <w:r w:rsidRPr="00CA28C5">
              <w:rPr>
                <w:rFonts w:ascii="Skeena" w:eastAsia="Calibri" w:hAnsi="Skeena"/>
                <w:sz w:val="22"/>
                <w:szCs w:val="22"/>
              </w:rPr>
              <w:t xml:space="preserve"> and </w:t>
            </w:r>
            <w:hyperlink w:anchor="Defn_PCR" w:history="1">
              <w:r w:rsidRPr="00CA28C5">
                <w:rPr>
                  <w:rFonts w:ascii="Skeena" w:eastAsia="Calibri" w:hAnsi="Skeena"/>
                  <w:color w:val="0000FF"/>
                  <w:sz w:val="22"/>
                  <w:szCs w:val="22"/>
                  <w:u w:val="single"/>
                </w:rPr>
                <w:t>Caretaker Relatives</w:t>
              </w:r>
            </w:hyperlink>
            <w:r w:rsidRPr="00CA28C5">
              <w:rPr>
                <w:rFonts w:ascii="Skeena" w:eastAsia="Calibri" w:hAnsi="Skeena"/>
                <w:sz w:val="22"/>
                <w:szCs w:val="22"/>
              </w:rPr>
              <w:t xml:space="preserve"> of </w:t>
            </w:r>
            <w:hyperlink w:anchor="Defn_Dep_Child" w:history="1">
              <w:r w:rsidRPr="00CA28C5">
                <w:rPr>
                  <w:rFonts w:ascii="Skeena" w:eastAsia="Calibri" w:hAnsi="Skeena"/>
                  <w:color w:val="0000FF"/>
                  <w:sz w:val="22"/>
                  <w:szCs w:val="22"/>
                  <w:u w:val="single"/>
                </w:rPr>
                <w:t>Dependent Children</w:t>
              </w:r>
            </w:hyperlink>
            <w:r w:rsidRPr="00CA28C5">
              <w:rPr>
                <w:rFonts w:ascii="Skeena" w:eastAsia="Calibri" w:hAnsi="Skeena"/>
                <w:sz w:val="22"/>
                <w:szCs w:val="22"/>
              </w:rPr>
              <w:t>.</w:t>
            </w:r>
          </w:p>
        </w:tc>
      </w:tr>
      <w:tr w:rsidR="00CA28C5" w:rsidRPr="00CA28C5" w14:paraId="10C9806C" w14:textId="77777777" w:rsidTr="00372553">
        <w:tc>
          <w:tcPr>
            <w:tcW w:w="1842" w:type="pct"/>
          </w:tcPr>
          <w:p w14:paraId="1CBE4D0A" w14:textId="77777777" w:rsidR="00CA28C5" w:rsidRPr="00CA28C5" w:rsidRDefault="00CA28C5" w:rsidP="00CA28C5">
            <w:pPr>
              <w:tabs>
                <w:tab w:val="left" w:pos="2603"/>
              </w:tabs>
              <w:rPr>
                <w:rFonts w:ascii="Skeena" w:eastAsia="Calibri" w:hAnsi="Skeena"/>
                <w:b/>
                <w:sz w:val="22"/>
                <w:szCs w:val="22"/>
              </w:rPr>
            </w:pPr>
            <w:bookmarkStart w:id="824" w:name="Defn_PHC"/>
            <w:r w:rsidRPr="00CA28C5">
              <w:rPr>
                <w:rFonts w:ascii="Skeena" w:eastAsia="Calibri" w:hAnsi="Skeena"/>
                <w:b/>
                <w:sz w:val="22"/>
                <w:szCs w:val="22"/>
              </w:rPr>
              <w:t>Partners for Healthy Children (PHC)</w:t>
            </w:r>
            <w:bookmarkEnd w:id="824"/>
          </w:p>
        </w:tc>
        <w:tc>
          <w:tcPr>
            <w:tcW w:w="3158" w:type="pct"/>
          </w:tcPr>
          <w:p w14:paraId="4B9E3E51" w14:textId="77777777" w:rsidR="00CA28C5" w:rsidRPr="00CA28C5" w:rsidRDefault="00A211FC" w:rsidP="00CA28C5">
            <w:pPr>
              <w:tabs>
                <w:tab w:val="left" w:pos="2603"/>
              </w:tabs>
              <w:rPr>
                <w:rFonts w:ascii="Skeena" w:eastAsia="Calibri" w:hAnsi="Skeena"/>
                <w:sz w:val="22"/>
                <w:szCs w:val="22"/>
              </w:rPr>
            </w:pPr>
            <w:hyperlink w:anchor="Defn_Medicaid" w:history="1">
              <w:r w:rsidR="00CA28C5" w:rsidRPr="00CA28C5">
                <w:rPr>
                  <w:rFonts w:ascii="Skeena" w:eastAsia="Calibri" w:hAnsi="Skeena"/>
                  <w:color w:val="0000FF"/>
                  <w:sz w:val="22"/>
                  <w:szCs w:val="22"/>
                  <w:u w:val="single"/>
                </w:rPr>
                <w:t>Medicaid</w:t>
              </w:r>
            </w:hyperlink>
            <w:r w:rsidR="00CA28C5" w:rsidRPr="00CA28C5">
              <w:rPr>
                <w:rFonts w:ascii="Skeena" w:eastAsia="Calibri" w:hAnsi="Skeena"/>
                <w:sz w:val="22"/>
                <w:szCs w:val="22"/>
              </w:rPr>
              <w:t xml:space="preserve"> or </w:t>
            </w:r>
            <w:hyperlink w:anchor="Defn_CHIP" w:history="1">
              <w:r w:rsidR="00CA28C5" w:rsidRPr="00CA28C5">
                <w:rPr>
                  <w:rFonts w:ascii="Skeena" w:eastAsia="Calibri" w:hAnsi="Skeena"/>
                  <w:color w:val="0000FF"/>
                  <w:sz w:val="22"/>
                  <w:szCs w:val="22"/>
                  <w:u w:val="single"/>
                </w:rPr>
                <w:t>CHIP</w:t>
              </w:r>
            </w:hyperlink>
            <w:r w:rsidR="00CA28C5" w:rsidRPr="00CA28C5">
              <w:rPr>
                <w:rFonts w:ascii="Skeena" w:eastAsia="Calibri" w:hAnsi="Skeena"/>
                <w:sz w:val="22"/>
                <w:szCs w:val="22"/>
              </w:rPr>
              <w:t xml:space="preserve"> Health Insurance coverage for </w:t>
            </w:r>
            <w:hyperlink w:anchor="Defn_Child" w:history="1">
              <w:r w:rsidR="00CA28C5" w:rsidRPr="00CA28C5">
                <w:rPr>
                  <w:rFonts w:ascii="Skeena" w:eastAsia="Calibri" w:hAnsi="Skeena"/>
                  <w:color w:val="0000FF"/>
                  <w:sz w:val="22"/>
                  <w:szCs w:val="22"/>
                  <w:u w:val="single"/>
                </w:rPr>
                <w:t>Children</w:t>
              </w:r>
            </w:hyperlink>
            <w:r w:rsidR="00CA28C5" w:rsidRPr="00CA28C5">
              <w:rPr>
                <w:rFonts w:ascii="Skeena" w:eastAsia="Calibri" w:hAnsi="Skeena"/>
                <w:sz w:val="22"/>
                <w:szCs w:val="22"/>
              </w:rPr>
              <w:t>.</w:t>
            </w:r>
          </w:p>
        </w:tc>
      </w:tr>
      <w:tr w:rsidR="00CA28C5" w:rsidRPr="00CA28C5" w14:paraId="7C620438" w14:textId="77777777" w:rsidTr="00372553">
        <w:trPr>
          <w:cnfStyle w:val="000000010000" w:firstRow="0" w:lastRow="0" w:firstColumn="0" w:lastColumn="0" w:oddVBand="0" w:evenVBand="0" w:oddHBand="0" w:evenHBand="1" w:firstRowFirstColumn="0" w:firstRowLastColumn="0" w:lastRowFirstColumn="0" w:lastRowLastColumn="0"/>
        </w:trPr>
        <w:tc>
          <w:tcPr>
            <w:tcW w:w="1842" w:type="pct"/>
          </w:tcPr>
          <w:p w14:paraId="1D505E4B" w14:textId="77777777" w:rsidR="00CA28C5" w:rsidRPr="00CA28C5" w:rsidRDefault="00CA28C5" w:rsidP="00CA28C5">
            <w:pPr>
              <w:tabs>
                <w:tab w:val="left" w:pos="2603"/>
              </w:tabs>
              <w:rPr>
                <w:rFonts w:ascii="Skeena" w:eastAsia="Calibri" w:hAnsi="Skeena"/>
                <w:b/>
                <w:sz w:val="22"/>
                <w:szCs w:val="22"/>
              </w:rPr>
            </w:pPr>
            <w:bookmarkStart w:id="825" w:name="Defn_PPACA"/>
            <w:r w:rsidRPr="00CA28C5">
              <w:rPr>
                <w:rFonts w:ascii="Skeena" w:eastAsia="Calibri" w:hAnsi="Skeena"/>
                <w:b/>
                <w:sz w:val="22"/>
                <w:szCs w:val="22"/>
              </w:rPr>
              <w:t>Patient Protection and Affordable Care Act (PPACA)</w:t>
            </w:r>
            <w:bookmarkEnd w:id="825"/>
          </w:p>
        </w:tc>
        <w:tc>
          <w:tcPr>
            <w:tcW w:w="3158" w:type="pct"/>
          </w:tcPr>
          <w:p w14:paraId="2F3E196C" w14:textId="77777777" w:rsidR="00CA28C5" w:rsidRPr="00CA28C5" w:rsidRDefault="00CA28C5" w:rsidP="00CA28C5">
            <w:pPr>
              <w:tabs>
                <w:tab w:val="left" w:pos="2603"/>
              </w:tabs>
              <w:rPr>
                <w:rFonts w:ascii="Skeena" w:eastAsia="Calibri" w:hAnsi="Skeena"/>
                <w:sz w:val="22"/>
                <w:szCs w:val="22"/>
              </w:rPr>
            </w:pPr>
            <w:r w:rsidRPr="00CA28C5">
              <w:rPr>
                <w:rFonts w:ascii="Skeena" w:eastAsia="Calibri" w:hAnsi="Skeena"/>
                <w:sz w:val="22"/>
                <w:szCs w:val="22"/>
              </w:rPr>
              <w:t xml:space="preserve">This Act was signed into law in March 2010. It implemented the use of a new Medicaid application, the use of MAGI eligibility determination, and other policy and procedure changes. Also known as the </w:t>
            </w:r>
            <w:hyperlink w:anchor="Defn_ACA" w:history="1">
              <w:r w:rsidRPr="00CA28C5">
                <w:rPr>
                  <w:rFonts w:ascii="Skeena" w:eastAsia="Calibri" w:hAnsi="Skeena"/>
                  <w:color w:val="0000FF"/>
                  <w:sz w:val="22"/>
                  <w:szCs w:val="22"/>
                  <w:u w:val="single"/>
                </w:rPr>
                <w:t>Affordable Care Act</w:t>
              </w:r>
            </w:hyperlink>
            <w:r w:rsidRPr="00CA28C5">
              <w:rPr>
                <w:rFonts w:ascii="Skeena" w:eastAsia="Calibri" w:hAnsi="Skeena"/>
                <w:sz w:val="22"/>
                <w:szCs w:val="22"/>
              </w:rPr>
              <w:t>.</w:t>
            </w:r>
          </w:p>
        </w:tc>
      </w:tr>
      <w:tr w:rsidR="00CA28C5" w:rsidRPr="00CA28C5" w14:paraId="276A73E4" w14:textId="77777777" w:rsidTr="00372553">
        <w:tc>
          <w:tcPr>
            <w:tcW w:w="1842" w:type="pct"/>
          </w:tcPr>
          <w:p w14:paraId="5748DD31" w14:textId="77777777" w:rsidR="00CA28C5" w:rsidRPr="00CA28C5" w:rsidRDefault="00CA28C5" w:rsidP="00CA28C5">
            <w:pPr>
              <w:tabs>
                <w:tab w:val="left" w:pos="2603"/>
              </w:tabs>
              <w:rPr>
                <w:rFonts w:ascii="Skeena" w:eastAsia="Calibri" w:hAnsi="Skeena"/>
                <w:b/>
                <w:sz w:val="22"/>
                <w:szCs w:val="22"/>
              </w:rPr>
            </w:pPr>
            <w:bookmarkStart w:id="826" w:name="Defn_PW"/>
            <w:r w:rsidRPr="00CA28C5">
              <w:rPr>
                <w:rFonts w:ascii="Skeena" w:eastAsia="Calibri" w:hAnsi="Skeena"/>
                <w:b/>
                <w:sz w:val="22"/>
                <w:szCs w:val="22"/>
              </w:rPr>
              <w:t>Pregnant Women (PW) and Infants</w:t>
            </w:r>
            <w:bookmarkEnd w:id="826"/>
          </w:p>
        </w:tc>
        <w:tc>
          <w:tcPr>
            <w:tcW w:w="3158" w:type="pct"/>
          </w:tcPr>
          <w:p w14:paraId="215A7C97" w14:textId="77777777" w:rsidR="00CA28C5" w:rsidRPr="00CA28C5" w:rsidRDefault="00CA28C5" w:rsidP="00CA28C5">
            <w:pPr>
              <w:tabs>
                <w:tab w:val="left" w:pos="2603"/>
              </w:tabs>
              <w:rPr>
                <w:rFonts w:ascii="Skeena" w:eastAsia="Calibri" w:hAnsi="Skeena"/>
                <w:sz w:val="22"/>
                <w:szCs w:val="22"/>
              </w:rPr>
            </w:pPr>
            <w:r w:rsidRPr="00CA28C5">
              <w:rPr>
                <w:rFonts w:ascii="Skeena" w:eastAsia="Calibri" w:hAnsi="Skeena"/>
                <w:sz w:val="22"/>
                <w:szCs w:val="22"/>
              </w:rPr>
              <w:t>This program provides Medicaid coverage to pregnant women with low income and Infants up to age 1.</w:t>
            </w:r>
          </w:p>
        </w:tc>
      </w:tr>
      <w:tr w:rsidR="00CA28C5" w:rsidRPr="00CA28C5" w14:paraId="0A0ABA67" w14:textId="77777777" w:rsidTr="00372553">
        <w:trPr>
          <w:cnfStyle w:val="000000010000" w:firstRow="0" w:lastRow="0" w:firstColumn="0" w:lastColumn="0" w:oddVBand="0" w:evenVBand="0" w:oddHBand="0" w:evenHBand="1" w:firstRowFirstColumn="0" w:firstRowLastColumn="0" w:lastRowFirstColumn="0" w:lastRowLastColumn="0"/>
        </w:trPr>
        <w:tc>
          <w:tcPr>
            <w:tcW w:w="1842" w:type="pct"/>
          </w:tcPr>
          <w:p w14:paraId="39ECACCC" w14:textId="77777777" w:rsidR="00CA28C5" w:rsidRPr="00CA28C5" w:rsidRDefault="00CA28C5" w:rsidP="00CA28C5">
            <w:pPr>
              <w:tabs>
                <w:tab w:val="left" w:pos="2603"/>
              </w:tabs>
              <w:rPr>
                <w:rFonts w:ascii="Skeena" w:eastAsia="Calibri" w:hAnsi="Skeena"/>
                <w:b/>
                <w:sz w:val="22"/>
                <w:szCs w:val="22"/>
              </w:rPr>
            </w:pPr>
            <w:r w:rsidRPr="00CA28C5">
              <w:rPr>
                <w:rFonts w:ascii="Skeena" w:eastAsia="Calibri" w:hAnsi="Skeena"/>
                <w:b/>
                <w:sz w:val="22"/>
                <w:szCs w:val="22"/>
              </w:rPr>
              <w:t>Reasonable Compatibility</w:t>
            </w:r>
          </w:p>
        </w:tc>
        <w:tc>
          <w:tcPr>
            <w:tcW w:w="3158" w:type="pct"/>
          </w:tcPr>
          <w:p w14:paraId="47ADE613" w14:textId="77777777" w:rsidR="00CA28C5" w:rsidRPr="00CA28C5" w:rsidRDefault="00CA28C5" w:rsidP="00CA28C5">
            <w:pPr>
              <w:tabs>
                <w:tab w:val="left" w:pos="2603"/>
              </w:tabs>
              <w:rPr>
                <w:rFonts w:ascii="Skeena" w:eastAsia="Calibri" w:hAnsi="Skeena"/>
                <w:sz w:val="22"/>
                <w:szCs w:val="22"/>
              </w:rPr>
            </w:pPr>
            <w:r w:rsidRPr="00CA28C5">
              <w:rPr>
                <w:rFonts w:ascii="Skeena" w:eastAsia="Calibri" w:hAnsi="Skeena"/>
                <w:sz w:val="22"/>
                <w:szCs w:val="22"/>
              </w:rPr>
              <w:t xml:space="preserve">A standard used to determine income verification. </w:t>
            </w:r>
          </w:p>
          <w:p w14:paraId="75604A2E" w14:textId="330A7030" w:rsidR="00CA28C5" w:rsidRPr="00CA28C5" w:rsidRDefault="00CA28C5" w:rsidP="00CA28C5">
            <w:pPr>
              <w:tabs>
                <w:tab w:val="left" w:pos="2603"/>
              </w:tabs>
              <w:rPr>
                <w:rFonts w:ascii="Skeena" w:eastAsia="Calibri" w:hAnsi="Skeena"/>
                <w:sz w:val="22"/>
                <w:szCs w:val="22"/>
              </w:rPr>
            </w:pPr>
            <w:r w:rsidRPr="00CA28C5">
              <w:rPr>
                <w:rFonts w:ascii="Skeena" w:eastAsia="Calibri" w:hAnsi="Skeena"/>
                <w:sz w:val="22"/>
                <w:szCs w:val="22"/>
              </w:rPr>
              <w:t xml:space="preserve">If the applicant’s reported income is less than the income limit and the electronic source </w:t>
            </w:r>
            <w:r w:rsidR="00E029B7" w:rsidRPr="00E029B7">
              <w:rPr>
                <w:rFonts w:ascii="Skeena" w:eastAsia="Calibri" w:hAnsi="Skeena"/>
                <w:sz w:val="22"/>
                <w:szCs w:val="22"/>
              </w:rPr>
              <w:t>is less than the income limit, the applicant's attestation will be accepted. As of April 17, 2020, South Carolina no longer uses the 10% reasonable compatibility threshold.</w:t>
            </w:r>
          </w:p>
        </w:tc>
      </w:tr>
      <w:tr w:rsidR="00CA28C5" w:rsidRPr="00CA28C5" w14:paraId="37DF9C4F" w14:textId="77777777" w:rsidTr="00372553">
        <w:tc>
          <w:tcPr>
            <w:tcW w:w="1842" w:type="pct"/>
          </w:tcPr>
          <w:p w14:paraId="589DC647" w14:textId="77777777" w:rsidR="00CA28C5" w:rsidRPr="00CA28C5" w:rsidRDefault="00CA28C5" w:rsidP="00CA28C5">
            <w:pPr>
              <w:tabs>
                <w:tab w:val="left" w:pos="2603"/>
              </w:tabs>
              <w:rPr>
                <w:rFonts w:ascii="Skeena" w:eastAsia="Calibri" w:hAnsi="Skeena"/>
                <w:b/>
                <w:sz w:val="22"/>
                <w:szCs w:val="22"/>
              </w:rPr>
            </w:pPr>
            <w:bookmarkStart w:id="827" w:name="Defn_RIDP"/>
            <w:r w:rsidRPr="00CA28C5">
              <w:rPr>
                <w:rFonts w:ascii="Skeena" w:eastAsia="Calibri" w:hAnsi="Skeena"/>
                <w:b/>
                <w:sz w:val="22"/>
                <w:szCs w:val="22"/>
              </w:rPr>
              <w:t>Remote Identity Proofing</w:t>
            </w:r>
            <w:bookmarkEnd w:id="827"/>
          </w:p>
        </w:tc>
        <w:tc>
          <w:tcPr>
            <w:tcW w:w="3158" w:type="pct"/>
          </w:tcPr>
          <w:p w14:paraId="37CC68DC" w14:textId="77777777" w:rsidR="00CA28C5" w:rsidRPr="00CA28C5" w:rsidRDefault="00CA28C5" w:rsidP="00CA28C5">
            <w:pPr>
              <w:tabs>
                <w:tab w:val="left" w:pos="2603"/>
              </w:tabs>
              <w:rPr>
                <w:rFonts w:ascii="Skeena" w:eastAsia="Calibri" w:hAnsi="Skeena"/>
                <w:bCs/>
                <w:sz w:val="22"/>
                <w:szCs w:val="22"/>
              </w:rPr>
            </w:pPr>
            <w:r w:rsidRPr="00CA28C5">
              <w:rPr>
                <w:rFonts w:ascii="Skeena" w:eastAsia="Calibri" w:hAnsi="Skeena"/>
                <w:bCs/>
                <w:sz w:val="22"/>
                <w:szCs w:val="22"/>
              </w:rPr>
              <w:t>Verification of the identity of an individual submitting an on-line application is first attempted using electronic services. If the result is anything other than “Pass”, the individual will be required to supply hard copy documentation of identity before verification of application information can be completed.</w:t>
            </w:r>
          </w:p>
        </w:tc>
      </w:tr>
      <w:tr w:rsidR="00CA28C5" w:rsidRPr="00CA28C5" w14:paraId="6D873B4D" w14:textId="77777777" w:rsidTr="00372553">
        <w:trPr>
          <w:cnfStyle w:val="000000010000" w:firstRow="0" w:lastRow="0" w:firstColumn="0" w:lastColumn="0" w:oddVBand="0" w:evenVBand="0" w:oddHBand="0" w:evenHBand="1" w:firstRowFirstColumn="0" w:firstRowLastColumn="0" w:lastRowFirstColumn="0" w:lastRowLastColumn="0"/>
        </w:trPr>
        <w:tc>
          <w:tcPr>
            <w:tcW w:w="1842" w:type="pct"/>
          </w:tcPr>
          <w:p w14:paraId="187C5B1E" w14:textId="77777777" w:rsidR="00CA28C5" w:rsidRPr="00CA28C5" w:rsidRDefault="00CA28C5" w:rsidP="00CA28C5">
            <w:pPr>
              <w:tabs>
                <w:tab w:val="left" w:pos="2603"/>
              </w:tabs>
              <w:rPr>
                <w:rFonts w:ascii="Skeena" w:eastAsia="Calibri" w:hAnsi="Skeena"/>
                <w:b/>
                <w:sz w:val="22"/>
                <w:szCs w:val="22"/>
              </w:rPr>
            </w:pPr>
            <w:r w:rsidRPr="00CA28C5">
              <w:rPr>
                <w:rFonts w:ascii="Skeena" w:eastAsia="Calibri" w:hAnsi="Skeena"/>
                <w:b/>
                <w:sz w:val="22"/>
                <w:szCs w:val="22"/>
              </w:rPr>
              <w:t>Stepparents</w:t>
            </w:r>
          </w:p>
        </w:tc>
        <w:tc>
          <w:tcPr>
            <w:tcW w:w="3158" w:type="pct"/>
          </w:tcPr>
          <w:p w14:paraId="75C04E42" w14:textId="77777777" w:rsidR="00CA28C5" w:rsidRPr="00CA28C5" w:rsidRDefault="00CA28C5" w:rsidP="00CA28C5">
            <w:pPr>
              <w:tabs>
                <w:tab w:val="left" w:pos="2603"/>
              </w:tabs>
              <w:rPr>
                <w:rFonts w:ascii="Skeena" w:eastAsia="Calibri" w:hAnsi="Skeena"/>
                <w:sz w:val="22"/>
                <w:szCs w:val="22"/>
              </w:rPr>
            </w:pPr>
            <w:r w:rsidRPr="00CA28C5">
              <w:rPr>
                <w:rFonts w:ascii="Skeena" w:eastAsia="Calibri" w:hAnsi="Skeena"/>
                <w:bCs/>
                <w:sz w:val="22"/>
                <w:szCs w:val="22"/>
              </w:rPr>
              <w:t xml:space="preserve">See </w:t>
            </w:r>
            <w:hyperlink w:anchor="Defn_Parent" w:history="1">
              <w:r w:rsidRPr="00CA28C5">
                <w:rPr>
                  <w:rFonts w:ascii="Skeena" w:eastAsia="Calibri" w:hAnsi="Skeena"/>
                  <w:bCs/>
                  <w:color w:val="0000FF"/>
                  <w:sz w:val="22"/>
                  <w:szCs w:val="22"/>
                  <w:u w:val="single"/>
                </w:rPr>
                <w:t>Parent</w:t>
              </w:r>
            </w:hyperlink>
          </w:p>
        </w:tc>
      </w:tr>
      <w:tr w:rsidR="00CA28C5" w:rsidRPr="00CA28C5" w14:paraId="4937B544" w14:textId="77777777" w:rsidTr="00372553">
        <w:tc>
          <w:tcPr>
            <w:tcW w:w="1842" w:type="pct"/>
          </w:tcPr>
          <w:p w14:paraId="77FAE697" w14:textId="77777777" w:rsidR="00CA28C5" w:rsidRPr="00CA28C5" w:rsidRDefault="00CA28C5" w:rsidP="00CA28C5">
            <w:pPr>
              <w:tabs>
                <w:tab w:val="left" w:pos="2603"/>
              </w:tabs>
              <w:rPr>
                <w:rFonts w:ascii="Skeena" w:eastAsia="Calibri" w:hAnsi="Skeena"/>
                <w:b/>
                <w:sz w:val="22"/>
                <w:szCs w:val="22"/>
              </w:rPr>
            </w:pPr>
            <w:r w:rsidRPr="00CA28C5">
              <w:rPr>
                <w:rFonts w:ascii="Skeena" w:eastAsia="Calibri" w:hAnsi="Skeena"/>
                <w:b/>
                <w:sz w:val="22"/>
                <w:szCs w:val="22"/>
              </w:rPr>
              <w:t>Supplemental Security Income (SSI)</w:t>
            </w:r>
          </w:p>
        </w:tc>
        <w:tc>
          <w:tcPr>
            <w:tcW w:w="3158" w:type="pct"/>
          </w:tcPr>
          <w:p w14:paraId="6F6D252A" w14:textId="77777777" w:rsidR="00CA28C5" w:rsidRPr="00CA28C5" w:rsidRDefault="00CA28C5" w:rsidP="00CA28C5">
            <w:pPr>
              <w:tabs>
                <w:tab w:val="left" w:pos="2603"/>
              </w:tabs>
              <w:rPr>
                <w:rFonts w:ascii="Skeena" w:eastAsia="Calibri" w:hAnsi="Skeena"/>
                <w:sz w:val="22"/>
                <w:szCs w:val="22"/>
              </w:rPr>
            </w:pPr>
            <w:r w:rsidRPr="00CA28C5">
              <w:rPr>
                <w:rFonts w:ascii="Skeena" w:eastAsia="Calibri" w:hAnsi="Skeena"/>
                <w:sz w:val="22"/>
                <w:szCs w:val="22"/>
              </w:rPr>
              <w:t>This is a program administered by the Social Security Administration for low-income citizens who are aged, blind, or disabled.</w:t>
            </w:r>
          </w:p>
        </w:tc>
      </w:tr>
      <w:tr w:rsidR="00CA28C5" w:rsidRPr="00CA28C5" w14:paraId="5E6A707A" w14:textId="77777777" w:rsidTr="00372553">
        <w:trPr>
          <w:cnfStyle w:val="000000010000" w:firstRow="0" w:lastRow="0" w:firstColumn="0" w:lastColumn="0" w:oddVBand="0" w:evenVBand="0" w:oddHBand="0" w:evenHBand="1" w:firstRowFirstColumn="0" w:firstRowLastColumn="0" w:lastRowFirstColumn="0" w:lastRowLastColumn="0"/>
        </w:trPr>
        <w:tc>
          <w:tcPr>
            <w:tcW w:w="1842" w:type="pct"/>
          </w:tcPr>
          <w:p w14:paraId="7931D907" w14:textId="77777777" w:rsidR="00CA28C5" w:rsidRPr="00CA28C5" w:rsidRDefault="00CA28C5" w:rsidP="00CA28C5">
            <w:pPr>
              <w:tabs>
                <w:tab w:val="left" w:pos="2603"/>
              </w:tabs>
              <w:rPr>
                <w:rFonts w:ascii="Skeena" w:eastAsia="Calibri" w:hAnsi="Skeena"/>
                <w:b/>
                <w:sz w:val="22"/>
                <w:szCs w:val="22"/>
              </w:rPr>
            </w:pPr>
            <w:r w:rsidRPr="00CA28C5">
              <w:rPr>
                <w:rFonts w:ascii="Skeena" w:eastAsia="Calibri" w:hAnsi="Skeena"/>
                <w:b/>
                <w:sz w:val="22"/>
                <w:szCs w:val="22"/>
              </w:rPr>
              <w:t>Tax Dependent</w:t>
            </w:r>
          </w:p>
        </w:tc>
        <w:tc>
          <w:tcPr>
            <w:tcW w:w="3158" w:type="pct"/>
          </w:tcPr>
          <w:p w14:paraId="085FCDE5" w14:textId="77777777" w:rsidR="00CA28C5" w:rsidRPr="00CA28C5" w:rsidRDefault="00CA28C5" w:rsidP="00CA28C5">
            <w:pPr>
              <w:tabs>
                <w:tab w:val="left" w:pos="2603"/>
              </w:tabs>
              <w:rPr>
                <w:rFonts w:ascii="Skeena" w:eastAsia="Calibri" w:hAnsi="Skeena"/>
                <w:sz w:val="22"/>
                <w:szCs w:val="22"/>
              </w:rPr>
            </w:pPr>
            <w:r w:rsidRPr="00CA28C5">
              <w:rPr>
                <w:rFonts w:ascii="Skeena" w:eastAsia="Calibri" w:hAnsi="Skeena"/>
                <w:sz w:val="22"/>
                <w:szCs w:val="22"/>
              </w:rPr>
              <w:t>An individual expected to be claimed as a dependent by someone else for the taxable year in which a determination is made for Medicaid.</w:t>
            </w:r>
          </w:p>
        </w:tc>
      </w:tr>
      <w:tr w:rsidR="00CA28C5" w:rsidRPr="00CA28C5" w14:paraId="33E92441" w14:textId="77777777" w:rsidTr="00372553">
        <w:tc>
          <w:tcPr>
            <w:tcW w:w="1842" w:type="pct"/>
          </w:tcPr>
          <w:p w14:paraId="3469F18E" w14:textId="77777777" w:rsidR="00CA28C5" w:rsidRPr="00CA28C5" w:rsidRDefault="00CA28C5" w:rsidP="00CA28C5">
            <w:pPr>
              <w:tabs>
                <w:tab w:val="left" w:pos="2603"/>
              </w:tabs>
              <w:rPr>
                <w:rFonts w:ascii="Skeena" w:eastAsia="Calibri" w:hAnsi="Skeena"/>
                <w:b/>
                <w:sz w:val="22"/>
                <w:szCs w:val="22"/>
              </w:rPr>
            </w:pPr>
            <w:r w:rsidRPr="00CA28C5">
              <w:rPr>
                <w:rFonts w:ascii="Skeena" w:eastAsia="Calibri" w:hAnsi="Skeena"/>
                <w:b/>
                <w:sz w:val="22"/>
                <w:szCs w:val="22"/>
              </w:rPr>
              <w:t>Tax Filer</w:t>
            </w:r>
          </w:p>
        </w:tc>
        <w:tc>
          <w:tcPr>
            <w:tcW w:w="3158" w:type="pct"/>
          </w:tcPr>
          <w:p w14:paraId="5F64AA61" w14:textId="77777777" w:rsidR="00CA28C5" w:rsidRPr="00CA28C5" w:rsidRDefault="00CA28C5" w:rsidP="00CA28C5">
            <w:pPr>
              <w:tabs>
                <w:tab w:val="left" w:pos="2603"/>
              </w:tabs>
              <w:rPr>
                <w:rFonts w:ascii="Skeena" w:eastAsia="Calibri" w:hAnsi="Skeena"/>
                <w:sz w:val="22"/>
                <w:szCs w:val="22"/>
              </w:rPr>
            </w:pPr>
            <w:r w:rsidRPr="00CA28C5">
              <w:rPr>
                <w:rFonts w:ascii="Skeena" w:eastAsia="Calibri" w:hAnsi="Skeena"/>
                <w:sz w:val="22"/>
                <w:szCs w:val="22"/>
              </w:rPr>
              <w:t>An individual who expects to file a tax return for the taxable year in which a determination is made for Medicaid.</w:t>
            </w:r>
          </w:p>
        </w:tc>
      </w:tr>
      <w:tr w:rsidR="00CA28C5" w:rsidRPr="00CA28C5" w14:paraId="59E722C2" w14:textId="77777777" w:rsidTr="00372553">
        <w:trPr>
          <w:cnfStyle w:val="000000010000" w:firstRow="0" w:lastRow="0" w:firstColumn="0" w:lastColumn="0" w:oddVBand="0" w:evenVBand="0" w:oddHBand="0" w:evenHBand="1" w:firstRowFirstColumn="0" w:firstRowLastColumn="0" w:lastRowFirstColumn="0" w:lastRowLastColumn="0"/>
        </w:trPr>
        <w:tc>
          <w:tcPr>
            <w:tcW w:w="1842" w:type="pct"/>
          </w:tcPr>
          <w:p w14:paraId="1220A35D" w14:textId="77777777" w:rsidR="00CA28C5" w:rsidRPr="00CA28C5" w:rsidRDefault="00CA28C5" w:rsidP="00CA28C5">
            <w:pPr>
              <w:tabs>
                <w:tab w:val="left" w:pos="2603"/>
              </w:tabs>
              <w:rPr>
                <w:rFonts w:ascii="Skeena" w:eastAsia="Calibri" w:hAnsi="Skeena"/>
                <w:b/>
                <w:sz w:val="22"/>
                <w:szCs w:val="22"/>
              </w:rPr>
            </w:pPr>
            <w:r w:rsidRPr="00CA28C5">
              <w:rPr>
                <w:rFonts w:ascii="Skeena" w:eastAsia="Calibri" w:hAnsi="Skeena"/>
                <w:b/>
                <w:sz w:val="22"/>
                <w:szCs w:val="22"/>
              </w:rPr>
              <w:t>Tax Household</w:t>
            </w:r>
          </w:p>
        </w:tc>
        <w:tc>
          <w:tcPr>
            <w:tcW w:w="3158" w:type="pct"/>
          </w:tcPr>
          <w:p w14:paraId="0927E0C9" w14:textId="77777777" w:rsidR="00CA28C5" w:rsidRPr="00CA28C5" w:rsidRDefault="00CA28C5" w:rsidP="00CA28C5">
            <w:pPr>
              <w:tabs>
                <w:tab w:val="left" w:pos="2603"/>
              </w:tabs>
              <w:rPr>
                <w:rFonts w:ascii="Skeena" w:eastAsia="Calibri" w:hAnsi="Skeena"/>
                <w:sz w:val="22"/>
                <w:szCs w:val="22"/>
              </w:rPr>
            </w:pPr>
            <w:r w:rsidRPr="00CA28C5">
              <w:rPr>
                <w:rFonts w:ascii="Skeena" w:eastAsia="Calibri" w:hAnsi="Skeena"/>
                <w:sz w:val="22"/>
                <w:szCs w:val="22"/>
              </w:rPr>
              <w:t>Comprised of the tax filer, their spouse if married, and all claimed dependents.</w:t>
            </w:r>
          </w:p>
        </w:tc>
      </w:tr>
      <w:tr w:rsidR="00CA28C5" w:rsidRPr="00CA28C5" w14:paraId="1537A581" w14:textId="77777777" w:rsidTr="00372553">
        <w:tc>
          <w:tcPr>
            <w:tcW w:w="1842" w:type="pct"/>
          </w:tcPr>
          <w:p w14:paraId="132D5EF8" w14:textId="77777777" w:rsidR="00CA28C5" w:rsidRPr="00CA28C5" w:rsidRDefault="00CA28C5" w:rsidP="00CA28C5">
            <w:pPr>
              <w:tabs>
                <w:tab w:val="left" w:pos="2603"/>
              </w:tabs>
              <w:rPr>
                <w:rFonts w:ascii="Skeena" w:eastAsia="Calibri" w:hAnsi="Skeena"/>
                <w:b/>
                <w:sz w:val="22"/>
                <w:szCs w:val="22"/>
              </w:rPr>
            </w:pPr>
            <w:r w:rsidRPr="00CA28C5">
              <w:rPr>
                <w:rFonts w:ascii="Skeena" w:eastAsia="Calibri" w:hAnsi="Skeena"/>
                <w:b/>
                <w:sz w:val="22"/>
                <w:szCs w:val="22"/>
              </w:rPr>
              <w:t>Tax Non-Filer</w:t>
            </w:r>
          </w:p>
        </w:tc>
        <w:tc>
          <w:tcPr>
            <w:tcW w:w="3158" w:type="pct"/>
          </w:tcPr>
          <w:p w14:paraId="4EA1188D" w14:textId="77777777" w:rsidR="00CA28C5" w:rsidRPr="00CA28C5" w:rsidRDefault="00CA28C5" w:rsidP="00CA28C5">
            <w:pPr>
              <w:tabs>
                <w:tab w:val="left" w:pos="2603"/>
              </w:tabs>
              <w:rPr>
                <w:rFonts w:ascii="Skeena" w:eastAsia="Calibri" w:hAnsi="Skeena"/>
                <w:sz w:val="22"/>
                <w:szCs w:val="22"/>
              </w:rPr>
            </w:pPr>
            <w:r w:rsidRPr="00CA28C5">
              <w:rPr>
                <w:rFonts w:ascii="Skeena" w:eastAsia="Calibri" w:hAnsi="Skeena"/>
                <w:sz w:val="22"/>
                <w:szCs w:val="22"/>
              </w:rPr>
              <w:t>An individual who is not expected to file a tax return and not expected to be claimed as a tax dependent by someone else.</w:t>
            </w:r>
          </w:p>
        </w:tc>
      </w:tr>
      <w:tr w:rsidR="00CA28C5" w:rsidRPr="00CA28C5" w14:paraId="45638636" w14:textId="77777777" w:rsidTr="00372553">
        <w:trPr>
          <w:cnfStyle w:val="000000010000" w:firstRow="0" w:lastRow="0" w:firstColumn="0" w:lastColumn="0" w:oddVBand="0" w:evenVBand="0" w:oddHBand="0" w:evenHBand="1" w:firstRowFirstColumn="0" w:firstRowLastColumn="0" w:lastRowFirstColumn="0" w:lastRowLastColumn="0"/>
        </w:trPr>
        <w:tc>
          <w:tcPr>
            <w:tcW w:w="1842" w:type="pct"/>
          </w:tcPr>
          <w:p w14:paraId="12D4F5E5" w14:textId="77777777" w:rsidR="00CA28C5" w:rsidRPr="00CA28C5" w:rsidRDefault="00CA28C5" w:rsidP="00CA28C5">
            <w:pPr>
              <w:tabs>
                <w:tab w:val="left" w:pos="2603"/>
              </w:tabs>
              <w:rPr>
                <w:rFonts w:ascii="Skeena" w:eastAsia="Calibri" w:hAnsi="Skeena"/>
                <w:b/>
                <w:sz w:val="22"/>
                <w:szCs w:val="22"/>
              </w:rPr>
            </w:pPr>
            <w:r w:rsidRPr="00CA28C5">
              <w:rPr>
                <w:rFonts w:ascii="Skeena" w:eastAsia="Calibri" w:hAnsi="Skeena"/>
                <w:b/>
                <w:sz w:val="22"/>
                <w:szCs w:val="22"/>
              </w:rPr>
              <w:t>The Benefit Bank</w:t>
            </w:r>
          </w:p>
        </w:tc>
        <w:tc>
          <w:tcPr>
            <w:tcW w:w="3158" w:type="pct"/>
          </w:tcPr>
          <w:p w14:paraId="0EEA163B" w14:textId="77777777" w:rsidR="00CA28C5" w:rsidRPr="00CA28C5" w:rsidRDefault="00CA28C5" w:rsidP="00CA28C5">
            <w:pPr>
              <w:tabs>
                <w:tab w:val="left" w:pos="2603"/>
              </w:tabs>
              <w:rPr>
                <w:rFonts w:ascii="Skeena" w:eastAsia="Calibri" w:hAnsi="Skeena"/>
                <w:sz w:val="22"/>
                <w:szCs w:val="22"/>
              </w:rPr>
            </w:pPr>
            <w:r w:rsidRPr="00CA28C5">
              <w:rPr>
                <w:rFonts w:ascii="Skeena" w:eastAsia="Calibri" w:hAnsi="Skeena"/>
                <w:sz w:val="22"/>
                <w:szCs w:val="22"/>
              </w:rPr>
              <w:t>A community partner that assist individuals to apply to Medicaid via the online or telephone application.</w:t>
            </w:r>
          </w:p>
        </w:tc>
      </w:tr>
      <w:tr w:rsidR="00CA28C5" w:rsidRPr="00CA28C5" w14:paraId="4164A8DA" w14:textId="77777777" w:rsidTr="00372553">
        <w:tc>
          <w:tcPr>
            <w:tcW w:w="1842" w:type="pct"/>
          </w:tcPr>
          <w:p w14:paraId="1620A8FA" w14:textId="77777777" w:rsidR="00CA28C5" w:rsidRPr="00CA28C5" w:rsidRDefault="00CA28C5" w:rsidP="00CA28C5">
            <w:pPr>
              <w:tabs>
                <w:tab w:val="left" w:pos="2603"/>
              </w:tabs>
              <w:rPr>
                <w:rFonts w:ascii="Skeena" w:eastAsia="Calibri" w:hAnsi="Skeena"/>
                <w:b/>
                <w:sz w:val="22"/>
                <w:szCs w:val="22"/>
              </w:rPr>
            </w:pPr>
            <w:r w:rsidRPr="00CA28C5">
              <w:rPr>
                <w:rFonts w:ascii="Skeena" w:eastAsia="Calibri" w:hAnsi="Skeena"/>
                <w:b/>
                <w:sz w:val="22"/>
                <w:szCs w:val="22"/>
              </w:rPr>
              <w:t>Unearned Income</w:t>
            </w:r>
          </w:p>
        </w:tc>
        <w:tc>
          <w:tcPr>
            <w:tcW w:w="3158" w:type="pct"/>
          </w:tcPr>
          <w:p w14:paraId="7DFF2CBF" w14:textId="77777777" w:rsidR="00CA28C5" w:rsidRPr="00CA28C5" w:rsidRDefault="00CA28C5" w:rsidP="00CA28C5">
            <w:pPr>
              <w:tabs>
                <w:tab w:val="left" w:pos="2603"/>
              </w:tabs>
              <w:rPr>
                <w:rFonts w:ascii="Skeena" w:eastAsia="Calibri" w:hAnsi="Skeena"/>
                <w:sz w:val="22"/>
                <w:szCs w:val="22"/>
              </w:rPr>
            </w:pPr>
            <w:r w:rsidRPr="00CA28C5">
              <w:rPr>
                <w:rFonts w:ascii="Skeena" w:eastAsia="Calibri" w:hAnsi="Skeena"/>
                <w:sz w:val="22"/>
                <w:szCs w:val="22"/>
              </w:rPr>
              <w:t>Money received from any source other than employment.</w:t>
            </w:r>
          </w:p>
        </w:tc>
      </w:tr>
      <w:tr w:rsidR="00CA28C5" w:rsidRPr="00CA28C5" w14:paraId="4FEAB170" w14:textId="77777777" w:rsidTr="00372553">
        <w:trPr>
          <w:cnfStyle w:val="000000010000" w:firstRow="0" w:lastRow="0" w:firstColumn="0" w:lastColumn="0" w:oddVBand="0" w:evenVBand="0" w:oddHBand="0" w:evenHBand="1" w:firstRowFirstColumn="0" w:firstRowLastColumn="0" w:lastRowFirstColumn="0" w:lastRowLastColumn="0"/>
        </w:trPr>
        <w:tc>
          <w:tcPr>
            <w:tcW w:w="1842" w:type="pct"/>
          </w:tcPr>
          <w:p w14:paraId="4DAE8AA3" w14:textId="77777777" w:rsidR="00CA28C5" w:rsidRPr="00CA28C5" w:rsidRDefault="00CA28C5" w:rsidP="00CA28C5">
            <w:pPr>
              <w:tabs>
                <w:tab w:val="left" w:pos="2603"/>
              </w:tabs>
              <w:rPr>
                <w:rFonts w:ascii="Skeena" w:eastAsia="Calibri" w:hAnsi="Skeena"/>
                <w:b/>
                <w:sz w:val="22"/>
                <w:szCs w:val="22"/>
              </w:rPr>
            </w:pPr>
            <w:r w:rsidRPr="00CA28C5">
              <w:rPr>
                <w:rFonts w:ascii="Skeena" w:eastAsia="Calibri" w:hAnsi="Skeena"/>
                <w:b/>
                <w:sz w:val="22"/>
                <w:szCs w:val="22"/>
              </w:rPr>
              <w:t>United Way Help Desk</w:t>
            </w:r>
          </w:p>
        </w:tc>
        <w:tc>
          <w:tcPr>
            <w:tcW w:w="3158" w:type="pct"/>
          </w:tcPr>
          <w:p w14:paraId="3C096815" w14:textId="77777777" w:rsidR="00CA28C5" w:rsidRPr="00CA28C5" w:rsidRDefault="00CA28C5" w:rsidP="00CA28C5">
            <w:pPr>
              <w:tabs>
                <w:tab w:val="left" w:pos="2603"/>
              </w:tabs>
              <w:rPr>
                <w:rFonts w:ascii="Skeena" w:eastAsia="Calibri" w:hAnsi="Skeena"/>
                <w:sz w:val="22"/>
                <w:szCs w:val="22"/>
              </w:rPr>
            </w:pPr>
            <w:r w:rsidRPr="00CA28C5">
              <w:rPr>
                <w:rFonts w:ascii="Skeena" w:eastAsia="Calibri" w:hAnsi="Skeena"/>
                <w:sz w:val="22"/>
                <w:szCs w:val="22"/>
              </w:rPr>
              <w:t>A community partner that answers citizens’ questions about the Affordable Care Act and health insurance.</w:t>
            </w:r>
          </w:p>
        </w:tc>
      </w:tr>
      <w:tr w:rsidR="00CA28C5" w:rsidRPr="00CA28C5" w14:paraId="0FDCC569" w14:textId="77777777" w:rsidTr="00372553">
        <w:tc>
          <w:tcPr>
            <w:tcW w:w="1842" w:type="pct"/>
          </w:tcPr>
          <w:p w14:paraId="79A5FE49" w14:textId="77777777" w:rsidR="00CA28C5" w:rsidRPr="00CA28C5" w:rsidRDefault="00CA28C5" w:rsidP="00CA28C5">
            <w:pPr>
              <w:tabs>
                <w:tab w:val="left" w:pos="2603"/>
              </w:tabs>
              <w:rPr>
                <w:rFonts w:ascii="Skeena" w:eastAsia="Calibri" w:hAnsi="Skeena"/>
                <w:b/>
                <w:sz w:val="22"/>
                <w:szCs w:val="22"/>
              </w:rPr>
            </w:pPr>
            <w:r w:rsidRPr="00CA28C5">
              <w:rPr>
                <w:rFonts w:ascii="Skeena" w:eastAsia="Calibri" w:hAnsi="Skeena"/>
                <w:b/>
                <w:sz w:val="22"/>
                <w:szCs w:val="22"/>
              </w:rPr>
              <w:t>Verification</w:t>
            </w:r>
          </w:p>
        </w:tc>
        <w:tc>
          <w:tcPr>
            <w:tcW w:w="3158" w:type="pct"/>
          </w:tcPr>
          <w:p w14:paraId="7019263C" w14:textId="77777777" w:rsidR="00CA28C5" w:rsidRPr="00CA28C5" w:rsidRDefault="00CA28C5" w:rsidP="00CA28C5">
            <w:pPr>
              <w:tabs>
                <w:tab w:val="left" w:pos="2603"/>
              </w:tabs>
              <w:rPr>
                <w:rFonts w:ascii="Skeena" w:eastAsia="Calibri" w:hAnsi="Skeena"/>
                <w:sz w:val="22"/>
                <w:szCs w:val="22"/>
              </w:rPr>
            </w:pPr>
            <w:r w:rsidRPr="00CA28C5">
              <w:rPr>
                <w:rFonts w:ascii="Skeena" w:eastAsia="Calibri" w:hAnsi="Skeena"/>
                <w:sz w:val="22"/>
                <w:szCs w:val="22"/>
              </w:rPr>
              <w:t>The process in which an applicant’s identity is verified.</w:t>
            </w:r>
          </w:p>
        </w:tc>
      </w:tr>
    </w:tbl>
    <w:p w14:paraId="64E9B46E" w14:textId="77777777" w:rsidR="00017F19" w:rsidRPr="007E5AEB" w:rsidRDefault="00017F19" w:rsidP="00575FE0">
      <w:pPr>
        <w:rPr>
          <w:rFonts w:ascii="Skeena" w:hAnsi="Skeena" w:cs="Arial"/>
        </w:rPr>
      </w:pPr>
    </w:p>
    <w:sectPr w:rsidR="00017F19" w:rsidRPr="007E5AEB">
      <w:headerReference w:type="default" r:id="rId7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67F896" w14:textId="77777777" w:rsidR="00221233" w:rsidRDefault="00221233" w:rsidP="001D3756">
      <w:r>
        <w:separator/>
      </w:r>
    </w:p>
  </w:endnote>
  <w:endnote w:type="continuationSeparator" w:id="0">
    <w:p w14:paraId="54B30CEF" w14:textId="77777777" w:rsidR="00221233" w:rsidRDefault="00221233" w:rsidP="001D3756">
      <w:r>
        <w:continuationSeparator/>
      </w:r>
    </w:p>
  </w:endnote>
  <w:endnote w:type="continuationNotice" w:id="1">
    <w:p w14:paraId="5BBC7FB1" w14:textId="77777777" w:rsidR="00221233" w:rsidRDefault="002212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 w:name="Courier">
    <w:altName w:val="Courier New"/>
    <w:panose1 w:val="02070409020205020404"/>
    <w:charset w:val="00"/>
    <w:family w:val="modern"/>
    <w:notTrueType/>
    <w:pitch w:val="fixed"/>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Skeena">
    <w:altName w:val="Calibri"/>
    <w:charset w:val="00"/>
    <w:family w:val="auto"/>
    <w:pitch w:val="variable"/>
    <w:sig w:usb0="80000003" w:usb1="00000001"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0A92B" w14:textId="77777777" w:rsidR="002F1444" w:rsidRDefault="002F14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F7FA3" w14:textId="1F90876E" w:rsidR="00583F9E" w:rsidRPr="00583F9E" w:rsidRDefault="00583F9E" w:rsidP="00583F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0FD7A" w14:textId="73D8EF35" w:rsidR="00583F9E" w:rsidRPr="00583F9E" w:rsidRDefault="00583F9E" w:rsidP="00583F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5C040" w14:textId="77777777" w:rsidR="00221233" w:rsidRDefault="00221233" w:rsidP="001D3756">
      <w:r>
        <w:separator/>
      </w:r>
    </w:p>
  </w:footnote>
  <w:footnote w:type="continuationSeparator" w:id="0">
    <w:p w14:paraId="7AD5152A" w14:textId="77777777" w:rsidR="00221233" w:rsidRDefault="00221233" w:rsidP="001D3756">
      <w:r>
        <w:continuationSeparator/>
      </w:r>
    </w:p>
  </w:footnote>
  <w:footnote w:type="continuationNotice" w:id="1">
    <w:p w14:paraId="37C9E261" w14:textId="77777777" w:rsidR="00221233" w:rsidRDefault="00221233"/>
  </w:footnote>
  <w:footnote w:id="2">
    <w:p w14:paraId="6E429E75" w14:textId="77777777" w:rsidR="00703A88" w:rsidRDefault="00703A88" w:rsidP="00703A88">
      <w:pPr>
        <w:pStyle w:val="FootnoteText"/>
      </w:pPr>
      <w:r>
        <w:rPr>
          <w:rStyle w:val="FootnoteReference"/>
        </w:rPr>
        <w:footnoteRef/>
      </w:r>
      <w:r>
        <w:t xml:space="preserve"> As of July 22, 2011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8BCBE" w14:textId="77777777" w:rsidR="000B151B" w:rsidRPr="00867ACF" w:rsidRDefault="000B151B" w:rsidP="001D3756">
    <w:pPr>
      <w:widowControl w:val="0"/>
      <w:tabs>
        <w:tab w:val="center" w:pos="4320"/>
        <w:tab w:val="right" w:pos="8640"/>
      </w:tabs>
      <w:autoSpaceDE w:val="0"/>
      <w:autoSpaceDN w:val="0"/>
      <w:adjustRightInd w:val="0"/>
      <w:jc w:val="center"/>
      <w:rPr>
        <w:rFonts w:ascii="Skeena" w:hAnsi="Skeena" w:cs="Arial"/>
      </w:rPr>
    </w:pPr>
    <w:r w:rsidRPr="00867ACF">
      <w:rPr>
        <w:rFonts w:ascii="Skeena" w:hAnsi="Skeena" w:cs="Arial"/>
      </w:rPr>
      <w:t>SOUTH CAROLINA DEPARTMENT OF HEALTH AND HUMAN SERVICES</w:t>
    </w:r>
  </w:p>
  <w:p w14:paraId="5AAD902D" w14:textId="26FE0DE5" w:rsidR="000B151B" w:rsidRPr="00867ACF" w:rsidRDefault="000B151B" w:rsidP="001D3756">
    <w:pPr>
      <w:widowControl w:val="0"/>
      <w:tabs>
        <w:tab w:val="center" w:pos="4320"/>
        <w:tab w:val="right" w:pos="8640"/>
      </w:tabs>
      <w:autoSpaceDE w:val="0"/>
      <w:autoSpaceDN w:val="0"/>
      <w:adjustRightInd w:val="0"/>
      <w:jc w:val="center"/>
      <w:rPr>
        <w:rFonts w:ascii="Skeena" w:hAnsi="Skeena" w:cs="Arial"/>
        <w:b/>
        <w:bCs/>
        <w:sz w:val="28"/>
        <w:szCs w:val="28"/>
      </w:rPr>
    </w:pPr>
    <w:r w:rsidRPr="00867ACF">
      <w:rPr>
        <w:rFonts w:ascii="Skeena" w:hAnsi="Skeena" w:cs="Arial"/>
        <w:b/>
        <w:bCs/>
        <w:sz w:val="28"/>
        <w:szCs w:val="28"/>
      </w:rPr>
      <w:t>MEDICAID POLICY AND PROCEDURES MANUAL</w:t>
    </w:r>
    <w:r w:rsidR="00867ACF" w:rsidRPr="00867ACF">
      <w:rPr>
        <w:rFonts w:ascii="Skeena" w:hAnsi="Skeena" w:cs="Arial"/>
        <w:b/>
        <w:bCs/>
        <w:sz w:val="28"/>
        <w:szCs w:val="28"/>
      </w:rPr>
      <w:t>—ELIGIBILITY</w:t>
    </w:r>
  </w:p>
  <w:p w14:paraId="0567962E" w14:textId="05F083F0" w:rsidR="000B151B" w:rsidRPr="00F755A5" w:rsidRDefault="000B151B" w:rsidP="001D3756">
    <w:pPr>
      <w:widowControl w:val="0"/>
      <w:tabs>
        <w:tab w:val="left" w:pos="4320"/>
        <w:tab w:val="right" w:pos="9360"/>
      </w:tabs>
      <w:autoSpaceDE w:val="0"/>
      <w:autoSpaceDN w:val="0"/>
      <w:adjustRightInd w:val="0"/>
      <w:rPr>
        <w:rFonts w:ascii="Skeena" w:hAnsi="Skeena" w:cs="Arial"/>
      </w:rPr>
    </w:pPr>
    <w:r w:rsidRPr="00F755A5">
      <w:rPr>
        <w:rFonts w:ascii="Skeena" w:hAnsi="Skeena" w:cs="Arial"/>
        <w:u w:val="single"/>
      </w:rPr>
      <w:tab/>
    </w:r>
    <w:r w:rsidRPr="00F755A5">
      <w:rPr>
        <w:rFonts w:ascii="Skeena" w:hAnsi="Skeena" w:cs="Arial"/>
        <w:u w:val="single"/>
      </w:rPr>
      <w:tab/>
    </w:r>
  </w:p>
  <w:p w14:paraId="701C074E" w14:textId="77777777" w:rsidR="000B151B" w:rsidRPr="00F755A5" w:rsidRDefault="000B151B">
    <w:pPr>
      <w:pStyle w:val="Header"/>
      <w:rPr>
        <w:rFonts w:ascii="Skeena" w:hAnsi="Skeen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384EA" w14:textId="77777777" w:rsidR="00553D71" w:rsidRPr="00867ACF" w:rsidRDefault="00553D71" w:rsidP="00385DA5">
    <w:pPr>
      <w:widowControl w:val="0"/>
      <w:tabs>
        <w:tab w:val="right" w:pos="8640"/>
      </w:tabs>
      <w:autoSpaceDE w:val="0"/>
      <w:autoSpaceDN w:val="0"/>
      <w:adjustRightInd w:val="0"/>
      <w:jc w:val="center"/>
      <w:rPr>
        <w:rFonts w:ascii="Skeena" w:hAnsi="Skeena" w:cs="Arial"/>
      </w:rPr>
    </w:pPr>
    <w:r w:rsidRPr="00867ACF">
      <w:rPr>
        <w:rFonts w:ascii="Skeena" w:hAnsi="Skeena" w:cs="Arial"/>
      </w:rPr>
      <w:t>SOUTH CAROLINA DEPARTMENT OF HEALTH AND HUMAN SERVICES</w:t>
    </w:r>
  </w:p>
  <w:p w14:paraId="0C3EAE72" w14:textId="7E9C0146" w:rsidR="00553D71" w:rsidRPr="007818A1" w:rsidRDefault="00553D71" w:rsidP="00385DA5">
    <w:pPr>
      <w:widowControl w:val="0"/>
      <w:tabs>
        <w:tab w:val="right" w:pos="8640"/>
      </w:tabs>
      <w:autoSpaceDE w:val="0"/>
      <w:autoSpaceDN w:val="0"/>
      <w:adjustRightInd w:val="0"/>
      <w:jc w:val="center"/>
      <w:rPr>
        <w:rFonts w:ascii="Skeena" w:hAnsi="Skeena" w:cs="Arial"/>
        <w:b/>
        <w:bCs/>
        <w:sz w:val="28"/>
      </w:rPr>
    </w:pPr>
    <w:r w:rsidRPr="007818A1">
      <w:rPr>
        <w:rFonts w:ascii="Skeena" w:hAnsi="Skeena" w:cs="Arial"/>
        <w:b/>
        <w:bCs/>
        <w:sz w:val="28"/>
      </w:rPr>
      <w:t>MEDICAID POLICY AND PROCEDURES MANUAL</w:t>
    </w:r>
    <w:r w:rsidR="0032118B" w:rsidRPr="00867ACF">
      <w:rPr>
        <w:rFonts w:ascii="Skeena" w:hAnsi="Skeena" w:cs="Arial"/>
        <w:b/>
        <w:bCs/>
        <w:sz w:val="28"/>
        <w:szCs w:val="28"/>
      </w:rPr>
      <w:t>—ELIGIBILITY</w:t>
    </w:r>
  </w:p>
  <w:p w14:paraId="5BB7100C" w14:textId="77777777" w:rsidR="00553D71" w:rsidRPr="00385DA5" w:rsidRDefault="00553D71" w:rsidP="00553D71">
    <w:pPr>
      <w:pStyle w:val="Heading1"/>
      <w:keepNext w:val="0"/>
      <w:ind w:left="0"/>
      <w:rPr>
        <w:rFonts w:ascii="Skeena" w:hAnsi="Skeena" w:cs="Arial"/>
        <w:b/>
        <w:bCs/>
        <w:sz w:val="16"/>
        <w:szCs w:val="16"/>
      </w:rPr>
    </w:pPr>
  </w:p>
  <w:p w14:paraId="18EF84E3" w14:textId="5FFD869E" w:rsidR="00553D71" w:rsidRPr="00385DA5" w:rsidRDefault="00553D71" w:rsidP="00553D71">
    <w:pPr>
      <w:pStyle w:val="Heading1"/>
      <w:keepNext w:val="0"/>
      <w:ind w:left="0"/>
      <w:rPr>
        <w:rFonts w:ascii="Skeena" w:hAnsi="Skeena" w:cs="Arial"/>
        <w:b/>
        <w:bCs/>
      </w:rPr>
    </w:pPr>
    <w:r w:rsidRPr="00385DA5">
      <w:rPr>
        <w:rFonts w:ascii="Skeena" w:hAnsi="Skeena" w:cs="Arial"/>
        <w:b/>
        <w:bCs/>
      </w:rPr>
      <w:t xml:space="preserve">CHAPTER </w:t>
    </w:r>
    <w:r w:rsidR="003B6ABB" w:rsidRPr="00385DA5">
      <w:rPr>
        <w:rFonts w:ascii="Skeena" w:hAnsi="Skeena" w:cs="Arial"/>
        <w:b/>
        <w:bCs/>
      </w:rPr>
      <w:t>2</w:t>
    </w:r>
    <w:r w:rsidRPr="00385DA5">
      <w:rPr>
        <w:rFonts w:ascii="Skeena" w:hAnsi="Skeena" w:cs="Arial"/>
        <w:b/>
        <w:bCs/>
      </w:rPr>
      <w:t>01—</w:t>
    </w:r>
    <w:r w:rsidR="003B6ABB" w:rsidRPr="00385DA5">
      <w:rPr>
        <w:rFonts w:ascii="Skeena" w:hAnsi="Skeena" w:cs="Arial"/>
        <w:b/>
        <w:bCs/>
      </w:rPr>
      <w:t>MAGI Introduction</w:t>
    </w:r>
  </w:p>
  <w:p w14:paraId="37C9BADA" w14:textId="181CB3A8" w:rsidR="00553D71" w:rsidRPr="00385DA5" w:rsidRDefault="00F755A5" w:rsidP="00F755A5">
    <w:pPr>
      <w:widowControl w:val="0"/>
      <w:tabs>
        <w:tab w:val="right" w:pos="9360"/>
      </w:tabs>
      <w:autoSpaceDE w:val="0"/>
      <w:autoSpaceDN w:val="0"/>
      <w:adjustRightInd w:val="0"/>
      <w:rPr>
        <w:rFonts w:ascii="Skeena" w:hAnsi="Skeena" w:cs="Arial"/>
        <w:sz w:val="20"/>
        <w:szCs w:val="20"/>
      </w:rPr>
    </w:pPr>
    <w:bookmarkStart w:id="20" w:name="_Hlk139965428"/>
    <w:r w:rsidRPr="00385DA5">
      <w:rPr>
        <w:rFonts w:ascii="Skeena" w:hAnsi="Skeena" w:cs="Arial"/>
        <w:sz w:val="20"/>
        <w:szCs w:val="20"/>
        <w:u w:val="single"/>
      </w:rPr>
      <w:t>Version: January 2014</w:t>
    </w:r>
    <w:bookmarkEnd w:id="20"/>
    <w:r w:rsidR="00553D71" w:rsidRPr="00385DA5">
      <w:rPr>
        <w:rFonts w:ascii="Skeena" w:hAnsi="Skeena" w:cs="Arial"/>
        <w:sz w:val="20"/>
        <w:szCs w:val="20"/>
        <w:u w:val="single"/>
      </w:rPr>
      <w:tab/>
      <w:t xml:space="preserve">Page </w:t>
    </w:r>
    <w:r w:rsidR="00553D71" w:rsidRPr="00385DA5">
      <w:rPr>
        <w:rFonts w:ascii="Skeena" w:hAnsi="Skeena" w:cs="Arial"/>
        <w:sz w:val="20"/>
        <w:szCs w:val="20"/>
        <w:u w:val="single"/>
      </w:rPr>
      <w:fldChar w:fldCharType="begin"/>
    </w:r>
    <w:r w:rsidR="00553D71" w:rsidRPr="00385DA5">
      <w:rPr>
        <w:rFonts w:ascii="Skeena" w:hAnsi="Skeena" w:cs="Arial"/>
        <w:sz w:val="20"/>
        <w:szCs w:val="20"/>
        <w:u w:val="single"/>
      </w:rPr>
      <w:instrText xml:space="preserve"> PAGE </w:instrText>
    </w:r>
    <w:r w:rsidR="00553D71" w:rsidRPr="00385DA5">
      <w:rPr>
        <w:rFonts w:ascii="Skeena" w:hAnsi="Skeena" w:cs="Arial"/>
        <w:sz w:val="20"/>
        <w:szCs w:val="20"/>
        <w:u w:val="single"/>
      </w:rPr>
      <w:fldChar w:fldCharType="separate"/>
    </w:r>
    <w:r w:rsidR="00553D71" w:rsidRPr="00385DA5">
      <w:rPr>
        <w:rFonts w:ascii="Skeena" w:hAnsi="Skeena" w:cs="Arial"/>
        <w:sz w:val="20"/>
        <w:szCs w:val="20"/>
        <w:u w:val="single"/>
      </w:rPr>
      <w:t>1</w:t>
    </w:r>
    <w:r w:rsidR="00553D71" w:rsidRPr="00385DA5">
      <w:rPr>
        <w:rFonts w:ascii="Skeena" w:hAnsi="Skeena" w:cs="Arial"/>
        <w:sz w:val="20"/>
        <w:szCs w:val="20"/>
        <w:u w:val="single"/>
      </w:rPr>
      <w:fldChar w:fldCharType="end"/>
    </w:r>
  </w:p>
  <w:p w14:paraId="5112147C" w14:textId="77777777" w:rsidR="00553D71" w:rsidRDefault="00553D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F51CE" w14:textId="77777777" w:rsidR="00553D71" w:rsidRPr="007818A1" w:rsidRDefault="00553D71" w:rsidP="001D3756">
    <w:pPr>
      <w:widowControl w:val="0"/>
      <w:tabs>
        <w:tab w:val="center" w:pos="4320"/>
        <w:tab w:val="right" w:pos="8640"/>
      </w:tabs>
      <w:autoSpaceDE w:val="0"/>
      <w:autoSpaceDN w:val="0"/>
      <w:adjustRightInd w:val="0"/>
      <w:jc w:val="center"/>
      <w:rPr>
        <w:rFonts w:ascii="Skeena" w:hAnsi="Skeena" w:cs="Arial"/>
      </w:rPr>
    </w:pPr>
    <w:bookmarkStart w:id="170" w:name="_Hlk139881775"/>
    <w:r w:rsidRPr="007818A1">
      <w:rPr>
        <w:rFonts w:ascii="Skeena" w:hAnsi="Skeena" w:cs="Arial"/>
      </w:rPr>
      <w:t>SOUTH CAROLINA DEPARTMENT OF HEALTH AND HUMAN SERVICES</w:t>
    </w:r>
  </w:p>
  <w:p w14:paraId="6ED1F2A5" w14:textId="75136042" w:rsidR="00553D71" w:rsidRPr="007818A1" w:rsidRDefault="00553D71" w:rsidP="001D3756">
    <w:pPr>
      <w:widowControl w:val="0"/>
      <w:tabs>
        <w:tab w:val="center" w:pos="4320"/>
        <w:tab w:val="right" w:pos="8640"/>
      </w:tabs>
      <w:autoSpaceDE w:val="0"/>
      <w:autoSpaceDN w:val="0"/>
      <w:adjustRightInd w:val="0"/>
      <w:jc w:val="center"/>
      <w:rPr>
        <w:rFonts w:ascii="Skeena" w:hAnsi="Skeena" w:cs="Arial"/>
        <w:b/>
        <w:bCs/>
        <w:sz w:val="28"/>
      </w:rPr>
    </w:pPr>
    <w:r w:rsidRPr="007818A1">
      <w:rPr>
        <w:rFonts w:ascii="Skeena" w:hAnsi="Skeena" w:cs="Arial"/>
        <w:b/>
        <w:bCs/>
        <w:sz w:val="28"/>
      </w:rPr>
      <w:t>MEDICAID POLICY AND PROCEDURES MANUAL</w:t>
    </w:r>
    <w:r w:rsidR="0032118B" w:rsidRPr="00867ACF">
      <w:rPr>
        <w:rFonts w:ascii="Skeena" w:hAnsi="Skeena" w:cs="Arial"/>
        <w:b/>
        <w:bCs/>
        <w:sz w:val="28"/>
        <w:szCs w:val="28"/>
      </w:rPr>
      <w:t>—ELIGIBILITY</w:t>
    </w:r>
  </w:p>
  <w:p w14:paraId="0756A798" w14:textId="77777777" w:rsidR="00553D71" w:rsidRPr="00385DA5" w:rsidRDefault="00553D71" w:rsidP="00553D71">
    <w:pPr>
      <w:pStyle w:val="Heading1"/>
      <w:keepNext w:val="0"/>
      <w:ind w:left="0"/>
      <w:rPr>
        <w:rFonts w:ascii="Skeena" w:hAnsi="Skeena" w:cs="Arial"/>
        <w:b/>
        <w:bCs/>
        <w:sz w:val="16"/>
        <w:szCs w:val="16"/>
      </w:rPr>
    </w:pPr>
  </w:p>
  <w:p w14:paraId="22682B3E" w14:textId="55B0B22D" w:rsidR="00553D71" w:rsidRPr="00385DA5" w:rsidRDefault="00214708" w:rsidP="00553D71">
    <w:pPr>
      <w:pStyle w:val="Heading1"/>
      <w:keepNext w:val="0"/>
      <w:ind w:left="0"/>
      <w:rPr>
        <w:rFonts w:ascii="Skeena" w:hAnsi="Skeena" w:cs="Arial"/>
        <w:b/>
        <w:bCs/>
      </w:rPr>
    </w:pPr>
    <w:r w:rsidRPr="00385DA5">
      <w:rPr>
        <w:rFonts w:ascii="Skeena" w:hAnsi="Skeena" w:cs="Arial"/>
        <w:b/>
        <w:bCs/>
      </w:rPr>
      <w:t>CHAPTER 202—MAGI</w:t>
    </w:r>
    <w:r w:rsidR="00FC6B85" w:rsidRPr="00385DA5">
      <w:rPr>
        <w:rFonts w:ascii="Skeena" w:hAnsi="Skeena" w:cs="Arial"/>
        <w:b/>
        <w:bCs/>
      </w:rPr>
      <w:t>—</w:t>
    </w:r>
    <w:r w:rsidRPr="00385DA5">
      <w:rPr>
        <w:rFonts w:ascii="Skeena" w:hAnsi="Skeena" w:cs="Arial"/>
        <w:b/>
        <w:bCs/>
      </w:rPr>
      <w:t>Household Composition</w:t>
    </w:r>
  </w:p>
  <w:bookmarkEnd w:id="170"/>
  <w:p w14:paraId="114FA5C5" w14:textId="4C27707E" w:rsidR="00553D71" w:rsidRPr="00385DA5" w:rsidRDefault="00F30BD0" w:rsidP="00F30BD0">
    <w:pPr>
      <w:widowControl w:val="0"/>
      <w:tabs>
        <w:tab w:val="left" w:pos="0"/>
        <w:tab w:val="left" w:pos="4320"/>
        <w:tab w:val="right" w:pos="9360"/>
      </w:tabs>
      <w:autoSpaceDE w:val="0"/>
      <w:autoSpaceDN w:val="0"/>
      <w:adjustRightInd w:val="0"/>
      <w:rPr>
        <w:rFonts w:ascii="Skeena" w:hAnsi="Skeena" w:cs="Arial"/>
        <w:sz w:val="20"/>
        <w:szCs w:val="20"/>
      </w:rPr>
    </w:pPr>
    <w:r w:rsidRPr="00385DA5">
      <w:rPr>
        <w:rFonts w:ascii="Skeena" w:hAnsi="Skeena" w:cs="Arial"/>
        <w:sz w:val="20"/>
        <w:szCs w:val="20"/>
        <w:u w:val="single"/>
      </w:rPr>
      <w:t xml:space="preserve">Version Month: </w:t>
    </w:r>
    <w:r w:rsidR="005B3391" w:rsidRPr="00385DA5">
      <w:rPr>
        <w:rFonts w:ascii="Skeena" w:hAnsi="Skeena" w:cs="Arial"/>
        <w:sz w:val="20"/>
        <w:szCs w:val="20"/>
        <w:u w:val="single"/>
      </w:rPr>
      <w:t>September</w:t>
    </w:r>
    <w:r w:rsidRPr="00385DA5">
      <w:rPr>
        <w:rFonts w:ascii="Skeena" w:hAnsi="Skeena" w:cs="Arial"/>
        <w:sz w:val="20"/>
        <w:szCs w:val="20"/>
        <w:u w:val="single"/>
      </w:rPr>
      <w:t xml:space="preserve"> 2023</w:t>
    </w:r>
    <w:r w:rsidR="00553D71" w:rsidRPr="00385DA5">
      <w:rPr>
        <w:rFonts w:ascii="Skeena" w:hAnsi="Skeena" w:cs="Arial"/>
        <w:sz w:val="20"/>
        <w:szCs w:val="20"/>
        <w:u w:val="single"/>
      </w:rPr>
      <w:tab/>
    </w:r>
    <w:r w:rsidR="00553D71" w:rsidRPr="00385DA5">
      <w:rPr>
        <w:rFonts w:ascii="Skeena" w:hAnsi="Skeena" w:cs="Arial"/>
        <w:sz w:val="20"/>
        <w:szCs w:val="20"/>
        <w:u w:val="single"/>
      </w:rPr>
      <w:tab/>
      <w:t xml:space="preserve">Page </w:t>
    </w:r>
    <w:r w:rsidR="00553D71" w:rsidRPr="00385DA5">
      <w:rPr>
        <w:rFonts w:ascii="Skeena" w:hAnsi="Skeena" w:cs="Arial"/>
        <w:sz w:val="20"/>
        <w:szCs w:val="20"/>
        <w:u w:val="single"/>
      </w:rPr>
      <w:fldChar w:fldCharType="begin"/>
    </w:r>
    <w:r w:rsidR="00553D71" w:rsidRPr="00385DA5">
      <w:rPr>
        <w:rFonts w:ascii="Skeena" w:hAnsi="Skeena" w:cs="Arial"/>
        <w:sz w:val="20"/>
        <w:szCs w:val="20"/>
        <w:u w:val="single"/>
      </w:rPr>
      <w:instrText xml:space="preserve"> PAGE </w:instrText>
    </w:r>
    <w:r w:rsidR="00553D71" w:rsidRPr="00385DA5">
      <w:rPr>
        <w:rFonts w:ascii="Skeena" w:hAnsi="Skeena" w:cs="Arial"/>
        <w:sz w:val="20"/>
        <w:szCs w:val="20"/>
        <w:u w:val="single"/>
      </w:rPr>
      <w:fldChar w:fldCharType="separate"/>
    </w:r>
    <w:r w:rsidR="00553D71" w:rsidRPr="00385DA5">
      <w:rPr>
        <w:rFonts w:ascii="Skeena" w:hAnsi="Skeena" w:cs="Arial"/>
        <w:sz w:val="20"/>
        <w:szCs w:val="20"/>
        <w:u w:val="single"/>
      </w:rPr>
      <w:t>1</w:t>
    </w:r>
    <w:r w:rsidR="00553D71" w:rsidRPr="00385DA5">
      <w:rPr>
        <w:rFonts w:ascii="Skeena" w:hAnsi="Skeena" w:cs="Arial"/>
        <w:sz w:val="20"/>
        <w:szCs w:val="20"/>
        <w:u w:val="single"/>
      </w:rPr>
      <w:fldChar w:fldCharType="end"/>
    </w:r>
  </w:p>
  <w:p w14:paraId="37972B8B" w14:textId="77777777" w:rsidR="00553D71" w:rsidRPr="007818A1" w:rsidRDefault="00553D71">
    <w:pPr>
      <w:pStyle w:val="Header"/>
      <w:rPr>
        <w:rFonts w:ascii="Skeena" w:hAnsi="Skeen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85C7C" w14:textId="77777777" w:rsidR="00553D71" w:rsidRPr="00DE2881" w:rsidRDefault="00553D71" w:rsidP="001D3756">
    <w:pPr>
      <w:widowControl w:val="0"/>
      <w:tabs>
        <w:tab w:val="center" w:pos="4320"/>
        <w:tab w:val="right" w:pos="8640"/>
      </w:tabs>
      <w:autoSpaceDE w:val="0"/>
      <w:autoSpaceDN w:val="0"/>
      <w:adjustRightInd w:val="0"/>
      <w:jc w:val="center"/>
      <w:rPr>
        <w:rFonts w:ascii="Skeena" w:hAnsi="Skeena" w:cs="Arial"/>
      </w:rPr>
    </w:pPr>
    <w:r w:rsidRPr="00DE2881">
      <w:rPr>
        <w:rFonts w:ascii="Skeena" w:hAnsi="Skeena" w:cs="Arial"/>
      </w:rPr>
      <w:t>SOUTH CAROLINA DEPARTMENT OF HEALTH AND HUMAN SERVICES</w:t>
    </w:r>
  </w:p>
  <w:p w14:paraId="17D0E17C" w14:textId="0E4ED28C" w:rsidR="00553D71" w:rsidRPr="00DE2881" w:rsidRDefault="00553D71" w:rsidP="001D3756">
    <w:pPr>
      <w:widowControl w:val="0"/>
      <w:tabs>
        <w:tab w:val="center" w:pos="4320"/>
        <w:tab w:val="right" w:pos="8640"/>
      </w:tabs>
      <w:autoSpaceDE w:val="0"/>
      <w:autoSpaceDN w:val="0"/>
      <w:adjustRightInd w:val="0"/>
      <w:jc w:val="center"/>
      <w:rPr>
        <w:rFonts w:ascii="Skeena" w:hAnsi="Skeena" w:cs="Arial"/>
        <w:b/>
        <w:bCs/>
        <w:sz w:val="28"/>
      </w:rPr>
    </w:pPr>
    <w:r w:rsidRPr="00DE2881">
      <w:rPr>
        <w:rFonts w:ascii="Skeena" w:hAnsi="Skeena" w:cs="Arial"/>
        <w:b/>
        <w:bCs/>
        <w:sz w:val="28"/>
      </w:rPr>
      <w:t>MEDICAID POLICY AND PROCEDURES MANUAL</w:t>
    </w:r>
    <w:r w:rsidR="00DE2881" w:rsidRPr="00DE2881">
      <w:rPr>
        <w:rFonts w:ascii="Skeena" w:hAnsi="Skeena" w:cs="Arial"/>
        <w:b/>
        <w:bCs/>
        <w:sz w:val="28"/>
      </w:rPr>
      <w:t>—ELIGIBILITY</w:t>
    </w:r>
  </w:p>
  <w:p w14:paraId="436713C2" w14:textId="77777777" w:rsidR="00553D71" w:rsidRPr="00385DA5" w:rsidRDefault="00553D71" w:rsidP="00553D71">
    <w:pPr>
      <w:pStyle w:val="Heading1"/>
      <w:keepNext w:val="0"/>
      <w:ind w:left="0"/>
      <w:rPr>
        <w:rFonts w:ascii="Skeena" w:hAnsi="Skeena" w:cs="Arial"/>
        <w:b/>
        <w:bCs/>
        <w:sz w:val="16"/>
        <w:szCs w:val="16"/>
      </w:rPr>
    </w:pPr>
  </w:p>
  <w:p w14:paraId="1FAB8FC0" w14:textId="2D9442F0" w:rsidR="00553D71" w:rsidRPr="00DE2881" w:rsidRDefault="00204451" w:rsidP="00553D71">
    <w:pPr>
      <w:keepNext/>
      <w:jc w:val="both"/>
      <w:outlineLvl w:val="2"/>
      <w:rPr>
        <w:rFonts w:ascii="Skeena" w:hAnsi="Skeena" w:cs="Arial"/>
        <w:b/>
        <w:bCs/>
      </w:rPr>
    </w:pPr>
    <w:r w:rsidRPr="00DE2881">
      <w:rPr>
        <w:rFonts w:ascii="Skeena" w:hAnsi="Skeena" w:cs="Arial"/>
        <w:b/>
        <w:bCs/>
      </w:rPr>
      <w:t>CHAPTER 203—MAGI</w:t>
    </w:r>
    <w:r w:rsidR="00FC6B85">
      <w:rPr>
        <w:rFonts w:ascii="Skeena" w:hAnsi="Skeena" w:cs="Arial"/>
        <w:b/>
        <w:bCs/>
      </w:rPr>
      <w:t>—</w:t>
    </w:r>
    <w:r w:rsidRPr="00DE2881">
      <w:rPr>
        <w:rFonts w:ascii="Skeena" w:hAnsi="Skeena" w:cs="Arial"/>
        <w:b/>
        <w:bCs/>
      </w:rPr>
      <w:t>Income and Budgeting</w:t>
    </w:r>
  </w:p>
  <w:p w14:paraId="6608684F" w14:textId="32278441" w:rsidR="00553D71" w:rsidRPr="00385DA5" w:rsidRDefault="00F30BD0" w:rsidP="00F30BD0">
    <w:pPr>
      <w:widowControl w:val="0"/>
      <w:tabs>
        <w:tab w:val="left" w:pos="0"/>
        <w:tab w:val="left" w:pos="4320"/>
        <w:tab w:val="right" w:pos="9360"/>
      </w:tabs>
      <w:autoSpaceDE w:val="0"/>
      <w:autoSpaceDN w:val="0"/>
      <w:adjustRightInd w:val="0"/>
      <w:rPr>
        <w:rFonts w:ascii="Skeena" w:hAnsi="Skeena" w:cs="Arial"/>
        <w:sz w:val="20"/>
        <w:szCs w:val="20"/>
      </w:rPr>
    </w:pPr>
    <w:r w:rsidRPr="00385DA5">
      <w:rPr>
        <w:rFonts w:ascii="Skeena" w:hAnsi="Skeena" w:cs="Arial"/>
        <w:sz w:val="20"/>
        <w:szCs w:val="20"/>
        <w:u w:val="single"/>
      </w:rPr>
      <w:t xml:space="preserve">Version: </w:t>
    </w:r>
    <w:r w:rsidR="00F06D20">
      <w:rPr>
        <w:rFonts w:ascii="Skeena" w:hAnsi="Skeena" w:cs="Arial"/>
        <w:sz w:val="20"/>
        <w:szCs w:val="20"/>
        <w:u w:val="single"/>
      </w:rPr>
      <w:t>March</w:t>
    </w:r>
    <w:r w:rsidRPr="00385DA5">
      <w:rPr>
        <w:rFonts w:ascii="Skeena" w:hAnsi="Skeena" w:cs="Arial"/>
        <w:sz w:val="20"/>
        <w:szCs w:val="20"/>
        <w:u w:val="single"/>
      </w:rPr>
      <w:t xml:space="preserve"> 202</w:t>
    </w:r>
    <w:r w:rsidR="00917225">
      <w:rPr>
        <w:rFonts w:ascii="Skeena" w:hAnsi="Skeena" w:cs="Arial"/>
        <w:sz w:val="20"/>
        <w:szCs w:val="20"/>
        <w:u w:val="single"/>
      </w:rPr>
      <w:t>4</w:t>
    </w:r>
    <w:r w:rsidR="00553D71" w:rsidRPr="00385DA5">
      <w:rPr>
        <w:rFonts w:ascii="Skeena" w:hAnsi="Skeena" w:cs="Arial"/>
        <w:sz w:val="20"/>
        <w:szCs w:val="20"/>
        <w:u w:val="single"/>
      </w:rPr>
      <w:tab/>
    </w:r>
    <w:r w:rsidR="00553D71" w:rsidRPr="00385DA5">
      <w:rPr>
        <w:rFonts w:ascii="Skeena" w:hAnsi="Skeena" w:cs="Arial"/>
        <w:sz w:val="20"/>
        <w:szCs w:val="20"/>
        <w:u w:val="single"/>
      </w:rPr>
      <w:tab/>
      <w:t xml:space="preserve">Page </w:t>
    </w:r>
    <w:r w:rsidR="00553D71" w:rsidRPr="00385DA5">
      <w:rPr>
        <w:rFonts w:ascii="Skeena" w:hAnsi="Skeena" w:cs="Arial"/>
        <w:sz w:val="20"/>
        <w:szCs w:val="20"/>
        <w:u w:val="single"/>
      </w:rPr>
      <w:fldChar w:fldCharType="begin"/>
    </w:r>
    <w:r w:rsidR="00553D71" w:rsidRPr="00385DA5">
      <w:rPr>
        <w:rFonts w:ascii="Skeena" w:hAnsi="Skeena" w:cs="Arial"/>
        <w:sz w:val="20"/>
        <w:szCs w:val="20"/>
        <w:u w:val="single"/>
      </w:rPr>
      <w:instrText xml:space="preserve"> PAGE </w:instrText>
    </w:r>
    <w:r w:rsidR="00553D71" w:rsidRPr="00385DA5">
      <w:rPr>
        <w:rFonts w:ascii="Skeena" w:hAnsi="Skeena" w:cs="Arial"/>
        <w:sz w:val="20"/>
        <w:szCs w:val="20"/>
        <w:u w:val="single"/>
      </w:rPr>
      <w:fldChar w:fldCharType="separate"/>
    </w:r>
    <w:r w:rsidR="00553D71" w:rsidRPr="00385DA5">
      <w:rPr>
        <w:rFonts w:ascii="Skeena" w:hAnsi="Skeena" w:cs="Arial"/>
        <w:sz w:val="20"/>
        <w:szCs w:val="20"/>
        <w:u w:val="single"/>
      </w:rPr>
      <w:t>1</w:t>
    </w:r>
    <w:r w:rsidR="00553D71" w:rsidRPr="00385DA5">
      <w:rPr>
        <w:rFonts w:ascii="Skeena" w:hAnsi="Skeena" w:cs="Arial"/>
        <w:sz w:val="20"/>
        <w:szCs w:val="20"/>
        <w:u w:val="single"/>
      </w:rPr>
      <w:fldChar w:fldCharType="end"/>
    </w:r>
  </w:p>
  <w:p w14:paraId="6B968DBE" w14:textId="77777777" w:rsidR="00553D71" w:rsidRDefault="00553D7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4A244" w14:textId="77777777" w:rsidR="00202CD9" w:rsidRPr="00F755A5" w:rsidRDefault="00202CD9" w:rsidP="001D3756">
    <w:pPr>
      <w:widowControl w:val="0"/>
      <w:tabs>
        <w:tab w:val="center" w:pos="4320"/>
        <w:tab w:val="right" w:pos="8640"/>
      </w:tabs>
      <w:autoSpaceDE w:val="0"/>
      <w:autoSpaceDN w:val="0"/>
      <w:adjustRightInd w:val="0"/>
      <w:jc w:val="center"/>
      <w:rPr>
        <w:rFonts w:ascii="Skeena" w:hAnsi="Skeena" w:cs="Arial"/>
      </w:rPr>
    </w:pPr>
    <w:r w:rsidRPr="00F755A5">
      <w:rPr>
        <w:rFonts w:ascii="Skeena" w:hAnsi="Skeena" w:cs="Arial"/>
      </w:rPr>
      <w:t>SOUTH CAROLINA DEPARTMENT OF HEALTH AND HUMAN SERVICES</w:t>
    </w:r>
  </w:p>
  <w:p w14:paraId="5A5205F5" w14:textId="2A03B19D" w:rsidR="00202CD9" w:rsidRPr="00F755A5" w:rsidRDefault="00202CD9" w:rsidP="001D3756">
    <w:pPr>
      <w:widowControl w:val="0"/>
      <w:tabs>
        <w:tab w:val="center" w:pos="4320"/>
        <w:tab w:val="right" w:pos="8640"/>
      </w:tabs>
      <w:autoSpaceDE w:val="0"/>
      <w:autoSpaceDN w:val="0"/>
      <w:adjustRightInd w:val="0"/>
      <w:jc w:val="center"/>
      <w:rPr>
        <w:rFonts w:ascii="Skeena" w:hAnsi="Skeena" w:cs="Arial"/>
        <w:b/>
        <w:bCs/>
        <w:sz w:val="28"/>
      </w:rPr>
    </w:pPr>
    <w:r w:rsidRPr="00F755A5">
      <w:rPr>
        <w:rFonts w:ascii="Skeena" w:hAnsi="Skeena" w:cs="Arial"/>
        <w:b/>
        <w:bCs/>
        <w:sz w:val="28"/>
      </w:rPr>
      <w:t>MEDICAID POLICY AND PROCEDURES MANUAL</w:t>
    </w:r>
    <w:r w:rsidR="0032118B" w:rsidRPr="00867ACF">
      <w:rPr>
        <w:rFonts w:ascii="Skeena" w:hAnsi="Skeena" w:cs="Arial"/>
        <w:b/>
        <w:bCs/>
        <w:sz w:val="28"/>
        <w:szCs w:val="28"/>
      </w:rPr>
      <w:t>—ELIGIBILITY</w:t>
    </w:r>
  </w:p>
  <w:p w14:paraId="17BB8091" w14:textId="77777777" w:rsidR="00202CD9" w:rsidRPr="00385DA5" w:rsidRDefault="00202CD9" w:rsidP="00553D71">
    <w:pPr>
      <w:pStyle w:val="Heading1"/>
      <w:keepNext w:val="0"/>
      <w:ind w:left="0"/>
      <w:rPr>
        <w:rFonts w:ascii="Skeena" w:hAnsi="Skeena" w:cs="Arial"/>
        <w:b/>
        <w:bCs/>
        <w:sz w:val="16"/>
        <w:szCs w:val="16"/>
      </w:rPr>
    </w:pPr>
  </w:p>
  <w:p w14:paraId="0F3FF81F" w14:textId="29E7F4D3" w:rsidR="00202CD9" w:rsidRPr="00553D71" w:rsidRDefault="00351FBE" w:rsidP="00553D71">
    <w:pPr>
      <w:keepNext/>
      <w:jc w:val="both"/>
      <w:outlineLvl w:val="2"/>
      <w:rPr>
        <w:rFonts w:ascii="Skeena" w:hAnsi="Skeena" w:cs="Arial"/>
        <w:b/>
        <w:bCs/>
      </w:rPr>
    </w:pPr>
    <w:r w:rsidRPr="00F755A5">
      <w:rPr>
        <w:rFonts w:ascii="Skeena" w:hAnsi="Skeena" w:cs="Arial"/>
        <w:b/>
        <w:bCs/>
      </w:rPr>
      <w:t>CHAPTER 204—MAGI</w:t>
    </w:r>
    <w:r w:rsidR="00FC6B85">
      <w:rPr>
        <w:rFonts w:ascii="Skeena" w:hAnsi="Skeena" w:cs="Arial"/>
        <w:b/>
        <w:bCs/>
      </w:rPr>
      <w:t>—</w:t>
    </w:r>
    <w:r w:rsidRPr="00F755A5">
      <w:rPr>
        <w:rFonts w:ascii="Skeena" w:hAnsi="Skeena" w:cs="Arial"/>
        <w:b/>
        <w:bCs/>
      </w:rPr>
      <w:t>Eligibility Categories</w:t>
    </w:r>
  </w:p>
  <w:p w14:paraId="241E6EA4" w14:textId="59C37CE3" w:rsidR="00202CD9" w:rsidRPr="00385DA5" w:rsidRDefault="00F30BD0" w:rsidP="00F755A5">
    <w:pPr>
      <w:widowControl w:val="0"/>
      <w:tabs>
        <w:tab w:val="left" w:pos="0"/>
        <w:tab w:val="right" w:pos="9360"/>
      </w:tabs>
      <w:autoSpaceDE w:val="0"/>
      <w:autoSpaceDN w:val="0"/>
      <w:adjustRightInd w:val="0"/>
      <w:rPr>
        <w:rFonts w:ascii="Skeena" w:hAnsi="Skeena" w:cs="Arial"/>
        <w:sz w:val="20"/>
        <w:szCs w:val="20"/>
      </w:rPr>
    </w:pPr>
    <w:r w:rsidRPr="00385DA5">
      <w:rPr>
        <w:rFonts w:ascii="Skeena" w:hAnsi="Skeena" w:cs="Arial"/>
        <w:sz w:val="20"/>
        <w:szCs w:val="20"/>
        <w:u w:val="single"/>
      </w:rPr>
      <w:t xml:space="preserve">Version: </w:t>
    </w:r>
    <w:r w:rsidR="00E17813">
      <w:rPr>
        <w:rFonts w:ascii="Skeena" w:hAnsi="Skeena" w:cs="Arial"/>
        <w:sz w:val="20"/>
        <w:szCs w:val="20"/>
        <w:u w:val="single"/>
      </w:rPr>
      <w:t>December</w:t>
    </w:r>
    <w:r w:rsidRPr="00385DA5">
      <w:rPr>
        <w:rFonts w:ascii="Skeena" w:hAnsi="Skeena" w:cs="Arial"/>
        <w:sz w:val="20"/>
        <w:szCs w:val="20"/>
        <w:u w:val="single"/>
      </w:rPr>
      <w:t xml:space="preserve"> 2023</w:t>
    </w:r>
    <w:r w:rsidR="00202CD9" w:rsidRPr="00385DA5">
      <w:rPr>
        <w:rFonts w:ascii="Skeena" w:hAnsi="Skeena" w:cs="Arial"/>
        <w:sz w:val="20"/>
        <w:szCs w:val="20"/>
        <w:u w:val="single"/>
      </w:rPr>
      <w:tab/>
      <w:t xml:space="preserve">Page </w:t>
    </w:r>
    <w:r w:rsidR="00202CD9" w:rsidRPr="00385DA5">
      <w:rPr>
        <w:rFonts w:ascii="Skeena" w:hAnsi="Skeena" w:cs="Arial"/>
        <w:sz w:val="20"/>
        <w:szCs w:val="20"/>
        <w:u w:val="single"/>
      </w:rPr>
      <w:fldChar w:fldCharType="begin"/>
    </w:r>
    <w:r w:rsidR="00202CD9" w:rsidRPr="00385DA5">
      <w:rPr>
        <w:rFonts w:ascii="Skeena" w:hAnsi="Skeena" w:cs="Arial"/>
        <w:sz w:val="20"/>
        <w:szCs w:val="20"/>
        <w:u w:val="single"/>
      </w:rPr>
      <w:instrText xml:space="preserve"> PAGE </w:instrText>
    </w:r>
    <w:r w:rsidR="00202CD9" w:rsidRPr="00385DA5">
      <w:rPr>
        <w:rFonts w:ascii="Skeena" w:hAnsi="Skeena" w:cs="Arial"/>
        <w:sz w:val="20"/>
        <w:szCs w:val="20"/>
        <w:u w:val="single"/>
      </w:rPr>
      <w:fldChar w:fldCharType="separate"/>
    </w:r>
    <w:r w:rsidR="00202CD9" w:rsidRPr="00385DA5">
      <w:rPr>
        <w:rFonts w:ascii="Skeena" w:hAnsi="Skeena" w:cs="Arial"/>
        <w:sz w:val="20"/>
        <w:szCs w:val="20"/>
        <w:u w:val="single"/>
      </w:rPr>
      <w:t>1</w:t>
    </w:r>
    <w:r w:rsidR="00202CD9" w:rsidRPr="00385DA5">
      <w:rPr>
        <w:rFonts w:ascii="Skeena" w:hAnsi="Skeena" w:cs="Arial"/>
        <w:sz w:val="20"/>
        <w:szCs w:val="20"/>
        <w:u w:val="single"/>
      </w:rPr>
      <w:fldChar w:fldCharType="end"/>
    </w:r>
  </w:p>
  <w:p w14:paraId="3E8757F4" w14:textId="77777777" w:rsidR="00202CD9" w:rsidRPr="00F755A5" w:rsidRDefault="00202CD9">
    <w:pPr>
      <w:pStyle w:val="Header"/>
      <w:rPr>
        <w:rFonts w:ascii="Skeena" w:hAnsi="Skeena"/>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42814" w14:textId="15E6190E" w:rsidR="00583F9E" w:rsidRPr="00F755A5" w:rsidRDefault="00583F9E" w:rsidP="00385DA5">
    <w:pPr>
      <w:widowControl w:val="0"/>
      <w:tabs>
        <w:tab w:val="right" w:pos="8640"/>
      </w:tabs>
      <w:autoSpaceDE w:val="0"/>
      <w:autoSpaceDN w:val="0"/>
      <w:adjustRightInd w:val="0"/>
      <w:jc w:val="center"/>
      <w:rPr>
        <w:rFonts w:ascii="Skeena" w:hAnsi="Skeena" w:cs="Arial"/>
      </w:rPr>
    </w:pPr>
    <w:r w:rsidRPr="00F755A5">
      <w:rPr>
        <w:rFonts w:ascii="Skeena" w:hAnsi="Skeena" w:cs="Arial"/>
      </w:rPr>
      <w:t>SOUTH CAROLINA DEPARTMENT OF HEALTH AND HUMAN SERVICES</w:t>
    </w:r>
  </w:p>
  <w:p w14:paraId="4F9272F0" w14:textId="35DC87A7" w:rsidR="00583F9E" w:rsidRPr="00F755A5" w:rsidRDefault="00583F9E" w:rsidP="001D3756">
    <w:pPr>
      <w:widowControl w:val="0"/>
      <w:tabs>
        <w:tab w:val="center" w:pos="4320"/>
        <w:tab w:val="right" w:pos="8640"/>
      </w:tabs>
      <w:autoSpaceDE w:val="0"/>
      <w:autoSpaceDN w:val="0"/>
      <w:adjustRightInd w:val="0"/>
      <w:jc w:val="center"/>
      <w:rPr>
        <w:rFonts w:ascii="Skeena" w:hAnsi="Skeena" w:cs="Arial"/>
        <w:b/>
        <w:bCs/>
        <w:sz w:val="28"/>
      </w:rPr>
    </w:pPr>
    <w:r w:rsidRPr="00F755A5">
      <w:rPr>
        <w:rFonts w:ascii="Skeena" w:hAnsi="Skeena" w:cs="Arial"/>
        <w:b/>
        <w:bCs/>
        <w:sz w:val="28"/>
      </w:rPr>
      <w:t>MEDICAID POLICY AND PROCEDURES MANUAL</w:t>
    </w:r>
    <w:r w:rsidR="0032118B" w:rsidRPr="00867ACF">
      <w:rPr>
        <w:rFonts w:ascii="Skeena" w:hAnsi="Skeena" w:cs="Arial"/>
        <w:b/>
        <w:bCs/>
        <w:sz w:val="28"/>
        <w:szCs w:val="28"/>
      </w:rPr>
      <w:t>—ELIGIBILITY</w:t>
    </w:r>
  </w:p>
  <w:p w14:paraId="40503BC7" w14:textId="77777777" w:rsidR="00583F9E" w:rsidRPr="00385DA5" w:rsidRDefault="00583F9E" w:rsidP="00553D71">
    <w:pPr>
      <w:pStyle w:val="Heading1"/>
      <w:keepNext w:val="0"/>
      <w:ind w:left="0"/>
      <w:rPr>
        <w:rFonts w:ascii="Skeena" w:hAnsi="Skeena" w:cs="Arial"/>
        <w:b/>
        <w:bCs/>
        <w:sz w:val="16"/>
        <w:szCs w:val="16"/>
      </w:rPr>
    </w:pPr>
  </w:p>
  <w:p w14:paraId="64A70716" w14:textId="13124B8C" w:rsidR="00583F9E" w:rsidRPr="00583F9E" w:rsidRDefault="007818A1" w:rsidP="00583F9E">
    <w:pPr>
      <w:widowControl w:val="0"/>
      <w:tabs>
        <w:tab w:val="right" w:pos="8640"/>
      </w:tabs>
      <w:autoSpaceDE w:val="0"/>
      <w:autoSpaceDN w:val="0"/>
      <w:adjustRightInd w:val="0"/>
      <w:rPr>
        <w:rFonts w:ascii="Skeena" w:hAnsi="Skeena" w:cs="Arial"/>
        <w:b/>
        <w:bCs/>
      </w:rPr>
    </w:pPr>
    <w:r w:rsidRPr="00F755A5">
      <w:rPr>
        <w:rFonts w:ascii="Skeena" w:hAnsi="Skeena" w:cs="Arial"/>
        <w:b/>
        <w:bCs/>
      </w:rPr>
      <w:t>CHAPTER 205—Transitional Medicaid Assistance</w:t>
    </w:r>
  </w:p>
  <w:p w14:paraId="0C603348" w14:textId="50C11DE0" w:rsidR="00583F9E" w:rsidRPr="00385DA5" w:rsidRDefault="00F30BD0" w:rsidP="00F755A5">
    <w:pPr>
      <w:widowControl w:val="0"/>
      <w:tabs>
        <w:tab w:val="left" w:pos="0"/>
        <w:tab w:val="right" w:pos="9360"/>
      </w:tabs>
      <w:autoSpaceDE w:val="0"/>
      <w:autoSpaceDN w:val="0"/>
      <w:adjustRightInd w:val="0"/>
      <w:rPr>
        <w:rFonts w:ascii="Skeena" w:hAnsi="Skeena" w:cs="Arial"/>
        <w:sz w:val="20"/>
        <w:szCs w:val="20"/>
      </w:rPr>
    </w:pPr>
    <w:r w:rsidRPr="00385DA5">
      <w:rPr>
        <w:rFonts w:ascii="Skeena" w:hAnsi="Skeena" w:cs="Arial"/>
        <w:sz w:val="20"/>
        <w:szCs w:val="20"/>
        <w:u w:val="single"/>
      </w:rPr>
      <w:t xml:space="preserve">Version: </w:t>
    </w:r>
    <w:r w:rsidR="00854890">
      <w:rPr>
        <w:rFonts w:ascii="Skeena" w:hAnsi="Skeena" w:cs="Arial"/>
        <w:sz w:val="20"/>
        <w:szCs w:val="20"/>
        <w:u w:val="single"/>
      </w:rPr>
      <w:t>November</w:t>
    </w:r>
    <w:r w:rsidRPr="00385DA5">
      <w:rPr>
        <w:rFonts w:ascii="Skeena" w:hAnsi="Skeena" w:cs="Arial"/>
        <w:sz w:val="20"/>
        <w:szCs w:val="20"/>
        <w:u w:val="single"/>
      </w:rPr>
      <w:t xml:space="preserve"> 2023</w:t>
    </w:r>
    <w:r w:rsidR="00583F9E" w:rsidRPr="00385DA5">
      <w:rPr>
        <w:rFonts w:ascii="Skeena" w:hAnsi="Skeena" w:cs="Arial"/>
        <w:sz w:val="20"/>
        <w:szCs w:val="20"/>
        <w:u w:val="single"/>
      </w:rPr>
      <w:tab/>
      <w:t xml:space="preserve">Page </w:t>
    </w:r>
    <w:r w:rsidR="00583F9E" w:rsidRPr="00385DA5">
      <w:rPr>
        <w:rFonts w:ascii="Skeena" w:hAnsi="Skeena" w:cs="Arial"/>
        <w:sz w:val="20"/>
        <w:szCs w:val="20"/>
        <w:u w:val="single"/>
      </w:rPr>
      <w:fldChar w:fldCharType="begin"/>
    </w:r>
    <w:r w:rsidR="00583F9E" w:rsidRPr="00385DA5">
      <w:rPr>
        <w:rFonts w:ascii="Skeena" w:hAnsi="Skeena" w:cs="Arial"/>
        <w:sz w:val="20"/>
        <w:szCs w:val="20"/>
        <w:u w:val="single"/>
      </w:rPr>
      <w:instrText xml:space="preserve"> PAGE </w:instrText>
    </w:r>
    <w:r w:rsidR="00583F9E" w:rsidRPr="00385DA5">
      <w:rPr>
        <w:rFonts w:ascii="Skeena" w:hAnsi="Skeena" w:cs="Arial"/>
        <w:sz w:val="20"/>
        <w:szCs w:val="20"/>
        <w:u w:val="single"/>
      </w:rPr>
      <w:fldChar w:fldCharType="separate"/>
    </w:r>
    <w:r w:rsidR="00583F9E" w:rsidRPr="00385DA5">
      <w:rPr>
        <w:rFonts w:ascii="Skeena" w:hAnsi="Skeena" w:cs="Arial"/>
        <w:sz w:val="20"/>
        <w:szCs w:val="20"/>
        <w:u w:val="single"/>
      </w:rPr>
      <w:t>1</w:t>
    </w:r>
    <w:r w:rsidR="00583F9E" w:rsidRPr="00385DA5">
      <w:rPr>
        <w:rFonts w:ascii="Skeena" w:hAnsi="Skeena" w:cs="Arial"/>
        <w:sz w:val="20"/>
        <w:szCs w:val="20"/>
        <w:u w:val="single"/>
      </w:rPr>
      <w:fldChar w:fldCharType="end"/>
    </w:r>
  </w:p>
  <w:p w14:paraId="619BFCC3" w14:textId="77777777" w:rsidR="00583F9E" w:rsidRDefault="00583F9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E154B" w14:textId="77777777" w:rsidR="007818A1" w:rsidRPr="007818A1" w:rsidRDefault="007818A1" w:rsidP="001D3756">
    <w:pPr>
      <w:widowControl w:val="0"/>
      <w:tabs>
        <w:tab w:val="center" w:pos="4320"/>
        <w:tab w:val="right" w:pos="8640"/>
      </w:tabs>
      <w:autoSpaceDE w:val="0"/>
      <w:autoSpaceDN w:val="0"/>
      <w:adjustRightInd w:val="0"/>
      <w:jc w:val="center"/>
      <w:rPr>
        <w:rFonts w:ascii="Skeena" w:hAnsi="Skeena" w:cs="Arial"/>
      </w:rPr>
    </w:pPr>
    <w:r w:rsidRPr="007818A1">
      <w:rPr>
        <w:rFonts w:ascii="Skeena" w:hAnsi="Skeena" w:cs="Arial"/>
      </w:rPr>
      <w:t>SOUTH CAROLINA DEPARTMENT OF HEALTH AND HUMAN SERVICES</w:t>
    </w:r>
  </w:p>
  <w:p w14:paraId="5023BBFB" w14:textId="01ED6C14" w:rsidR="007818A1" w:rsidRPr="007818A1" w:rsidRDefault="007818A1" w:rsidP="001D3756">
    <w:pPr>
      <w:widowControl w:val="0"/>
      <w:tabs>
        <w:tab w:val="center" w:pos="4320"/>
        <w:tab w:val="right" w:pos="8640"/>
      </w:tabs>
      <w:autoSpaceDE w:val="0"/>
      <w:autoSpaceDN w:val="0"/>
      <w:adjustRightInd w:val="0"/>
      <w:jc w:val="center"/>
      <w:rPr>
        <w:rFonts w:ascii="Skeena" w:hAnsi="Skeena" w:cs="Arial"/>
        <w:b/>
        <w:bCs/>
        <w:sz w:val="28"/>
      </w:rPr>
    </w:pPr>
    <w:r w:rsidRPr="007818A1">
      <w:rPr>
        <w:rFonts w:ascii="Skeena" w:hAnsi="Skeena" w:cs="Arial"/>
        <w:b/>
        <w:bCs/>
        <w:sz w:val="28"/>
      </w:rPr>
      <w:t>MEDICAID POLICY AND PROCEDURES MANUAL</w:t>
    </w:r>
    <w:r w:rsidR="0032118B" w:rsidRPr="00867ACF">
      <w:rPr>
        <w:rFonts w:ascii="Skeena" w:hAnsi="Skeena" w:cs="Arial"/>
        <w:b/>
        <w:bCs/>
        <w:sz w:val="28"/>
        <w:szCs w:val="28"/>
      </w:rPr>
      <w:t>—ELIGIBILITY</w:t>
    </w:r>
  </w:p>
  <w:p w14:paraId="05EF6EF1" w14:textId="77777777" w:rsidR="007818A1" w:rsidRPr="00385DA5" w:rsidRDefault="007818A1" w:rsidP="00553D71">
    <w:pPr>
      <w:pStyle w:val="Heading1"/>
      <w:keepNext w:val="0"/>
      <w:ind w:left="0"/>
      <w:rPr>
        <w:rFonts w:ascii="Skeena" w:hAnsi="Skeena" w:cs="Arial"/>
        <w:b/>
        <w:bCs/>
        <w:sz w:val="16"/>
        <w:szCs w:val="16"/>
      </w:rPr>
    </w:pPr>
  </w:p>
  <w:p w14:paraId="4D7FD676" w14:textId="23246E05" w:rsidR="007818A1" w:rsidRPr="00583F9E" w:rsidRDefault="007818A1" w:rsidP="00583F9E">
    <w:pPr>
      <w:widowControl w:val="0"/>
      <w:tabs>
        <w:tab w:val="right" w:pos="8640"/>
      </w:tabs>
      <w:autoSpaceDE w:val="0"/>
      <w:autoSpaceDN w:val="0"/>
      <w:adjustRightInd w:val="0"/>
      <w:rPr>
        <w:rFonts w:ascii="Skeena" w:hAnsi="Skeena" w:cs="Arial"/>
        <w:b/>
        <w:bCs/>
      </w:rPr>
    </w:pPr>
    <w:r w:rsidRPr="007818A1">
      <w:rPr>
        <w:rFonts w:ascii="Skeena" w:hAnsi="Skeena" w:cs="Arial"/>
        <w:b/>
        <w:bCs/>
      </w:rPr>
      <w:t>CHAPTER 206—MAGI</w:t>
    </w:r>
    <w:r w:rsidR="00FC6B85">
      <w:rPr>
        <w:rFonts w:ascii="Skeena" w:hAnsi="Skeena" w:cs="Arial"/>
        <w:b/>
        <w:bCs/>
      </w:rPr>
      <w:t>—</w:t>
    </w:r>
    <w:r w:rsidRPr="007818A1">
      <w:rPr>
        <w:rFonts w:ascii="Skeena" w:hAnsi="Skeena" w:cs="Arial"/>
        <w:b/>
        <w:bCs/>
      </w:rPr>
      <w:t>Appendix A</w:t>
    </w:r>
    <w:r w:rsidR="00FC6B85">
      <w:rPr>
        <w:rFonts w:ascii="Skeena" w:hAnsi="Skeena" w:cs="Arial"/>
        <w:b/>
        <w:bCs/>
      </w:rPr>
      <w:t>—</w:t>
    </w:r>
    <w:r w:rsidRPr="007818A1">
      <w:rPr>
        <w:rFonts w:ascii="Skeena" w:hAnsi="Skeena" w:cs="Arial"/>
        <w:b/>
        <w:bCs/>
      </w:rPr>
      <w:t>Forms, Acronyms, Definitions</w:t>
    </w:r>
  </w:p>
  <w:p w14:paraId="3C534E93" w14:textId="716F1880" w:rsidR="007818A1" w:rsidRPr="00385DA5" w:rsidRDefault="00F755A5" w:rsidP="00F755A5">
    <w:pPr>
      <w:widowControl w:val="0"/>
      <w:tabs>
        <w:tab w:val="right" w:pos="9360"/>
      </w:tabs>
      <w:autoSpaceDE w:val="0"/>
      <w:autoSpaceDN w:val="0"/>
      <w:adjustRightInd w:val="0"/>
      <w:rPr>
        <w:rFonts w:ascii="Skeena" w:hAnsi="Skeena" w:cs="Arial"/>
        <w:sz w:val="20"/>
        <w:szCs w:val="20"/>
      </w:rPr>
    </w:pPr>
    <w:r w:rsidRPr="00385DA5">
      <w:rPr>
        <w:rFonts w:ascii="Skeena" w:hAnsi="Skeena" w:cs="Arial"/>
        <w:sz w:val="20"/>
        <w:szCs w:val="20"/>
        <w:u w:val="single"/>
      </w:rPr>
      <w:t>Version: January 2014</w:t>
    </w:r>
    <w:r w:rsidRPr="00385DA5">
      <w:rPr>
        <w:rFonts w:ascii="Skeena" w:hAnsi="Skeena" w:cs="Arial"/>
        <w:sz w:val="20"/>
        <w:szCs w:val="20"/>
        <w:u w:val="single"/>
      </w:rPr>
      <w:tab/>
    </w:r>
    <w:r w:rsidR="007818A1" w:rsidRPr="00385DA5">
      <w:rPr>
        <w:rFonts w:ascii="Skeena" w:hAnsi="Skeena" w:cs="Arial"/>
        <w:sz w:val="20"/>
        <w:szCs w:val="20"/>
        <w:u w:val="single"/>
      </w:rPr>
      <w:t xml:space="preserve">Page </w:t>
    </w:r>
    <w:r w:rsidR="007818A1" w:rsidRPr="00385DA5">
      <w:rPr>
        <w:rFonts w:ascii="Skeena" w:hAnsi="Skeena" w:cs="Arial"/>
        <w:sz w:val="20"/>
        <w:szCs w:val="20"/>
        <w:u w:val="single"/>
      </w:rPr>
      <w:fldChar w:fldCharType="begin"/>
    </w:r>
    <w:r w:rsidR="007818A1" w:rsidRPr="00385DA5">
      <w:rPr>
        <w:rFonts w:ascii="Skeena" w:hAnsi="Skeena" w:cs="Arial"/>
        <w:sz w:val="20"/>
        <w:szCs w:val="20"/>
        <w:u w:val="single"/>
      </w:rPr>
      <w:instrText xml:space="preserve"> PAGE </w:instrText>
    </w:r>
    <w:r w:rsidR="007818A1" w:rsidRPr="00385DA5">
      <w:rPr>
        <w:rFonts w:ascii="Skeena" w:hAnsi="Skeena" w:cs="Arial"/>
        <w:sz w:val="20"/>
        <w:szCs w:val="20"/>
        <w:u w:val="single"/>
      </w:rPr>
      <w:fldChar w:fldCharType="separate"/>
    </w:r>
    <w:r w:rsidR="007818A1" w:rsidRPr="00385DA5">
      <w:rPr>
        <w:rFonts w:ascii="Skeena" w:hAnsi="Skeena" w:cs="Arial"/>
        <w:sz w:val="20"/>
        <w:szCs w:val="20"/>
        <w:u w:val="single"/>
      </w:rPr>
      <w:t>1</w:t>
    </w:r>
    <w:r w:rsidR="007818A1" w:rsidRPr="00385DA5">
      <w:rPr>
        <w:rFonts w:ascii="Skeena" w:hAnsi="Skeena" w:cs="Arial"/>
        <w:sz w:val="20"/>
        <w:szCs w:val="20"/>
        <w:u w:val="single"/>
      </w:rPr>
      <w:fldChar w:fldCharType="end"/>
    </w:r>
  </w:p>
  <w:p w14:paraId="62FA31D8" w14:textId="77777777" w:rsidR="007818A1" w:rsidRPr="007818A1" w:rsidRDefault="007818A1">
    <w:pPr>
      <w:pStyle w:val="Header"/>
      <w:rPr>
        <w:rFonts w:ascii="Skeena" w:hAnsi="Skeen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9085A"/>
    <w:multiLevelType w:val="hybridMultilevel"/>
    <w:tmpl w:val="EF228AE8"/>
    <w:lvl w:ilvl="0" w:tplc="04090001">
      <w:start w:val="1"/>
      <w:numFmt w:val="bullet"/>
      <w:lvlText w:val=""/>
      <w:lvlJc w:val="left"/>
      <w:pPr>
        <w:ind w:left="720" w:hanging="360"/>
      </w:pPr>
      <w:rPr>
        <w:rFonts w:ascii="Symbol" w:hAnsi="Symbol" w:hint="default"/>
      </w:rPr>
    </w:lvl>
    <w:lvl w:ilvl="1" w:tplc="677A27DA">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6406FA"/>
    <w:multiLevelType w:val="hybridMultilevel"/>
    <w:tmpl w:val="B56A3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8B3418"/>
    <w:multiLevelType w:val="hybridMultilevel"/>
    <w:tmpl w:val="A4724074"/>
    <w:lvl w:ilvl="0" w:tplc="3BF0E3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33D5ECC"/>
    <w:multiLevelType w:val="hybridMultilevel"/>
    <w:tmpl w:val="E4566878"/>
    <w:lvl w:ilvl="0" w:tplc="5836A980">
      <w:start w:val="3"/>
      <w:numFmt w:val="decimal"/>
      <w:lvlText w:val="%1."/>
      <w:lvlJc w:val="left"/>
      <w:pPr>
        <w:tabs>
          <w:tab w:val="num" w:pos="720"/>
        </w:tabs>
        <w:ind w:left="720" w:hanging="360"/>
      </w:pPr>
    </w:lvl>
    <w:lvl w:ilvl="1" w:tplc="2B8E4C6A" w:tentative="1">
      <w:start w:val="1"/>
      <w:numFmt w:val="upperLetter"/>
      <w:lvlText w:val="%2."/>
      <w:lvlJc w:val="left"/>
      <w:pPr>
        <w:tabs>
          <w:tab w:val="num" w:pos="1440"/>
        </w:tabs>
        <w:ind w:left="1440" w:hanging="360"/>
      </w:pPr>
    </w:lvl>
    <w:lvl w:ilvl="2" w:tplc="EEE69C30" w:tentative="1">
      <w:start w:val="1"/>
      <w:numFmt w:val="upperLetter"/>
      <w:lvlText w:val="%3."/>
      <w:lvlJc w:val="left"/>
      <w:pPr>
        <w:tabs>
          <w:tab w:val="num" w:pos="2160"/>
        </w:tabs>
        <w:ind w:left="2160" w:hanging="360"/>
      </w:pPr>
    </w:lvl>
    <w:lvl w:ilvl="3" w:tplc="4D1A50FA" w:tentative="1">
      <w:start w:val="1"/>
      <w:numFmt w:val="upperLetter"/>
      <w:lvlText w:val="%4."/>
      <w:lvlJc w:val="left"/>
      <w:pPr>
        <w:tabs>
          <w:tab w:val="num" w:pos="2880"/>
        </w:tabs>
        <w:ind w:left="2880" w:hanging="360"/>
      </w:pPr>
    </w:lvl>
    <w:lvl w:ilvl="4" w:tplc="12D609F4" w:tentative="1">
      <w:start w:val="1"/>
      <w:numFmt w:val="upperLetter"/>
      <w:lvlText w:val="%5."/>
      <w:lvlJc w:val="left"/>
      <w:pPr>
        <w:tabs>
          <w:tab w:val="num" w:pos="3600"/>
        </w:tabs>
        <w:ind w:left="3600" w:hanging="360"/>
      </w:pPr>
    </w:lvl>
    <w:lvl w:ilvl="5" w:tplc="2512722A" w:tentative="1">
      <w:start w:val="1"/>
      <w:numFmt w:val="upperLetter"/>
      <w:lvlText w:val="%6."/>
      <w:lvlJc w:val="left"/>
      <w:pPr>
        <w:tabs>
          <w:tab w:val="num" w:pos="4320"/>
        </w:tabs>
        <w:ind w:left="4320" w:hanging="360"/>
      </w:pPr>
    </w:lvl>
    <w:lvl w:ilvl="6" w:tplc="2F342BF4" w:tentative="1">
      <w:start w:val="1"/>
      <w:numFmt w:val="upperLetter"/>
      <w:lvlText w:val="%7."/>
      <w:lvlJc w:val="left"/>
      <w:pPr>
        <w:tabs>
          <w:tab w:val="num" w:pos="5040"/>
        </w:tabs>
        <w:ind w:left="5040" w:hanging="360"/>
      </w:pPr>
    </w:lvl>
    <w:lvl w:ilvl="7" w:tplc="A19C87E0" w:tentative="1">
      <w:start w:val="1"/>
      <w:numFmt w:val="upperLetter"/>
      <w:lvlText w:val="%8."/>
      <w:lvlJc w:val="left"/>
      <w:pPr>
        <w:tabs>
          <w:tab w:val="num" w:pos="5760"/>
        </w:tabs>
        <w:ind w:left="5760" w:hanging="360"/>
      </w:pPr>
    </w:lvl>
    <w:lvl w:ilvl="8" w:tplc="081804B6" w:tentative="1">
      <w:start w:val="1"/>
      <w:numFmt w:val="upperLetter"/>
      <w:lvlText w:val="%9."/>
      <w:lvlJc w:val="left"/>
      <w:pPr>
        <w:tabs>
          <w:tab w:val="num" w:pos="6480"/>
        </w:tabs>
        <w:ind w:left="6480" w:hanging="360"/>
      </w:pPr>
    </w:lvl>
  </w:abstractNum>
  <w:abstractNum w:abstractNumId="4" w15:restartNumberingAfterBreak="0">
    <w:nsid w:val="039A5AB4"/>
    <w:multiLevelType w:val="hybridMultilevel"/>
    <w:tmpl w:val="205021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F1760"/>
    <w:multiLevelType w:val="hybridMultilevel"/>
    <w:tmpl w:val="D4846684"/>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15:restartNumberingAfterBreak="0">
    <w:nsid w:val="04B25A10"/>
    <w:multiLevelType w:val="hybridMultilevel"/>
    <w:tmpl w:val="D1BA5346"/>
    <w:lvl w:ilvl="0" w:tplc="70944EF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5E13DF0"/>
    <w:multiLevelType w:val="hybridMultilevel"/>
    <w:tmpl w:val="61521D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7D1733"/>
    <w:multiLevelType w:val="hybridMultilevel"/>
    <w:tmpl w:val="53E4B3CC"/>
    <w:lvl w:ilvl="0" w:tplc="70944EF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07C23F8D"/>
    <w:multiLevelType w:val="hybridMultilevel"/>
    <w:tmpl w:val="6FAEEC52"/>
    <w:lvl w:ilvl="0" w:tplc="8ACAC748">
      <w:start w:val="2"/>
      <w:numFmt w:val="decimal"/>
      <w:lvlText w:val="%1."/>
      <w:lvlJc w:val="left"/>
      <w:pPr>
        <w:tabs>
          <w:tab w:val="num" w:pos="360"/>
        </w:tabs>
        <w:ind w:left="360" w:hanging="360"/>
      </w:pPr>
    </w:lvl>
    <w:lvl w:ilvl="1" w:tplc="C5B40FC6" w:tentative="1">
      <w:start w:val="1"/>
      <w:numFmt w:val="decimal"/>
      <w:lvlText w:val="%2."/>
      <w:lvlJc w:val="left"/>
      <w:pPr>
        <w:tabs>
          <w:tab w:val="num" w:pos="1080"/>
        </w:tabs>
        <w:ind w:left="1080" w:hanging="360"/>
      </w:pPr>
    </w:lvl>
    <w:lvl w:ilvl="2" w:tplc="62D28D98" w:tentative="1">
      <w:start w:val="1"/>
      <w:numFmt w:val="decimal"/>
      <w:lvlText w:val="%3."/>
      <w:lvlJc w:val="left"/>
      <w:pPr>
        <w:tabs>
          <w:tab w:val="num" w:pos="1800"/>
        </w:tabs>
        <w:ind w:left="1800" w:hanging="360"/>
      </w:pPr>
    </w:lvl>
    <w:lvl w:ilvl="3" w:tplc="99FE3B96" w:tentative="1">
      <w:start w:val="1"/>
      <w:numFmt w:val="decimal"/>
      <w:lvlText w:val="%4."/>
      <w:lvlJc w:val="left"/>
      <w:pPr>
        <w:tabs>
          <w:tab w:val="num" w:pos="2520"/>
        </w:tabs>
        <w:ind w:left="2520" w:hanging="360"/>
      </w:pPr>
    </w:lvl>
    <w:lvl w:ilvl="4" w:tplc="4BBA7A16" w:tentative="1">
      <w:start w:val="1"/>
      <w:numFmt w:val="decimal"/>
      <w:lvlText w:val="%5."/>
      <w:lvlJc w:val="left"/>
      <w:pPr>
        <w:tabs>
          <w:tab w:val="num" w:pos="3240"/>
        </w:tabs>
        <w:ind w:left="3240" w:hanging="360"/>
      </w:pPr>
    </w:lvl>
    <w:lvl w:ilvl="5" w:tplc="0D863F92" w:tentative="1">
      <w:start w:val="1"/>
      <w:numFmt w:val="decimal"/>
      <w:lvlText w:val="%6."/>
      <w:lvlJc w:val="left"/>
      <w:pPr>
        <w:tabs>
          <w:tab w:val="num" w:pos="3960"/>
        </w:tabs>
        <w:ind w:left="3960" w:hanging="360"/>
      </w:pPr>
    </w:lvl>
    <w:lvl w:ilvl="6" w:tplc="15166D16" w:tentative="1">
      <w:start w:val="1"/>
      <w:numFmt w:val="decimal"/>
      <w:lvlText w:val="%7."/>
      <w:lvlJc w:val="left"/>
      <w:pPr>
        <w:tabs>
          <w:tab w:val="num" w:pos="4680"/>
        </w:tabs>
        <w:ind w:left="4680" w:hanging="360"/>
      </w:pPr>
    </w:lvl>
    <w:lvl w:ilvl="7" w:tplc="4A5033C6" w:tentative="1">
      <w:start w:val="1"/>
      <w:numFmt w:val="decimal"/>
      <w:lvlText w:val="%8."/>
      <w:lvlJc w:val="left"/>
      <w:pPr>
        <w:tabs>
          <w:tab w:val="num" w:pos="5400"/>
        </w:tabs>
        <w:ind w:left="5400" w:hanging="360"/>
      </w:pPr>
    </w:lvl>
    <w:lvl w:ilvl="8" w:tplc="8674930E" w:tentative="1">
      <w:start w:val="1"/>
      <w:numFmt w:val="decimal"/>
      <w:lvlText w:val="%9."/>
      <w:lvlJc w:val="left"/>
      <w:pPr>
        <w:tabs>
          <w:tab w:val="num" w:pos="6120"/>
        </w:tabs>
        <w:ind w:left="6120" w:hanging="360"/>
      </w:pPr>
    </w:lvl>
  </w:abstractNum>
  <w:abstractNum w:abstractNumId="10" w15:restartNumberingAfterBreak="0">
    <w:nsid w:val="07DA65DD"/>
    <w:multiLevelType w:val="hybridMultilevel"/>
    <w:tmpl w:val="56D0C866"/>
    <w:lvl w:ilvl="0" w:tplc="40568F7E">
      <w:start w:val="2"/>
      <w:numFmt w:val="decimal"/>
      <w:lvlText w:val="%1."/>
      <w:lvlJc w:val="left"/>
      <w:pPr>
        <w:tabs>
          <w:tab w:val="num" w:pos="540"/>
        </w:tabs>
        <w:ind w:left="540" w:hanging="360"/>
      </w:pPr>
      <w:rPr>
        <w:rFonts w:hint="default"/>
        <w:color w:val="auto"/>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 w15:restartNumberingAfterBreak="0">
    <w:nsid w:val="08579B50"/>
    <w:multiLevelType w:val="hybridMultilevel"/>
    <w:tmpl w:val="EC8415C8"/>
    <w:lvl w:ilvl="0" w:tplc="02A4AE72">
      <w:start w:val="1"/>
      <w:numFmt w:val="bullet"/>
      <w:lvlText w:val=""/>
      <w:lvlJc w:val="left"/>
      <w:pPr>
        <w:ind w:left="720" w:hanging="360"/>
      </w:pPr>
      <w:rPr>
        <w:rFonts w:ascii="Symbol" w:hAnsi="Symbol" w:hint="default"/>
      </w:rPr>
    </w:lvl>
    <w:lvl w:ilvl="1" w:tplc="BA889198">
      <w:start w:val="1"/>
      <w:numFmt w:val="bullet"/>
      <w:lvlText w:val="o"/>
      <w:lvlJc w:val="left"/>
      <w:pPr>
        <w:ind w:left="1440" w:hanging="360"/>
      </w:pPr>
      <w:rPr>
        <w:rFonts w:ascii="Courier New" w:hAnsi="Courier New" w:hint="default"/>
      </w:rPr>
    </w:lvl>
    <w:lvl w:ilvl="2" w:tplc="0A640F34">
      <w:start w:val="1"/>
      <w:numFmt w:val="bullet"/>
      <w:lvlText w:val=""/>
      <w:lvlJc w:val="left"/>
      <w:pPr>
        <w:ind w:left="2160" w:hanging="360"/>
      </w:pPr>
      <w:rPr>
        <w:rFonts w:ascii="Wingdings" w:hAnsi="Wingdings" w:hint="default"/>
      </w:rPr>
    </w:lvl>
    <w:lvl w:ilvl="3" w:tplc="7BC2596A">
      <w:start w:val="1"/>
      <w:numFmt w:val="bullet"/>
      <w:lvlText w:val=""/>
      <w:lvlJc w:val="left"/>
      <w:pPr>
        <w:ind w:left="2880" w:hanging="360"/>
      </w:pPr>
      <w:rPr>
        <w:rFonts w:ascii="Symbol" w:hAnsi="Symbol" w:hint="default"/>
      </w:rPr>
    </w:lvl>
    <w:lvl w:ilvl="4" w:tplc="B2760F70">
      <w:start w:val="1"/>
      <w:numFmt w:val="bullet"/>
      <w:lvlText w:val="o"/>
      <w:lvlJc w:val="left"/>
      <w:pPr>
        <w:ind w:left="3600" w:hanging="360"/>
      </w:pPr>
      <w:rPr>
        <w:rFonts w:ascii="Courier New" w:hAnsi="Courier New" w:hint="default"/>
      </w:rPr>
    </w:lvl>
    <w:lvl w:ilvl="5" w:tplc="90904C8E">
      <w:start w:val="1"/>
      <w:numFmt w:val="bullet"/>
      <w:lvlText w:val=""/>
      <w:lvlJc w:val="left"/>
      <w:pPr>
        <w:ind w:left="4320" w:hanging="360"/>
      </w:pPr>
      <w:rPr>
        <w:rFonts w:ascii="Wingdings" w:hAnsi="Wingdings" w:hint="default"/>
      </w:rPr>
    </w:lvl>
    <w:lvl w:ilvl="6" w:tplc="39784384">
      <w:start w:val="1"/>
      <w:numFmt w:val="bullet"/>
      <w:lvlText w:val=""/>
      <w:lvlJc w:val="left"/>
      <w:pPr>
        <w:ind w:left="5040" w:hanging="360"/>
      </w:pPr>
      <w:rPr>
        <w:rFonts w:ascii="Symbol" w:hAnsi="Symbol" w:hint="default"/>
      </w:rPr>
    </w:lvl>
    <w:lvl w:ilvl="7" w:tplc="7F50851A">
      <w:start w:val="1"/>
      <w:numFmt w:val="bullet"/>
      <w:lvlText w:val="o"/>
      <w:lvlJc w:val="left"/>
      <w:pPr>
        <w:ind w:left="5760" w:hanging="360"/>
      </w:pPr>
      <w:rPr>
        <w:rFonts w:ascii="Courier New" w:hAnsi="Courier New" w:hint="default"/>
      </w:rPr>
    </w:lvl>
    <w:lvl w:ilvl="8" w:tplc="A7DE5F2C">
      <w:start w:val="1"/>
      <w:numFmt w:val="bullet"/>
      <w:lvlText w:val=""/>
      <w:lvlJc w:val="left"/>
      <w:pPr>
        <w:ind w:left="6480" w:hanging="360"/>
      </w:pPr>
      <w:rPr>
        <w:rFonts w:ascii="Wingdings" w:hAnsi="Wingdings" w:hint="default"/>
      </w:rPr>
    </w:lvl>
  </w:abstractNum>
  <w:abstractNum w:abstractNumId="12" w15:restartNumberingAfterBreak="0">
    <w:nsid w:val="08723FA1"/>
    <w:multiLevelType w:val="hybridMultilevel"/>
    <w:tmpl w:val="91863204"/>
    <w:lvl w:ilvl="0" w:tplc="04090001">
      <w:start w:val="1"/>
      <w:numFmt w:val="bullet"/>
      <w:lvlText w:val=""/>
      <w:lvlJc w:val="left"/>
      <w:pPr>
        <w:ind w:left="1440" w:hanging="72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8C10547"/>
    <w:multiLevelType w:val="multilevel"/>
    <w:tmpl w:val="DE34F7A6"/>
    <w:styleLink w:val="Style1"/>
    <w:lvl w:ilvl="0">
      <w:start w:val="1"/>
      <w:numFmt w:val="upperLetter"/>
      <w:lvlText w:val="%1."/>
      <w:lvlJc w:val="left"/>
      <w:pPr>
        <w:ind w:left="720" w:hanging="720"/>
      </w:pPr>
      <w:rPr>
        <w:rFonts w:hint="default"/>
      </w:rPr>
    </w:lvl>
    <w:lvl w:ilvl="1">
      <w:start w:val="1"/>
      <w:numFmt w:val="lowerRoman"/>
      <w:lvlText w:val="%2."/>
      <w:lvlJc w:val="left"/>
      <w:pPr>
        <w:ind w:left="1080" w:hanging="360"/>
      </w:pPr>
    </w:lvl>
    <w:lvl w:ilvl="2">
      <w:start w:val="1"/>
      <w:numFmt w:val="decimal"/>
      <w:lvlText w:val="%3."/>
      <w:lvlJc w:val="right"/>
      <w:pPr>
        <w:ind w:left="1800" w:hanging="180"/>
      </w:pPr>
    </w:lvl>
    <w:lvl w:ilvl="3">
      <w:start w:val="1"/>
      <w:numFmt w:val="lowerLetter"/>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0AB8695D"/>
    <w:multiLevelType w:val="hybridMultilevel"/>
    <w:tmpl w:val="A8CAF4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BA29BD2"/>
    <w:multiLevelType w:val="hybridMultilevel"/>
    <w:tmpl w:val="12DCCFCC"/>
    <w:lvl w:ilvl="0" w:tplc="64187CEE">
      <w:start w:val="1"/>
      <w:numFmt w:val="decimal"/>
      <w:lvlText w:val="%1."/>
      <w:lvlJc w:val="left"/>
      <w:pPr>
        <w:ind w:left="720" w:hanging="360"/>
      </w:pPr>
      <w:rPr>
        <w:rFonts w:ascii="Arial" w:hAnsi="Arial" w:cs="Arial" w:hint="default"/>
      </w:rPr>
    </w:lvl>
    <w:lvl w:ilvl="1" w:tplc="42422C7C">
      <w:start w:val="1"/>
      <w:numFmt w:val="lowerLetter"/>
      <w:lvlText w:val="%2."/>
      <w:lvlJc w:val="left"/>
      <w:pPr>
        <w:ind w:left="1440" w:hanging="360"/>
      </w:pPr>
    </w:lvl>
    <w:lvl w:ilvl="2" w:tplc="F82A0C7E">
      <w:start w:val="1"/>
      <w:numFmt w:val="lowerRoman"/>
      <w:lvlText w:val="%3."/>
      <w:lvlJc w:val="right"/>
      <w:pPr>
        <w:ind w:left="2160" w:hanging="180"/>
      </w:pPr>
    </w:lvl>
    <w:lvl w:ilvl="3" w:tplc="ADA88E3C">
      <w:start w:val="1"/>
      <w:numFmt w:val="decimal"/>
      <w:lvlText w:val="%4."/>
      <w:lvlJc w:val="left"/>
      <w:pPr>
        <w:ind w:left="2880" w:hanging="360"/>
      </w:pPr>
    </w:lvl>
    <w:lvl w:ilvl="4" w:tplc="4128EA32">
      <w:start w:val="1"/>
      <w:numFmt w:val="lowerLetter"/>
      <w:lvlText w:val="%5."/>
      <w:lvlJc w:val="left"/>
      <w:pPr>
        <w:ind w:left="3600" w:hanging="360"/>
      </w:pPr>
    </w:lvl>
    <w:lvl w:ilvl="5" w:tplc="3BE2B91C">
      <w:start w:val="1"/>
      <w:numFmt w:val="lowerRoman"/>
      <w:lvlText w:val="%6."/>
      <w:lvlJc w:val="right"/>
      <w:pPr>
        <w:ind w:left="4320" w:hanging="180"/>
      </w:pPr>
    </w:lvl>
    <w:lvl w:ilvl="6" w:tplc="0CB4D752">
      <w:start w:val="1"/>
      <w:numFmt w:val="decimal"/>
      <w:lvlText w:val="%7."/>
      <w:lvlJc w:val="left"/>
      <w:pPr>
        <w:ind w:left="5040" w:hanging="360"/>
      </w:pPr>
    </w:lvl>
    <w:lvl w:ilvl="7" w:tplc="E0C21DFE">
      <w:start w:val="1"/>
      <w:numFmt w:val="lowerLetter"/>
      <w:lvlText w:val="%8."/>
      <w:lvlJc w:val="left"/>
      <w:pPr>
        <w:ind w:left="5760" w:hanging="360"/>
      </w:pPr>
    </w:lvl>
    <w:lvl w:ilvl="8" w:tplc="1DB4D4AE">
      <w:start w:val="1"/>
      <w:numFmt w:val="lowerRoman"/>
      <w:lvlText w:val="%9."/>
      <w:lvlJc w:val="right"/>
      <w:pPr>
        <w:ind w:left="6480" w:hanging="180"/>
      </w:pPr>
    </w:lvl>
  </w:abstractNum>
  <w:abstractNum w:abstractNumId="16" w15:restartNumberingAfterBreak="0">
    <w:nsid w:val="0C507C9C"/>
    <w:multiLevelType w:val="hybridMultilevel"/>
    <w:tmpl w:val="7C7C3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DF6BA3"/>
    <w:multiLevelType w:val="hybridMultilevel"/>
    <w:tmpl w:val="11FE9E02"/>
    <w:lvl w:ilvl="0" w:tplc="04090001">
      <w:start w:val="1"/>
      <w:numFmt w:val="bullet"/>
      <w:lvlText w:val=""/>
      <w:lvlJc w:val="left"/>
      <w:pPr>
        <w:tabs>
          <w:tab w:val="num" w:pos="2340"/>
        </w:tabs>
        <w:ind w:left="2340" w:hanging="360"/>
      </w:pPr>
      <w:rPr>
        <w:rFonts w:ascii="Symbol" w:hAnsi="Symbol" w:hint="default"/>
      </w:rPr>
    </w:lvl>
    <w:lvl w:ilvl="1" w:tplc="04090003" w:tentative="1">
      <w:start w:val="1"/>
      <w:numFmt w:val="bullet"/>
      <w:lvlText w:val="o"/>
      <w:lvlJc w:val="left"/>
      <w:pPr>
        <w:tabs>
          <w:tab w:val="num" w:pos="3060"/>
        </w:tabs>
        <w:ind w:left="3060" w:hanging="360"/>
      </w:pPr>
      <w:rPr>
        <w:rFonts w:ascii="Courier New" w:hAnsi="Courier New" w:hint="default"/>
      </w:rPr>
    </w:lvl>
    <w:lvl w:ilvl="2" w:tplc="04090005" w:tentative="1">
      <w:start w:val="1"/>
      <w:numFmt w:val="bullet"/>
      <w:lvlText w:val=""/>
      <w:lvlJc w:val="left"/>
      <w:pPr>
        <w:tabs>
          <w:tab w:val="num" w:pos="3780"/>
        </w:tabs>
        <w:ind w:left="3780" w:hanging="360"/>
      </w:pPr>
      <w:rPr>
        <w:rFonts w:ascii="Wingdings" w:hAnsi="Wingdings" w:hint="default"/>
      </w:rPr>
    </w:lvl>
    <w:lvl w:ilvl="3" w:tplc="04090001" w:tentative="1">
      <w:start w:val="1"/>
      <w:numFmt w:val="bullet"/>
      <w:lvlText w:val=""/>
      <w:lvlJc w:val="left"/>
      <w:pPr>
        <w:tabs>
          <w:tab w:val="num" w:pos="4500"/>
        </w:tabs>
        <w:ind w:left="4500" w:hanging="360"/>
      </w:pPr>
      <w:rPr>
        <w:rFonts w:ascii="Symbol" w:hAnsi="Symbol" w:hint="default"/>
      </w:rPr>
    </w:lvl>
    <w:lvl w:ilvl="4" w:tplc="04090003" w:tentative="1">
      <w:start w:val="1"/>
      <w:numFmt w:val="bullet"/>
      <w:lvlText w:val="o"/>
      <w:lvlJc w:val="left"/>
      <w:pPr>
        <w:tabs>
          <w:tab w:val="num" w:pos="5220"/>
        </w:tabs>
        <w:ind w:left="5220" w:hanging="360"/>
      </w:pPr>
      <w:rPr>
        <w:rFonts w:ascii="Courier New" w:hAnsi="Courier New" w:hint="default"/>
      </w:rPr>
    </w:lvl>
    <w:lvl w:ilvl="5" w:tplc="04090005" w:tentative="1">
      <w:start w:val="1"/>
      <w:numFmt w:val="bullet"/>
      <w:lvlText w:val=""/>
      <w:lvlJc w:val="left"/>
      <w:pPr>
        <w:tabs>
          <w:tab w:val="num" w:pos="5940"/>
        </w:tabs>
        <w:ind w:left="5940" w:hanging="360"/>
      </w:pPr>
      <w:rPr>
        <w:rFonts w:ascii="Wingdings" w:hAnsi="Wingdings" w:hint="default"/>
      </w:rPr>
    </w:lvl>
    <w:lvl w:ilvl="6" w:tplc="04090001" w:tentative="1">
      <w:start w:val="1"/>
      <w:numFmt w:val="bullet"/>
      <w:lvlText w:val=""/>
      <w:lvlJc w:val="left"/>
      <w:pPr>
        <w:tabs>
          <w:tab w:val="num" w:pos="6660"/>
        </w:tabs>
        <w:ind w:left="6660" w:hanging="360"/>
      </w:pPr>
      <w:rPr>
        <w:rFonts w:ascii="Symbol" w:hAnsi="Symbol" w:hint="default"/>
      </w:rPr>
    </w:lvl>
    <w:lvl w:ilvl="7" w:tplc="04090003" w:tentative="1">
      <w:start w:val="1"/>
      <w:numFmt w:val="bullet"/>
      <w:lvlText w:val="o"/>
      <w:lvlJc w:val="left"/>
      <w:pPr>
        <w:tabs>
          <w:tab w:val="num" w:pos="7380"/>
        </w:tabs>
        <w:ind w:left="7380" w:hanging="360"/>
      </w:pPr>
      <w:rPr>
        <w:rFonts w:ascii="Courier New" w:hAnsi="Courier New" w:hint="default"/>
      </w:rPr>
    </w:lvl>
    <w:lvl w:ilvl="8" w:tplc="04090005" w:tentative="1">
      <w:start w:val="1"/>
      <w:numFmt w:val="bullet"/>
      <w:lvlText w:val=""/>
      <w:lvlJc w:val="left"/>
      <w:pPr>
        <w:tabs>
          <w:tab w:val="num" w:pos="8100"/>
        </w:tabs>
        <w:ind w:left="8100" w:hanging="360"/>
      </w:pPr>
      <w:rPr>
        <w:rFonts w:ascii="Wingdings" w:hAnsi="Wingdings" w:hint="default"/>
      </w:rPr>
    </w:lvl>
  </w:abstractNum>
  <w:abstractNum w:abstractNumId="18" w15:restartNumberingAfterBreak="0">
    <w:nsid w:val="0DF767BE"/>
    <w:multiLevelType w:val="hybridMultilevel"/>
    <w:tmpl w:val="4948BF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EBE4487"/>
    <w:multiLevelType w:val="hybridMultilevel"/>
    <w:tmpl w:val="6478B4FE"/>
    <w:lvl w:ilvl="0" w:tplc="04090001">
      <w:start w:val="1"/>
      <w:numFmt w:val="bullet"/>
      <w:pStyle w:val="Quicka"/>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EED4116"/>
    <w:multiLevelType w:val="hybridMultilevel"/>
    <w:tmpl w:val="4C76B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EF043DB"/>
    <w:multiLevelType w:val="hybridMultilevel"/>
    <w:tmpl w:val="EF08A4C4"/>
    <w:lvl w:ilvl="0" w:tplc="04090001">
      <w:start w:val="1"/>
      <w:numFmt w:val="bullet"/>
      <w:lvlText w:val=""/>
      <w:lvlJc w:val="left"/>
      <w:pPr>
        <w:tabs>
          <w:tab w:val="num" w:pos="1980"/>
        </w:tabs>
        <w:ind w:left="1980" w:hanging="360"/>
      </w:pPr>
      <w:rPr>
        <w:rFonts w:ascii="Symbol" w:hAnsi="Symbol" w:hint="default"/>
      </w:rPr>
    </w:lvl>
    <w:lvl w:ilvl="1" w:tplc="04090003" w:tentative="1">
      <w:start w:val="1"/>
      <w:numFmt w:val="bullet"/>
      <w:lvlText w:val="o"/>
      <w:lvlJc w:val="left"/>
      <w:pPr>
        <w:tabs>
          <w:tab w:val="num" w:pos="2700"/>
        </w:tabs>
        <w:ind w:left="2700" w:hanging="360"/>
      </w:pPr>
      <w:rPr>
        <w:rFonts w:ascii="Courier New" w:hAnsi="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22" w15:restartNumberingAfterBreak="0">
    <w:nsid w:val="103C7ED3"/>
    <w:multiLevelType w:val="multilevel"/>
    <w:tmpl w:val="55143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0F11516"/>
    <w:multiLevelType w:val="hybridMultilevel"/>
    <w:tmpl w:val="217CF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1BF0BC9"/>
    <w:multiLevelType w:val="hybridMultilevel"/>
    <w:tmpl w:val="863E739A"/>
    <w:lvl w:ilvl="0" w:tplc="04090001">
      <w:start w:val="1"/>
      <w:numFmt w:val="bullet"/>
      <w:lvlText w:val=""/>
      <w:lvlJc w:val="left"/>
      <w:pPr>
        <w:tabs>
          <w:tab w:val="num" w:pos="2340"/>
        </w:tabs>
        <w:ind w:left="2340" w:hanging="360"/>
      </w:pPr>
      <w:rPr>
        <w:rFonts w:ascii="Symbol" w:hAnsi="Symbol" w:hint="default"/>
      </w:rPr>
    </w:lvl>
    <w:lvl w:ilvl="1" w:tplc="04090003">
      <w:start w:val="1"/>
      <w:numFmt w:val="bullet"/>
      <w:lvlText w:val="o"/>
      <w:lvlJc w:val="left"/>
      <w:pPr>
        <w:tabs>
          <w:tab w:val="num" w:pos="3060"/>
        </w:tabs>
        <w:ind w:left="3060" w:hanging="360"/>
      </w:pPr>
      <w:rPr>
        <w:rFonts w:ascii="Courier New" w:hAnsi="Courier New" w:hint="default"/>
      </w:rPr>
    </w:lvl>
    <w:lvl w:ilvl="2" w:tplc="04090005" w:tentative="1">
      <w:start w:val="1"/>
      <w:numFmt w:val="bullet"/>
      <w:lvlText w:val=""/>
      <w:lvlJc w:val="left"/>
      <w:pPr>
        <w:tabs>
          <w:tab w:val="num" w:pos="3780"/>
        </w:tabs>
        <w:ind w:left="3780" w:hanging="360"/>
      </w:pPr>
      <w:rPr>
        <w:rFonts w:ascii="Wingdings" w:hAnsi="Wingdings" w:hint="default"/>
      </w:rPr>
    </w:lvl>
    <w:lvl w:ilvl="3" w:tplc="04090001" w:tentative="1">
      <w:start w:val="1"/>
      <w:numFmt w:val="bullet"/>
      <w:lvlText w:val=""/>
      <w:lvlJc w:val="left"/>
      <w:pPr>
        <w:tabs>
          <w:tab w:val="num" w:pos="4500"/>
        </w:tabs>
        <w:ind w:left="4500" w:hanging="360"/>
      </w:pPr>
      <w:rPr>
        <w:rFonts w:ascii="Symbol" w:hAnsi="Symbol" w:hint="default"/>
      </w:rPr>
    </w:lvl>
    <w:lvl w:ilvl="4" w:tplc="04090003" w:tentative="1">
      <w:start w:val="1"/>
      <w:numFmt w:val="bullet"/>
      <w:lvlText w:val="o"/>
      <w:lvlJc w:val="left"/>
      <w:pPr>
        <w:tabs>
          <w:tab w:val="num" w:pos="5220"/>
        </w:tabs>
        <w:ind w:left="5220" w:hanging="360"/>
      </w:pPr>
      <w:rPr>
        <w:rFonts w:ascii="Courier New" w:hAnsi="Courier New" w:hint="default"/>
      </w:rPr>
    </w:lvl>
    <w:lvl w:ilvl="5" w:tplc="04090005" w:tentative="1">
      <w:start w:val="1"/>
      <w:numFmt w:val="bullet"/>
      <w:lvlText w:val=""/>
      <w:lvlJc w:val="left"/>
      <w:pPr>
        <w:tabs>
          <w:tab w:val="num" w:pos="5940"/>
        </w:tabs>
        <w:ind w:left="5940" w:hanging="360"/>
      </w:pPr>
      <w:rPr>
        <w:rFonts w:ascii="Wingdings" w:hAnsi="Wingdings" w:hint="default"/>
      </w:rPr>
    </w:lvl>
    <w:lvl w:ilvl="6" w:tplc="04090001" w:tentative="1">
      <w:start w:val="1"/>
      <w:numFmt w:val="bullet"/>
      <w:lvlText w:val=""/>
      <w:lvlJc w:val="left"/>
      <w:pPr>
        <w:tabs>
          <w:tab w:val="num" w:pos="6660"/>
        </w:tabs>
        <w:ind w:left="6660" w:hanging="360"/>
      </w:pPr>
      <w:rPr>
        <w:rFonts w:ascii="Symbol" w:hAnsi="Symbol" w:hint="default"/>
      </w:rPr>
    </w:lvl>
    <w:lvl w:ilvl="7" w:tplc="04090003" w:tentative="1">
      <w:start w:val="1"/>
      <w:numFmt w:val="bullet"/>
      <w:lvlText w:val="o"/>
      <w:lvlJc w:val="left"/>
      <w:pPr>
        <w:tabs>
          <w:tab w:val="num" w:pos="7380"/>
        </w:tabs>
        <w:ind w:left="7380" w:hanging="360"/>
      </w:pPr>
      <w:rPr>
        <w:rFonts w:ascii="Courier New" w:hAnsi="Courier New" w:hint="default"/>
      </w:rPr>
    </w:lvl>
    <w:lvl w:ilvl="8" w:tplc="04090005" w:tentative="1">
      <w:start w:val="1"/>
      <w:numFmt w:val="bullet"/>
      <w:lvlText w:val=""/>
      <w:lvlJc w:val="left"/>
      <w:pPr>
        <w:tabs>
          <w:tab w:val="num" w:pos="8100"/>
        </w:tabs>
        <w:ind w:left="8100" w:hanging="360"/>
      </w:pPr>
      <w:rPr>
        <w:rFonts w:ascii="Wingdings" w:hAnsi="Wingdings" w:hint="default"/>
      </w:rPr>
    </w:lvl>
  </w:abstractNum>
  <w:abstractNum w:abstractNumId="25" w15:restartNumberingAfterBreak="0">
    <w:nsid w:val="12087D2D"/>
    <w:multiLevelType w:val="hybridMultilevel"/>
    <w:tmpl w:val="E0CEDF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12417323"/>
    <w:multiLevelType w:val="hybridMultilevel"/>
    <w:tmpl w:val="BA12D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2974C66"/>
    <w:multiLevelType w:val="hybridMultilevel"/>
    <w:tmpl w:val="68948E82"/>
    <w:lvl w:ilvl="0" w:tplc="95844EC6">
      <w:start w:val="1"/>
      <w:numFmt w:val="decimal"/>
      <w:lvlText w:val="%1."/>
      <w:lvlJc w:val="left"/>
      <w:pPr>
        <w:ind w:left="144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12D35A3C"/>
    <w:multiLevelType w:val="hybridMultilevel"/>
    <w:tmpl w:val="E90ADCEA"/>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13554B9F"/>
    <w:multiLevelType w:val="hybridMultilevel"/>
    <w:tmpl w:val="B1685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4577941"/>
    <w:multiLevelType w:val="hybridMultilevel"/>
    <w:tmpl w:val="E806E1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4972006"/>
    <w:multiLevelType w:val="hybridMultilevel"/>
    <w:tmpl w:val="056AEEE2"/>
    <w:lvl w:ilvl="0" w:tplc="B4665AE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14B05F54"/>
    <w:multiLevelType w:val="hybridMultilevel"/>
    <w:tmpl w:val="A3E8634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4DA1AA8"/>
    <w:multiLevelType w:val="hybridMultilevel"/>
    <w:tmpl w:val="AB986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5B74E1B"/>
    <w:multiLevelType w:val="hybridMultilevel"/>
    <w:tmpl w:val="383CA754"/>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ind w:left="2700" w:hanging="720"/>
      </w:pPr>
      <w:rPr>
        <w:rFonts w:ascii="Symbol" w:hAnsi="Symbol"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15C97754"/>
    <w:multiLevelType w:val="hybridMultilevel"/>
    <w:tmpl w:val="583A24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5E06740"/>
    <w:multiLevelType w:val="hybridMultilevel"/>
    <w:tmpl w:val="89C6E29E"/>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7" w15:restartNumberingAfterBreak="0">
    <w:nsid w:val="16091928"/>
    <w:multiLevelType w:val="hybridMultilevel"/>
    <w:tmpl w:val="A61E62FC"/>
    <w:lvl w:ilvl="0" w:tplc="12BC3E8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9A74EEE"/>
    <w:multiLevelType w:val="hybridMultilevel"/>
    <w:tmpl w:val="78C00364"/>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9" w15:restartNumberingAfterBreak="0">
    <w:nsid w:val="1A3D5F28"/>
    <w:multiLevelType w:val="hybridMultilevel"/>
    <w:tmpl w:val="B1B63240"/>
    <w:lvl w:ilvl="0" w:tplc="3BCEDD74">
      <w:start w:val="3"/>
      <w:numFmt w:val="upperLetter"/>
      <w:lvlText w:val="%1."/>
      <w:lvlJc w:val="left"/>
      <w:pPr>
        <w:tabs>
          <w:tab w:val="num" w:pos="720"/>
        </w:tabs>
        <w:ind w:left="720" w:hanging="360"/>
      </w:pPr>
    </w:lvl>
    <w:lvl w:ilvl="1" w:tplc="287207D0" w:tentative="1">
      <w:start w:val="1"/>
      <w:numFmt w:val="upperLetter"/>
      <w:lvlText w:val="%2."/>
      <w:lvlJc w:val="left"/>
      <w:pPr>
        <w:tabs>
          <w:tab w:val="num" w:pos="1440"/>
        </w:tabs>
        <w:ind w:left="1440" w:hanging="360"/>
      </w:pPr>
    </w:lvl>
    <w:lvl w:ilvl="2" w:tplc="36B8AAC8" w:tentative="1">
      <w:start w:val="1"/>
      <w:numFmt w:val="upperLetter"/>
      <w:lvlText w:val="%3."/>
      <w:lvlJc w:val="left"/>
      <w:pPr>
        <w:tabs>
          <w:tab w:val="num" w:pos="2160"/>
        </w:tabs>
        <w:ind w:left="2160" w:hanging="360"/>
      </w:pPr>
    </w:lvl>
    <w:lvl w:ilvl="3" w:tplc="2A76737C" w:tentative="1">
      <w:start w:val="1"/>
      <w:numFmt w:val="upperLetter"/>
      <w:lvlText w:val="%4."/>
      <w:lvlJc w:val="left"/>
      <w:pPr>
        <w:tabs>
          <w:tab w:val="num" w:pos="2880"/>
        </w:tabs>
        <w:ind w:left="2880" w:hanging="360"/>
      </w:pPr>
    </w:lvl>
    <w:lvl w:ilvl="4" w:tplc="D0AE2A7A" w:tentative="1">
      <w:start w:val="1"/>
      <w:numFmt w:val="upperLetter"/>
      <w:lvlText w:val="%5."/>
      <w:lvlJc w:val="left"/>
      <w:pPr>
        <w:tabs>
          <w:tab w:val="num" w:pos="3600"/>
        </w:tabs>
        <w:ind w:left="3600" w:hanging="360"/>
      </w:pPr>
    </w:lvl>
    <w:lvl w:ilvl="5" w:tplc="FD70779E" w:tentative="1">
      <w:start w:val="1"/>
      <w:numFmt w:val="upperLetter"/>
      <w:lvlText w:val="%6."/>
      <w:lvlJc w:val="left"/>
      <w:pPr>
        <w:tabs>
          <w:tab w:val="num" w:pos="4320"/>
        </w:tabs>
        <w:ind w:left="4320" w:hanging="360"/>
      </w:pPr>
    </w:lvl>
    <w:lvl w:ilvl="6" w:tplc="699876B6" w:tentative="1">
      <w:start w:val="1"/>
      <w:numFmt w:val="upperLetter"/>
      <w:lvlText w:val="%7."/>
      <w:lvlJc w:val="left"/>
      <w:pPr>
        <w:tabs>
          <w:tab w:val="num" w:pos="5040"/>
        </w:tabs>
        <w:ind w:left="5040" w:hanging="360"/>
      </w:pPr>
    </w:lvl>
    <w:lvl w:ilvl="7" w:tplc="8FB80F06" w:tentative="1">
      <w:start w:val="1"/>
      <w:numFmt w:val="upperLetter"/>
      <w:lvlText w:val="%8."/>
      <w:lvlJc w:val="left"/>
      <w:pPr>
        <w:tabs>
          <w:tab w:val="num" w:pos="5760"/>
        </w:tabs>
        <w:ind w:left="5760" w:hanging="360"/>
      </w:pPr>
    </w:lvl>
    <w:lvl w:ilvl="8" w:tplc="991AEC96" w:tentative="1">
      <w:start w:val="1"/>
      <w:numFmt w:val="upperLetter"/>
      <w:lvlText w:val="%9."/>
      <w:lvlJc w:val="left"/>
      <w:pPr>
        <w:tabs>
          <w:tab w:val="num" w:pos="6480"/>
        </w:tabs>
        <w:ind w:left="6480" w:hanging="360"/>
      </w:pPr>
    </w:lvl>
  </w:abstractNum>
  <w:abstractNum w:abstractNumId="40" w15:restartNumberingAfterBreak="0">
    <w:nsid w:val="1B5F4839"/>
    <w:multiLevelType w:val="hybridMultilevel"/>
    <w:tmpl w:val="07B885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BC80899"/>
    <w:multiLevelType w:val="hybridMultilevel"/>
    <w:tmpl w:val="08A880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C9A6791"/>
    <w:multiLevelType w:val="hybridMultilevel"/>
    <w:tmpl w:val="1058796C"/>
    <w:lvl w:ilvl="0" w:tplc="A5AC42E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EE4D935"/>
    <w:multiLevelType w:val="hybridMultilevel"/>
    <w:tmpl w:val="D3F609FA"/>
    <w:lvl w:ilvl="0" w:tplc="3A845EB8">
      <w:start w:val="1"/>
      <w:numFmt w:val="bullet"/>
      <w:lvlText w:val=""/>
      <w:lvlJc w:val="left"/>
      <w:pPr>
        <w:ind w:left="720" w:hanging="360"/>
      </w:pPr>
      <w:rPr>
        <w:rFonts w:ascii="Symbol" w:hAnsi="Symbol" w:hint="default"/>
      </w:rPr>
    </w:lvl>
    <w:lvl w:ilvl="1" w:tplc="3D2C481C">
      <w:start w:val="1"/>
      <w:numFmt w:val="bullet"/>
      <w:lvlText w:val="o"/>
      <w:lvlJc w:val="left"/>
      <w:pPr>
        <w:ind w:left="1440" w:hanging="360"/>
      </w:pPr>
      <w:rPr>
        <w:rFonts w:ascii="Courier New" w:hAnsi="Courier New" w:hint="default"/>
      </w:rPr>
    </w:lvl>
    <w:lvl w:ilvl="2" w:tplc="F202C280">
      <w:start w:val="1"/>
      <w:numFmt w:val="bullet"/>
      <w:lvlText w:val=""/>
      <w:lvlJc w:val="left"/>
      <w:pPr>
        <w:ind w:left="2160" w:hanging="360"/>
      </w:pPr>
      <w:rPr>
        <w:rFonts w:ascii="Wingdings" w:hAnsi="Wingdings" w:hint="default"/>
      </w:rPr>
    </w:lvl>
    <w:lvl w:ilvl="3" w:tplc="33B077E6">
      <w:start w:val="1"/>
      <w:numFmt w:val="bullet"/>
      <w:lvlText w:val=""/>
      <w:lvlJc w:val="left"/>
      <w:pPr>
        <w:ind w:left="2880" w:hanging="360"/>
      </w:pPr>
      <w:rPr>
        <w:rFonts w:ascii="Symbol" w:hAnsi="Symbol" w:hint="default"/>
      </w:rPr>
    </w:lvl>
    <w:lvl w:ilvl="4" w:tplc="35AC5E8E">
      <w:start w:val="1"/>
      <w:numFmt w:val="bullet"/>
      <w:lvlText w:val="o"/>
      <w:lvlJc w:val="left"/>
      <w:pPr>
        <w:ind w:left="3600" w:hanging="360"/>
      </w:pPr>
      <w:rPr>
        <w:rFonts w:ascii="Courier New" w:hAnsi="Courier New" w:hint="default"/>
      </w:rPr>
    </w:lvl>
    <w:lvl w:ilvl="5" w:tplc="F11C7F0C">
      <w:start w:val="1"/>
      <w:numFmt w:val="bullet"/>
      <w:lvlText w:val=""/>
      <w:lvlJc w:val="left"/>
      <w:pPr>
        <w:ind w:left="4320" w:hanging="360"/>
      </w:pPr>
      <w:rPr>
        <w:rFonts w:ascii="Wingdings" w:hAnsi="Wingdings" w:hint="default"/>
      </w:rPr>
    </w:lvl>
    <w:lvl w:ilvl="6" w:tplc="575262E8">
      <w:start w:val="1"/>
      <w:numFmt w:val="bullet"/>
      <w:lvlText w:val=""/>
      <w:lvlJc w:val="left"/>
      <w:pPr>
        <w:ind w:left="5040" w:hanging="360"/>
      </w:pPr>
      <w:rPr>
        <w:rFonts w:ascii="Symbol" w:hAnsi="Symbol" w:hint="default"/>
      </w:rPr>
    </w:lvl>
    <w:lvl w:ilvl="7" w:tplc="EFB80BD2">
      <w:start w:val="1"/>
      <w:numFmt w:val="bullet"/>
      <w:lvlText w:val="o"/>
      <w:lvlJc w:val="left"/>
      <w:pPr>
        <w:ind w:left="5760" w:hanging="360"/>
      </w:pPr>
      <w:rPr>
        <w:rFonts w:ascii="Courier New" w:hAnsi="Courier New" w:hint="default"/>
      </w:rPr>
    </w:lvl>
    <w:lvl w:ilvl="8" w:tplc="E5C41078">
      <w:start w:val="1"/>
      <w:numFmt w:val="bullet"/>
      <w:lvlText w:val=""/>
      <w:lvlJc w:val="left"/>
      <w:pPr>
        <w:ind w:left="6480" w:hanging="360"/>
      </w:pPr>
      <w:rPr>
        <w:rFonts w:ascii="Wingdings" w:hAnsi="Wingdings" w:hint="default"/>
      </w:rPr>
    </w:lvl>
  </w:abstractNum>
  <w:abstractNum w:abstractNumId="44" w15:restartNumberingAfterBreak="0">
    <w:nsid w:val="1F460964"/>
    <w:multiLevelType w:val="hybridMultilevel"/>
    <w:tmpl w:val="05366CF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205D4418"/>
    <w:multiLevelType w:val="hybridMultilevel"/>
    <w:tmpl w:val="19D8B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1086D26"/>
    <w:multiLevelType w:val="hybridMultilevel"/>
    <w:tmpl w:val="1488FF00"/>
    <w:lvl w:ilvl="0" w:tplc="2A9AA592">
      <w:start w:val="2"/>
      <w:numFmt w:val="upperLetter"/>
      <w:lvlText w:val="%1."/>
      <w:lvlJc w:val="left"/>
      <w:pPr>
        <w:tabs>
          <w:tab w:val="num" w:pos="720"/>
        </w:tabs>
        <w:ind w:left="720" w:hanging="360"/>
      </w:pPr>
    </w:lvl>
    <w:lvl w:ilvl="1" w:tplc="47DAEDB8" w:tentative="1">
      <w:start w:val="1"/>
      <w:numFmt w:val="upperLetter"/>
      <w:lvlText w:val="%2."/>
      <w:lvlJc w:val="left"/>
      <w:pPr>
        <w:tabs>
          <w:tab w:val="num" w:pos="1440"/>
        </w:tabs>
        <w:ind w:left="1440" w:hanging="360"/>
      </w:pPr>
    </w:lvl>
    <w:lvl w:ilvl="2" w:tplc="6A0E3628" w:tentative="1">
      <w:start w:val="1"/>
      <w:numFmt w:val="upperLetter"/>
      <w:lvlText w:val="%3."/>
      <w:lvlJc w:val="left"/>
      <w:pPr>
        <w:tabs>
          <w:tab w:val="num" w:pos="2160"/>
        </w:tabs>
        <w:ind w:left="2160" w:hanging="360"/>
      </w:pPr>
    </w:lvl>
    <w:lvl w:ilvl="3" w:tplc="19AE7194" w:tentative="1">
      <w:start w:val="1"/>
      <w:numFmt w:val="upperLetter"/>
      <w:lvlText w:val="%4."/>
      <w:lvlJc w:val="left"/>
      <w:pPr>
        <w:tabs>
          <w:tab w:val="num" w:pos="2880"/>
        </w:tabs>
        <w:ind w:left="2880" w:hanging="360"/>
      </w:pPr>
    </w:lvl>
    <w:lvl w:ilvl="4" w:tplc="9F2012CE" w:tentative="1">
      <w:start w:val="1"/>
      <w:numFmt w:val="upperLetter"/>
      <w:lvlText w:val="%5."/>
      <w:lvlJc w:val="left"/>
      <w:pPr>
        <w:tabs>
          <w:tab w:val="num" w:pos="3600"/>
        </w:tabs>
        <w:ind w:left="3600" w:hanging="360"/>
      </w:pPr>
    </w:lvl>
    <w:lvl w:ilvl="5" w:tplc="CDF84904" w:tentative="1">
      <w:start w:val="1"/>
      <w:numFmt w:val="upperLetter"/>
      <w:lvlText w:val="%6."/>
      <w:lvlJc w:val="left"/>
      <w:pPr>
        <w:tabs>
          <w:tab w:val="num" w:pos="4320"/>
        </w:tabs>
        <w:ind w:left="4320" w:hanging="360"/>
      </w:pPr>
    </w:lvl>
    <w:lvl w:ilvl="6" w:tplc="8C98471E" w:tentative="1">
      <w:start w:val="1"/>
      <w:numFmt w:val="upperLetter"/>
      <w:lvlText w:val="%7."/>
      <w:lvlJc w:val="left"/>
      <w:pPr>
        <w:tabs>
          <w:tab w:val="num" w:pos="5040"/>
        </w:tabs>
        <w:ind w:left="5040" w:hanging="360"/>
      </w:pPr>
    </w:lvl>
    <w:lvl w:ilvl="7" w:tplc="A2CA8A92" w:tentative="1">
      <w:start w:val="1"/>
      <w:numFmt w:val="upperLetter"/>
      <w:lvlText w:val="%8."/>
      <w:lvlJc w:val="left"/>
      <w:pPr>
        <w:tabs>
          <w:tab w:val="num" w:pos="5760"/>
        </w:tabs>
        <w:ind w:left="5760" w:hanging="360"/>
      </w:pPr>
    </w:lvl>
    <w:lvl w:ilvl="8" w:tplc="942852F0" w:tentative="1">
      <w:start w:val="1"/>
      <w:numFmt w:val="upperLetter"/>
      <w:lvlText w:val="%9."/>
      <w:lvlJc w:val="left"/>
      <w:pPr>
        <w:tabs>
          <w:tab w:val="num" w:pos="6480"/>
        </w:tabs>
        <w:ind w:left="6480" w:hanging="360"/>
      </w:pPr>
    </w:lvl>
  </w:abstractNum>
  <w:abstractNum w:abstractNumId="47" w15:restartNumberingAfterBreak="0">
    <w:nsid w:val="21FA3BA8"/>
    <w:multiLevelType w:val="hybridMultilevel"/>
    <w:tmpl w:val="CF128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22D42BF"/>
    <w:multiLevelType w:val="hybridMultilevel"/>
    <w:tmpl w:val="326A5E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2751B30"/>
    <w:multiLevelType w:val="hybridMultilevel"/>
    <w:tmpl w:val="798A36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413246C"/>
    <w:multiLevelType w:val="hybridMultilevel"/>
    <w:tmpl w:val="14AC6CDA"/>
    <w:lvl w:ilvl="0" w:tplc="5ABA0062">
      <w:start w:val="1"/>
      <w:numFmt w:val="bullet"/>
      <w:lvlText w:val=""/>
      <w:lvlJc w:val="left"/>
      <w:pPr>
        <w:tabs>
          <w:tab w:val="num" w:pos="36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67F7E9C"/>
    <w:multiLevelType w:val="hybridMultilevel"/>
    <w:tmpl w:val="EB188E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26BB0D78"/>
    <w:multiLevelType w:val="hybridMultilevel"/>
    <w:tmpl w:val="F7F64FEA"/>
    <w:lvl w:ilvl="0" w:tplc="04090015">
      <w:start w:val="1"/>
      <w:numFmt w:val="upp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7824DE4"/>
    <w:multiLevelType w:val="hybridMultilevel"/>
    <w:tmpl w:val="C380B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9C062D7"/>
    <w:multiLevelType w:val="hybridMultilevel"/>
    <w:tmpl w:val="165AD45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A682291"/>
    <w:multiLevelType w:val="hybridMultilevel"/>
    <w:tmpl w:val="89D42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2B064535"/>
    <w:multiLevelType w:val="hybridMultilevel"/>
    <w:tmpl w:val="8D42BB2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7" w15:restartNumberingAfterBreak="0">
    <w:nsid w:val="2B3B3F5C"/>
    <w:multiLevelType w:val="hybridMultilevel"/>
    <w:tmpl w:val="E19A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BAB7810"/>
    <w:multiLevelType w:val="hybridMultilevel"/>
    <w:tmpl w:val="C03414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CF7433E"/>
    <w:multiLevelType w:val="hybridMultilevel"/>
    <w:tmpl w:val="5958F6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2DAC4A21"/>
    <w:multiLevelType w:val="hybridMultilevel"/>
    <w:tmpl w:val="4BEAA0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2E320363"/>
    <w:multiLevelType w:val="hybridMultilevel"/>
    <w:tmpl w:val="9E40A500"/>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2700"/>
        </w:tabs>
        <w:ind w:left="2700" w:hanging="360"/>
      </w:pPr>
      <w:rPr>
        <w:rFonts w:ascii="Courier New" w:hAnsi="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62" w15:restartNumberingAfterBreak="0">
    <w:nsid w:val="2E5D5E82"/>
    <w:multiLevelType w:val="hybridMultilevel"/>
    <w:tmpl w:val="C156A4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2E930C1C"/>
    <w:multiLevelType w:val="hybridMultilevel"/>
    <w:tmpl w:val="90F44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F7D050E"/>
    <w:multiLevelType w:val="hybridMultilevel"/>
    <w:tmpl w:val="E79605E2"/>
    <w:lvl w:ilvl="0" w:tplc="F196B3F6">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FB86E0F"/>
    <w:multiLevelType w:val="hybridMultilevel"/>
    <w:tmpl w:val="03E83BF6"/>
    <w:styleLink w:val="Style11"/>
    <w:lvl w:ilvl="0" w:tplc="FFFFFFFF">
      <w:start w:val="1"/>
      <w:numFmt w:val="bullet"/>
      <w:lvlText w:val=""/>
      <w:lvlJc w:val="left"/>
      <w:pPr>
        <w:tabs>
          <w:tab w:val="num" w:pos="3060"/>
        </w:tabs>
        <w:ind w:left="3060" w:hanging="360"/>
      </w:pPr>
      <w:rPr>
        <w:rFonts w:ascii="Symbol" w:hAnsi="Symbol" w:hint="default"/>
      </w:rPr>
    </w:lvl>
    <w:lvl w:ilvl="1" w:tplc="FFFFFFFF">
      <w:start w:val="1"/>
      <w:numFmt w:val="bullet"/>
      <w:lvlText w:val="o"/>
      <w:lvlJc w:val="left"/>
      <w:pPr>
        <w:tabs>
          <w:tab w:val="num" w:pos="3780"/>
        </w:tabs>
        <w:ind w:left="3780" w:hanging="360"/>
      </w:pPr>
      <w:rPr>
        <w:rFonts w:ascii="Courier New" w:hAnsi="Courier New" w:hint="default"/>
      </w:rPr>
    </w:lvl>
    <w:lvl w:ilvl="2" w:tplc="FFFFFFFF" w:tentative="1">
      <w:start w:val="1"/>
      <w:numFmt w:val="bullet"/>
      <w:lvlText w:val=""/>
      <w:lvlJc w:val="left"/>
      <w:pPr>
        <w:tabs>
          <w:tab w:val="num" w:pos="4500"/>
        </w:tabs>
        <w:ind w:left="4500" w:hanging="360"/>
      </w:pPr>
      <w:rPr>
        <w:rFonts w:ascii="Wingdings" w:hAnsi="Wingdings" w:hint="default"/>
      </w:rPr>
    </w:lvl>
    <w:lvl w:ilvl="3" w:tplc="FFFFFFFF" w:tentative="1">
      <w:start w:val="1"/>
      <w:numFmt w:val="bullet"/>
      <w:lvlText w:val=""/>
      <w:lvlJc w:val="left"/>
      <w:pPr>
        <w:tabs>
          <w:tab w:val="num" w:pos="5220"/>
        </w:tabs>
        <w:ind w:left="5220" w:hanging="360"/>
      </w:pPr>
      <w:rPr>
        <w:rFonts w:ascii="Symbol" w:hAnsi="Symbol" w:hint="default"/>
      </w:rPr>
    </w:lvl>
    <w:lvl w:ilvl="4" w:tplc="FFFFFFFF" w:tentative="1">
      <w:start w:val="1"/>
      <w:numFmt w:val="bullet"/>
      <w:lvlText w:val="o"/>
      <w:lvlJc w:val="left"/>
      <w:pPr>
        <w:tabs>
          <w:tab w:val="num" w:pos="5940"/>
        </w:tabs>
        <w:ind w:left="5940" w:hanging="360"/>
      </w:pPr>
      <w:rPr>
        <w:rFonts w:ascii="Courier New" w:hAnsi="Courier New" w:hint="default"/>
      </w:rPr>
    </w:lvl>
    <w:lvl w:ilvl="5" w:tplc="FFFFFFFF" w:tentative="1">
      <w:start w:val="1"/>
      <w:numFmt w:val="bullet"/>
      <w:lvlText w:val=""/>
      <w:lvlJc w:val="left"/>
      <w:pPr>
        <w:tabs>
          <w:tab w:val="num" w:pos="6660"/>
        </w:tabs>
        <w:ind w:left="6660" w:hanging="360"/>
      </w:pPr>
      <w:rPr>
        <w:rFonts w:ascii="Wingdings" w:hAnsi="Wingdings" w:hint="default"/>
      </w:rPr>
    </w:lvl>
    <w:lvl w:ilvl="6" w:tplc="FFFFFFFF" w:tentative="1">
      <w:start w:val="1"/>
      <w:numFmt w:val="bullet"/>
      <w:lvlText w:val=""/>
      <w:lvlJc w:val="left"/>
      <w:pPr>
        <w:tabs>
          <w:tab w:val="num" w:pos="7380"/>
        </w:tabs>
        <w:ind w:left="7380" w:hanging="360"/>
      </w:pPr>
      <w:rPr>
        <w:rFonts w:ascii="Symbol" w:hAnsi="Symbol" w:hint="default"/>
      </w:rPr>
    </w:lvl>
    <w:lvl w:ilvl="7" w:tplc="FFFFFFFF" w:tentative="1">
      <w:start w:val="1"/>
      <w:numFmt w:val="bullet"/>
      <w:lvlText w:val="o"/>
      <w:lvlJc w:val="left"/>
      <w:pPr>
        <w:tabs>
          <w:tab w:val="num" w:pos="8100"/>
        </w:tabs>
        <w:ind w:left="8100" w:hanging="360"/>
      </w:pPr>
      <w:rPr>
        <w:rFonts w:ascii="Courier New" w:hAnsi="Courier New" w:hint="default"/>
      </w:rPr>
    </w:lvl>
    <w:lvl w:ilvl="8" w:tplc="FFFFFFFF" w:tentative="1">
      <w:start w:val="1"/>
      <w:numFmt w:val="bullet"/>
      <w:lvlText w:val=""/>
      <w:lvlJc w:val="left"/>
      <w:pPr>
        <w:tabs>
          <w:tab w:val="num" w:pos="8820"/>
        </w:tabs>
        <w:ind w:left="8820" w:hanging="360"/>
      </w:pPr>
      <w:rPr>
        <w:rFonts w:ascii="Wingdings" w:hAnsi="Wingdings" w:hint="default"/>
      </w:rPr>
    </w:lvl>
  </w:abstractNum>
  <w:abstractNum w:abstractNumId="66" w15:restartNumberingAfterBreak="0">
    <w:nsid w:val="2FEA5E88"/>
    <w:multiLevelType w:val="hybridMultilevel"/>
    <w:tmpl w:val="9FB0D3E6"/>
    <w:lvl w:ilvl="0" w:tplc="5C9C470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0585B14"/>
    <w:multiLevelType w:val="hybridMultilevel"/>
    <w:tmpl w:val="D3AC1DAC"/>
    <w:lvl w:ilvl="0" w:tplc="D1D8D0E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0945FB4"/>
    <w:multiLevelType w:val="hybridMultilevel"/>
    <w:tmpl w:val="7DA25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09910F8"/>
    <w:multiLevelType w:val="hybridMultilevel"/>
    <w:tmpl w:val="F7F64FEA"/>
    <w:lvl w:ilvl="0" w:tplc="04090015">
      <w:start w:val="1"/>
      <w:numFmt w:val="upp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0F42CF5"/>
    <w:multiLevelType w:val="hybridMultilevel"/>
    <w:tmpl w:val="CF081D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323E2AD7"/>
    <w:multiLevelType w:val="hybridMultilevel"/>
    <w:tmpl w:val="DF928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4125689"/>
    <w:multiLevelType w:val="hybridMultilevel"/>
    <w:tmpl w:val="023646BE"/>
    <w:lvl w:ilvl="0" w:tplc="04090001">
      <w:start w:val="1"/>
      <w:numFmt w:val="bullet"/>
      <w:lvlText w:val=""/>
      <w:lvlJc w:val="left"/>
      <w:pPr>
        <w:tabs>
          <w:tab w:val="num" w:pos="1650"/>
        </w:tabs>
        <w:ind w:left="1650" w:hanging="360"/>
      </w:pPr>
      <w:rPr>
        <w:rFonts w:ascii="Symbol" w:hAnsi="Symbol" w:hint="default"/>
      </w:rPr>
    </w:lvl>
    <w:lvl w:ilvl="1" w:tplc="04090003" w:tentative="1">
      <w:start w:val="1"/>
      <w:numFmt w:val="bullet"/>
      <w:lvlText w:val="o"/>
      <w:lvlJc w:val="left"/>
      <w:pPr>
        <w:tabs>
          <w:tab w:val="num" w:pos="2370"/>
        </w:tabs>
        <w:ind w:left="2370" w:hanging="360"/>
      </w:pPr>
      <w:rPr>
        <w:rFonts w:ascii="Courier New" w:hAnsi="Courier New" w:hint="default"/>
      </w:rPr>
    </w:lvl>
    <w:lvl w:ilvl="2" w:tplc="04090005" w:tentative="1">
      <w:start w:val="1"/>
      <w:numFmt w:val="bullet"/>
      <w:lvlText w:val=""/>
      <w:lvlJc w:val="left"/>
      <w:pPr>
        <w:tabs>
          <w:tab w:val="num" w:pos="3090"/>
        </w:tabs>
        <w:ind w:left="3090" w:hanging="360"/>
      </w:pPr>
      <w:rPr>
        <w:rFonts w:ascii="Wingdings" w:hAnsi="Wingdings" w:hint="default"/>
      </w:rPr>
    </w:lvl>
    <w:lvl w:ilvl="3" w:tplc="04090001" w:tentative="1">
      <w:start w:val="1"/>
      <w:numFmt w:val="bullet"/>
      <w:lvlText w:val=""/>
      <w:lvlJc w:val="left"/>
      <w:pPr>
        <w:tabs>
          <w:tab w:val="num" w:pos="3810"/>
        </w:tabs>
        <w:ind w:left="3810" w:hanging="360"/>
      </w:pPr>
      <w:rPr>
        <w:rFonts w:ascii="Symbol" w:hAnsi="Symbol" w:hint="default"/>
      </w:rPr>
    </w:lvl>
    <w:lvl w:ilvl="4" w:tplc="04090003" w:tentative="1">
      <w:start w:val="1"/>
      <w:numFmt w:val="bullet"/>
      <w:lvlText w:val="o"/>
      <w:lvlJc w:val="left"/>
      <w:pPr>
        <w:tabs>
          <w:tab w:val="num" w:pos="4530"/>
        </w:tabs>
        <w:ind w:left="4530" w:hanging="360"/>
      </w:pPr>
      <w:rPr>
        <w:rFonts w:ascii="Courier New" w:hAnsi="Courier New" w:hint="default"/>
      </w:rPr>
    </w:lvl>
    <w:lvl w:ilvl="5" w:tplc="04090005" w:tentative="1">
      <w:start w:val="1"/>
      <w:numFmt w:val="bullet"/>
      <w:lvlText w:val=""/>
      <w:lvlJc w:val="left"/>
      <w:pPr>
        <w:tabs>
          <w:tab w:val="num" w:pos="5250"/>
        </w:tabs>
        <w:ind w:left="5250" w:hanging="360"/>
      </w:pPr>
      <w:rPr>
        <w:rFonts w:ascii="Wingdings" w:hAnsi="Wingdings" w:hint="default"/>
      </w:rPr>
    </w:lvl>
    <w:lvl w:ilvl="6" w:tplc="04090001" w:tentative="1">
      <w:start w:val="1"/>
      <w:numFmt w:val="bullet"/>
      <w:lvlText w:val=""/>
      <w:lvlJc w:val="left"/>
      <w:pPr>
        <w:tabs>
          <w:tab w:val="num" w:pos="5970"/>
        </w:tabs>
        <w:ind w:left="5970" w:hanging="360"/>
      </w:pPr>
      <w:rPr>
        <w:rFonts w:ascii="Symbol" w:hAnsi="Symbol" w:hint="default"/>
      </w:rPr>
    </w:lvl>
    <w:lvl w:ilvl="7" w:tplc="04090003" w:tentative="1">
      <w:start w:val="1"/>
      <w:numFmt w:val="bullet"/>
      <w:lvlText w:val="o"/>
      <w:lvlJc w:val="left"/>
      <w:pPr>
        <w:tabs>
          <w:tab w:val="num" w:pos="6690"/>
        </w:tabs>
        <w:ind w:left="6690" w:hanging="360"/>
      </w:pPr>
      <w:rPr>
        <w:rFonts w:ascii="Courier New" w:hAnsi="Courier New" w:hint="default"/>
      </w:rPr>
    </w:lvl>
    <w:lvl w:ilvl="8" w:tplc="04090005" w:tentative="1">
      <w:start w:val="1"/>
      <w:numFmt w:val="bullet"/>
      <w:lvlText w:val=""/>
      <w:lvlJc w:val="left"/>
      <w:pPr>
        <w:tabs>
          <w:tab w:val="num" w:pos="7410"/>
        </w:tabs>
        <w:ind w:left="7410" w:hanging="360"/>
      </w:pPr>
      <w:rPr>
        <w:rFonts w:ascii="Wingdings" w:hAnsi="Wingdings" w:hint="default"/>
      </w:rPr>
    </w:lvl>
  </w:abstractNum>
  <w:abstractNum w:abstractNumId="73" w15:restartNumberingAfterBreak="0">
    <w:nsid w:val="34195227"/>
    <w:multiLevelType w:val="hybridMultilevel"/>
    <w:tmpl w:val="C94027CE"/>
    <w:lvl w:ilvl="0" w:tplc="04090001">
      <w:start w:val="1"/>
      <w:numFmt w:val="bullet"/>
      <w:lvlText w:val=""/>
      <w:lvlJc w:val="left"/>
      <w:pPr>
        <w:tabs>
          <w:tab w:val="num" w:pos="2790"/>
        </w:tabs>
        <w:ind w:left="2790" w:hanging="360"/>
      </w:pPr>
      <w:rPr>
        <w:rFonts w:ascii="Symbol" w:hAnsi="Symbol" w:hint="default"/>
      </w:rPr>
    </w:lvl>
    <w:lvl w:ilvl="1" w:tplc="04090003" w:tentative="1">
      <w:start w:val="1"/>
      <w:numFmt w:val="bullet"/>
      <w:lvlText w:val="o"/>
      <w:lvlJc w:val="left"/>
      <w:pPr>
        <w:tabs>
          <w:tab w:val="num" w:pos="3510"/>
        </w:tabs>
        <w:ind w:left="3510" w:hanging="360"/>
      </w:pPr>
      <w:rPr>
        <w:rFonts w:ascii="Courier New" w:hAnsi="Courier New" w:hint="default"/>
      </w:rPr>
    </w:lvl>
    <w:lvl w:ilvl="2" w:tplc="04090005" w:tentative="1">
      <w:start w:val="1"/>
      <w:numFmt w:val="bullet"/>
      <w:lvlText w:val=""/>
      <w:lvlJc w:val="left"/>
      <w:pPr>
        <w:tabs>
          <w:tab w:val="num" w:pos="4230"/>
        </w:tabs>
        <w:ind w:left="4230" w:hanging="360"/>
      </w:pPr>
      <w:rPr>
        <w:rFonts w:ascii="Wingdings" w:hAnsi="Wingdings" w:hint="default"/>
      </w:rPr>
    </w:lvl>
    <w:lvl w:ilvl="3" w:tplc="04090001" w:tentative="1">
      <w:start w:val="1"/>
      <w:numFmt w:val="bullet"/>
      <w:lvlText w:val=""/>
      <w:lvlJc w:val="left"/>
      <w:pPr>
        <w:tabs>
          <w:tab w:val="num" w:pos="4950"/>
        </w:tabs>
        <w:ind w:left="4950" w:hanging="360"/>
      </w:pPr>
      <w:rPr>
        <w:rFonts w:ascii="Symbol" w:hAnsi="Symbol" w:hint="default"/>
      </w:rPr>
    </w:lvl>
    <w:lvl w:ilvl="4" w:tplc="04090003" w:tentative="1">
      <w:start w:val="1"/>
      <w:numFmt w:val="bullet"/>
      <w:lvlText w:val="o"/>
      <w:lvlJc w:val="left"/>
      <w:pPr>
        <w:tabs>
          <w:tab w:val="num" w:pos="5670"/>
        </w:tabs>
        <w:ind w:left="5670" w:hanging="360"/>
      </w:pPr>
      <w:rPr>
        <w:rFonts w:ascii="Courier New" w:hAnsi="Courier New" w:hint="default"/>
      </w:rPr>
    </w:lvl>
    <w:lvl w:ilvl="5" w:tplc="04090005" w:tentative="1">
      <w:start w:val="1"/>
      <w:numFmt w:val="bullet"/>
      <w:lvlText w:val=""/>
      <w:lvlJc w:val="left"/>
      <w:pPr>
        <w:tabs>
          <w:tab w:val="num" w:pos="6390"/>
        </w:tabs>
        <w:ind w:left="6390" w:hanging="360"/>
      </w:pPr>
      <w:rPr>
        <w:rFonts w:ascii="Wingdings" w:hAnsi="Wingdings" w:hint="default"/>
      </w:rPr>
    </w:lvl>
    <w:lvl w:ilvl="6" w:tplc="04090001" w:tentative="1">
      <w:start w:val="1"/>
      <w:numFmt w:val="bullet"/>
      <w:lvlText w:val=""/>
      <w:lvlJc w:val="left"/>
      <w:pPr>
        <w:tabs>
          <w:tab w:val="num" w:pos="7110"/>
        </w:tabs>
        <w:ind w:left="7110" w:hanging="360"/>
      </w:pPr>
      <w:rPr>
        <w:rFonts w:ascii="Symbol" w:hAnsi="Symbol" w:hint="default"/>
      </w:rPr>
    </w:lvl>
    <w:lvl w:ilvl="7" w:tplc="04090003" w:tentative="1">
      <w:start w:val="1"/>
      <w:numFmt w:val="bullet"/>
      <w:lvlText w:val="o"/>
      <w:lvlJc w:val="left"/>
      <w:pPr>
        <w:tabs>
          <w:tab w:val="num" w:pos="7830"/>
        </w:tabs>
        <w:ind w:left="7830" w:hanging="360"/>
      </w:pPr>
      <w:rPr>
        <w:rFonts w:ascii="Courier New" w:hAnsi="Courier New" w:hint="default"/>
      </w:rPr>
    </w:lvl>
    <w:lvl w:ilvl="8" w:tplc="04090005" w:tentative="1">
      <w:start w:val="1"/>
      <w:numFmt w:val="bullet"/>
      <w:lvlText w:val=""/>
      <w:lvlJc w:val="left"/>
      <w:pPr>
        <w:tabs>
          <w:tab w:val="num" w:pos="8550"/>
        </w:tabs>
        <w:ind w:left="8550" w:hanging="360"/>
      </w:pPr>
      <w:rPr>
        <w:rFonts w:ascii="Wingdings" w:hAnsi="Wingdings" w:hint="default"/>
      </w:rPr>
    </w:lvl>
  </w:abstractNum>
  <w:abstractNum w:abstractNumId="74" w15:restartNumberingAfterBreak="0">
    <w:nsid w:val="37433FFC"/>
    <w:multiLevelType w:val="hybridMultilevel"/>
    <w:tmpl w:val="ACFAA1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38850278"/>
    <w:multiLevelType w:val="hybridMultilevel"/>
    <w:tmpl w:val="E714A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8B359C5"/>
    <w:multiLevelType w:val="hybridMultilevel"/>
    <w:tmpl w:val="97D412FE"/>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9DA155C"/>
    <w:multiLevelType w:val="hybridMultilevel"/>
    <w:tmpl w:val="06F076F2"/>
    <w:lvl w:ilvl="0" w:tplc="7D6E7130">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0A405B"/>
    <w:multiLevelType w:val="hybridMultilevel"/>
    <w:tmpl w:val="34842A3E"/>
    <w:lvl w:ilvl="0" w:tplc="D33E9458">
      <w:start w:val="1"/>
      <w:numFmt w:val="upperLetter"/>
      <w:lvlText w:val="%1."/>
      <w:lvlJc w:val="left"/>
      <w:pPr>
        <w:tabs>
          <w:tab w:val="num" w:pos="720"/>
        </w:tabs>
        <w:ind w:left="720" w:hanging="360"/>
      </w:pPr>
    </w:lvl>
    <w:lvl w:ilvl="1" w:tplc="9B3A9568" w:tentative="1">
      <w:start w:val="1"/>
      <w:numFmt w:val="upperLetter"/>
      <w:lvlText w:val="%2."/>
      <w:lvlJc w:val="left"/>
      <w:pPr>
        <w:tabs>
          <w:tab w:val="num" w:pos="1440"/>
        </w:tabs>
        <w:ind w:left="1440" w:hanging="360"/>
      </w:pPr>
    </w:lvl>
    <w:lvl w:ilvl="2" w:tplc="589CE968" w:tentative="1">
      <w:start w:val="1"/>
      <w:numFmt w:val="upperLetter"/>
      <w:lvlText w:val="%3."/>
      <w:lvlJc w:val="left"/>
      <w:pPr>
        <w:tabs>
          <w:tab w:val="num" w:pos="2160"/>
        </w:tabs>
        <w:ind w:left="2160" w:hanging="360"/>
      </w:pPr>
    </w:lvl>
    <w:lvl w:ilvl="3" w:tplc="FCD8AC02" w:tentative="1">
      <w:start w:val="1"/>
      <w:numFmt w:val="upperLetter"/>
      <w:lvlText w:val="%4."/>
      <w:lvlJc w:val="left"/>
      <w:pPr>
        <w:tabs>
          <w:tab w:val="num" w:pos="2880"/>
        </w:tabs>
        <w:ind w:left="2880" w:hanging="360"/>
      </w:pPr>
    </w:lvl>
    <w:lvl w:ilvl="4" w:tplc="4D1A3DD0" w:tentative="1">
      <w:start w:val="1"/>
      <w:numFmt w:val="upperLetter"/>
      <w:lvlText w:val="%5."/>
      <w:lvlJc w:val="left"/>
      <w:pPr>
        <w:tabs>
          <w:tab w:val="num" w:pos="3600"/>
        </w:tabs>
        <w:ind w:left="3600" w:hanging="360"/>
      </w:pPr>
    </w:lvl>
    <w:lvl w:ilvl="5" w:tplc="BF66361A" w:tentative="1">
      <w:start w:val="1"/>
      <w:numFmt w:val="upperLetter"/>
      <w:lvlText w:val="%6."/>
      <w:lvlJc w:val="left"/>
      <w:pPr>
        <w:tabs>
          <w:tab w:val="num" w:pos="4320"/>
        </w:tabs>
        <w:ind w:left="4320" w:hanging="360"/>
      </w:pPr>
    </w:lvl>
    <w:lvl w:ilvl="6" w:tplc="F38AA704" w:tentative="1">
      <w:start w:val="1"/>
      <w:numFmt w:val="upperLetter"/>
      <w:lvlText w:val="%7."/>
      <w:lvlJc w:val="left"/>
      <w:pPr>
        <w:tabs>
          <w:tab w:val="num" w:pos="5040"/>
        </w:tabs>
        <w:ind w:left="5040" w:hanging="360"/>
      </w:pPr>
    </w:lvl>
    <w:lvl w:ilvl="7" w:tplc="C86C5F24" w:tentative="1">
      <w:start w:val="1"/>
      <w:numFmt w:val="upperLetter"/>
      <w:lvlText w:val="%8."/>
      <w:lvlJc w:val="left"/>
      <w:pPr>
        <w:tabs>
          <w:tab w:val="num" w:pos="5760"/>
        </w:tabs>
        <w:ind w:left="5760" w:hanging="360"/>
      </w:pPr>
    </w:lvl>
    <w:lvl w:ilvl="8" w:tplc="59CEB69E" w:tentative="1">
      <w:start w:val="1"/>
      <w:numFmt w:val="upperLetter"/>
      <w:lvlText w:val="%9."/>
      <w:lvlJc w:val="left"/>
      <w:pPr>
        <w:tabs>
          <w:tab w:val="num" w:pos="6480"/>
        </w:tabs>
        <w:ind w:left="6480" w:hanging="360"/>
      </w:pPr>
    </w:lvl>
  </w:abstractNum>
  <w:abstractNum w:abstractNumId="79" w15:restartNumberingAfterBreak="0">
    <w:nsid w:val="3BC77E56"/>
    <w:multiLevelType w:val="hybridMultilevel"/>
    <w:tmpl w:val="165C456E"/>
    <w:lvl w:ilvl="0" w:tplc="5ABA0062">
      <w:start w:val="1"/>
      <w:numFmt w:val="bullet"/>
      <w:lvlText w:val=""/>
      <w:lvlJc w:val="left"/>
      <w:pPr>
        <w:tabs>
          <w:tab w:val="num" w:pos="36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3C6775B9"/>
    <w:multiLevelType w:val="hybridMultilevel"/>
    <w:tmpl w:val="F71CA5C8"/>
    <w:lvl w:ilvl="0" w:tplc="5ABA0062">
      <w:start w:val="1"/>
      <w:numFmt w:val="bullet"/>
      <w:lvlText w:val=""/>
      <w:lvlJc w:val="left"/>
      <w:pPr>
        <w:tabs>
          <w:tab w:val="num" w:pos="36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3DE546AC"/>
    <w:multiLevelType w:val="hybridMultilevel"/>
    <w:tmpl w:val="CD0618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E9217D8"/>
    <w:multiLevelType w:val="hybridMultilevel"/>
    <w:tmpl w:val="CB4E10C4"/>
    <w:lvl w:ilvl="0" w:tplc="9D88ED2A">
      <w:start w:val="1"/>
      <w:numFmt w:val="bullet"/>
      <w:lvlText w:val=""/>
      <w:lvlJc w:val="left"/>
      <w:pPr>
        <w:ind w:left="720" w:hanging="360"/>
      </w:pPr>
      <w:rPr>
        <w:rFonts w:ascii="Symbol" w:hAnsi="Symbol" w:hint="default"/>
      </w:rPr>
    </w:lvl>
    <w:lvl w:ilvl="1" w:tplc="05C4A7F0">
      <w:start w:val="1"/>
      <w:numFmt w:val="bullet"/>
      <w:lvlText w:val="o"/>
      <w:lvlJc w:val="left"/>
      <w:pPr>
        <w:ind w:left="1440" w:hanging="360"/>
      </w:pPr>
      <w:rPr>
        <w:rFonts w:ascii="Courier New" w:hAnsi="Courier New" w:hint="default"/>
      </w:rPr>
    </w:lvl>
    <w:lvl w:ilvl="2" w:tplc="43EC2C6C">
      <w:start w:val="1"/>
      <w:numFmt w:val="bullet"/>
      <w:lvlText w:val=""/>
      <w:lvlJc w:val="left"/>
      <w:pPr>
        <w:ind w:left="2160" w:hanging="360"/>
      </w:pPr>
      <w:rPr>
        <w:rFonts w:ascii="Wingdings" w:hAnsi="Wingdings" w:hint="default"/>
      </w:rPr>
    </w:lvl>
    <w:lvl w:ilvl="3" w:tplc="8CAADB0E">
      <w:start w:val="1"/>
      <w:numFmt w:val="bullet"/>
      <w:lvlText w:val=""/>
      <w:lvlJc w:val="left"/>
      <w:pPr>
        <w:ind w:left="2880" w:hanging="360"/>
      </w:pPr>
      <w:rPr>
        <w:rFonts w:ascii="Symbol" w:hAnsi="Symbol" w:hint="default"/>
      </w:rPr>
    </w:lvl>
    <w:lvl w:ilvl="4" w:tplc="617677E8">
      <w:start w:val="1"/>
      <w:numFmt w:val="bullet"/>
      <w:lvlText w:val="o"/>
      <w:lvlJc w:val="left"/>
      <w:pPr>
        <w:ind w:left="3600" w:hanging="360"/>
      </w:pPr>
      <w:rPr>
        <w:rFonts w:ascii="Courier New" w:hAnsi="Courier New" w:hint="default"/>
      </w:rPr>
    </w:lvl>
    <w:lvl w:ilvl="5" w:tplc="7144B27E">
      <w:start w:val="1"/>
      <w:numFmt w:val="bullet"/>
      <w:lvlText w:val=""/>
      <w:lvlJc w:val="left"/>
      <w:pPr>
        <w:ind w:left="4320" w:hanging="360"/>
      </w:pPr>
      <w:rPr>
        <w:rFonts w:ascii="Wingdings" w:hAnsi="Wingdings" w:hint="default"/>
      </w:rPr>
    </w:lvl>
    <w:lvl w:ilvl="6" w:tplc="3A96FCF6">
      <w:start w:val="1"/>
      <w:numFmt w:val="bullet"/>
      <w:lvlText w:val=""/>
      <w:lvlJc w:val="left"/>
      <w:pPr>
        <w:ind w:left="5040" w:hanging="360"/>
      </w:pPr>
      <w:rPr>
        <w:rFonts w:ascii="Symbol" w:hAnsi="Symbol" w:hint="default"/>
      </w:rPr>
    </w:lvl>
    <w:lvl w:ilvl="7" w:tplc="2B2EE4B0">
      <w:start w:val="1"/>
      <w:numFmt w:val="bullet"/>
      <w:lvlText w:val="o"/>
      <w:lvlJc w:val="left"/>
      <w:pPr>
        <w:ind w:left="5760" w:hanging="360"/>
      </w:pPr>
      <w:rPr>
        <w:rFonts w:ascii="Courier New" w:hAnsi="Courier New" w:hint="default"/>
      </w:rPr>
    </w:lvl>
    <w:lvl w:ilvl="8" w:tplc="CDBC56BE">
      <w:start w:val="1"/>
      <w:numFmt w:val="bullet"/>
      <w:lvlText w:val=""/>
      <w:lvlJc w:val="left"/>
      <w:pPr>
        <w:ind w:left="6480" w:hanging="360"/>
      </w:pPr>
      <w:rPr>
        <w:rFonts w:ascii="Wingdings" w:hAnsi="Wingdings" w:hint="default"/>
      </w:rPr>
    </w:lvl>
  </w:abstractNum>
  <w:abstractNum w:abstractNumId="83" w15:restartNumberingAfterBreak="0">
    <w:nsid w:val="40135F4D"/>
    <w:multiLevelType w:val="hybridMultilevel"/>
    <w:tmpl w:val="153E3058"/>
    <w:lvl w:ilvl="0" w:tplc="13B42F84">
      <w:start w:val="1"/>
      <w:numFmt w:val="decimal"/>
      <w:lvlText w:val="%1."/>
      <w:lvlJc w:val="left"/>
      <w:pPr>
        <w:ind w:left="720" w:hanging="720"/>
      </w:pPr>
      <w:rPr>
        <w:rFonts w:hint="default"/>
        <w:color w:val="000000" w:themeColor="text1"/>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4" w15:restartNumberingAfterBreak="0">
    <w:nsid w:val="402F05C8"/>
    <w:multiLevelType w:val="hybridMultilevel"/>
    <w:tmpl w:val="F4BC60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09544E1"/>
    <w:multiLevelType w:val="hybridMultilevel"/>
    <w:tmpl w:val="640C9A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0AD7CA1"/>
    <w:multiLevelType w:val="hybridMultilevel"/>
    <w:tmpl w:val="FE0E19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0F2406E"/>
    <w:multiLevelType w:val="hybridMultilevel"/>
    <w:tmpl w:val="18F850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1E24B00"/>
    <w:multiLevelType w:val="hybridMultilevel"/>
    <w:tmpl w:val="EACEA8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44146A10"/>
    <w:multiLevelType w:val="hybridMultilevel"/>
    <w:tmpl w:val="8856DF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4147586"/>
    <w:multiLevelType w:val="hybridMultilevel"/>
    <w:tmpl w:val="D4183DA4"/>
    <w:lvl w:ilvl="0" w:tplc="04090001">
      <w:start w:val="1"/>
      <w:numFmt w:val="bullet"/>
      <w:lvlText w:val=""/>
      <w:lvlJc w:val="left"/>
      <w:pPr>
        <w:tabs>
          <w:tab w:val="num" w:pos="1710"/>
        </w:tabs>
        <w:ind w:left="1710" w:hanging="360"/>
      </w:pPr>
      <w:rPr>
        <w:rFonts w:ascii="Symbol" w:hAnsi="Symbol" w:hint="default"/>
      </w:rPr>
    </w:lvl>
    <w:lvl w:ilvl="1" w:tplc="04090003" w:tentative="1">
      <w:start w:val="1"/>
      <w:numFmt w:val="bullet"/>
      <w:lvlText w:val="o"/>
      <w:lvlJc w:val="left"/>
      <w:pPr>
        <w:tabs>
          <w:tab w:val="num" w:pos="2430"/>
        </w:tabs>
        <w:ind w:left="2430" w:hanging="360"/>
      </w:pPr>
      <w:rPr>
        <w:rFonts w:ascii="Courier New" w:hAnsi="Courier New" w:hint="default"/>
      </w:rPr>
    </w:lvl>
    <w:lvl w:ilvl="2" w:tplc="04090005" w:tentative="1">
      <w:start w:val="1"/>
      <w:numFmt w:val="bullet"/>
      <w:lvlText w:val=""/>
      <w:lvlJc w:val="left"/>
      <w:pPr>
        <w:tabs>
          <w:tab w:val="num" w:pos="3150"/>
        </w:tabs>
        <w:ind w:left="3150" w:hanging="360"/>
      </w:pPr>
      <w:rPr>
        <w:rFonts w:ascii="Wingdings" w:hAnsi="Wingdings" w:hint="default"/>
      </w:rPr>
    </w:lvl>
    <w:lvl w:ilvl="3" w:tplc="04090001" w:tentative="1">
      <w:start w:val="1"/>
      <w:numFmt w:val="bullet"/>
      <w:lvlText w:val=""/>
      <w:lvlJc w:val="left"/>
      <w:pPr>
        <w:tabs>
          <w:tab w:val="num" w:pos="3870"/>
        </w:tabs>
        <w:ind w:left="3870" w:hanging="360"/>
      </w:pPr>
      <w:rPr>
        <w:rFonts w:ascii="Symbol" w:hAnsi="Symbol" w:hint="default"/>
      </w:rPr>
    </w:lvl>
    <w:lvl w:ilvl="4" w:tplc="04090003" w:tentative="1">
      <w:start w:val="1"/>
      <w:numFmt w:val="bullet"/>
      <w:lvlText w:val="o"/>
      <w:lvlJc w:val="left"/>
      <w:pPr>
        <w:tabs>
          <w:tab w:val="num" w:pos="4590"/>
        </w:tabs>
        <w:ind w:left="4590" w:hanging="360"/>
      </w:pPr>
      <w:rPr>
        <w:rFonts w:ascii="Courier New" w:hAnsi="Courier New" w:hint="default"/>
      </w:rPr>
    </w:lvl>
    <w:lvl w:ilvl="5" w:tplc="04090005" w:tentative="1">
      <w:start w:val="1"/>
      <w:numFmt w:val="bullet"/>
      <w:lvlText w:val=""/>
      <w:lvlJc w:val="left"/>
      <w:pPr>
        <w:tabs>
          <w:tab w:val="num" w:pos="5310"/>
        </w:tabs>
        <w:ind w:left="5310" w:hanging="360"/>
      </w:pPr>
      <w:rPr>
        <w:rFonts w:ascii="Wingdings" w:hAnsi="Wingdings" w:hint="default"/>
      </w:rPr>
    </w:lvl>
    <w:lvl w:ilvl="6" w:tplc="04090001" w:tentative="1">
      <w:start w:val="1"/>
      <w:numFmt w:val="bullet"/>
      <w:lvlText w:val=""/>
      <w:lvlJc w:val="left"/>
      <w:pPr>
        <w:tabs>
          <w:tab w:val="num" w:pos="6030"/>
        </w:tabs>
        <w:ind w:left="6030" w:hanging="360"/>
      </w:pPr>
      <w:rPr>
        <w:rFonts w:ascii="Symbol" w:hAnsi="Symbol" w:hint="default"/>
      </w:rPr>
    </w:lvl>
    <w:lvl w:ilvl="7" w:tplc="04090003" w:tentative="1">
      <w:start w:val="1"/>
      <w:numFmt w:val="bullet"/>
      <w:lvlText w:val="o"/>
      <w:lvlJc w:val="left"/>
      <w:pPr>
        <w:tabs>
          <w:tab w:val="num" w:pos="6750"/>
        </w:tabs>
        <w:ind w:left="6750" w:hanging="360"/>
      </w:pPr>
      <w:rPr>
        <w:rFonts w:ascii="Courier New" w:hAnsi="Courier New" w:hint="default"/>
      </w:rPr>
    </w:lvl>
    <w:lvl w:ilvl="8" w:tplc="04090005" w:tentative="1">
      <w:start w:val="1"/>
      <w:numFmt w:val="bullet"/>
      <w:lvlText w:val=""/>
      <w:lvlJc w:val="left"/>
      <w:pPr>
        <w:tabs>
          <w:tab w:val="num" w:pos="7470"/>
        </w:tabs>
        <w:ind w:left="7470" w:hanging="360"/>
      </w:pPr>
      <w:rPr>
        <w:rFonts w:ascii="Wingdings" w:hAnsi="Wingdings" w:hint="default"/>
      </w:rPr>
    </w:lvl>
  </w:abstractNum>
  <w:abstractNum w:abstractNumId="91" w15:restartNumberingAfterBreak="0">
    <w:nsid w:val="461D11BA"/>
    <w:multiLevelType w:val="hybridMultilevel"/>
    <w:tmpl w:val="1058796C"/>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462B2849"/>
    <w:multiLevelType w:val="hybridMultilevel"/>
    <w:tmpl w:val="63426C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7693E9A"/>
    <w:multiLevelType w:val="hybridMultilevel"/>
    <w:tmpl w:val="A24E0F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483F60DF"/>
    <w:multiLevelType w:val="hybridMultilevel"/>
    <w:tmpl w:val="C0228D1C"/>
    <w:lvl w:ilvl="0" w:tplc="F0B61E82">
      <w:start w:val="1"/>
      <w:numFmt w:val="bullet"/>
      <w:lvlText w:val=""/>
      <w:lvlJc w:val="left"/>
      <w:pPr>
        <w:tabs>
          <w:tab w:val="num" w:pos="720"/>
        </w:tabs>
        <w:ind w:left="720" w:hanging="360"/>
      </w:pPr>
      <w:rPr>
        <w:rFonts w:ascii="Symbol" w:hAnsi="Symbol" w:hint="default"/>
        <w:sz w:val="24"/>
      </w:rPr>
    </w:lvl>
    <w:lvl w:ilvl="1" w:tplc="04090007">
      <w:start w:val="1"/>
      <w:numFmt w:val="bullet"/>
      <w:lvlText w:val=""/>
      <w:lvlJc w:val="left"/>
      <w:pPr>
        <w:tabs>
          <w:tab w:val="num" w:pos="1440"/>
        </w:tabs>
        <w:ind w:left="1440" w:hanging="360"/>
      </w:pPr>
      <w:rPr>
        <w:rFonts w:ascii="Wingdings" w:hAnsi="Wingdings"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487B6B42"/>
    <w:multiLevelType w:val="hybridMultilevel"/>
    <w:tmpl w:val="4342CC5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6" w15:restartNumberingAfterBreak="0">
    <w:nsid w:val="487E5C57"/>
    <w:multiLevelType w:val="hybridMultilevel"/>
    <w:tmpl w:val="A4F008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48A40041"/>
    <w:multiLevelType w:val="hybridMultilevel"/>
    <w:tmpl w:val="CD6073D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8" w15:restartNumberingAfterBreak="0">
    <w:nsid w:val="49545269"/>
    <w:multiLevelType w:val="hybridMultilevel"/>
    <w:tmpl w:val="8C5E5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A597812"/>
    <w:multiLevelType w:val="hybridMultilevel"/>
    <w:tmpl w:val="4C3C329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00" w15:restartNumberingAfterBreak="0">
    <w:nsid w:val="4C2E4290"/>
    <w:multiLevelType w:val="hybridMultilevel"/>
    <w:tmpl w:val="C65659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C970D70"/>
    <w:multiLevelType w:val="hybridMultilevel"/>
    <w:tmpl w:val="88CC897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F73275F"/>
    <w:multiLevelType w:val="hybridMultilevel"/>
    <w:tmpl w:val="B53417FC"/>
    <w:lvl w:ilvl="0" w:tplc="33D61F2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17700A4"/>
    <w:multiLevelType w:val="hybridMultilevel"/>
    <w:tmpl w:val="6832B84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04" w15:restartNumberingAfterBreak="0">
    <w:nsid w:val="51DA51CB"/>
    <w:multiLevelType w:val="hybridMultilevel"/>
    <w:tmpl w:val="6B94A5A8"/>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6DD042C8">
      <w:start w:val="1"/>
      <w:numFmt w:val="decimal"/>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52C811F8"/>
    <w:multiLevelType w:val="hybridMultilevel"/>
    <w:tmpl w:val="F522CD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52EA2691"/>
    <w:multiLevelType w:val="hybridMultilevel"/>
    <w:tmpl w:val="9362A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2F07CAA"/>
    <w:multiLevelType w:val="hybridMultilevel"/>
    <w:tmpl w:val="544443C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3ECC7F1"/>
    <w:multiLevelType w:val="hybridMultilevel"/>
    <w:tmpl w:val="76DE9AC4"/>
    <w:lvl w:ilvl="0" w:tplc="BC88608E">
      <w:start w:val="1"/>
      <w:numFmt w:val="decimal"/>
      <w:lvlText w:val="%1."/>
      <w:lvlJc w:val="left"/>
      <w:pPr>
        <w:ind w:left="720" w:hanging="360"/>
      </w:pPr>
    </w:lvl>
    <w:lvl w:ilvl="1" w:tplc="8B3CFA68">
      <w:start w:val="1"/>
      <w:numFmt w:val="lowerLetter"/>
      <w:lvlText w:val="%2."/>
      <w:lvlJc w:val="left"/>
      <w:pPr>
        <w:ind w:left="1440" w:hanging="360"/>
      </w:pPr>
    </w:lvl>
    <w:lvl w:ilvl="2" w:tplc="FA0C64A2">
      <w:start w:val="1"/>
      <w:numFmt w:val="lowerRoman"/>
      <w:lvlText w:val="%3."/>
      <w:lvlJc w:val="right"/>
      <w:pPr>
        <w:ind w:left="2160" w:hanging="180"/>
      </w:pPr>
    </w:lvl>
    <w:lvl w:ilvl="3" w:tplc="34ECB8CA">
      <w:start w:val="1"/>
      <w:numFmt w:val="decimal"/>
      <w:lvlText w:val="%4."/>
      <w:lvlJc w:val="left"/>
      <w:pPr>
        <w:ind w:left="2880" w:hanging="360"/>
      </w:pPr>
    </w:lvl>
    <w:lvl w:ilvl="4" w:tplc="920C7846">
      <w:start w:val="1"/>
      <w:numFmt w:val="lowerLetter"/>
      <w:lvlText w:val="%5."/>
      <w:lvlJc w:val="left"/>
      <w:pPr>
        <w:ind w:left="3600" w:hanging="360"/>
      </w:pPr>
    </w:lvl>
    <w:lvl w:ilvl="5" w:tplc="7EB423A0">
      <w:start w:val="1"/>
      <w:numFmt w:val="lowerRoman"/>
      <w:lvlText w:val="%6."/>
      <w:lvlJc w:val="right"/>
      <w:pPr>
        <w:ind w:left="4320" w:hanging="180"/>
      </w:pPr>
    </w:lvl>
    <w:lvl w:ilvl="6" w:tplc="FEACC59C">
      <w:start w:val="1"/>
      <w:numFmt w:val="decimal"/>
      <w:lvlText w:val="%7."/>
      <w:lvlJc w:val="left"/>
      <w:pPr>
        <w:ind w:left="5040" w:hanging="360"/>
      </w:pPr>
    </w:lvl>
    <w:lvl w:ilvl="7" w:tplc="AA727772">
      <w:start w:val="1"/>
      <w:numFmt w:val="lowerLetter"/>
      <w:lvlText w:val="%8."/>
      <w:lvlJc w:val="left"/>
      <w:pPr>
        <w:ind w:left="5760" w:hanging="360"/>
      </w:pPr>
    </w:lvl>
    <w:lvl w:ilvl="8" w:tplc="BEAED204">
      <w:start w:val="1"/>
      <w:numFmt w:val="lowerRoman"/>
      <w:lvlText w:val="%9."/>
      <w:lvlJc w:val="right"/>
      <w:pPr>
        <w:ind w:left="6480" w:hanging="180"/>
      </w:pPr>
    </w:lvl>
  </w:abstractNum>
  <w:abstractNum w:abstractNumId="109" w15:restartNumberingAfterBreak="0">
    <w:nsid w:val="54A747D3"/>
    <w:multiLevelType w:val="hybridMultilevel"/>
    <w:tmpl w:val="4EE88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6FB31F5"/>
    <w:multiLevelType w:val="hybridMultilevel"/>
    <w:tmpl w:val="6A1E7A8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1" w15:restartNumberingAfterBreak="0">
    <w:nsid w:val="574D5D20"/>
    <w:multiLevelType w:val="hybridMultilevel"/>
    <w:tmpl w:val="D2AE0E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2" w15:restartNumberingAfterBreak="0">
    <w:nsid w:val="58032A9C"/>
    <w:multiLevelType w:val="hybridMultilevel"/>
    <w:tmpl w:val="B3D8F7C2"/>
    <w:lvl w:ilvl="0" w:tplc="04090001">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113" w15:restartNumberingAfterBreak="0">
    <w:nsid w:val="585E679A"/>
    <w:multiLevelType w:val="hybridMultilevel"/>
    <w:tmpl w:val="28B2ABD0"/>
    <w:lvl w:ilvl="0" w:tplc="C1BE0692">
      <w:start w:val="1"/>
      <w:numFmt w:val="bullet"/>
      <w:lvlText w:val=""/>
      <w:lvlJc w:val="left"/>
      <w:pPr>
        <w:tabs>
          <w:tab w:val="num" w:pos="720"/>
        </w:tabs>
        <w:ind w:left="720" w:hanging="360"/>
      </w:pPr>
      <w:rPr>
        <w:rFonts w:ascii="Symbol" w:hAnsi="Symbol" w:hint="default"/>
        <w:color w:val="000000" w:themeColor="text1"/>
        <w:sz w:val="22"/>
        <w:szCs w:val="28"/>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59473134"/>
    <w:multiLevelType w:val="hybridMultilevel"/>
    <w:tmpl w:val="B67C29E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5" w15:restartNumberingAfterBreak="0">
    <w:nsid w:val="5BF63BED"/>
    <w:multiLevelType w:val="hybridMultilevel"/>
    <w:tmpl w:val="58B8F4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C0732AF"/>
    <w:multiLevelType w:val="hybridMultilevel"/>
    <w:tmpl w:val="2F16DBAA"/>
    <w:lvl w:ilvl="0" w:tplc="42E4AF66">
      <w:start w:val="1"/>
      <w:numFmt w:val="bullet"/>
      <w:lvlText w:val="o"/>
      <w:lvlJc w:val="left"/>
      <w:pPr>
        <w:tabs>
          <w:tab w:val="num" w:pos="1440"/>
        </w:tabs>
        <w:ind w:left="1440" w:hanging="360"/>
      </w:pPr>
      <w:rPr>
        <w:rFonts w:ascii="Courier New" w:hAnsi="Courier New" w:hint="default"/>
      </w:rPr>
    </w:lvl>
    <w:lvl w:ilvl="1" w:tplc="410014E4">
      <w:start w:val="1"/>
      <w:numFmt w:val="bullet"/>
      <w:lvlText w:val=""/>
      <w:lvlJc w:val="left"/>
      <w:pPr>
        <w:tabs>
          <w:tab w:val="num" w:pos="2160"/>
        </w:tabs>
        <w:ind w:left="2160" w:hanging="360"/>
      </w:pPr>
      <w:rPr>
        <w:rFonts w:ascii="Symbol" w:hAnsi="Symbol"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7" w15:restartNumberingAfterBreak="0">
    <w:nsid w:val="5C3B181E"/>
    <w:multiLevelType w:val="hybridMultilevel"/>
    <w:tmpl w:val="CFAEF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C5B65A5"/>
    <w:multiLevelType w:val="multilevel"/>
    <w:tmpl w:val="DE34F7A6"/>
    <w:numStyleLink w:val="Style1"/>
  </w:abstractNum>
  <w:abstractNum w:abstractNumId="119" w15:restartNumberingAfterBreak="0">
    <w:nsid w:val="5C7C3BC5"/>
    <w:multiLevelType w:val="hybridMultilevel"/>
    <w:tmpl w:val="FEDE0E62"/>
    <w:lvl w:ilvl="0" w:tplc="04090001">
      <w:start w:val="1"/>
      <w:numFmt w:val="bullet"/>
      <w:lvlText w:val=""/>
      <w:lvlJc w:val="left"/>
      <w:pPr>
        <w:ind w:left="720" w:hanging="72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980" w:hanging="360"/>
      </w:pPr>
      <w:rPr>
        <w:rFonts w:ascii="Symbol" w:hAnsi="Symbol"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5CCD5BB4"/>
    <w:multiLevelType w:val="hybridMultilevel"/>
    <w:tmpl w:val="B35C50B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1" w15:restartNumberingAfterBreak="0">
    <w:nsid w:val="5CD82584"/>
    <w:multiLevelType w:val="hybridMultilevel"/>
    <w:tmpl w:val="EDC09650"/>
    <w:lvl w:ilvl="0" w:tplc="04090001">
      <w:start w:val="1"/>
      <w:numFmt w:val="bullet"/>
      <w:lvlText w:val=""/>
      <w:lvlJc w:val="left"/>
      <w:pPr>
        <w:tabs>
          <w:tab w:val="num" w:pos="1980"/>
        </w:tabs>
        <w:ind w:left="1980" w:hanging="360"/>
      </w:pPr>
      <w:rPr>
        <w:rFonts w:ascii="Symbol" w:hAnsi="Symbol" w:hint="default"/>
      </w:rPr>
    </w:lvl>
    <w:lvl w:ilvl="1" w:tplc="04090003" w:tentative="1">
      <w:start w:val="1"/>
      <w:numFmt w:val="bullet"/>
      <w:lvlText w:val="o"/>
      <w:lvlJc w:val="left"/>
      <w:pPr>
        <w:tabs>
          <w:tab w:val="num" w:pos="2700"/>
        </w:tabs>
        <w:ind w:left="2700" w:hanging="360"/>
      </w:pPr>
      <w:rPr>
        <w:rFonts w:ascii="Courier New" w:hAnsi="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122" w15:restartNumberingAfterBreak="0">
    <w:nsid w:val="5D8B739C"/>
    <w:multiLevelType w:val="hybridMultilevel"/>
    <w:tmpl w:val="13C271BA"/>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23" w15:restartNumberingAfterBreak="0">
    <w:nsid w:val="5F1610B2"/>
    <w:multiLevelType w:val="hybridMultilevel"/>
    <w:tmpl w:val="83C0F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00A2795"/>
    <w:multiLevelType w:val="hybridMultilevel"/>
    <w:tmpl w:val="D270CD4C"/>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8CAC1CB0">
      <w:start w:val="1"/>
      <w:numFmt w:val="lowerRoman"/>
      <w:lvlText w:val="(%3)"/>
      <w:lvlJc w:val="left"/>
      <w:pPr>
        <w:ind w:left="2700" w:hanging="72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15:restartNumberingAfterBreak="0">
    <w:nsid w:val="603C19E3"/>
    <w:multiLevelType w:val="hybridMultilevel"/>
    <w:tmpl w:val="B296D6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60E74CB9"/>
    <w:multiLevelType w:val="hybridMultilevel"/>
    <w:tmpl w:val="55A8A5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1653151"/>
    <w:multiLevelType w:val="hybridMultilevel"/>
    <w:tmpl w:val="5AEEC8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2837B77"/>
    <w:multiLevelType w:val="hybridMultilevel"/>
    <w:tmpl w:val="9F447C7E"/>
    <w:lvl w:ilvl="0" w:tplc="95844EC6">
      <w:start w:val="1"/>
      <w:numFmt w:val="decimal"/>
      <w:lvlText w:val="%1."/>
      <w:lvlJc w:val="left"/>
      <w:pPr>
        <w:ind w:left="108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2C27213"/>
    <w:multiLevelType w:val="hybridMultilevel"/>
    <w:tmpl w:val="20CC75CE"/>
    <w:lvl w:ilvl="0" w:tplc="DA2A1A1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62FB7F76"/>
    <w:multiLevelType w:val="hybridMultilevel"/>
    <w:tmpl w:val="5EDCA450"/>
    <w:lvl w:ilvl="0" w:tplc="70944EF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637D702D"/>
    <w:multiLevelType w:val="hybridMultilevel"/>
    <w:tmpl w:val="648A9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3F0DFE3"/>
    <w:multiLevelType w:val="hybridMultilevel"/>
    <w:tmpl w:val="D36A31EE"/>
    <w:lvl w:ilvl="0" w:tplc="CCECFFD6">
      <w:start w:val="1"/>
      <w:numFmt w:val="bullet"/>
      <w:lvlText w:val=""/>
      <w:lvlJc w:val="left"/>
      <w:pPr>
        <w:ind w:left="720" w:hanging="360"/>
      </w:pPr>
      <w:rPr>
        <w:rFonts w:ascii="Symbol" w:hAnsi="Symbol" w:hint="default"/>
      </w:rPr>
    </w:lvl>
    <w:lvl w:ilvl="1" w:tplc="57A0E5F8">
      <w:start w:val="1"/>
      <w:numFmt w:val="bullet"/>
      <w:lvlText w:val="o"/>
      <w:lvlJc w:val="left"/>
      <w:pPr>
        <w:ind w:left="1440" w:hanging="360"/>
      </w:pPr>
      <w:rPr>
        <w:rFonts w:ascii="Courier New" w:hAnsi="Courier New" w:hint="default"/>
      </w:rPr>
    </w:lvl>
    <w:lvl w:ilvl="2" w:tplc="17A8E4F4">
      <w:start w:val="1"/>
      <w:numFmt w:val="bullet"/>
      <w:lvlText w:val="o"/>
      <w:lvlJc w:val="left"/>
      <w:pPr>
        <w:ind w:left="2160" w:hanging="360"/>
      </w:pPr>
      <w:rPr>
        <w:rFonts w:ascii="Courier New" w:hAnsi="Courier New" w:hint="default"/>
      </w:rPr>
    </w:lvl>
    <w:lvl w:ilvl="3" w:tplc="FB60389E">
      <w:start w:val="1"/>
      <w:numFmt w:val="bullet"/>
      <w:lvlText w:val=""/>
      <w:lvlJc w:val="left"/>
      <w:pPr>
        <w:ind w:left="2880" w:hanging="360"/>
      </w:pPr>
      <w:rPr>
        <w:rFonts w:ascii="Symbol" w:hAnsi="Symbol" w:hint="default"/>
      </w:rPr>
    </w:lvl>
    <w:lvl w:ilvl="4" w:tplc="57C45C8E">
      <w:start w:val="1"/>
      <w:numFmt w:val="bullet"/>
      <w:lvlText w:val="o"/>
      <w:lvlJc w:val="left"/>
      <w:pPr>
        <w:ind w:left="3600" w:hanging="360"/>
      </w:pPr>
      <w:rPr>
        <w:rFonts w:ascii="Courier New" w:hAnsi="Courier New" w:hint="default"/>
      </w:rPr>
    </w:lvl>
    <w:lvl w:ilvl="5" w:tplc="0D76E2AC">
      <w:start w:val="1"/>
      <w:numFmt w:val="bullet"/>
      <w:lvlText w:val=""/>
      <w:lvlJc w:val="left"/>
      <w:pPr>
        <w:ind w:left="4320" w:hanging="360"/>
      </w:pPr>
      <w:rPr>
        <w:rFonts w:ascii="Wingdings" w:hAnsi="Wingdings" w:hint="default"/>
      </w:rPr>
    </w:lvl>
    <w:lvl w:ilvl="6" w:tplc="62220608">
      <w:start w:val="1"/>
      <w:numFmt w:val="bullet"/>
      <w:lvlText w:val=""/>
      <w:lvlJc w:val="left"/>
      <w:pPr>
        <w:ind w:left="5040" w:hanging="360"/>
      </w:pPr>
      <w:rPr>
        <w:rFonts w:ascii="Symbol" w:hAnsi="Symbol" w:hint="default"/>
      </w:rPr>
    </w:lvl>
    <w:lvl w:ilvl="7" w:tplc="C2F600FC">
      <w:start w:val="1"/>
      <w:numFmt w:val="bullet"/>
      <w:lvlText w:val="o"/>
      <w:lvlJc w:val="left"/>
      <w:pPr>
        <w:ind w:left="5760" w:hanging="360"/>
      </w:pPr>
      <w:rPr>
        <w:rFonts w:ascii="Courier New" w:hAnsi="Courier New" w:hint="default"/>
      </w:rPr>
    </w:lvl>
    <w:lvl w:ilvl="8" w:tplc="2E8E42B6">
      <w:start w:val="1"/>
      <w:numFmt w:val="bullet"/>
      <w:lvlText w:val=""/>
      <w:lvlJc w:val="left"/>
      <w:pPr>
        <w:ind w:left="6480" w:hanging="360"/>
      </w:pPr>
      <w:rPr>
        <w:rFonts w:ascii="Wingdings" w:hAnsi="Wingdings" w:hint="default"/>
      </w:rPr>
    </w:lvl>
  </w:abstractNum>
  <w:abstractNum w:abstractNumId="133" w15:restartNumberingAfterBreak="0">
    <w:nsid w:val="65C91A41"/>
    <w:multiLevelType w:val="hybridMultilevel"/>
    <w:tmpl w:val="CFC68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5CD3491"/>
    <w:multiLevelType w:val="hybridMultilevel"/>
    <w:tmpl w:val="9F3E8A1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65CF0294"/>
    <w:multiLevelType w:val="hybridMultilevel"/>
    <w:tmpl w:val="5100FD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69262823"/>
    <w:multiLevelType w:val="hybridMultilevel"/>
    <w:tmpl w:val="5E24E5D8"/>
    <w:lvl w:ilvl="0" w:tplc="53683BDA">
      <w:start w:val="1"/>
      <w:numFmt w:val="upperLetter"/>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98C6CD2"/>
    <w:multiLevelType w:val="hybridMultilevel"/>
    <w:tmpl w:val="9E7201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9CD25F3"/>
    <w:multiLevelType w:val="hybridMultilevel"/>
    <w:tmpl w:val="2CC6F6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6A37179E"/>
    <w:multiLevelType w:val="hybridMultilevel"/>
    <w:tmpl w:val="71E24D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15:restartNumberingAfterBreak="0">
    <w:nsid w:val="6B5F6189"/>
    <w:multiLevelType w:val="hybridMultilevel"/>
    <w:tmpl w:val="1B38ACD6"/>
    <w:lvl w:ilvl="0" w:tplc="355C79F4">
      <w:start w:val="1"/>
      <w:numFmt w:val="decimal"/>
      <w:lvlText w:val="%1."/>
      <w:lvlJc w:val="left"/>
      <w:pPr>
        <w:tabs>
          <w:tab w:val="num" w:pos="360"/>
        </w:tabs>
        <w:ind w:left="360" w:hanging="360"/>
      </w:pPr>
    </w:lvl>
    <w:lvl w:ilvl="1" w:tplc="FDA2C314" w:tentative="1">
      <w:start w:val="1"/>
      <w:numFmt w:val="decimal"/>
      <w:lvlText w:val="%2."/>
      <w:lvlJc w:val="left"/>
      <w:pPr>
        <w:tabs>
          <w:tab w:val="num" w:pos="1080"/>
        </w:tabs>
        <w:ind w:left="1080" w:hanging="360"/>
      </w:pPr>
    </w:lvl>
    <w:lvl w:ilvl="2" w:tplc="7D6627F2" w:tentative="1">
      <w:start w:val="1"/>
      <w:numFmt w:val="decimal"/>
      <w:lvlText w:val="%3."/>
      <w:lvlJc w:val="left"/>
      <w:pPr>
        <w:tabs>
          <w:tab w:val="num" w:pos="1800"/>
        </w:tabs>
        <w:ind w:left="1800" w:hanging="360"/>
      </w:pPr>
    </w:lvl>
    <w:lvl w:ilvl="3" w:tplc="F002167C" w:tentative="1">
      <w:start w:val="1"/>
      <w:numFmt w:val="decimal"/>
      <w:lvlText w:val="%4."/>
      <w:lvlJc w:val="left"/>
      <w:pPr>
        <w:tabs>
          <w:tab w:val="num" w:pos="2520"/>
        </w:tabs>
        <w:ind w:left="2520" w:hanging="360"/>
      </w:pPr>
    </w:lvl>
    <w:lvl w:ilvl="4" w:tplc="05E8E44C" w:tentative="1">
      <w:start w:val="1"/>
      <w:numFmt w:val="decimal"/>
      <w:lvlText w:val="%5."/>
      <w:lvlJc w:val="left"/>
      <w:pPr>
        <w:tabs>
          <w:tab w:val="num" w:pos="3240"/>
        </w:tabs>
        <w:ind w:left="3240" w:hanging="360"/>
      </w:pPr>
    </w:lvl>
    <w:lvl w:ilvl="5" w:tplc="B968675E" w:tentative="1">
      <w:start w:val="1"/>
      <w:numFmt w:val="decimal"/>
      <w:lvlText w:val="%6."/>
      <w:lvlJc w:val="left"/>
      <w:pPr>
        <w:tabs>
          <w:tab w:val="num" w:pos="3960"/>
        </w:tabs>
        <w:ind w:left="3960" w:hanging="360"/>
      </w:pPr>
    </w:lvl>
    <w:lvl w:ilvl="6" w:tplc="02549EF6" w:tentative="1">
      <w:start w:val="1"/>
      <w:numFmt w:val="decimal"/>
      <w:lvlText w:val="%7."/>
      <w:lvlJc w:val="left"/>
      <w:pPr>
        <w:tabs>
          <w:tab w:val="num" w:pos="4680"/>
        </w:tabs>
        <w:ind w:left="4680" w:hanging="360"/>
      </w:pPr>
    </w:lvl>
    <w:lvl w:ilvl="7" w:tplc="BC9A14B8" w:tentative="1">
      <w:start w:val="1"/>
      <w:numFmt w:val="decimal"/>
      <w:lvlText w:val="%8."/>
      <w:lvlJc w:val="left"/>
      <w:pPr>
        <w:tabs>
          <w:tab w:val="num" w:pos="5400"/>
        </w:tabs>
        <w:ind w:left="5400" w:hanging="360"/>
      </w:pPr>
    </w:lvl>
    <w:lvl w:ilvl="8" w:tplc="430ECB34" w:tentative="1">
      <w:start w:val="1"/>
      <w:numFmt w:val="decimal"/>
      <w:lvlText w:val="%9."/>
      <w:lvlJc w:val="left"/>
      <w:pPr>
        <w:tabs>
          <w:tab w:val="num" w:pos="6120"/>
        </w:tabs>
        <w:ind w:left="6120" w:hanging="360"/>
      </w:pPr>
    </w:lvl>
  </w:abstractNum>
  <w:abstractNum w:abstractNumId="141" w15:restartNumberingAfterBreak="0">
    <w:nsid w:val="6B637097"/>
    <w:multiLevelType w:val="hybridMultilevel"/>
    <w:tmpl w:val="C4D0E5D0"/>
    <w:lvl w:ilvl="0" w:tplc="0409000F">
      <w:start w:val="1"/>
      <w:numFmt w:val="decimal"/>
      <w:lvlText w:val="%1."/>
      <w:lvlJc w:val="left"/>
      <w:pPr>
        <w:ind w:left="360" w:hanging="360"/>
      </w:pPr>
    </w:lvl>
    <w:lvl w:ilvl="1" w:tplc="359AA824">
      <w:start w:val="1"/>
      <w:numFmt w:val="lowerLetter"/>
      <w:lvlText w:val="%2."/>
      <w:lvlJc w:val="left"/>
      <w:pPr>
        <w:ind w:left="1080" w:hanging="360"/>
      </w:pPr>
      <w:rPr>
        <w:color w:val="auto"/>
      </w:rPr>
    </w:lvl>
    <w:lvl w:ilvl="2" w:tplc="ECB22CCE">
      <w:start w:val="1"/>
      <w:numFmt w:val="lowerRoman"/>
      <w:lvlText w:val="%3."/>
      <w:lvlJc w:val="right"/>
      <w:pPr>
        <w:ind w:left="1800" w:hanging="180"/>
      </w:pPr>
      <w:rPr>
        <w:color w:val="auto"/>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6BD51432"/>
    <w:multiLevelType w:val="hybridMultilevel"/>
    <w:tmpl w:val="DCAC59E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6C75199B"/>
    <w:multiLevelType w:val="hybridMultilevel"/>
    <w:tmpl w:val="E68AC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CD90FD3"/>
    <w:multiLevelType w:val="hybridMultilevel"/>
    <w:tmpl w:val="8E0E4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F">
      <w:start w:val="1"/>
      <w:numFmt w:val="decimal"/>
      <w:lvlText w:val="%8."/>
      <w:lvlJc w:val="left"/>
      <w:pPr>
        <w:ind w:left="5760" w:hanging="360"/>
      </w:pPr>
      <w:rPr>
        <w:rFonts w:hint="default"/>
      </w:rPr>
    </w:lvl>
    <w:lvl w:ilvl="8" w:tplc="04090005">
      <w:start w:val="1"/>
      <w:numFmt w:val="bullet"/>
      <w:lvlText w:val=""/>
      <w:lvlJc w:val="left"/>
      <w:pPr>
        <w:ind w:left="6480" w:hanging="360"/>
      </w:pPr>
      <w:rPr>
        <w:rFonts w:ascii="Wingdings" w:hAnsi="Wingdings" w:hint="default"/>
      </w:rPr>
    </w:lvl>
  </w:abstractNum>
  <w:abstractNum w:abstractNumId="145" w15:restartNumberingAfterBreak="0">
    <w:nsid w:val="6D1338FF"/>
    <w:multiLevelType w:val="hybridMultilevel"/>
    <w:tmpl w:val="7BC6C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F0147EF"/>
    <w:multiLevelType w:val="hybridMultilevel"/>
    <w:tmpl w:val="C4768336"/>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F321539"/>
    <w:multiLevelType w:val="hybridMultilevel"/>
    <w:tmpl w:val="E700A4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19D6B38"/>
    <w:multiLevelType w:val="hybridMultilevel"/>
    <w:tmpl w:val="3954B86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71E0628D"/>
    <w:multiLevelType w:val="hybridMultilevel"/>
    <w:tmpl w:val="31CE2220"/>
    <w:lvl w:ilvl="0" w:tplc="12BC3E80">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72F60516"/>
    <w:multiLevelType w:val="hybridMultilevel"/>
    <w:tmpl w:val="7C38EA14"/>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51" w15:restartNumberingAfterBreak="0">
    <w:nsid w:val="7585447B"/>
    <w:multiLevelType w:val="hybridMultilevel"/>
    <w:tmpl w:val="EC84127A"/>
    <w:lvl w:ilvl="0" w:tplc="04090001">
      <w:start w:val="1"/>
      <w:numFmt w:val="bullet"/>
      <w:lvlText w:val=""/>
      <w:lvlJc w:val="left"/>
      <w:pPr>
        <w:tabs>
          <w:tab w:val="num" w:pos="2520"/>
        </w:tabs>
        <w:ind w:left="2520" w:hanging="360"/>
      </w:pPr>
      <w:rPr>
        <w:rFonts w:ascii="Symbol" w:hAnsi="Symbol" w:hint="default"/>
      </w:rPr>
    </w:lvl>
    <w:lvl w:ilvl="1" w:tplc="04090003">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52" w15:restartNumberingAfterBreak="0">
    <w:nsid w:val="75FE60E0"/>
    <w:multiLevelType w:val="hybridMultilevel"/>
    <w:tmpl w:val="8420433A"/>
    <w:lvl w:ilvl="0" w:tplc="7ED0906C">
      <w:start w:val="1"/>
      <w:numFmt w:val="bullet"/>
      <w:lvlText w:val=""/>
      <w:lvlJc w:val="left"/>
      <w:pPr>
        <w:tabs>
          <w:tab w:val="num" w:pos="720"/>
        </w:tabs>
        <w:ind w:left="720" w:hanging="360"/>
      </w:pPr>
      <w:rPr>
        <w:rFonts w:ascii="Symbol" w:hAnsi="Symbol" w:hint="default"/>
        <w:b w:val="0"/>
        <w:i w:val="0"/>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779C7DCC"/>
    <w:multiLevelType w:val="hybridMultilevel"/>
    <w:tmpl w:val="B8F88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8965875"/>
    <w:multiLevelType w:val="hybridMultilevel"/>
    <w:tmpl w:val="920EC532"/>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55" w15:restartNumberingAfterBreak="0">
    <w:nsid w:val="78DF4E14"/>
    <w:multiLevelType w:val="hybridMultilevel"/>
    <w:tmpl w:val="2DC65D0C"/>
    <w:lvl w:ilvl="0" w:tplc="5ABA0062">
      <w:start w:val="1"/>
      <w:numFmt w:val="bullet"/>
      <w:lvlText w:val=""/>
      <w:lvlJc w:val="left"/>
      <w:pPr>
        <w:tabs>
          <w:tab w:val="num" w:pos="36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7B0E0F77"/>
    <w:multiLevelType w:val="hybridMultilevel"/>
    <w:tmpl w:val="E3F262C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7" w15:restartNumberingAfterBreak="0">
    <w:nsid w:val="7B4B3D8A"/>
    <w:multiLevelType w:val="hybridMultilevel"/>
    <w:tmpl w:val="A86CCC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8" w15:restartNumberingAfterBreak="0">
    <w:nsid w:val="7B6490BE"/>
    <w:multiLevelType w:val="hybridMultilevel"/>
    <w:tmpl w:val="749C014A"/>
    <w:lvl w:ilvl="0" w:tplc="BF72EB9A">
      <w:start w:val="1"/>
      <w:numFmt w:val="bullet"/>
      <w:lvlText w:val=""/>
      <w:lvlJc w:val="left"/>
      <w:pPr>
        <w:ind w:left="720" w:hanging="360"/>
      </w:pPr>
      <w:rPr>
        <w:rFonts w:ascii="Symbol" w:hAnsi="Symbol" w:hint="default"/>
      </w:rPr>
    </w:lvl>
    <w:lvl w:ilvl="1" w:tplc="F9F017B4">
      <w:start w:val="1"/>
      <w:numFmt w:val="bullet"/>
      <w:lvlText w:val="o"/>
      <w:lvlJc w:val="left"/>
      <w:pPr>
        <w:ind w:left="1440" w:hanging="360"/>
      </w:pPr>
      <w:rPr>
        <w:rFonts w:ascii="Courier New" w:hAnsi="Courier New" w:hint="default"/>
      </w:rPr>
    </w:lvl>
    <w:lvl w:ilvl="2" w:tplc="C546BBFC">
      <w:start w:val="1"/>
      <w:numFmt w:val="bullet"/>
      <w:lvlText w:val=""/>
      <w:lvlJc w:val="left"/>
      <w:pPr>
        <w:ind w:left="2160" w:hanging="360"/>
      </w:pPr>
      <w:rPr>
        <w:rFonts w:ascii="Wingdings" w:hAnsi="Wingdings" w:hint="default"/>
      </w:rPr>
    </w:lvl>
    <w:lvl w:ilvl="3" w:tplc="4B60EEE0">
      <w:start w:val="1"/>
      <w:numFmt w:val="bullet"/>
      <w:lvlText w:val=""/>
      <w:lvlJc w:val="left"/>
      <w:pPr>
        <w:ind w:left="2880" w:hanging="360"/>
      </w:pPr>
      <w:rPr>
        <w:rFonts w:ascii="Symbol" w:hAnsi="Symbol" w:hint="default"/>
      </w:rPr>
    </w:lvl>
    <w:lvl w:ilvl="4" w:tplc="99246C48">
      <w:start w:val="1"/>
      <w:numFmt w:val="bullet"/>
      <w:lvlText w:val="o"/>
      <w:lvlJc w:val="left"/>
      <w:pPr>
        <w:ind w:left="3600" w:hanging="360"/>
      </w:pPr>
      <w:rPr>
        <w:rFonts w:ascii="Courier New" w:hAnsi="Courier New" w:hint="default"/>
      </w:rPr>
    </w:lvl>
    <w:lvl w:ilvl="5" w:tplc="A846FCCE">
      <w:start w:val="1"/>
      <w:numFmt w:val="bullet"/>
      <w:lvlText w:val=""/>
      <w:lvlJc w:val="left"/>
      <w:pPr>
        <w:ind w:left="4320" w:hanging="360"/>
      </w:pPr>
      <w:rPr>
        <w:rFonts w:ascii="Wingdings" w:hAnsi="Wingdings" w:hint="default"/>
      </w:rPr>
    </w:lvl>
    <w:lvl w:ilvl="6" w:tplc="33525D80">
      <w:start w:val="1"/>
      <w:numFmt w:val="bullet"/>
      <w:lvlText w:val=""/>
      <w:lvlJc w:val="left"/>
      <w:pPr>
        <w:ind w:left="5040" w:hanging="360"/>
      </w:pPr>
      <w:rPr>
        <w:rFonts w:ascii="Symbol" w:hAnsi="Symbol" w:hint="default"/>
      </w:rPr>
    </w:lvl>
    <w:lvl w:ilvl="7" w:tplc="6C30E280">
      <w:start w:val="1"/>
      <w:numFmt w:val="bullet"/>
      <w:lvlText w:val="o"/>
      <w:lvlJc w:val="left"/>
      <w:pPr>
        <w:ind w:left="5760" w:hanging="360"/>
      </w:pPr>
      <w:rPr>
        <w:rFonts w:ascii="Courier New" w:hAnsi="Courier New" w:hint="default"/>
      </w:rPr>
    </w:lvl>
    <w:lvl w:ilvl="8" w:tplc="0E4A7CA0">
      <w:start w:val="1"/>
      <w:numFmt w:val="bullet"/>
      <w:lvlText w:val=""/>
      <w:lvlJc w:val="left"/>
      <w:pPr>
        <w:ind w:left="6480" w:hanging="360"/>
      </w:pPr>
      <w:rPr>
        <w:rFonts w:ascii="Wingdings" w:hAnsi="Wingdings" w:hint="default"/>
      </w:rPr>
    </w:lvl>
  </w:abstractNum>
  <w:abstractNum w:abstractNumId="159" w15:restartNumberingAfterBreak="0">
    <w:nsid w:val="7C0B000D"/>
    <w:multiLevelType w:val="hybridMultilevel"/>
    <w:tmpl w:val="87AA0E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7C203158"/>
    <w:multiLevelType w:val="hybridMultilevel"/>
    <w:tmpl w:val="7A768486"/>
    <w:lvl w:ilvl="0" w:tplc="7B247DEC">
      <w:start w:val="4"/>
      <w:numFmt w:val="decimal"/>
      <w:lvlText w:val="%1."/>
      <w:lvlJc w:val="left"/>
      <w:pPr>
        <w:tabs>
          <w:tab w:val="num" w:pos="360"/>
        </w:tabs>
        <w:ind w:left="360" w:hanging="360"/>
      </w:pPr>
    </w:lvl>
    <w:lvl w:ilvl="1" w:tplc="42925658" w:tentative="1">
      <w:start w:val="1"/>
      <w:numFmt w:val="decimal"/>
      <w:lvlText w:val="%2."/>
      <w:lvlJc w:val="left"/>
      <w:pPr>
        <w:tabs>
          <w:tab w:val="num" w:pos="1080"/>
        </w:tabs>
        <w:ind w:left="1080" w:hanging="360"/>
      </w:pPr>
    </w:lvl>
    <w:lvl w:ilvl="2" w:tplc="F64A32E6" w:tentative="1">
      <w:start w:val="1"/>
      <w:numFmt w:val="decimal"/>
      <w:lvlText w:val="%3."/>
      <w:lvlJc w:val="left"/>
      <w:pPr>
        <w:tabs>
          <w:tab w:val="num" w:pos="1800"/>
        </w:tabs>
        <w:ind w:left="1800" w:hanging="360"/>
      </w:pPr>
    </w:lvl>
    <w:lvl w:ilvl="3" w:tplc="323A6286" w:tentative="1">
      <w:start w:val="1"/>
      <w:numFmt w:val="decimal"/>
      <w:lvlText w:val="%4."/>
      <w:lvlJc w:val="left"/>
      <w:pPr>
        <w:tabs>
          <w:tab w:val="num" w:pos="2520"/>
        </w:tabs>
        <w:ind w:left="2520" w:hanging="360"/>
      </w:pPr>
    </w:lvl>
    <w:lvl w:ilvl="4" w:tplc="239EC38A" w:tentative="1">
      <w:start w:val="1"/>
      <w:numFmt w:val="decimal"/>
      <w:lvlText w:val="%5."/>
      <w:lvlJc w:val="left"/>
      <w:pPr>
        <w:tabs>
          <w:tab w:val="num" w:pos="3240"/>
        </w:tabs>
        <w:ind w:left="3240" w:hanging="360"/>
      </w:pPr>
    </w:lvl>
    <w:lvl w:ilvl="5" w:tplc="4232EB82" w:tentative="1">
      <w:start w:val="1"/>
      <w:numFmt w:val="decimal"/>
      <w:lvlText w:val="%6."/>
      <w:lvlJc w:val="left"/>
      <w:pPr>
        <w:tabs>
          <w:tab w:val="num" w:pos="3960"/>
        </w:tabs>
        <w:ind w:left="3960" w:hanging="360"/>
      </w:pPr>
    </w:lvl>
    <w:lvl w:ilvl="6" w:tplc="90220112" w:tentative="1">
      <w:start w:val="1"/>
      <w:numFmt w:val="decimal"/>
      <w:lvlText w:val="%7."/>
      <w:lvlJc w:val="left"/>
      <w:pPr>
        <w:tabs>
          <w:tab w:val="num" w:pos="4680"/>
        </w:tabs>
        <w:ind w:left="4680" w:hanging="360"/>
      </w:pPr>
    </w:lvl>
    <w:lvl w:ilvl="7" w:tplc="72B27B98" w:tentative="1">
      <w:start w:val="1"/>
      <w:numFmt w:val="decimal"/>
      <w:lvlText w:val="%8."/>
      <w:lvlJc w:val="left"/>
      <w:pPr>
        <w:tabs>
          <w:tab w:val="num" w:pos="5400"/>
        </w:tabs>
        <w:ind w:left="5400" w:hanging="360"/>
      </w:pPr>
    </w:lvl>
    <w:lvl w:ilvl="8" w:tplc="DBD62178" w:tentative="1">
      <w:start w:val="1"/>
      <w:numFmt w:val="decimal"/>
      <w:lvlText w:val="%9."/>
      <w:lvlJc w:val="left"/>
      <w:pPr>
        <w:tabs>
          <w:tab w:val="num" w:pos="6120"/>
        </w:tabs>
        <w:ind w:left="6120" w:hanging="360"/>
      </w:pPr>
    </w:lvl>
  </w:abstractNum>
  <w:abstractNum w:abstractNumId="161" w15:restartNumberingAfterBreak="0">
    <w:nsid w:val="7E0E2C27"/>
    <w:multiLevelType w:val="hybridMultilevel"/>
    <w:tmpl w:val="0AE44D46"/>
    <w:lvl w:ilvl="0" w:tplc="D4F677E4">
      <w:start w:val="1"/>
      <w:numFmt w:val="upperLetter"/>
      <w:lvlText w:val="%1."/>
      <w:lvlJc w:val="left"/>
      <w:pPr>
        <w:tabs>
          <w:tab w:val="num" w:pos="720"/>
        </w:tabs>
        <w:ind w:left="720" w:hanging="360"/>
      </w:pPr>
    </w:lvl>
    <w:lvl w:ilvl="1" w:tplc="CF2C558A" w:tentative="1">
      <w:start w:val="1"/>
      <w:numFmt w:val="upperLetter"/>
      <w:lvlText w:val="%2."/>
      <w:lvlJc w:val="left"/>
      <w:pPr>
        <w:tabs>
          <w:tab w:val="num" w:pos="1440"/>
        </w:tabs>
        <w:ind w:left="1440" w:hanging="360"/>
      </w:pPr>
    </w:lvl>
    <w:lvl w:ilvl="2" w:tplc="0B064DCC" w:tentative="1">
      <w:start w:val="1"/>
      <w:numFmt w:val="upperLetter"/>
      <w:lvlText w:val="%3."/>
      <w:lvlJc w:val="left"/>
      <w:pPr>
        <w:tabs>
          <w:tab w:val="num" w:pos="2160"/>
        </w:tabs>
        <w:ind w:left="2160" w:hanging="360"/>
      </w:pPr>
    </w:lvl>
    <w:lvl w:ilvl="3" w:tplc="070C9784" w:tentative="1">
      <w:start w:val="1"/>
      <w:numFmt w:val="upperLetter"/>
      <w:lvlText w:val="%4."/>
      <w:lvlJc w:val="left"/>
      <w:pPr>
        <w:tabs>
          <w:tab w:val="num" w:pos="2880"/>
        </w:tabs>
        <w:ind w:left="2880" w:hanging="360"/>
      </w:pPr>
    </w:lvl>
    <w:lvl w:ilvl="4" w:tplc="363A9B1A" w:tentative="1">
      <w:start w:val="1"/>
      <w:numFmt w:val="upperLetter"/>
      <w:lvlText w:val="%5."/>
      <w:lvlJc w:val="left"/>
      <w:pPr>
        <w:tabs>
          <w:tab w:val="num" w:pos="3600"/>
        </w:tabs>
        <w:ind w:left="3600" w:hanging="360"/>
      </w:pPr>
    </w:lvl>
    <w:lvl w:ilvl="5" w:tplc="C2B673B2" w:tentative="1">
      <w:start w:val="1"/>
      <w:numFmt w:val="upperLetter"/>
      <w:lvlText w:val="%6."/>
      <w:lvlJc w:val="left"/>
      <w:pPr>
        <w:tabs>
          <w:tab w:val="num" w:pos="4320"/>
        </w:tabs>
        <w:ind w:left="4320" w:hanging="360"/>
      </w:pPr>
    </w:lvl>
    <w:lvl w:ilvl="6" w:tplc="F156130C" w:tentative="1">
      <w:start w:val="1"/>
      <w:numFmt w:val="upperLetter"/>
      <w:lvlText w:val="%7."/>
      <w:lvlJc w:val="left"/>
      <w:pPr>
        <w:tabs>
          <w:tab w:val="num" w:pos="5040"/>
        </w:tabs>
        <w:ind w:left="5040" w:hanging="360"/>
      </w:pPr>
    </w:lvl>
    <w:lvl w:ilvl="7" w:tplc="3BE2B3E8" w:tentative="1">
      <w:start w:val="1"/>
      <w:numFmt w:val="upperLetter"/>
      <w:lvlText w:val="%8."/>
      <w:lvlJc w:val="left"/>
      <w:pPr>
        <w:tabs>
          <w:tab w:val="num" w:pos="5760"/>
        </w:tabs>
        <w:ind w:left="5760" w:hanging="360"/>
      </w:pPr>
    </w:lvl>
    <w:lvl w:ilvl="8" w:tplc="3C32AB38" w:tentative="1">
      <w:start w:val="1"/>
      <w:numFmt w:val="upperLetter"/>
      <w:lvlText w:val="%9."/>
      <w:lvlJc w:val="left"/>
      <w:pPr>
        <w:tabs>
          <w:tab w:val="num" w:pos="6480"/>
        </w:tabs>
        <w:ind w:left="6480" w:hanging="360"/>
      </w:pPr>
    </w:lvl>
  </w:abstractNum>
  <w:abstractNum w:abstractNumId="162" w15:restartNumberingAfterBreak="0">
    <w:nsid w:val="7E236A57"/>
    <w:multiLevelType w:val="hybridMultilevel"/>
    <w:tmpl w:val="9B48B0FA"/>
    <w:lvl w:ilvl="0" w:tplc="04090001">
      <w:start w:val="1"/>
      <w:numFmt w:val="bullet"/>
      <w:lvlText w:val=""/>
      <w:lvlJc w:val="left"/>
      <w:pPr>
        <w:tabs>
          <w:tab w:val="num" w:pos="1440"/>
        </w:tabs>
        <w:ind w:left="1440" w:hanging="360"/>
      </w:pPr>
      <w:rPr>
        <w:rFonts w:ascii="Symbol" w:hAnsi="Symbol" w:hint="default"/>
      </w:rPr>
    </w:lvl>
    <w:lvl w:ilvl="1" w:tplc="410014E4">
      <w:start w:val="1"/>
      <w:numFmt w:val="bullet"/>
      <w:lvlText w:val=""/>
      <w:lvlJc w:val="left"/>
      <w:pPr>
        <w:tabs>
          <w:tab w:val="num" w:pos="2160"/>
        </w:tabs>
        <w:ind w:left="2160" w:hanging="360"/>
      </w:pPr>
      <w:rPr>
        <w:rFonts w:ascii="Symbol" w:hAnsi="Symbol" w:hint="default"/>
      </w:rPr>
    </w:lvl>
    <w:lvl w:ilvl="2" w:tplc="04090005">
      <w:start w:val="1"/>
      <w:numFmt w:val="bullet"/>
      <w:lvlText w:val=""/>
      <w:lvlJc w:val="left"/>
      <w:pPr>
        <w:tabs>
          <w:tab w:val="num" w:pos="2880"/>
        </w:tabs>
        <w:ind w:left="2880" w:hanging="360"/>
      </w:pPr>
      <w:rPr>
        <w:rFonts w:ascii="Wingdings" w:hAnsi="Wingdings" w:hint="default"/>
      </w:rPr>
    </w:lvl>
    <w:lvl w:ilvl="3" w:tplc="F69EBD28">
      <w:numFmt w:val="bullet"/>
      <w:lvlText w:val="•"/>
      <w:lvlJc w:val="left"/>
      <w:pPr>
        <w:ind w:left="3960" w:hanging="720"/>
      </w:pPr>
      <w:rPr>
        <w:rFonts w:ascii="Arial" w:eastAsia="Times New Roman" w:hAnsi="Arial" w:cs="Aria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3" w15:restartNumberingAfterBreak="0">
    <w:nsid w:val="7E746AC6"/>
    <w:multiLevelType w:val="hybridMultilevel"/>
    <w:tmpl w:val="0CD47118"/>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164" w15:restartNumberingAfterBreak="0">
    <w:nsid w:val="7F02395A"/>
    <w:multiLevelType w:val="hybridMultilevel"/>
    <w:tmpl w:val="E49265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718506293">
    <w:abstractNumId w:val="6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39462937">
    <w:abstractNumId w:val="19"/>
  </w:num>
  <w:num w:numId="3" w16cid:durableId="1613630611">
    <w:abstractNumId w:val="138"/>
  </w:num>
  <w:num w:numId="4" w16cid:durableId="46733478">
    <w:abstractNumId w:val="164"/>
  </w:num>
  <w:num w:numId="5" w16cid:durableId="1374890026">
    <w:abstractNumId w:val="62"/>
  </w:num>
  <w:num w:numId="6" w16cid:durableId="1013531362">
    <w:abstractNumId w:val="23"/>
  </w:num>
  <w:num w:numId="7" w16cid:durableId="563565692">
    <w:abstractNumId w:val="113"/>
  </w:num>
  <w:num w:numId="8" w16cid:durableId="2087876850">
    <w:abstractNumId w:val="53"/>
  </w:num>
  <w:num w:numId="9" w16cid:durableId="432015883">
    <w:abstractNumId w:val="119"/>
  </w:num>
  <w:num w:numId="10" w16cid:durableId="1462572322">
    <w:abstractNumId w:val="16"/>
  </w:num>
  <w:num w:numId="11" w16cid:durableId="1445466307">
    <w:abstractNumId w:val="147"/>
  </w:num>
  <w:num w:numId="12" w16cid:durableId="1888377165">
    <w:abstractNumId w:val="118"/>
    <w:lvlOverride w:ilvl="0">
      <w:lvl w:ilvl="0">
        <w:start w:val="1"/>
        <w:numFmt w:val="upperLetter"/>
        <w:lvlText w:val="%1."/>
        <w:lvlJc w:val="left"/>
        <w:pPr>
          <w:ind w:left="720" w:hanging="720"/>
        </w:pPr>
        <w:rPr>
          <w:rFonts w:hint="default"/>
          <w:b/>
        </w:rPr>
      </w:lvl>
    </w:lvlOverride>
    <w:lvlOverride w:ilvl="1">
      <w:lvl w:ilvl="1">
        <w:start w:val="1"/>
        <w:numFmt w:val="lowerRoman"/>
        <w:lvlText w:val="%2."/>
        <w:lvlJc w:val="left"/>
        <w:pPr>
          <w:ind w:left="1080" w:hanging="360"/>
        </w:pPr>
        <w:rPr>
          <w:b/>
        </w:rPr>
      </w:lvl>
    </w:lvlOverride>
    <w:lvlOverride w:ilvl="2">
      <w:lvl w:ilvl="2">
        <w:start w:val="1"/>
        <w:numFmt w:val="decimal"/>
        <w:lvlText w:val="%3."/>
        <w:lvlJc w:val="right"/>
        <w:pPr>
          <w:ind w:left="1800" w:hanging="180"/>
        </w:pPr>
        <w:rPr>
          <w:b/>
        </w:rPr>
      </w:lvl>
    </w:lvlOverride>
    <w:lvlOverride w:ilvl="3">
      <w:lvl w:ilvl="3">
        <w:start w:val="1"/>
        <w:numFmt w:val="lowerLetter"/>
        <w:lvlText w:val="%4."/>
        <w:lvlJc w:val="left"/>
        <w:pPr>
          <w:ind w:left="2520" w:hanging="360"/>
        </w:pPr>
        <w:rPr>
          <w:b/>
        </w:rPr>
      </w:lvl>
    </w:lvlOverride>
    <w:lvlOverride w:ilvl="4">
      <w:lvl w:ilvl="4">
        <w:start w:val="1"/>
        <w:numFmt w:val="lowerLetter"/>
        <w:lvlText w:val="%5."/>
        <w:lvlJc w:val="left"/>
        <w:pPr>
          <w:ind w:left="3240" w:hanging="360"/>
        </w:pPr>
        <w:rPr>
          <w:b/>
        </w:rPr>
      </w:lvl>
    </w:lvlOverride>
    <w:lvlOverride w:ilvl="5">
      <w:lvl w:ilvl="5">
        <w:start w:val="1"/>
        <w:numFmt w:val="lowerRoman"/>
        <w:lvlText w:val="%6."/>
        <w:lvlJc w:val="right"/>
        <w:pPr>
          <w:ind w:left="3960" w:hanging="180"/>
        </w:pPr>
        <w:rPr>
          <w:b/>
        </w:rPr>
      </w:lvl>
    </w:lvlOverride>
  </w:num>
  <w:num w:numId="13" w16cid:durableId="306788853">
    <w:abstractNumId w:val="13"/>
  </w:num>
  <w:num w:numId="14" w16cid:durableId="370811866">
    <w:abstractNumId w:val="139"/>
  </w:num>
  <w:num w:numId="15" w16cid:durableId="843280138">
    <w:abstractNumId w:val="145"/>
  </w:num>
  <w:num w:numId="16" w16cid:durableId="1167402300">
    <w:abstractNumId w:val="153"/>
  </w:num>
  <w:num w:numId="17" w16cid:durableId="1470787163">
    <w:abstractNumId w:val="51"/>
  </w:num>
  <w:num w:numId="18" w16cid:durableId="39062193">
    <w:abstractNumId w:val="101"/>
  </w:num>
  <w:num w:numId="19" w16cid:durableId="1643922229">
    <w:abstractNumId w:val="35"/>
  </w:num>
  <w:num w:numId="20" w16cid:durableId="1231573109">
    <w:abstractNumId w:val="76"/>
  </w:num>
  <w:num w:numId="21" w16cid:durableId="1028870231">
    <w:abstractNumId w:val="146"/>
  </w:num>
  <w:num w:numId="22" w16cid:durableId="614674780">
    <w:abstractNumId w:val="129"/>
  </w:num>
  <w:num w:numId="23" w16cid:durableId="1464083852">
    <w:abstractNumId w:val="133"/>
  </w:num>
  <w:num w:numId="24" w16cid:durableId="248002563">
    <w:abstractNumId w:val="112"/>
  </w:num>
  <w:num w:numId="25" w16cid:durableId="860316794">
    <w:abstractNumId w:val="54"/>
  </w:num>
  <w:num w:numId="26" w16cid:durableId="1779133633">
    <w:abstractNumId w:val="98"/>
  </w:num>
  <w:num w:numId="27" w16cid:durableId="1596087705">
    <w:abstractNumId w:val="1"/>
  </w:num>
  <w:num w:numId="28" w16cid:durableId="2040547310">
    <w:abstractNumId w:val="0"/>
  </w:num>
  <w:num w:numId="29" w16cid:durableId="1737050792">
    <w:abstractNumId w:val="30"/>
  </w:num>
  <w:num w:numId="30" w16cid:durableId="1325082511">
    <w:abstractNumId w:val="126"/>
  </w:num>
  <w:num w:numId="31" w16cid:durableId="1219784989">
    <w:abstractNumId w:val="3"/>
    <w:lvlOverride w:ilvl="0">
      <w:lvl w:ilvl="0" w:tplc="5836A980">
        <w:numFmt w:val="decimal"/>
        <w:lvlText w:val="%1."/>
        <w:lvlJc w:val="left"/>
      </w:lvl>
    </w:lvlOverride>
  </w:num>
  <w:num w:numId="32" w16cid:durableId="2084374473">
    <w:abstractNumId w:val="14"/>
  </w:num>
  <w:num w:numId="33" w16cid:durableId="1840466870">
    <w:abstractNumId w:val="159"/>
  </w:num>
  <w:num w:numId="34" w16cid:durableId="2037851280">
    <w:abstractNumId w:val="140"/>
  </w:num>
  <w:num w:numId="35" w16cid:durableId="98382135">
    <w:abstractNumId w:val="9"/>
  </w:num>
  <w:num w:numId="36" w16cid:durableId="613947515">
    <w:abstractNumId w:val="161"/>
  </w:num>
  <w:num w:numId="37" w16cid:durableId="580410027">
    <w:abstractNumId w:val="39"/>
  </w:num>
  <w:num w:numId="38" w16cid:durableId="1357080432">
    <w:abstractNumId w:val="160"/>
  </w:num>
  <w:num w:numId="39" w16cid:durableId="2108579055">
    <w:abstractNumId w:val="78"/>
  </w:num>
  <w:num w:numId="40" w16cid:durableId="2120759510">
    <w:abstractNumId w:val="46"/>
  </w:num>
  <w:num w:numId="41" w16cid:durableId="1902012607">
    <w:abstractNumId w:val="52"/>
  </w:num>
  <w:num w:numId="42" w16cid:durableId="70085025">
    <w:abstractNumId w:val="157"/>
  </w:num>
  <w:num w:numId="43" w16cid:durableId="49424611">
    <w:abstractNumId w:val="37"/>
  </w:num>
  <w:num w:numId="44" w16cid:durableId="1730423101">
    <w:abstractNumId w:val="149"/>
  </w:num>
  <w:num w:numId="45" w16cid:durableId="107509878">
    <w:abstractNumId w:val="69"/>
  </w:num>
  <w:num w:numId="46" w16cid:durableId="2039744323">
    <w:abstractNumId w:val="66"/>
  </w:num>
  <w:num w:numId="47" w16cid:durableId="1685014350">
    <w:abstractNumId w:val="73"/>
  </w:num>
  <w:num w:numId="48" w16cid:durableId="462424235">
    <w:abstractNumId w:val="31"/>
  </w:num>
  <w:num w:numId="49" w16cid:durableId="1031538453">
    <w:abstractNumId w:val="130"/>
  </w:num>
  <w:num w:numId="50" w16cid:durableId="1386490974">
    <w:abstractNumId w:val="8"/>
  </w:num>
  <w:num w:numId="51" w16cid:durableId="871655003">
    <w:abstractNumId w:val="107"/>
  </w:num>
  <w:num w:numId="52" w16cid:durableId="1596088649">
    <w:abstractNumId w:val="86"/>
  </w:num>
  <w:num w:numId="53" w16cid:durableId="1282030833">
    <w:abstractNumId w:val="136"/>
  </w:num>
  <w:num w:numId="54" w16cid:durableId="2096708098">
    <w:abstractNumId w:val="120"/>
  </w:num>
  <w:num w:numId="55" w16cid:durableId="1529491606">
    <w:abstractNumId w:val="124"/>
  </w:num>
  <w:num w:numId="56" w16cid:durableId="1960068667">
    <w:abstractNumId w:val="125"/>
  </w:num>
  <w:num w:numId="57" w16cid:durableId="1658875853">
    <w:abstractNumId w:val="44"/>
  </w:num>
  <w:num w:numId="58" w16cid:durableId="379745562">
    <w:abstractNumId w:val="135"/>
  </w:num>
  <w:num w:numId="59" w16cid:durableId="1573927262">
    <w:abstractNumId w:val="10"/>
  </w:num>
  <w:num w:numId="60" w16cid:durableId="205608072">
    <w:abstractNumId w:val="74"/>
  </w:num>
  <w:num w:numId="61" w16cid:durableId="1275945657">
    <w:abstractNumId w:val="70"/>
  </w:num>
  <w:num w:numId="62" w16cid:durableId="111752832">
    <w:abstractNumId w:val="104"/>
  </w:num>
  <w:num w:numId="63" w16cid:durableId="1455178861">
    <w:abstractNumId w:val="55"/>
  </w:num>
  <w:num w:numId="64" w16cid:durableId="1747415323">
    <w:abstractNumId w:val="47"/>
  </w:num>
  <w:num w:numId="65" w16cid:durableId="217980514">
    <w:abstractNumId w:val="115"/>
  </w:num>
  <w:num w:numId="66" w16cid:durableId="1196846378">
    <w:abstractNumId w:val="144"/>
  </w:num>
  <w:num w:numId="67" w16cid:durableId="1665086080">
    <w:abstractNumId w:val="5"/>
  </w:num>
  <w:num w:numId="68" w16cid:durableId="1776513431">
    <w:abstractNumId w:val="12"/>
  </w:num>
  <w:num w:numId="69" w16cid:durableId="1450666403">
    <w:abstractNumId w:val="28"/>
  </w:num>
  <w:num w:numId="70" w16cid:durableId="658509176">
    <w:abstractNumId w:val="34"/>
  </w:num>
  <w:num w:numId="71" w16cid:durableId="1327249746">
    <w:abstractNumId w:val="75"/>
  </w:num>
  <w:num w:numId="72" w16cid:durableId="755059686">
    <w:abstractNumId w:val="134"/>
  </w:num>
  <w:num w:numId="73" w16cid:durableId="735665854">
    <w:abstractNumId w:val="49"/>
  </w:num>
  <w:num w:numId="74" w16cid:durableId="1740597637">
    <w:abstractNumId w:val="48"/>
  </w:num>
  <w:num w:numId="75" w16cid:durableId="1772578482">
    <w:abstractNumId w:val="22"/>
  </w:num>
  <w:num w:numId="76" w16cid:durableId="1190607845">
    <w:abstractNumId w:val="143"/>
  </w:num>
  <w:num w:numId="77" w16cid:durableId="59523654">
    <w:abstractNumId w:val="108"/>
  </w:num>
  <w:num w:numId="78" w16cid:durableId="1992756758">
    <w:abstractNumId w:val="43"/>
  </w:num>
  <w:num w:numId="79" w16cid:durableId="465853018">
    <w:abstractNumId w:val="77"/>
  </w:num>
  <w:num w:numId="80" w16cid:durableId="1163161608">
    <w:abstractNumId w:val="20"/>
  </w:num>
  <w:num w:numId="81" w16cid:durableId="1878545880">
    <w:abstractNumId w:val="61"/>
  </w:num>
  <w:num w:numId="82" w16cid:durableId="2027437047">
    <w:abstractNumId w:val="90"/>
  </w:num>
  <w:num w:numId="83" w16cid:durableId="1639649856">
    <w:abstractNumId w:val="156"/>
  </w:num>
  <w:num w:numId="84" w16cid:durableId="605036890">
    <w:abstractNumId w:val="67"/>
  </w:num>
  <w:num w:numId="85" w16cid:durableId="107700037">
    <w:abstractNumId w:val="148"/>
  </w:num>
  <w:num w:numId="86" w16cid:durableId="81150579">
    <w:abstractNumId w:val="96"/>
  </w:num>
  <w:num w:numId="87" w16cid:durableId="1295135064">
    <w:abstractNumId w:val="94"/>
  </w:num>
  <w:num w:numId="88" w16cid:durableId="1173186237">
    <w:abstractNumId w:val="142"/>
  </w:num>
  <w:num w:numId="89" w16cid:durableId="1281886236">
    <w:abstractNumId w:val="6"/>
  </w:num>
  <w:num w:numId="90" w16cid:durableId="742023651">
    <w:abstractNumId w:val="32"/>
  </w:num>
  <w:num w:numId="91" w16cid:durableId="1431780306">
    <w:abstractNumId w:val="40"/>
  </w:num>
  <w:num w:numId="92" w16cid:durableId="245454341">
    <w:abstractNumId w:val="150"/>
  </w:num>
  <w:num w:numId="93" w16cid:durableId="1992249057">
    <w:abstractNumId w:val="122"/>
  </w:num>
  <w:num w:numId="94" w16cid:durableId="1718236987">
    <w:abstractNumId w:val="21"/>
  </w:num>
  <w:num w:numId="95" w16cid:durableId="624655202">
    <w:abstractNumId w:val="87"/>
  </w:num>
  <w:num w:numId="96" w16cid:durableId="703479444">
    <w:abstractNumId w:val="121"/>
  </w:num>
  <w:num w:numId="97" w16cid:durableId="732390231">
    <w:abstractNumId w:val="25"/>
  </w:num>
  <w:num w:numId="98" w16cid:durableId="514881204">
    <w:abstractNumId w:val="105"/>
  </w:num>
  <w:num w:numId="99" w16cid:durableId="781917879">
    <w:abstractNumId w:val="162"/>
  </w:num>
  <w:num w:numId="100" w16cid:durableId="103161687">
    <w:abstractNumId w:val="56"/>
  </w:num>
  <w:num w:numId="101" w16cid:durableId="1072849993">
    <w:abstractNumId w:val="85"/>
  </w:num>
  <w:num w:numId="102" w16cid:durableId="1273705123">
    <w:abstractNumId w:val="116"/>
  </w:num>
  <w:num w:numId="103" w16cid:durableId="1213809564">
    <w:abstractNumId w:val="38"/>
  </w:num>
  <w:num w:numId="104" w16cid:durableId="856237481">
    <w:abstractNumId w:val="24"/>
  </w:num>
  <w:num w:numId="105" w16cid:durableId="144854974">
    <w:abstractNumId w:val="154"/>
  </w:num>
  <w:num w:numId="106" w16cid:durableId="2122996140">
    <w:abstractNumId w:val="72"/>
  </w:num>
  <w:num w:numId="107" w16cid:durableId="1974942573">
    <w:abstractNumId w:val="2"/>
  </w:num>
  <w:num w:numId="108" w16cid:durableId="947352834">
    <w:abstractNumId w:val="109"/>
  </w:num>
  <w:num w:numId="109" w16cid:durableId="744425051">
    <w:abstractNumId w:val="151"/>
  </w:num>
  <w:num w:numId="110" w16cid:durableId="129787865">
    <w:abstractNumId w:val="17"/>
  </w:num>
  <w:num w:numId="111" w16cid:durableId="1759596962">
    <w:abstractNumId w:val="36"/>
  </w:num>
  <w:num w:numId="112" w16cid:durableId="1718047668">
    <w:abstractNumId w:val="103"/>
  </w:num>
  <w:num w:numId="113" w16cid:durableId="1183979061">
    <w:abstractNumId w:val="102"/>
  </w:num>
  <w:num w:numId="114" w16cid:durableId="281687726">
    <w:abstractNumId w:val="152"/>
  </w:num>
  <w:num w:numId="115" w16cid:durableId="2114789132">
    <w:abstractNumId w:val="59"/>
  </w:num>
  <w:num w:numId="116" w16cid:durableId="69426752">
    <w:abstractNumId w:val="84"/>
  </w:num>
  <w:num w:numId="117" w16cid:durableId="852957215">
    <w:abstractNumId w:val="42"/>
  </w:num>
  <w:num w:numId="118" w16cid:durableId="1249386474">
    <w:abstractNumId w:val="163"/>
  </w:num>
  <w:num w:numId="119" w16cid:durableId="1211571957">
    <w:abstractNumId w:val="71"/>
  </w:num>
  <w:num w:numId="120" w16cid:durableId="1950044267">
    <w:abstractNumId w:val="7"/>
  </w:num>
  <w:num w:numId="121" w16cid:durableId="920797694">
    <w:abstractNumId w:val="99"/>
  </w:num>
  <w:num w:numId="122" w16cid:durableId="1524631276">
    <w:abstractNumId w:val="81"/>
  </w:num>
  <w:num w:numId="123" w16cid:durableId="1069424647">
    <w:abstractNumId w:val="83"/>
  </w:num>
  <w:num w:numId="124" w16cid:durableId="1182162416">
    <w:abstractNumId w:val="141"/>
  </w:num>
  <w:num w:numId="125" w16cid:durableId="327289521">
    <w:abstractNumId w:val="111"/>
  </w:num>
  <w:num w:numId="126" w16cid:durableId="976954786">
    <w:abstractNumId w:val="4"/>
  </w:num>
  <w:num w:numId="127" w16cid:durableId="322322057">
    <w:abstractNumId w:val="127"/>
  </w:num>
  <w:num w:numId="128" w16cid:durableId="664435246">
    <w:abstractNumId w:val="29"/>
  </w:num>
  <w:num w:numId="129" w16cid:durableId="120616308">
    <w:abstractNumId w:val="131"/>
  </w:num>
  <w:num w:numId="130" w16cid:durableId="977996722">
    <w:abstractNumId w:val="100"/>
  </w:num>
  <w:num w:numId="131" w16cid:durableId="807085453">
    <w:abstractNumId w:val="33"/>
  </w:num>
  <w:num w:numId="132" w16cid:durableId="339821365">
    <w:abstractNumId w:val="68"/>
  </w:num>
  <w:num w:numId="133" w16cid:durableId="1965305158">
    <w:abstractNumId w:val="26"/>
  </w:num>
  <w:num w:numId="134" w16cid:durableId="1740984249">
    <w:abstractNumId w:val="58"/>
  </w:num>
  <w:num w:numId="135" w16cid:durableId="8916558">
    <w:abstractNumId w:val="82"/>
  </w:num>
  <w:num w:numId="136" w16cid:durableId="569117664">
    <w:abstractNumId w:val="128"/>
  </w:num>
  <w:num w:numId="137" w16cid:durableId="638538266">
    <w:abstractNumId w:val="132"/>
  </w:num>
  <w:num w:numId="138" w16cid:durableId="43336940">
    <w:abstractNumId w:val="11"/>
  </w:num>
  <w:num w:numId="139" w16cid:durableId="816532946">
    <w:abstractNumId w:val="158"/>
  </w:num>
  <w:num w:numId="140" w16cid:durableId="1622109406">
    <w:abstractNumId w:val="15"/>
  </w:num>
  <w:num w:numId="141" w16cid:durableId="989363028">
    <w:abstractNumId w:val="27"/>
  </w:num>
  <w:num w:numId="142" w16cid:durableId="1833639900">
    <w:abstractNumId w:val="93"/>
  </w:num>
  <w:num w:numId="143" w16cid:durableId="338703351">
    <w:abstractNumId w:val="95"/>
  </w:num>
  <w:num w:numId="144" w16cid:durableId="1229345205">
    <w:abstractNumId w:val="110"/>
  </w:num>
  <w:num w:numId="145" w16cid:durableId="1993675660">
    <w:abstractNumId w:val="97"/>
  </w:num>
  <w:num w:numId="146" w16cid:durableId="751120706">
    <w:abstractNumId w:val="50"/>
  </w:num>
  <w:num w:numId="147" w16cid:durableId="313921519">
    <w:abstractNumId w:val="80"/>
  </w:num>
  <w:num w:numId="148" w16cid:durableId="1691640676">
    <w:abstractNumId w:val="79"/>
  </w:num>
  <w:num w:numId="149" w16cid:durableId="421486883">
    <w:abstractNumId w:val="155"/>
  </w:num>
  <w:num w:numId="150" w16cid:durableId="1373193640">
    <w:abstractNumId w:val="88"/>
  </w:num>
  <w:num w:numId="151" w16cid:durableId="1255894971">
    <w:abstractNumId w:val="60"/>
  </w:num>
  <w:num w:numId="152" w16cid:durableId="1849170839">
    <w:abstractNumId w:val="123"/>
  </w:num>
  <w:num w:numId="153" w16cid:durableId="1950820955">
    <w:abstractNumId w:val="92"/>
  </w:num>
  <w:num w:numId="154" w16cid:durableId="1941989424">
    <w:abstractNumId w:val="117"/>
  </w:num>
  <w:num w:numId="155" w16cid:durableId="1080562467">
    <w:abstractNumId w:val="137"/>
  </w:num>
  <w:num w:numId="156" w16cid:durableId="1048602450">
    <w:abstractNumId w:val="64"/>
  </w:num>
  <w:num w:numId="157" w16cid:durableId="12222405">
    <w:abstractNumId w:val="18"/>
  </w:num>
  <w:num w:numId="158" w16cid:durableId="26028971">
    <w:abstractNumId w:val="89"/>
  </w:num>
  <w:num w:numId="159" w16cid:durableId="741291035">
    <w:abstractNumId w:val="114"/>
  </w:num>
  <w:num w:numId="160" w16cid:durableId="1125654540">
    <w:abstractNumId w:val="41"/>
  </w:num>
  <w:num w:numId="161" w16cid:durableId="190383516">
    <w:abstractNumId w:val="63"/>
  </w:num>
  <w:num w:numId="162" w16cid:durableId="862130652">
    <w:abstractNumId w:val="106"/>
  </w:num>
  <w:num w:numId="163" w16cid:durableId="1275163932">
    <w:abstractNumId w:val="65"/>
  </w:num>
  <w:num w:numId="164" w16cid:durableId="1261452189">
    <w:abstractNumId w:val="57"/>
  </w:num>
  <w:num w:numId="165" w16cid:durableId="962344190">
    <w:abstractNumId w:val="45"/>
  </w:num>
  <w:num w:numId="166" w16cid:durableId="385492758">
    <w:abstractNumId w:val="91"/>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defaultTableStyle w:val="GridTable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9E1"/>
    <w:rsid w:val="000033EC"/>
    <w:rsid w:val="000041FD"/>
    <w:rsid w:val="00016C06"/>
    <w:rsid w:val="00017F19"/>
    <w:rsid w:val="00022E27"/>
    <w:rsid w:val="00053E65"/>
    <w:rsid w:val="00061479"/>
    <w:rsid w:val="000616DD"/>
    <w:rsid w:val="00072164"/>
    <w:rsid w:val="00083A74"/>
    <w:rsid w:val="00087FEA"/>
    <w:rsid w:val="00092A6C"/>
    <w:rsid w:val="000A33EB"/>
    <w:rsid w:val="000B151B"/>
    <w:rsid w:val="000C35D3"/>
    <w:rsid w:val="000F12C7"/>
    <w:rsid w:val="001007A5"/>
    <w:rsid w:val="00120446"/>
    <w:rsid w:val="00122A7C"/>
    <w:rsid w:val="00131CD0"/>
    <w:rsid w:val="00150186"/>
    <w:rsid w:val="001668C1"/>
    <w:rsid w:val="00181C8A"/>
    <w:rsid w:val="001C257D"/>
    <w:rsid w:val="001D3421"/>
    <w:rsid w:val="001D3756"/>
    <w:rsid w:val="001D488E"/>
    <w:rsid w:val="001D64D2"/>
    <w:rsid w:val="001E2EE1"/>
    <w:rsid w:val="00202CD9"/>
    <w:rsid w:val="00204451"/>
    <w:rsid w:val="00214708"/>
    <w:rsid w:val="00216026"/>
    <w:rsid w:val="00221233"/>
    <w:rsid w:val="00260D51"/>
    <w:rsid w:val="00261C88"/>
    <w:rsid w:val="00265593"/>
    <w:rsid w:val="00271F8C"/>
    <w:rsid w:val="002A407F"/>
    <w:rsid w:val="002A479E"/>
    <w:rsid w:val="002B0B4A"/>
    <w:rsid w:val="002F1444"/>
    <w:rsid w:val="003046EC"/>
    <w:rsid w:val="0032118B"/>
    <w:rsid w:val="00335F54"/>
    <w:rsid w:val="00340233"/>
    <w:rsid w:val="00345F9C"/>
    <w:rsid w:val="00351FBE"/>
    <w:rsid w:val="00364071"/>
    <w:rsid w:val="00370E14"/>
    <w:rsid w:val="00372553"/>
    <w:rsid w:val="003844A7"/>
    <w:rsid w:val="00385DA5"/>
    <w:rsid w:val="003A11B4"/>
    <w:rsid w:val="003B6ABB"/>
    <w:rsid w:val="003E1296"/>
    <w:rsid w:val="00430C4D"/>
    <w:rsid w:val="004455D1"/>
    <w:rsid w:val="00456BB6"/>
    <w:rsid w:val="0046084A"/>
    <w:rsid w:val="00481B33"/>
    <w:rsid w:val="004A07D7"/>
    <w:rsid w:val="004B380C"/>
    <w:rsid w:val="004C55BC"/>
    <w:rsid w:val="00507BA4"/>
    <w:rsid w:val="00514991"/>
    <w:rsid w:val="00515B61"/>
    <w:rsid w:val="00543783"/>
    <w:rsid w:val="00553D71"/>
    <w:rsid w:val="00564475"/>
    <w:rsid w:val="00575FE0"/>
    <w:rsid w:val="00583F9E"/>
    <w:rsid w:val="0058431C"/>
    <w:rsid w:val="00592D89"/>
    <w:rsid w:val="00592F1E"/>
    <w:rsid w:val="00596A0A"/>
    <w:rsid w:val="005A2B8C"/>
    <w:rsid w:val="005A6269"/>
    <w:rsid w:val="005A74DD"/>
    <w:rsid w:val="005B2717"/>
    <w:rsid w:val="005B3391"/>
    <w:rsid w:val="005C1AF0"/>
    <w:rsid w:val="005D7616"/>
    <w:rsid w:val="005E194F"/>
    <w:rsid w:val="005E4135"/>
    <w:rsid w:val="00621875"/>
    <w:rsid w:val="00624007"/>
    <w:rsid w:val="00632011"/>
    <w:rsid w:val="00693AC6"/>
    <w:rsid w:val="006965BF"/>
    <w:rsid w:val="006B2871"/>
    <w:rsid w:val="006C6F01"/>
    <w:rsid w:val="006D1A65"/>
    <w:rsid w:val="006F0327"/>
    <w:rsid w:val="00703A88"/>
    <w:rsid w:val="007403B8"/>
    <w:rsid w:val="00766412"/>
    <w:rsid w:val="007754E5"/>
    <w:rsid w:val="007818A1"/>
    <w:rsid w:val="007A630E"/>
    <w:rsid w:val="007B39F7"/>
    <w:rsid w:val="007C0006"/>
    <w:rsid w:val="007C0EC2"/>
    <w:rsid w:val="007E5AEB"/>
    <w:rsid w:val="007E72DE"/>
    <w:rsid w:val="00806FC7"/>
    <w:rsid w:val="00815E79"/>
    <w:rsid w:val="00816AC1"/>
    <w:rsid w:val="00825FE4"/>
    <w:rsid w:val="00854890"/>
    <w:rsid w:val="00857348"/>
    <w:rsid w:val="0086202F"/>
    <w:rsid w:val="00863D10"/>
    <w:rsid w:val="00867ACF"/>
    <w:rsid w:val="00874B6F"/>
    <w:rsid w:val="008C47D6"/>
    <w:rsid w:val="008D07D8"/>
    <w:rsid w:val="00917225"/>
    <w:rsid w:val="00934C85"/>
    <w:rsid w:val="009514CA"/>
    <w:rsid w:val="009752C7"/>
    <w:rsid w:val="009A032D"/>
    <w:rsid w:val="009D39E1"/>
    <w:rsid w:val="009D7A24"/>
    <w:rsid w:val="009F76A0"/>
    <w:rsid w:val="00A03A1E"/>
    <w:rsid w:val="00A055A3"/>
    <w:rsid w:val="00A211FC"/>
    <w:rsid w:val="00A27940"/>
    <w:rsid w:val="00A4620B"/>
    <w:rsid w:val="00A50E4B"/>
    <w:rsid w:val="00A55B5A"/>
    <w:rsid w:val="00A563A1"/>
    <w:rsid w:val="00AB03FC"/>
    <w:rsid w:val="00AD5D52"/>
    <w:rsid w:val="00B06268"/>
    <w:rsid w:val="00B65172"/>
    <w:rsid w:val="00B834BC"/>
    <w:rsid w:val="00B9102F"/>
    <w:rsid w:val="00B94D80"/>
    <w:rsid w:val="00BE66C8"/>
    <w:rsid w:val="00BF7DBD"/>
    <w:rsid w:val="00C01548"/>
    <w:rsid w:val="00C22459"/>
    <w:rsid w:val="00C267A7"/>
    <w:rsid w:val="00C375BC"/>
    <w:rsid w:val="00C410BA"/>
    <w:rsid w:val="00C44888"/>
    <w:rsid w:val="00C7756E"/>
    <w:rsid w:val="00C80529"/>
    <w:rsid w:val="00C86B08"/>
    <w:rsid w:val="00C9789E"/>
    <w:rsid w:val="00CA28C5"/>
    <w:rsid w:val="00CB6D42"/>
    <w:rsid w:val="00CC4E4E"/>
    <w:rsid w:val="00CD3DE1"/>
    <w:rsid w:val="00CE0087"/>
    <w:rsid w:val="00D0750F"/>
    <w:rsid w:val="00D13754"/>
    <w:rsid w:val="00D324C4"/>
    <w:rsid w:val="00D53B37"/>
    <w:rsid w:val="00D64173"/>
    <w:rsid w:val="00D73875"/>
    <w:rsid w:val="00D8055F"/>
    <w:rsid w:val="00DA4ACC"/>
    <w:rsid w:val="00DB033E"/>
    <w:rsid w:val="00DB7675"/>
    <w:rsid w:val="00DE2881"/>
    <w:rsid w:val="00E029B7"/>
    <w:rsid w:val="00E06724"/>
    <w:rsid w:val="00E17813"/>
    <w:rsid w:val="00E17F8B"/>
    <w:rsid w:val="00E20301"/>
    <w:rsid w:val="00E955CB"/>
    <w:rsid w:val="00EA51A0"/>
    <w:rsid w:val="00EB503B"/>
    <w:rsid w:val="00EF3210"/>
    <w:rsid w:val="00F05E01"/>
    <w:rsid w:val="00F06D20"/>
    <w:rsid w:val="00F30BD0"/>
    <w:rsid w:val="00F50DE5"/>
    <w:rsid w:val="00F56C65"/>
    <w:rsid w:val="00F755A5"/>
    <w:rsid w:val="00F92C53"/>
    <w:rsid w:val="00FB0F8A"/>
    <w:rsid w:val="00FB46C6"/>
    <w:rsid w:val="00FC3C22"/>
    <w:rsid w:val="00FC6B85"/>
    <w:rsid w:val="05207F2D"/>
    <w:rsid w:val="13E7CFB5"/>
    <w:rsid w:val="1D9E5EF8"/>
    <w:rsid w:val="28934B67"/>
    <w:rsid w:val="4174E4D3"/>
    <w:rsid w:val="442D3D51"/>
    <w:rsid w:val="627CDB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50"/>
    <o:shapelayout v:ext="edit">
      <o:idmap v:ext="edit" data="2"/>
    </o:shapelayout>
  </w:shapeDefaults>
  <w:decimalSymbol w:val="."/>
  <w:listSeparator w:val=","/>
  <w14:docId w14:val="74BDEA60"/>
  <w15:chartTrackingRefBased/>
  <w15:docId w15:val="{A7D4E950-6262-4097-A3AA-A02102AF8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39E1"/>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qFormat/>
    <w:rsid w:val="001D64D2"/>
    <w:pPr>
      <w:keepNext/>
      <w:widowControl w:val="0"/>
      <w:autoSpaceDE w:val="0"/>
      <w:autoSpaceDN w:val="0"/>
      <w:adjustRightInd w:val="0"/>
      <w:ind w:left="900"/>
      <w:jc w:val="both"/>
      <w:outlineLvl w:val="0"/>
    </w:pPr>
    <w:rPr>
      <w:rFonts w:ascii="Univers" w:hAnsi="Univers"/>
    </w:rPr>
  </w:style>
  <w:style w:type="paragraph" w:styleId="Heading2">
    <w:name w:val="heading 2"/>
    <w:basedOn w:val="Normal"/>
    <w:next w:val="Normal"/>
    <w:link w:val="Heading2Char"/>
    <w:uiPriority w:val="9"/>
    <w:qFormat/>
    <w:rsid w:val="009D39E1"/>
    <w:pPr>
      <w:keepNext/>
      <w:widowControl w:val="0"/>
      <w:autoSpaceDE w:val="0"/>
      <w:autoSpaceDN w:val="0"/>
      <w:adjustRightInd w:val="0"/>
      <w:outlineLvl w:val="1"/>
    </w:pPr>
    <w:rPr>
      <w:rFonts w:ascii="Courier" w:hAnsi="Courier"/>
      <w:b/>
      <w:bCs/>
      <w:sz w:val="20"/>
    </w:rPr>
  </w:style>
  <w:style w:type="paragraph" w:styleId="Heading3">
    <w:name w:val="heading 3"/>
    <w:basedOn w:val="Normal"/>
    <w:next w:val="Normal"/>
    <w:link w:val="Heading3Char"/>
    <w:uiPriority w:val="9"/>
    <w:qFormat/>
    <w:rsid w:val="009D39E1"/>
    <w:pPr>
      <w:keepNext/>
      <w:widowControl w:val="0"/>
      <w:tabs>
        <w:tab w:val="left" w:pos="-720"/>
        <w:tab w:val="left" w:pos="0"/>
        <w:tab w:val="left" w:pos="360"/>
        <w:tab w:val="left" w:pos="900"/>
        <w:tab w:val="left" w:pos="1440"/>
        <w:tab w:val="left" w:pos="1620"/>
        <w:tab w:val="left" w:pos="1800"/>
        <w:tab w:val="left" w:pos="2070"/>
        <w:tab w:val="left" w:pos="2340"/>
        <w:tab w:val="left" w:pos="2520"/>
        <w:tab w:val="left" w:pos="2700"/>
        <w:tab w:val="left" w:pos="2880"/>
        <w:tab w:val="left" w:pos="3060"/>
        <w:tab w:val="left" w:pos="3240"/>
        <w:tab w:val="left" w:pos="3780"/>
        <w:tab w:val="left" w:pos="4320"/>
        <w:tab w:val="left" w:pos="5040"/>
        <w:tab w:val="left" w:pos="5760"/>
        <w:tab w:val="left" w:pos="6480"/>
        <w:tab w:val="left" w:pos="7200"/>
        <w:tab w:val="left" w:pos="7920"/>
        <w:tab w:val="left" w:pos="8640"/>
        <w:tab w:val="left" w:pos="9360"/>
      </w:tabs>
      <w:autoSpaceDE w:val="0"/>
      <w:autoSpaceDN w:val="0"/>
      <w:adjustRightInd w:val="0"/>
      <w:ind w:firstLine="1260"/>
      <w:jc w:val="both"/>
      <w:outlineLvl w:val="2"/>
    </w:pPr>
    <w:rPr>
      <w:rFonts w:ascii="Univers" w:hAnsi="Univers"/>
      <w:b/>
      <w:bCs/>
    </w:rPr>
  </w:style>
  <w:style w:type="paragraph" w:styleId="Heading4">
    <w:name w:val="heading 4"/>
    <w:basedOn w:val="Normal"/>
    <w:next w:val="Normal"/>
    <w:link w:val="Heading4Char"/>
    <w:uiPriority w:val="9"/>
    <w:qFormat/>
    <w:rsid w:val="009D39E1"/>
    <w:pPr>
      <w:keepNext/>
      <w:widowControl w:val="0"/>
      <w:tabs>
        <w:tab w:val="left" w:pos="-1890"/>
        <w:tab w:val="left" w:pos="-1530"/>
        <w:tab w:val="left" w:pos="-720"/>
        <w:tab w:val="left" w:pos="0"/>
        <w:tab w:val="left" w:pos="2070"/>
        <w:tab w:val="left" w:pos="2520"/>
        <w:tab w:val="left" w:pos="2970"/>
        <w:tab w:val="left" w:pos="3240"/>
        <w:tab w:val="left" w:pos="3780"/>
      </w:tabs>
      <w:autoSpaceDE w:val="0"/>
      <w:autoSpaceDN w:val="0"/>
      <w:adjustRightInd w:val="0"/>
      <w:jc w:val="both"/>
      <w:outlineLvl w:val="3"/>
    </w:pPr>
    <w:rPr>
      <w:rFonts w:ascii="Univers" w:hAnsi="Univers"/>
      <w:b/>
      <w:bCs/>
    </w:rPr>
  </w:style>
  <w:style w:type="paragraph" w:styleId="Heading5">
    <w:name w:val="heading 5"/>
    <w:basedOn w:val="Normal"/>
    <w:next w:val="Normal"/>
    <w:link w:val="Heading5Char"/>
    <w:uiPriority w:val="9"/>
    <w:qFormat/>
    <w:rsid w:val="009D39E1"/>
    <w:pPr>
      <w:keepNext/>
      <w:widowControl w:val="0"/>
      <w:tabs>
        <w:tab w:val="left" w:pos="-720"/>
        <w:tab w:val="left" w:pos="0"/>
      </w:tabs>
      <w:autoSpaceDE w:val="0"/>
      <w:autoSpaceDN w:val="0"/>
      <w:adjustRightInd w:val="0"/>
      <w:ind w:left="2520"/>
      <w:jc w:val="both"/>
      <w:outlineLvl w:val="4"/>
    </w:pPr>
    <w:rPr>
      <w:rFonts w:ascii="Univers" w:hAnsi="Univers"/>
      <w:sz w:val="28"/>
      <w:szCs w:val="28"/>
    </w:rPr>
  </w:style>
  <w:style w:type="paragraph" w:styleId="Heading6">
    <w:name w:val="heading 6"/>
    <w:basedOn w:val="Normal"/>
    <w:next w:val="Normal"/>
    <w:link w:val="Heading6Char"/>
    <w:uiPriority w:val="9"/>
    <w:qFormat/>
    <w:rsid w:val="009D39E1"/>
    <w:pPr>
      <w:keepNext/>
      <w:tabs>
        <w:tab w:val="left" w:pos="-1080"/>
        <w:tab w:val="left" w:pos="-720"/>
        <w:tab w:val="left" w:pos="0"/>
        <w:tab w:val="left" w:pos="360"/>
        <w:tab w:val="left" w:pos="900"/>
        <w:tab w:val="left" w:pos="1440"/>
        <w:tab w:val="left" w:pos="1620"/>
        <w:tab w:val="left" w:pos="1800"/>
        <w:tab w:val="left" w:pos="2070"/>
        <w:tab w:val="left" w:pos="2340"/>
        <w:tab w:val="left" w:pos="2520"/>
        <w:tab w:val="left" w:pos="2700"/>
        <w:tab w:val="left" w:pos="2880"/>
        <w:tab w:val="left" w:pos="3060"/>
        <w:tab w:val="left" w:pos="3240"/>
        <w:tab w:val="left" w:pos="3780"/>
        <w:tab w:val="left" w:pos="4320"/>
        <w:tab w:val="left" w:pos="5040"/>
        <w:tab w:val="left" w:pos="5760"/>
        <w:tab w:val="left" w:pos="6480"/>
        <w:tab w:val="left" w:pos="7200"/>
        <w:tab w:val="left" w:pos="7920"/>
        <w:tab w:val="left" w:pos="8640"/>
        <w:tab w:val="left" w:pos="9360"/>
      </w:tabs>
      <w:ind w:left="2070"/>
      <w:jc w:val="both"/>
      <w:outlineLvl w:val="5"/>
    </w:pPr>
    <w:rPr>
      <w:rFonts w:ascii="Univers" w:hAnsi="Univers"/>
      <w:u w:val="single"/>
    </w:rPr>
  </w:style>
  <w:style w:type="paragraph" w:styleId="Heading7">
    <w:name w:val="heading 7"/>
    <w:basedOn w:val="Normal"/>
    <w:next w:val="Normal"/>
    <w:link w:val="Heading7Char"/>
    <w:uiPriority w:val="9"/>
    <w:qFormat/>
    <w:rsid w:val="009D39E1"/>
    <w:pPr>
      <w:keepNext/>
      <w:tabs>
        <w:tab w:val="left" w:pos="-1080"/>
        <w:tab w:val="left" w:pos="-720"/>
        <w:tab w:val="left" w:pos="0"/>
        <w:tab w:val="left" w:pos="360"/>
        <w:tab w:val="left" w:pos="900"/>
        <w:tab w:val="left" w:pos="1440"/>
        <w:tab w:val="left" w:pos="1620"/>
        <w:tab w:val="left" w:pos="1800"/>
        <w:tab w:val="left" w:pos="2070"/>
        <w:tab w:val="left" w:pos="2340"/>
        <w:tab w:val="left" w:pos="2520"/>
        <w:tab w:val="left" w:pos="2700"/>
        <w:tab w:val="left" w:pos="2880"/>
        <w:tab w:val="left" w:pos="3060"/>
        <w:tab w:val="left" w:pos="3240"/>
        <w:tab w:val="left" w:pos="3780"/>
        <w:tab w:val="left" w:pos="4320"/>
        <w:tab w:val="left" w:pos="5040"/>
        <w:tab w:val="left" w:pos="5760"/>
        <w:tab w:val="left" w:pos="6480"/>
        <w:tab w:val="left" w:pos="7200"/>
        <w:tab w:val="left" w:pos="7920"/>
        <w:tab w:val="left" w:pos="8640"/>
        <w:tab w:val="left" w:pos="9360"/>
      </w:tabs>
      <w:ind w:firstLine="2070"/>
      <w:jc w:val="both"/>
      <w:outlineLvl w:val="6"/>
    </w:pPr>
    <w:rPr>
      <w:rFonts w:ascii="Univers" w:hAnsi="Univers"/>
      <w:b/>
      <w:bCs/>
      <w:sz w:val="28"/>
      <w:szCs w:val="36"/>
    </w:rPr>
  </w:style>
  <w:style w:type="paragraph" w:styleId="Heading8">
    <w:name w:val="heading 8"/>
    <w:basedOn w:val="Normal"/>
    <w:next w:val="Normal"/>
    <w:link w:val="Heading8Char"/>
    <w:qFormat/>
    <w:rsid w:val="009D39E1"/>
    <w:pPr>
      <w:keepNext/>
      <w:widowControl w:val="0"/>
      <w:autoSpaceDE w:val="0"/>
      <w:autoSpaceDN w:val="0"/>
      <w:adjustRightInd w:val="0"/>
      <w:jc w:val="center"/>
      <w:outlineLvl w:val="7"/>
    </w:pPr>
    <w:rPr>
      <w:rFonts w:ascii="Univers" w:hAnsi="Univers"/>
    </w:rPr>
  </w:style>
  <w:style w:type="paragraph" w:styleId="Heading9">
    <w:name w:val="heading 9"/>
    <w:basedOn w:val="Normal"/>
    <w:next w:val="Normal"/>
    <w:link w:val="Heading9Char"/>
    <w:qFormat/>
    <w:rsid w:val="009D39E1"/>
    <w:pPr>
      <w:keepNext/>
      <w:widowControl w:val="0"/>
      <w:autoSpaceDE w:val="0"/>
      <w:autoSpaceDN w:val="0"/>
      <w:adjustRightInd w:val="0"/>
      <w:ind w:firstLine="900"/>
      <w:jc w:val="both"/>
      <w:outlineLvl w:val="8"/>
    </w:pPr>
    <w:rPr>
      <w:rFonts w:ascii="Univers" w:hAnsi="Unive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
    <w:name w:val="Delete"/>
    <w:basedOn w:val="Normal"/>
    <w:qFormat/>
    <w:rsid w:val="000041FD"/>
    <w:pPr>
      <w:widowControl w:val="0"/>
      <w:tabs>
        <w:tab w:val="right" w:pos="9360"/>
      </w:tabs>
      <w:jc w:val="both"/>
    </w:pPr>
    <w:rPr>
      <w:rFonts w:ascii="Arial" w:hAnsi="Arial" w:cs="Arial"/>
      <w:dstrike/>
      <w:color w:val="00B050"/>
    </w:rPr>
  </w:style>
  <w:style w:type="paragraph" w:customStyle="1" w:styleId="Insert">
    <w:name w:val="Insert"/>
    <w:basedOn w:val="Normal"/>
    <w:qFormat/>
    <w:rsid w:val="000041FD"/>
    <w:pPr>
      <w:widowControl w:val="0"/>
      <w:tabs>
        <w:tab w:val="right" w:pos="9360"/>
      </w:tabs>
      <w:jc w:val="both"/>
    </w:pPr>
    <w:rPr>
      <w:rFonts w:ascii="Arial" w:hAnsi="Arial" w:cs="Arial"/>
      <w:color w:val="FF0000"/>
    </w:rPr>
  </w:style>
  <w:style w:type="character" w:customStyle="1" w:styleId="Heading1Char">
    <w:name w:val="Heading 1 Char"/>
    <w:basedOn w:val="DefaultParagraphFont"/>
    <w:link w:val="Heading1"/>
    <w:rsid w:val="001D64D2"/>
    <w:rPr>
      <w:rFonts w:ascii="Univers" w:eastAsia="Times New Roman" w:hAnsi="Univers" w:cs="Times New Roman"/>
      <w:kern w:val="0"/>
      <w:sz w:val="24"/>
      <w:szCs w:val="24"/>
      <w14:ligatures w14:val="none"/>
    </w:rPr>
  </w:style>
  <w:style w:type="character" w:customStyle="1" w:styleId="Heading2Char">
    <w:name w:val="Heading 2 Char"/>
    <w:basedOn w:val="DefaultParagraphFont"/>
    <w:link w:val="Heading2"/>
    <w:uiPriority w:val="9"/>
    <w:rsid w:val="009D39E1"/>
    <w:rPr>
      <w:rFonts w:ascii="Courier" w:eastAsia="Times New Roman" w:hAnsi="Courier" w:cs="Times New Roman"/>
      <w:b/>
      <w:bCs/>
      <w:kern w:val="0"/>
      <w:sz w:val="20"/>
      <w:szCs w:val="24"/>
      <w14:ligatures w14:val="none"/>
    </w:rPr>
  </w:style>
  <w:style w:type="character" w:customStyle="1" w:styleId="Heading3Char">
    <w:name w:val="Heading 3 Char"/>
    <w:basedOn w:val="DefaultParagraphFont"/>
    <w:link w:val="Heading3"/>
    <w:uiPriority w:val="9"/>
    <w:rsid w:val="009D39E1"/>
    <w:rPr>
      <w:rFonts w:ascii="Univers" w:eastAsia="Times New Roman" w:hAnsi="Univers" w:cs="Times New Roman"/>
      <w:b/>
      <w:bCs/>
      <w:kern w:val="0"/>
      <w:sz w:val="24"/>
      <w:szCs w:val="24"/>
      <w14:ligatures w14:val="none"/>
    </w:rPr>
  </w:style>
  <w:style w:type="character" w:customStyle="1" w:styleId="Heading4Char">
    <w:name w:val="Heading 4 Char"/>
    <w:basedOn w:val="DefaultParagraphFont"/>
    <w:link w:val="Heading4"/>
    <w:uiPriority w:val="9"/>
    <w:rsid w:val="009D39E1"/>
    <w:rPr>
      <w:rFonts w:ascii="Univers" w:eastAsia="Times New Roman" w:hAnsi="Univers" w:cs="Times New Roman"/>
      <w:b/>
      <w:bCs/>
      <w:kern w:val="0"/>
      <w:sz w:val="24"/>
      <w:szCs w:val="24"/>
      <w14:ligatures w14:val="none"/>
    </w:rPr>
  </w:style>
  <w:style w:type="character" w:customStyle="1" w:styleId="Heading5Char">
    <w:name w:val="Heading 5 Char"/>
    <w:basedOn w:val="DefaultParagraphFont"/>
    <w:link w:val="Heading5"/>
    <w:uiPriority w:val="9"/>
    <w:rsid w:val="009D39E1"/>
    <w:rPr>
      <w:rFonts w:ascii="Univers" w:eastAsia="Times New Roman" w:hAnsi="Univers" w:cs="Times New Roman"/>
      <w:kern w:val="0"/>
      <w:sz w:val="28"/>
      <w:szCs w:val="28"/>
      <w14:ligatures w14:val="none"/>
    </w:rPr>
  </w:style>
  <w:style w:type="character" w:customStyle="1" w:styleId="Heading6Char">
    <w:name w:val="Heading 6 Char"/>
    <w:basedOn w:val="DefaultParagraphFont"/>
    <w:link w:val="Heading6"/>
    <w:uiPriority w:val="9"/>
    <w:rsid w:val="009D39E1"/>
    <w:rPr>
      <w:rFonts w:ascii="Univers" w:eastAsia="Times New Roman" w:hAnsi="Univers" w:cs="Times New Roman"/>
      <w:kern w:val="0"/>
      <w:sz w:val="24"/>
      <w:szCs w:val="24"/>
      <w:u w:val="single"/>
      <w14:ligatures w14:val="none"/>
    </w:rPr>
  </w:style>
  <w:style w:type="character" w:customStyle="1" w:styleId="Heading7Char">
    <w:name w:val="Heading 7 Char"/>
    <w:basedOn w:val="DefaultParagraphFont"/>
    <w:link w:val="Heading7"/>
    <w:uiPriority w:val="9"/>
    <w:rsid w:val="009D39E1"/>
    <w:rPr>
      <w:rFonts w:ascii="Univers" w:eastAsia="Times New Roman" w:hAnsi="Univers" w:cs="Times New Roman"/>
      <w:b/>
      <w:bCs/>
      <w:kern w:val="0"/>
      <w:sz w:val="28"/>
      <w:szCs w:val="36"/>
      <w14:ligatures w14:val="none"/>
    </w:rPr>
  </w:style>
  <w:style w:type="character" w:customStyle="1" w:styleId="Heading8Char">
    <w:name w:val="Heading 8 Char"/>
    <w:basedOn w:val="DefaultParagraphFont"/>
    <w:link w:val="Heading8"/>
    <w:rsid w:val="009D39E1"/>
    <w:rPr>
      <w:rFonts w:ascii="Univers" w:eastAsia="Times New Roman" w:hAnsi="Univers" w:cs="Times New Roman"/>
      <w:kern w:val="0"/>
      <w:sz w:val="24"/>
      <w:szCs w:val="24"/>
      <w14:ligatures w14:val="none"/>
    </w:rPr>
  </w:style>
  <w:style w:type="character" w:customStyle="1" w:styleId="Heading9Char">
    <w:name w:val="Heading 9 Char"/>
    <w:basedOn w:val="DefaultParagraphFont"/>
    <w:link w:val="Heading9"/>
    <w:rsid w:val="009D39E1"/>
    <w:rPr>
      <w:rFonts w:ascii="Univers" w:eastAsia="Times New Roman" w:hAnsi="Univers" w:cs="Times New Roman"/>
      <w:kern w:val="0"/>
      <w:sz w:val="24"/>
      <w:szCs w:val="24"/>
      <w14:ligatures w14:val="none"/>
    </w:rPr>
  </w:style>
  <w:style w:type="paragraph" w:styleId="Header">
    <w:name w:val="header"/>
    <w:basedOn w:val="Normal"/>
    <w:link w:val="HeaderChar"/>
    <w:uiPriority w:val="99"/>
    <w:rsid w:val="009D39E1"/>
    <w:pPr>
      <w:widowControl w:val="0"/>
      <w:tabs>
        <w:tab w:val="center" w:pos="4320"/>
        <w:tab w:val="right" w:pos="8640"/>
      </w:tabs>
      <w:autoSpaceDE w:val="0"/>
      <w:autoSpaceDN w:val="0"/>
      <w:adjustRightInd w:val="0"/>
    </w:pPr>
    <w:rPr>
      <w:rFonts w:ascii="Courier" w:hAnsi="Courier"/>
      <w:sz w:val="20"/>
    </w:rPr>
  </w:style>
  <w:style w:type="character" w:customStyle="1" w:styleId="HeaderChar">
    <w:name w:val="Header Char"/>
    <w:basedOn w:val="DefaultParagraphFont"/>
    <w:link w:val="Header"/>
    <w:uiPriority w:val="99"/>
    <w:rsid w:val="009D39E1"/>
    <w:rPr>
      <w:rFonts w:ascii="Courier" w:eastAsia="Times New Roman" w:hAnsi="Courier" w:cs="Times New Roman"/>
      <w:kern w:val="0"/>
      <w:sz w:val="20"/>
      <w:szCs w:val="24"/>
      <w14:ligatures w14:val="none"/>
    </w:rPr>
  </w:style>
  <w:style w:type="paragraph" w:styleId="Footer">
    <w:name w:val="footer"/>
    <w:basedOn w:val="Normal"/>
    <w:link w:val="FooterChar"/>
    <w:uiPriority w:val="99"/>
    <w:rsid w:val="009D39E1"/>
    <w:pPr>
      <w:widowControl w:val="0"/>
      <w:tabs>
        <w:tab w:val="center" w:pos="4320"/>
        <w:tab w:val="right" w:pos="8640"/>
      </w:tabs>
      <w:autoSpaceDE w:val="0"/>
      <w:autoSpaceDN w:val="0"/>
      <w:adjustRightInd w:val="0"/>
    </w:pPr>
    <w:rPr>
      <w:rFonts w:ascii="Courier" w:hAnsi="Courier"/>
      <w:sz w:val="20"/>
    </w:rPr>
  </w:style>
  <w:style w:type="character" w:customStyle="1" w:styleId="FooterChar">
    <w:name w:val="Footer Char"/>
    <w:basedOn w:val="DefaultParagraphFont"/>
    <w:link w:val="Footer"/>
    <w:uiPriority w:val="99"/>
    <w:rsid w:val="009D39E1"/>
    <w:rPr>
      <w:rFonts w:ascii="Courier" w:eastAsia="Times New Roman" w:hAnsi="Courier" w:cs="Times New Roman"/>
      <w:kern w:val="0"/>
      <w:sz w:val="20"/>
      <w:szCs w:val="24"/>
      <w14:ligatures w14:val="none"/>
    </w:rPr>
  </w:style>
  <w:style w:type="paragraph" w:styleId="BodyText2">
    <w:name w:val="Body Text 2"/>
    <w:basedOn w:val="Normal"/>
    <w:link w:val="BodyText2Char"/>
    <w:uiPriority w:val="99"/>
    <w:rsid w:val="009D39E1"/>
    <w:pPr>
      <w:widowControl w:val="0"/>
      <w:autoSpaceDE w:val="0"/>
      <w:autoSpaceDN w:val="0"/>
      <w:adjustRightInd w:val="0"/>
      <w:jc w:val="both"/>
    </w:pPr>
    <w:rPr>
      <w:rFonts w:ascii="Arial" w:hAnsi="Arial"/>
      <w:b/>
      <w:sz w:val="22"/>
    </w:rPr>
  </w:style>
  <w:style w:type="character" w:customStyle="1" w:styleId="BodyText2Char">
    <w:name w:val="Body Text 2 Char"/>
    <w:basedOn w:val="DefaultParagraphFont"/>
    <w:link w:val="BodyText2"/>
    <w:uiPriority w:val="99"/>
    <w:rsid w:val="009D39E1"/>
    <w:rPr>
      <w:rFonts w:ascii="Arial" w:eastAsia="Times New Roman" w:hAnsi="Arial" w:cs="Times New Roman"/>
      <w:b/>
      <w:kern w:val="0"/>
      <w:szCs w:val="24"/>
      <w14:ligatures w14:val="none"/>
    </w:rPr>
  </w:style>
  <w:style w:type="paragraph" w:styleId="BodyTextIndent">
    <w:name w:val="Body Text Indent"/>
    <w:basedOn w:val="Normal"/>
    <w:link w:val="BodyTextIndentChar"/>
    <w:uiPriority w:val="99"/>
    <w:rsid w:val="009D39E1"/>
    <w:pPr>
      <w:widowControl w:val="0"/>
      <w:tabs>
        <w:tab w:val="left" w:pos="-1080"/>
        <w:tab w:val="left" w:pos="-720"/>
        <w:tab w:val="left" w:pos="0"/>
        <w:tab w:val="left" w:pos="360"/>
        <w:tab w:val="left" w:pos="900"/>
        <w:tab w:val="left" w:pos="1440"/>
        <w:tab w:val="left" w:pos="1620"/>
        <w:tab w:val="left" w:pos="1800"/>
        <w:tab w:val="left" w:pos="2070"/>
        <w:tab w:val="left" w:pos="2340"/>
        <w:tab w:val="left" w:pos="2520"/>
        <w:tab w:val="left" w:pos="2700"/>
        <w:tab w:val="left" w:pos="2880"/>
        <w:tab w:val="left" w:pos="3060"/>
        <w:tab w:val="left" w:pos="3240"/>
        <w:tab w:val="left" w:pos="3780"/>
        <w:tab w:val="left" w:pos="4320"/>
        <w:tab w:val="left" w:pos="4680"/>
        <w:tab w:val="left" w:pos="5220"/>
        <w:tab w:val="left" w:pos="5904"/>
        <w:tab w:val="left" w:pos="6480"/>
        <w:tab w:val="left" w:pos="7056"/>
        <w:tab w:val="left" w:pos="7632"/>
        <w:tab w:val="left" w:pos="8208"/>
        <w:tab w:val="left" w:pos="8784"/>
        <w:tab w:val="left" w:pos="9360"/>
      </w:tabs>
      <w:autoSpaceDE w:val="0"/>
      <w:autoSpaceDN w:val="0"/>
      <w:adjustRightInd w:val="0"/>
      <w:ind w:left="1440"/>
      <w:jc w:val="both"/>
    </w:pPr>
    <w:rPr>
      <w:rFonts w:ascii="Univers" w:hAnsi="Univers"/>
    </w:rPr>
  </w:style>
  <w:style w:type="character" w:customStyle="1" w:styleId="BodyTextIndentChar">
    <w:name w:val="Body Text Indent Char"/>
    <w:basedOn w:val="DefaultParagraphFont"/>
    <w:link w:val="BodyTextIndent"/>
    <w:uiPriority w:val="99"/>
    <w:rsid w:val="009D39E1"/>
    <w:rPr>
      <w:rFonts w:ascii="Univers" w:eastAsia="Times New Roman" w:hAnsi="Univers" w:cs="Times New Roman"/>
      <w:kern w:val="0"/>
      <w:sz w:val="24"/>
      <w:szCs w:val="24"/>
      <w14:ligatures w14:val="none"/>
    </w:rPr>
  </w:style>
  <w:style w:type="character" w:customStyle="1" w:styleId="Quick1">
    <w:name w:val="Quick 1."/>
    <w:rsid w:val="009D39E1"/>
  </w:style>
  <w:style w:type="paragraph" w:styleId="BlockText">
    <w:name w:val="Block Text"/>
    <w:basedOn w:val="Normal"/>
    <w:rsid w:val="009D39E1"/>
    <w:pPr>
      <w:widowControl w:val="0"/>
      <w:tabs>
        <w:tab w:val="left" w:pos="-1080"/>
        <w:tab w:val="left" w:pos="-720"/>
        <w:tab w:val="left" w:pos="360"/>
        <w:tab w:val="left" w:pos="900"/>
        <w:tab w:val="left" w:pos="1440"/>
        <w:tab w:val="left" w:pos="1620"/>
        <w:tab w:val="left" w:pos="1800"/>
        <w:tab w:val="left" w:pos="2070"/>
        <w:tab w:val="left" w:pos="2340"/>
        <w:tab w:val="left" w:pos="2520"/>
        <w:tab w:val="left" w:pos="2700"/>
        <w:tab w:val="left" w:pos="2880"/>
        <w:tab w:val="left" w:pos="3060"/>
        <w:tab w:val="left" w:pos="3240"/>
        <w:tab w:val="left" w:pos="3780"/>
        <w:tab w:val="left" w:pos="4320"/>
        <w:tab w:val="left" w:pos="5040"/>
        <w:tab w:val="left" w:pos="5760"/>
        <w:tab w:val="left" w:pos="6480"/>
        <w:tab w:val="left" w:pos="7200"/>
        <w:tab w:val="left" w:pos="7920"/>
        <w:tab w:val="left" w:pos="8640"/>
        <w:tab w:val="left" w:pos="9360"/>
      </w:tabs>
      <w:autoSpaceDE w:val="0"/>
      <w:autoSpaceDN w:val="0"/>
      <w:adjustRightInd w:val="0"/>
      <w:ind w:left="2070" w:right="-72"/>
      <w:jc w:val="both"/>
    </w:pPr>
    <w:rPr>
      <w:rFonts w:ascii="Univers" w:hAnsi="Univers"/>
      <w:szCs w:val="28"/>
    </w:rPr>
  </w:style>
  <w:style w:type="character" w:customStyle="1" w:styleId="QuickA0">
    <w:name w:val="Quick A."/>
    <w:rsid w:val="009D39E1"/>
  </w:style>
  <w:style w:type="paragraph" w:styleId="BodyTextIndent2">
    <w:name w:val="Body Text Indent 2"/>
    <w:basedOn w:val="Normal"/>
    <w:link w:val="BodyTextIndent2Char"/>
    <w:uiPriority w:val="99"/>
    <w:rsid w:val="009D39E1"/>
    <w:pPr>
      <w:widowControl w:val="0"/>
      <w:tabs>
        <w:tab w:val="left" w:pos="-1080"/>
        <w:tab w:val="left" w:pos="-720"/>
        <w:tab w:val="left" w:pos="0"/>
        <w:tab w:val="left" w:pos="360"/>
        <w:tab w:val="left" w:pos="900"/>
        <w:tab w:val="left" w:pos="1440"/>
        <w:tab w:val="left" w:pos="1620"/>
        <w:tab w:val="left" w:pos="1800"/>
        <w:tab w:val="left" w:pos="2070"/>
        <w:tab w:val="left" w:pos="2340"/>
        <w:tab w:val="left" w:pos="2610"/>
        <w:tab w:val="left" w:pos="2700"/>
        <w:tab w:val="left" w:pos="2880"/>
        <w:tab w:val="left" w:pos="3060"/>
        <w:tab w:val="left" w:pos="3240"/>
        <w:tab w:val="left" w:pos="3780"/>
        <w:tab w:val="left" w:pos="4320"/>
        <w:tab w:val="left" w:pos="4680"/>
        <w:tab w:val="left" w:pos="5220"/>
        <w:tab w:val="left" w:pos="5904"/>
        <w:tab w:val="left" w:pos="6480"/>
        <w:tab w:val="left" w:pos="7056"/>
        <w:tab w:val="left" w:pos="7632"/>
        <w:tab w:val="left" w:pos="8208"/>
        <w:tab w:val="left" w:pos="8784"/>
        <w:tab w:val="left" w:pos="9360"/>
      </w:tabs>
      <w:autoSpaceDE w:val="0"/>
      <w:autoSpaceDN w:val="0"/>
      <w:adjustRightInd w:val="0"/>
      <w:ind w:left="2610" w:hanging="540"/>
      <w:jc w:val="both"/>
    </w:pPr>
    <w:rPr>
      <w:rFonts w:ascii="Univers" w:hAnsi="Univers"/>
    </w:rPr>
  </w:style>
  <w:style w:type="character" w:customStyle="1" w:styleId="BodyTextIndent2Char">
    <w:name w:val="Body Text Indent 2 Char"/>
    <w:basedOn w:val="DefaultParagraphFont"/>
    <w:link w:val="BodyTextIndent2"/>
    <w:uiPriority w:val="99"/>
    <w:rsid w:val="009D39E1"/>
    <w:rPr>
      <w:rFonts w:ascii="Univers" w:eastAsia="Times New Roman" w:hAnsi="Univers" w:cs="Times New Roman"/>
      <w:kern w:val="0"/>
      <w:sz w:val="24"/>
      <w:szCs w:val="24"/>
      <w14:ligatures w14:val="none"/>
    </w:rPr>
  </w:style>
  <w:style w:type="paragraph" w:styleId="BodyTextIndent3">
    <w:name w:val="Body Text Indent 3"/>
    <w:basedOn w:val="Normal"/>
    <w:link w:val="BodyTextIndent3Char"/>
    <w:rsid w:val="009D39E1"/>
    <w:pPr>
      <w:widowControl w:val="0"/>
      <w:tabs>
        <w:tab w:val="left" w:pos="-720"/>
        <w:tab w:val="left" w:pos="0"/>
        <w:tab w:val="left" w:pos="514"/>
        <w:tab w:val="left" w:pos="1005"/>
        <w:tab w:val="left" w:pos="1341"/>
        <w:tab w:val="left" w:pos="2160"/>
        <w:tab w:val="left" w:pos="2880"/>
        <w:tab w:val="left" w:pos="3600"/>
        <w:tab w:val="left" w:pos="4320"/>
        <w:tab w:val="left" w:pos="5040"/>
        <w:tab w:val="left" w:pos="5587"/>
        <w:tab w:val="left" w:pos="6216"/>
        <w:tab w:val="left" w:pos="6480"/>
        <w:tab w:val="left" w:pos="7200"/>
        <w:tab w:val="left" w:pos="7920"/>
        <w:tab w:val="left" w:pos="8640"/>
        <w:tab w:val="left" w:pos="9360"/>
      </w:tabs>
      <w:autoSpaceDE w:val="0"/>
      <w:autoSpaceDN w:val="0"/>
      <w:adjustRightInd w:val="0"/>
      <w:ind w:left="548" w:hanging="548"/>
    </w:pPr>
    <w:rPr>
      <w:rFonts w:ascii="Univers" w:hAnsi="Univers"/>
      <w:sz w:val="20"/>
      <w:szCs w:val="20"/>
    </w:rPr>
  </w:style>
  <w:style w:type="character" w:customStyle="1" w:styleId="BodyTextIndent3Char">
    <w:name w:val="Body Text Indent 3 Char"/>
    <w:basedOn w:val="DefaultParagraphFont"/>
    <w:link w:val="BodyTextIndent3"/>
    <w:rsid w:val="009D39E1"/>
    <w:rPr>
      <w:rFonts w:ascii="Univers" w:eastAsia="Times New Roman" w:hAnsi="Univers" w:cs="Times New Roman"/>
      <w:kern w:val="0"/>
      <w:sz w:val="20"/>
      <w:szCs w:val="20"/>
      <w14:ligatures w14:val="none"/>
    </w:rPr>
  </w:style>
  <w:style w:type="character" w:styleId="PageNumber">
    <w:name w:val="page number"/>
    <w:basedOn w:val="DefaultParagraphFont"/>
    <w:rsid w:val="009D39E1"/>
  </w:style>
  <w:style w:type="paragraph" w:styleId="BodyText">
    <w:name w:val="Body Text"/>
    <w:basedOn w:val="Normal"/>
    <w:link w:val="BodyTextChar"/>
    <w:rsid w:val="009D39E1"/>
    <w:pPr>
      <w:jc w:val="both"/>
    </w:pPr>
    <w:rPr>
      <w:rFonts w:ascii="Arial" w:hAnsi="Arial" w:cs="Arial"/>
      <w:color w:val="000000"/>
      <w:szCs w:val="28"/>
    </w:rPr>
  </w:style>
  <w:style w:type="character" w:customStyle="1" w:styleId="BodyTextChar">
    <w:name w:val="Body Text Char"/>
    <w:basedOn w:val="DefaultParagraphFont"/>
    <w:link w:val="BodyText"/>
    <w:rsid w:val="009D39E1"/>
    <w:rPr>
      <w:rFonts w:ascii="Arial" w:eastAsia="Times New Roman" w:hAnsi="Arial" w:cs="Arial"/>
      <w:color w:val="000000"/>
      <w:kern w:val="0"/>
      <w:sz w:val="24"/>
      <w:szCs w:val="28"/>
      <w14:ligatures w14:val="none"/>
    </w:rPr>
  </w:style>
  <w:style w:type="paragraph" w:styleId="NormalWeb">
    <w:name w:val="Normal (Web)"/>
    <w:basedOn w:val="Normal"/>
    <w:rsid w:val="009D39E1"/>
    <w:pPr>
      <w:spacing w:before="100" w:beforeAutospacing="1" w:after="100" w:afterAutospacing="1"/>
    </w:pPr>
    <w:rPr>
      <w:rFonts w:ascii="Geneva" w:hAnsi="Geneva"/>
    </w:rPr>
  </w:style>
  <w:style w:type="character" w:styleId="Hyperlink">
    <w:name w:val="Hyperlink"/>
    <w:uiPriority w:val="99"/>
    <w:rsid w:val="009D39E1"/>
    <w:rPr>
      <w:color w:val="0000FF"/>
      <w:u w:val="single"/>
    </w:rPr>
  </w:style>
  <w:style w:type="paragraph" w:styleId="DocumentMap">
    <w:name w:val="Document Map"/>
    <w:basedOn w:val="Normal"/>
    <w:link w:val="DocumentMapChar"/>
    <w:semiHidden/>
    <w:rsid w:val="009D39E1"/>
    <w:pPr>
      <w:shd w:val="clear" w:color="auto" w:fill="000080"/>
    </w:pPr>
    <w:rPr>
      <w:rFonts w:ascii="Tahoma" w:hAnsi="Tahoma" w:cs="Tahoma"/>
    </w:rPr>
  </w:style>
  <w:style w:type="character" w:customStyle="1" w:styleId="DocumentMapChar">
    <w:name w:val="Document Map Char"/>
    <w:basedOn w:val="DefaultParagraphFont"/>
    <w:link w:val="DocumentMap"/>
    <w:semiHidden/>
    <w:rsid w:val="009D39E1"/>
    <w:rPr>
      <w:rFonts w:ascii="Tahoma" w:eastAsia="Times New Roman" w:hAnsi="Tahoma" w:cs="Tahoma"/>
      <w:kern w:val="0"/>
      <w:sz w:val="24"/>
      <w:szCs w:val="24"/>
      <w:shd w:val="clear" w:color="auto" w:fill="000080"/>
      <w14:ligatures w14:val="none"/>
    </w:rPr>
  </w:style>
  <w:style w:type="paragraph" w:customStyle="1" w:styleId="ManualHeading1">
    <w:name w:val="Manual Heading 1"/>
    <w:basedOn w:val="Heading1"/>
    <w:qFormat/>
    <w:rsid w:val="009D39E1"/>
    <w:pPr>
      <w:widowControl/>
      <w:tabs>
        <w:tab w:val="right" w:pos="10440"/>
      </w:tabs>
      <w:ind w:left="1440" w:hanging="1440"/>
    </w:pPr>
    <w:rPr>
      <w:rFonts w:ascii="Arial" w:hAnsi="Arial" w:cs="Arial"/>
      <w:b/>
      <w:bCs/>
      <w:sz w:val="28"/>
    </w:rPr>
  </w:style>
  <w:style w:type="paragraph" w:customStyle="1" w:styleId="ManualHeading2">
    <w:name w:val="Manual Heading 2"/>
    <w:basedOn w:val="Heading2"/>
    <w:link w:val="ManualHeading2Char"/>
    <w:rsid w:val="009D39E1"/>
    <w:pPr>
      <w:tabs>
        <w:tab w:val="right" w:pos="9360"/>
      </w:tabs>
      <w:ind w:left="1440" w:hanging="1440"/>
    </w:pPr>
    <w:rPr>
      <w:rFonts w:ascii="Arial" w:hAnsi="Arial" w:cs="Arial"/>
      <w:sz w:val="24"/>
    </w:rPr>
  </w:style>
  <w:style w:type="character" w:styleId="CommentReference">
    <w:name w:val="annotation reference"/>
    <w:uiPriority w:val="99"/>
    <w:rsid w:val="009D39E1"/>
    <w:rPr>
      <w:sz w:val="16"/>
      <w:szCs w:val="16"/>
    </w:rPr>
  </w:style>
  <w:style w:type="paragraph" w:styleId="CommentText">
    <w:name w:val="annotation text"/>
    <w:basedOn w:val="Normal"/>
    <w:link w:val="CommentTextChar"/>
    <w:uiPriority w:val="99"/>
    <w:rsid w:val="009D39E1"/>
    <w:rPr>
      <w:sz w:val="20"/>
      <w:szCs w:val="20"/>
    </w:rPr>
  </w:style>
  <w:style w:type="character" w:customStyle="1" w:styleId="CommentTextChar">
    <w:name w:val="Comment Text Char"/>
    <w:basedOn w:val="DefaultParagraphFont"/>
    <w:link w:val="CommentText"/>
    <w:uiPriority w:val="99"/>
    <w:rsid w:val="009D39E1"/>
    <w:rPr>
      <w:rFonts w:ascii="Times New Roman" w:eastAsia="Times New Roman" w:hAnsi="Times New Roman" w:cs="Times New Roman"/>
      <w:kern w:val="0"/>
      <w:sz w:val="20"/>
      <w:szCs w:val="20"/>
      <w14:ligatures w14:val="none"/>
    </w:rPr>
  </w:style>
  <w:style w:type="paragraph" w:styleId="BodyText3">
    <w:name w:val="Body Text 3"/>
    <w:basedOn w:val="Normal"/>
    <w:link w:val="BodyText3Char"/>
    <w:uiPriority w:val="99"/>
    <w:rsid w:val="009D39E1"/>
    <w:pPr>
      <w:ind w:right="-72"/>
      <w:jc w:val="both"/>
    </w:pPr>
    <w:rPr>
      <w:rFonts w:ascii="Arial" w:hAnsi="Arial" w:cs="Arial"/>
    </w:rPr>
  </w:style>
  <w:style w:type="character" w:customStyle="1" w:styleId="BodyText3Char">
    <w:name w:val="Body Text 3 Char"/>
    <w:basedOn w:val="DefaultParagraphFont"/>
    <w:link w:val="BodyText3"/>
    <w:uiPriority w:val="99"/>
    <w:rsid w:val="009D39E1"/>
    <w:rPr>
      <w:rFonts w:ascii="Arial" w:eastAsia="Times New Roman" w:hAnsi="Arial" w:cs="Arial"/>
      <w:kern w:val="0"/>
      <w:sz w:val="24"/>
      <w:szCs w:val="24"/>
      <w14:ligatures w14:val="none"/>
    </w:rPr>
  </w:style>
  <w:style w:type="paragraph" w:customStyle="1" w:styleId="Default">
    <w:name w:val="Default"/>
    <w:rsid w:val="009D39E1"/>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paragraph" w:styleId="TOC1">
    <w:name w:val="toc 1"/>
    <w:basedOn w:val="Normal"/>
    <w:next w:val="Normal"/>
    <w:autoRedefine/>
    <w:uiPriority w:val="39"/>
    <w:rsid w:val="00385DA5"/>
    <w:pPr>
      <w:tabs>
        <w:tab w:val="right" w:leader="dot" w:pos="9360"/>
      </w:tabs>
      <w:spacing w:before="120"/>
      <w:ind w:left="1440" w:right="360" w:hanging="1440"/>
    </w:pPr>
    <w:rPr>
      <w:rFonts w:ascii="Arial" w:hAnsi="Arial" w:cs="Arial"/>
      <w:b/>
      <w:bCs/>
      <w:noProof/>
      <w:szCs w:val="28"/>
    </w:rPr>
  </w:style>
  <w:style w:type="paragraph" w:styleId="TOC2">
    <w:name w:val="toc 2"/>
    <w:basedOn w:val="Normal"/>
    <w:next w:val="Normal"/>
    <w:autoRedefine/>
    <w:uiPriority w:val="39"/>
    <w:rsid w:val="009D39E1"/>
    <w:pPr>
      <w:tabs>
        <w:tab w:val="left" w:pos="2160"/>
        <w:tab w:val="right" w:leader="dot" w:pos="9360"/>
      </w:tabs>
      <w:ind w:left="2160" w:right="360" w:hanging="1440"/>
    </w:pPr>
    <w:rPr>
      <w:rFonts w:ascii="Arial" w:hAnsi="Arial" w:cs="Arial"/>
      <w:noProof/>
    </w:rPr>
  </w:style>
  <w:style w:type="paragraph" w:styleId="TOC3">
    <w:name w:val="toc 3"/>
    <w:basedOn w:val="Normal"/>
    <w:next w:val="Normal"/>
    <w:autoRedefine/>
    <w:uiPriority w:val="39"/>
    <w:rsid w:val="009D39E1"/>
    <w:pPr>
      <w:ind w:left="480"/>
    </w:pPr>
  </w:style>
  <w:style w:type="paragraph" w:styleId="TOC4">
    <w:name w:val="toc 4"/>
    <w:basedOn w:val="Normal"/>
    <w:next w:val="Normal"/>
    <w:autoRedefine/>
    <w:uiPriority w:val="39"/>
    <w:rsid w:val="009D39E1"/>
    <w:pPr>
      <w:ind w:left="720"/>
    </w:pPr>
  </w:style>
  <w:style w:type="paragraph" w:styleId="TOC5">
    <w:name w:val="toc 5"/>
    <w:basedOn w:val="Normal"/>
    <w:next w:val="Normal"/>
    <w:autoRedefine/>
    <w:uiPriority w:val="39"/>
    <w:rsid w:val="009D39E1"/>
    <w:pPr>
      <w:ind w:left="960"/>
    </w:pPr>
  </w:style>
  <w:style w:type="paragraph" w:styleId="TOC6">
    <w:name w:val="toc 6"/>
    <w:basedOn w:val="Normal"/>
    <w:next w:val="Normal"/>
    <w:autoRedefine/>
    <w:uiPriority w:val="39"/>
    <w:rsid w:val="009D39E1"/>
    <w:pPr>
      <w:ind w:left="1200"/>
    </w:pPr>
  </w:style>
  <w:style w:type="paragraph" w:styleId="TOC7">
    <w:name w:val="toc 7"/>
    <w:basedOn w:val="Normal"/>
    <w:next w:val="Normal"/>
    <w:autoRedefine/>
    <w:uiPriority w:val="39"/>
    <w:rsid w:val="009D39E1"/>
    <w:pPr>
      <w:ind w:left="1440"/>
    </w:pPr>
  </w:style>
  <w:style w:type="paragraph" w:styleId="TOC8">
    <w:name w:val="toc 8"/>
    <w:basedOn w:val="Normal"/>
    <w:next w:val="Normal"/>
    <w:autoRedefine/>
    <w:uiPriority w:val="39"/>
    <w:rsid w:val="009D39E1"/>
    <w:pPr>
      <w:ind w:left="1680"/>
    </w:pPr>
  </w:style>
  <w:style w:type="paragraph" w:styleId="TOC9">
    <w:name w:val="toc 9"/>
    <w:basedOn w:val="Normal"/>
    <w:next w:val="Normal"/>
    <w:autoRedefine/>
    <w:uiPriority w:val="39"/>
    <w:rsid w:val="009D39E1"/>
    <w:pPr>
      <w:ind w:left="1920"/>
    </w:pPr>
  </w:style>
  <w:style w:type="character" w:styleId="FollowedHyperlink">
    <w:name w:val="FollowedHyperlink"/>
    <w:uiPriority w:val="99"/>
    <w:rsid w:val="009D39E1"/>
    <w:rPr>
      <w:color w:val="800080"/>
      <w:u w:val="single"/>
    </w:rPr>
  </w:style>
  <w:style w:type="character" w:customStyle="1" w:styleId="style41">
    <w:name w:val="style41"/>
    <w:rsid w:val="009D39E1"/>
    <w:rPr>
      <w:sz w:val="24"/>
      <w:szCs w:val="24"/>
    </w:rPr>
  </w:style>
  <w:style w:type="paragraph" w:customStyle="1" w:styleId="ManualParagraph">
    <w:name w:val="Manual Paragraph"/>
    <w:basedOn w:val="Default"/>
    <w:next w:val="Default"/>
    <w:rsid w:val="009D39E1"/>
    <w:rPr>
      <w:rFonts w:ascii="Arial" w:hAnsi="Arial"/>
      <w:color w:val="auto"/>
      <w:sz w:val="20"/>
    </w:rPr>
  </w:style>
  <w:style w:type="table" w:styleId="TableGrid">
    <w:name w:val="Table Grid"/>
    <w:basedOn w:val="TableNormal"/>
    <w:uiPriority w:val="39"/>
    <w:rsid w:val="009D39E1"/>
    <w:pPr>
      <w:spacing w:after="0" w:line="240" w:lineRule="auto"/>
    </w:pPr>
    <w:rPr>
      <w:rFonts w:ascii="Times New Roman" w:eastAsia="Times New Roman" w:hAnsi="Times New Roman" w:cs="Times New Roman"/>
      <w:kern w:val="0"/>
      <w:sz w:val="20"/>
      <w:szCs w:val="2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9D39E1"/>
    <w:rPr>
      <w:rFonts w:ascii="Tahoma" w:hAnsi="Tahoma" w:cs="Tahoma"/>
      <w:b/>
      <w:bCs/>
      <w:sz w:val="16"/>
      <w:szCs w:val="16"/>
    </w:rPr>
  </w:style>
  <w:style w:type="character" w:customStyle="1" w:styleId="BalloonTextChar">
    <w:name w:val="Balloon Text Char"/>
    <w:basedOn w:val="DefaultParagraphFont"/>
    <w:link w:val="BalloonText"/>
    <w:uiPriority w:val="99"/>
    <w:rsid w:val="009D39E1"/>
    <w:rPr>
      <w:rFonts w:ascii="Tahoma" w:eastAsia="Times New Roman" w:hAnsi="Tahoma" w:cs="Tahoma"/>
      <w:b/>
      <w:bCs/>
      <w:kern w:val="0"/>
      <w:sz w:val="16"/>
      <w:szCs w:val="16"/>
      <w14:ligatures w14:val="none"/>
    </w:rPr>
  </w:style>
  <w:style w:type="paragraph" w:styleId="ListParagraph">
    <w:name w:val="List Paragraph"/>
    <w:basedOn w:val="Normal"/>
    <w:uiPriority w:val="34"/>
    <w:qFormat/>
    <w:rsid w:val="009D39E1"/>
    <w:pPr>
      <w:spacing w:after="200" w:line="276" w:lineRule="auto"/>
      <w:ind w:left="720"/>
      <w:contextualSpacing/>
    </w:pPr>
    <w:rPr>
      <w:rFonts w:ascii="Calibri" w:eastAsia="Calibri" w:hAnsi="Calibri"/>
      <w:sz w:val="22"/>
      <w:szCs w:val="22"/>
    </w:rPr>
  </w:style>
  <w:style w:type="paragraph" w:styleId="CommentSubject">
    <w:name w:val="annotation subject"/>
    <w:basedOn w:val="CommentText"/>
    <w:next w:val="CommentText"/>
    <w:link w:val="CommentSubjectChar"/>
    <w:uiPriority w:val="99"/>
    <w:rsid w:val="009D39E1"/>
    <w:rPr>
      <w:b/>
      <w:bCs/>
    </w:rPr>
  </w:style>
  <w:style w:type="character" w:customStyle="1" w:styleId="CommentSubjectChar">
    <w:name w:val="Comment Subject Char"/>
    <w:basedOn w:val="CommentTextChar"/>
    <w:link w:val="CommentSubject"/>
    <w:uiPriority w:val="99"/>
    <w:rsid w:val="009D39E1"/>
    <w:rPr>
      <w:rFonts w:ascii="Times New Roman" w:eastAsia="Times New Roman" w:hAnsi="Times New Roman" w:cs="Times New Roman"/>
      <w:b/>
      <w:bCs/>
      <w:kern w:val="0"/>
      <w:sz w:val="20"/>
      <w:szCs w:val="20"/>
      <w14:ligatures w14:val="none"/>
    </w:rPr>
  </w:style>
  <w:style w:type="paragraph" w:styleId="Revision">
    <w:name w:val="Revision"/>
    <w:hidden/>
    <w:uiPriority w:val="99"/>
    <w:semiHidden/>
    <w:rsid w:val="009D39E1"/>
    <w:pPr>
      <w:spacing w:after="0" w:line="240" w:lineRule="auto"/>
    </w:pPr>
    <w:rPr>
      <w:rFonts w:ascii="Times New Roman" w:eastAsia="Times New Roman" w:hAnsi="Times New Roman" w:cs="Times New Roman"/>
      <w:kern w:val="0"/>
      <w:sz w:val="24"/>
      <w:szCs w:val="24"/>
      <w14:ligatures w14:val="none"/>
    </w:rPr>
  </w:style>
  <w:style w:type="paragraph" w:styleId="TOCHeading">
    <w:name w:val="TOC Heading"/>
    <w:basedOn w:val="Heading1"/>
    <w:next w:val="Normal"/>
    <w:uiPriority w:val="39"/>
    <w:unhideWhenUsed/>
    <w:qFormat/>
    <w:rsid w:val="009D39E1"/>
    <w:pPr>
      <w:keepLines/>
      <w:widowControl/>
      <w:autoSpaceDE/>
      <w:autoSpaceDN/>
      <w:adjustRightInd/>
      <w:spacing w:before="480" w:line="276" w:lineRule="auto"/>
      <w:ind w:left="0"/>
      <w:jc w:val="left"/>
      <w:outlineLvl w:val="9"/>
    </w:pPr>
    <w:rPr>
      <w:rFonts w:asciiTheme="majorHAnsi" w:eastAsiaTheme="majorEastAsia" w:hAnsiTheme="majorHAnsi" w:cstheme="majorBidi"/>
      <w:b/>
      <w:bCs/>
      <w:color w:val="2F5496" w:themeColor="accent1" w:themeShade="BF"/>
      <w:sz w:val="28"/>
      <w:szCs w:val="28"/>
      <w:lang w:eastAsia="ja-JP"/>
    </w:rPr>
  </w:style>
  <w:style w:type="table" w:customStyle="1" w:styleId="TableGrid1">
    <w:name w:val="Table Grid1"/>
    <w:basedOn w:val="TableNormal"/>
    <w:next w:val="TableGrid"/>
    <w:uiPriority w:val="59"/>
    <w:rsid w:val="009D39E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D39E1"/>
    <w:pPr>
      <w:widowControl w:val="0"/>
      <w:spacing w:after="0" w:line="240" w:lineRule="auto"/>
    </w:pPr>
    <w:rPr>
      <w:kern w:val="0"/>
      <w14:ligatures w14:val="none"/>
    </w:rPr>
  </w:style>
  <w:style w:type="table" w:styleId="GridTable2-Accent1">
    <w:name w:val="Grid Table 2 Accent 1"/>
    <w:basedOn w:val="TableNormal"/>
    <w:uiPriority w:val="47"/>
    <w:rsid w:val="009D39E1"/>
    <w:pPr>
      <w:spacing w:after="0" w:line="240" w:lineRule="auto"/>
    </w:pPr>
    <w:rPr>
      <w:kern w:val="0"/>
      <w14:ligatures w14:val="none"/>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UnresolvedMention">
    <w:name w:val="Unresolved Mention"/>
    <w:basedOn w:val="DefaultParagraphFont"/>
    <w:uiPriority w:val="99"/>
    <w:unhideWhenUsed/>
    <w:rsid w:val="009D39E1"/>
    <w:rPr>
      <w:color w:val="808080"/>
      <w:shd w:val="clear" w:color="auto" w:fill="E6E6E6"/>
    </w:rPr>
  </w:style>
  <w:style w:type="paragraph" w:customStyle="1" w:styleId="Style">
    <w:name w:val="Style"/>
    <w:basedOn w:val="Normal"/>
    <w:rsid w:val="009D39E1"/>
    <w:pPr>
      <w:widowControl w:val="0"/>
      <w:autoSpaceDE w:val="0"/>
      <w:autoSpaceDN w:val="0"/>
      <w:adjustRightInd w:val="0"/>
      <w:ind w:left="1440" w:hanging="450"/>
    </w:pPr>
    <w:rPr>
      <w:sz w:val="20"/>
    </w:rPr>
  </w:style>
  <w:style w:type="character" w:styleId="Strong">
    <w:name w:val="Strong"/>
    <w:basedOn w:val="DefaultParagraphFont"/>
    <w:uiPriority w:val="22"/>
    <w:qFormat/>
    <w:rsid w:val="009D39E1"/>
    <w:rPr>
      <w:b/>
      <w:bCs/>
    </w:rPr>
  </w:style>
  <w:style w:type="character" w:customStyle="1" w:styleId="apple-converted-space">
    <w:name w:val="apple-converted-space"/>
    <w:basedOn w:val="DefaultParagraphFont"/>
    <w:rsid w:val="009D39E1"/>
  </w:style>
  <w:style w:type="character" w:customStyle="1" w:styleId="ManualHeading2Char">
    <w:name w:val="Manual Heading 2 Char"/>
    <w:link w:val="ManualHeading2"/>
    <w:rsid w:val="009D39E1"/>
    <w:rPr>
      <w:rFonts w:ascii="Arial" w:eastAsia="Times New Roman" w:hAnsi="Arial" w:cs="Arial"/>
      <w:b/>
      <w:bCs/>
      <w:kern w:val="0"/>
      <w:sz w:val="24"/>
      <w:szCs w:val="24"/>
      <w14:ligatures w14:val="none"/>
    </w:rPr>
  </w:style>
  <w:style w:type="paragraph" w:customStyle="1" w:styleId="ql-indent-1">
    <w:name w:val="ql-indent-1"/>
    <w:basedOn w:val="Normal"/>
    <w:rsid w:val="009D39E1"/>
    <w:pPr>
      <w:spacing w:before="100" w:beforeAutospacing="1" w:after="100" w:afterAutospacing="1"/>
    </w:pPr>
  </w:style>
  <w:style w:type="paragraph" w:customStyle="1" w:styleId="OutlineNotIndented">
    <w:name w:val="Outline (Not Indented)"/>
    <w:basedOn w:val="Normal"/>
    <w:rsid w:val="009D39E1"/>
    <w:pPr>
      <w:overflowPunct w:val="0"/>
      <w:autoSpaceDE w:val="0"/>
      <w:autoSpaceDN w:val="0"/>
      <w:adjustRightInd w:val="0"/>
      <w:textAlignment w:val="baseline"/>
    </w:pPr>
    <w:rPr>
      <w:szCs w:val="20"/>
    </w:rPr>
  </w:style>
  <w:style w:type="paragraph" w:customStyle="1" w:styleId="DefaultText">
    <w:name w:val="Default Text"/>
    <w:basedOn w:val="Normal"/>
    <w:rsid w:val="009D39E1"/>
    <w:pPr>
      <w:overflowPunct w:val="0"/>
      <w:autoSpaceDE w:val="0"/>
      <w:autoSpaceDN w:val="0"/>
      <w:adjustRightInd w:val="0"/>
      <w:textAlignment w:val="baseline"/>
    </w:pPr>
    <w:rPr>
      <w:szCs w:val="20"/>
    </w:rPr>
  </w:style>
  <w:style w:type="paragraph" w:customStyle="1" w:styleId="Quicka">
    <w:name w:val="Quick a)"/>
    <w:basedOn w:val="Normal"/>
    <w:rsid w:val="009D39E1"/>
    <w:pPr>
      <w:widowControl w:val="0"/>
      <w:numPr>
        <w:numId w:val="2"/>
      </w:numPr>
      <w:autoSpaceDE w:val="0"/>
      <w:autoSpaceDN w:val="0"/>
      <w:adjustRightInd w:val="0"/>
      <w:ind w:left="3240" w:hanging="450"/>
    </w:pPr>
    <w:rPr>
      <w:sz w:val="20"/>
    </w:rPr>
  </w:style>
  <w:style w:type="paragraph" w:styleId="Caption">
    <w:name w:val="caption"/>
    <w:basedOn w:val="Normal"/>
    <w:next w:val="Normal"/>
    <w:qFormat/>
    <w:rsid w:val="009D39E1"/>
    <w:pPr>
      <w:tabs>
        <w:tab w:val="left" w:pos="-1080"/>
        <w:tab w:val="left" w:pos="-720"/>
        <w:tab w:val="left" w:pos="0"/>
        <w:tab w:val="left" w:pos="360"/>
        <w:tab w:val="left" w:pos="990"/>
        <w:tab w:val="left" w:pos="1440"/>
        <w:tab w:val="left" w:pos="1620"/>
        <w:tab w:val="left" w:pos="1800"/>
        <w:tab w:val="left" w:pos="2070"/>
        <w:tab w:val="left" w:pos="2340"/>
        <w:tab w:val="left" w:pos="2520"/>
        <w:tab w:val="left" w:pos="2790"/>
        <w:tab w:val="left" w:pos="3240"/>
        <w:tab w:val="left" w:pos="3420"/>
        <w:tab w:val="left" w:pos="3780"/>
        <w:tab w:val="left" w:pos="4320"/>
        <w:tab w:val="left" w:pos="5040"/>
        <w:tab w:val="left" w:pos="5670"/>
        <w:tab w:val="left" w:pos="6480"/>
        <w:tab w:val="left" w:pos="7290"/>
      </w:tabs>
    </w:pPr>
    <w:rPr>
      <w:rFonts w:ascii="Univers" w:hAnsi="Univers"/>
      <w:b/>
      <w:bCs/>
    </w:rPr>
  </w:style>
  <w:style w:type="paragraph" w:customStyle="1" w:styleId="xl25">
    <w:name w:val="xl25"/>
    <w:basedOn w:val="Normal"/>
    <w:rsid w:val="009D39E1"/>
    <w:pPr>
      <w:spacing w:before="100" w:beforeAutospacing="1" w:after="100" w:afterAutospacing="1"/>
      <w:jc w:val="center"/>
    </w:pPr>
    <w:rPr>
      <w:rFonts w:ascii="Arial" w:eastAsia="Arial Unicode MS" w:hAnsi="Arial" w:cs="Arial"/>
      <w:sz w:val="16"/>
      <w:szCs w:val="16"/>
    </w:rPr>
  </w:style>
  <w:style w:type="paragraph" w:customStyle="1" w:styleId="xl24">
    <w:name w:val="xl24"/>
    <w:basedOn w:val="Normal"/>
    <w:rsid w:val="009D39E1"/>
    <w:pPr>
      <w:spacing w:before="100" w:beforeAutospacing="1" w:after="100" w:afterAutospacing="1"/>
    </w:pPr>
    <w:rPr>
      <w:rFonts w:ascii="Arial" w:eastAsia="Arial Unicode MS" w:hAnsi="Arial" w:cs="Arial"/>
      <w:sz w:val="16"/>
      <w:szCs w:val="16"/>
    </w:rPr>
  </w:style>
  <w:style w:type="paragraph" w:customStyle="1" w:styleId="Paragraph3">
    <w:name w:val="Paragraph 3"/>
    <w:basedOn w:val="Normal"/>
    <w:next w:val="Normal"/>
    <w:rsid w:val="009D39E1"/>
    <w:pPr>
      <w:ind w:left="720"/>
    </w:pPr>
    <w:rPr>
      <w:rFonts w:ascii="Arial" w:hAnsi="Arial"/>
      <w:szCs w:val="20"/>
    </w:rPr>
  </w:style>
  <w:style w:type="paragraph" w:styleId="Title">
    <w:name w:val="Title"/>
    <w:basedOn w:val="Normal"/>
    <w:link w:val="TitleChar"/>
    <w:qFormat/>
    <w:rsid w:val="009D39E1"/>
    <w:pPr>
      <w:jc w:val="center"/>
    </w:pPr>
    <w:rPr>
      <w:rFonts w:ascii="Arial" w:hAnsi="Arial" w:cs="Arial"/>
      <w:b/>
      <w:bCs/>
      <w:sz w:val="28"/>
    </w:rPr>
  </w:style>
  <w:style w:type="character" w:customStyle="1" w:styleId="TitleChar">
    <w:name w:val="Title Char"/>
    <w:basedOn w:val="DefaultParagraphFont"/>
    <w:link w:val="Title"/>
    <w:rsid w:val="009D39E1"/>
    <w:rPr>
      <w:rFonts w:ascii="Arial" w:eastAsia="Times New Roman" w:hAnsi="Arial" w:cs="Arial"/>
      <w:b/>
      <w:bCs/>
      <w:kern w:val="0"/>
      <w:sz w:val="28"/>
      <w:szCs w:val="24"/>
      <w14:ligatures w14:val="none"/>
    </w:rPr>
  </w:style>
  <w:style w:type="paragraph" w:styleId="Subtitle">
    <w:name w:val="Subtitle"/>
    <w:basedOn w:val="Normal"/>
    <w:link w:val="SubtitleChar"/>
    <w:qFormat/>
    <w:rsid w:val="009D39E1"/>
    <w:pPr>
      <w:ind w:right="-1080"/>
      <w:jc w:val="center"/>
    </w:pPr>
    <w:rPr>
      <w:b/>
      <w:bCs/>
      <w:sz w:val="20"/>
    </w:rPr>
  </w:style>
  <w:style w:type="character" w:customStyle="1" w:styleId="SubtitleChar">
    <w:name w:val="Subtitle Char"/>
    <w:basedOn w:val="DefaultParagraphFont"/>
    <w:link w:val="Subtitle"/>
    <w:rsid w:val="009D39E1"/>
    <w:rPr>
      <w:rFonts w:ascii="Times New Roman" w:eastAsia="Times New Roman" w:hAnsi="Times New Roman" w:cs="Times New Roman"/>
      <w:b/>
      <w:bCs/>
      <w:kern w:val="0"/>
      <w:sz w:val="20"/>
      <w:szCs w:val="24"/>
      <w14:ligatures w14:val="none"/>
    </w:rPr>
  </w:style>
  <w:style w:type="paragraph" w:customStyle="1" w:styleId="xl26">
    <w:name w:val="xl26"/>
    <w:basedOn w:val="Normal"/>
    <w:rsid w:val="009D39E1"/>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27">
    <w:name w:val="xl27"/>
    <w:basedOn w:val="Normal"/>
    <w:rsid w:val="009D39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8">
    <w:name w:val="xl28"/>
    <w:basedOn w:val="Normal"/>
    <w:rsid w:val="009D39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
    <w:name w:val="xl29"/>
    <w:basedOn w:val="Normal"/>
    <w:rsid w:val="009D39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0">
    <w:name w:val="xl30"/>
    <w:basedOn w:val="Normal"/>
    <w:rsid w:val="009D39E1"/>
    <w:pPr>
      <w:pBdr>
        <w:top w:val="single" w:sz="4" w:space="0" w:color="auto"/>
        <w:left w:val="single" w:sz="4" w:space="0" w:color="auto"/>
        <w:bottom w:val="single" w:sz="4" w:space="0" w:color="auto"/>
        <w:right w:val="single" w:sz="4" w:space="0" w:color="auto"/>
      </w:pBdr>
      <w:spacing w:before="100" w:beforeAutospacing="1" w:after="100" w:afterAutospacing="1"/>
    </w:pPr>
  </w:style>
  <w:style w:type="numbering" w:customStyle="1" w:styleId="NoList1">
    <w:name w:val="No List1"/>
    <w:next w:val="NoList"/>
    <w:uiPriority w:val="99"/>
    <w:semiHidden/>
    <w:unhideWhenUsed/>
    <w:rsid w:val="009D39E1"/>
  </w:style>
  <w:style w:type="paragraph" w:customStyle="1" w:styleId="Effective">
    <w:name w:val="Effective"/>
    <w:basedOn w:val="BodyText"/>
    <w:rsid w:val="009D39E1"/>
    <w:pPr>
      <w:widowControl w:val="0"/>
      <w:autoSpaceDE w:val="0"/>
      <w:autoSpaceDN w:val="0"/>
      <w:adjustRightInd w:val="0"/>
      <w:jc w:val="right"/>
    </w:pPr>
    <w:rPr>
      <w:rFonts w:cs="Times New Roman"/>
      <w:bCs/>
      <w:i/>
      <w:color w:val="auto"/>
      <w:szCs w:val="24"/>
    </w:rPr>
  </w:style>
  <w:style w:type="table" w:styleId="GridTable6Colorful">
    <w:name w:val="Grid Table 6 Colorful"/>
    <w:basedOn w:val="TableNormal"/>
    <w:uiPriority w:val="51"/>
    <w:rsid w:val="009D39E1"/>
    <w:pPr>
      <w:spacing w:after="0" w:line="240" w:lineRule="auto"/>
    </w:pPr>
    <w:rPr>
      <w:color w:val="000000" w:themeColor="text1"/>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59"/>
    <w:rsid w:val="009D39E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D39E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D39E1"/>
    <w:pPr>
      <w:widowControl w:val="0"/>
    </w:pPr>
    <w:rPr>
      <w:rFonts w:asciiTheme="minorHAnsi" w:eastAsiaTheme="minorHAnsi" w:hAnsiTheme="minorHAnsi" w:cstheme="minorBidi"/>
      <w:sz w:val="22"/>
      <w:szCs w:val="22"/>
    </w:rPr>
  </w:style>
  <w:style w:type="table" w:styleId="TableGridLight">
    <w:name w:val="Grid Table Light"/>
    <w:basedOn w:val="TableNormal"/>
    <w:uiPriority w:val="40"/>
    <w:rsid w:val="009D39E1"/>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2">
    <w:name w:val="No List2"/>
    <w:next w:val="NoList"/>
    <w:uiPriority w:val="99"/>
    <w:semiHidden/>
    <w:unhideWhenUsed/>
    <w:rsid w:val="009D39E1"/>
  </w:style>
  <w:style w:type="table" w:customStyle="1" w:styleId="TableGrid4">
    <w:name w:val="Table Grid4"/>
    <w:basedOn w:val="TableNormal"/>
    <w:next w:val="TableGrid"/>
    <w:uiPriority w:val="59"/>
    <w:rsid w:val="009D39E1"/>
    <w:pPr>
      <w:spacing w:after="0" w:line="240" w:lineRule="auto"/>
    </w:pPr>
    <w:rPr>
      <w:rFonts w:ascii="Times New Roman" w:eastAsia="Times New Roman" w:hAnsi="Times New Roman" w:cs="Times New Roman"/>
      <w:kern w:val="0"/>
      <w:sz w:val="20"/>
      <w:szCs w:val="2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9D39E1"/>
  </w:style>
  <w:style w:type="character" w:customStyle="1" w:styleId="eop">
    <w:name w:val="eop"/>
    <w:basedOn w:val="DefaultParagraphFont"/>
    <w:rsid w:val="009D39E1"/>
  </w:style>
  <w:style w:type="character" w:styleId="Mention">
    <w:name w:val="Mention"/>
    <w:basedOn w:val="DefaultParagraphFont"/>
    <w:uiPriority w:val="99"/>
    <w:unhideWhenUsed/>
    <w:rsid w:val="009D39E1"/>
    <w:rPr>
      <w:color w:val="2B579A"/>
      <w:shd w:val="clear" w:color="auto" w:fill="E1DFDD"/>
    </w:rPr>
  </w:style>
  <w:style w:type="paragraph" w:customStyle="1" w:styleId="paragraph">
    <w:name w:val="paragraph"/>
    <w:basedOn w:val="Normal"/>
    <w:rsid w:val="009D39E1"/>
    <w:pPr>
      <w:spacing w:before="100" w:beforeAutospacing="1" w:after="100" w:afterAutospacing="1"/>
    </w:pPr>
  </w:style>
  <w:style w:type="table" w:customStyle="1" w:styleId="TableGrid5">
    <w:name w:val="Table Grid5"/>
    <w:basedOn w:val="TableNormal"/>
    <w:next w:val="TableGrid"/>
    <w:uiPriority w:val="59"/>
    <w:rsid w:val="009D39E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caidList">
    <w:name w:val="Medicaid List"/>
    <w:basedOn w:val="BodyText"/>
    <w:rsid w:val="009D39E1"/>
    <w:pPr>
      <w:widowControl w:val="0"/>
      <w:autoSpaceDE w:val="0"/>
      <w:autoSpaceDN w:val="0"/>
      <w:adjustRightInd w:val="0"/>
    </w:pPr>
    <w:rPr>
      <w:rFonts w:cs="Times New Roman"/>
      <w:b/>
      <w:color w:val="auto"/>
      <w:szCs w:val="24"/>
    </w:rPr>
  </w:style>
  <w:style w:type="numbering" w:customStyle="1" w:styleId="NoList3">
    <w:name w:val="No List3"/>
    <w:next w:val="NoList"/>
    <w:uiPriority w:val="99"/>
    <w:semiHidden/>
    <w:unhideWhenUsed/>
    <w:rsid w:val="00553D71"/>
  </w:style>
  <w:style w:type="numbering" w:customStyle="1" w:styleId="NoList4">
    <w:name w:val="No List4"/>
    <w:next w:val="NoList"/>
    <w:uiPriority w:val="99"/>
    <w:semiHidden/>
    <w:unhideWhenUsed/>
    <w:rsid w:val="002F1444"/>
  </w:style>
  <w:style w:type="paragraph" w:customStyle="1" w:styleId="TableText">
    <w:name w:val="Table Text"/>
    <w:basedOn w:val="Normal"/>
    <w:rsid w:val="002F1444"/>
    <w:pPr>
      <w:tabs>
        <w:tab w:val="decimal" w:pos="0"/>
      </w:tabs>
      <w:autoSpaceDE w:val="0"/>
      <w:autoSpaceDN w:val="0"/>
      <w:adjustRightInd w:val="0"/>
    </w:pPr>
  </w:style>
  <w:style w:type="character" w:customStyle="1" w:styleId="hint">
    <w:name w:val="hint"/>
    <w:rsid w:val="002F1444"/>
    <w:rPr>
      <w:rFonts w:ascii="Arial" w:hAnsi="Arial" w:cs="Arial" w:hint="default"/>
      <w:b w:val="0"/>
      <w:bCs w:val="0"/>
      <w:i w:val="0"/>
      <w:iCs w:val="0"/>
      <w:caps w:val="0"/>
      <w:smallCaps w:val="0"/>
      <w:strike w:val="0"/>
      <w:dstrike w:val="0"/>
      <w:color w:val="000000"/>
      <w:u w:val="none"/>
      <w:effect w:val="none"/>
      <w:bdr w:val="single" w:sz="4" w:space="1" w:color="000000" w:frame="1"/>
      <w:shd w:val="clear" w:color="auto" w:fill="FDF5E6"/>
    </w:rPr>
  </w:style>
  <w:style w:type="character" w:customStyle="1" w:styleId="blacktextbold101">
    <w:name w:val="black_text_bold_101"/>
    <w:rsid w:val="002F1444"/>
    <w:rPr>
      <w:rFonts w:ascii="Verdana" w:hAnsi="Verdana" w:hint="default"/>
      <w:b/>
      <w:bCs/>
      <w:color w:val="000000"/>
      <w:sz w:val="13"/>
      <w:szCs w:val="13"/>
    </w:rPr>
  </w:style>
  <w:style w:type="paragraph" w:styleId="z-TopofForm">
    <w:name w:val="HTML Top of Form"/>
    <w:basedOn w:val="Normal"/>
    <w:next w:val="Normal"/>
    <w:link w:val="z-TopofFormChar"/>
    <w:hidden/>
    <w:uiPriority w:val="99"/>
    <w:rsid w:val="002F1444"/>
    <w:pPr>
      <w:pBdr>
        <w:bottom w:val="single" w:sz="6" w:space="1" w:color="auto"/>
      </w:pBdr>
      <w:jc w:val="center"/>
    </w:pPr>
    <w:rPr>
      <w:rFonts w:ascii="Arial" w:hAnsi="Arial" w:cs="Arial"/>
      <w:b/>
      <w:bCs/>
      <w:vanish/>
      <w:sz w:val="16"/>
      <w:szCs w:val="16"/>
    </w:rPr>
  </w:style>
  <w:style w:type="character" w:customStyle="1" w:styleId="z-TopofFormChar">
    <w:name w:val="z-Top of Form Char"/>
    <w:basedOn w:val="DefaultParagraphFont"/>
    <w:link w:val="z-TopofForm"/>
    <w:uiPriority w:val="99"/>
    <w:rsid w:val="002F1444"/>
    <w:rPr>
      <w:rFonts w:ascii="Arial" w:eastAsia="Times New Roman" w:hAnsi="Arial" w:cs="Arial"/>
      <w:b/>
      <w:bCs/>
      <w:vanish/>
      <w:kern w:val="0"/>
      <w:sz w:val="16"/>
      <w:szCs w:val="16"/>
      <w14:ligatures w14:val="none"/>
    </w:rPr>
  </w:style>
  <w:style w:type="paragraph" w:styleId="z-BottomofForm">
    <w:name w:val="HTML Bottom of Form"/>
    <w:basedOn w:val="Normal"/>
    <w:next w:val="Normal"/>
    <w:link w:val="z-BottomofFormChar"/>
    <w:hidden/>
    <w:uiPriority w:val="99"/>
    <w:rsid w:val="002F1444"/>
    <w:pPr>
      <w:pBdr>
        <w:top w:val="single" w:sz="6" w:space="1" w:color="auto"/>
      </w:pBdr>
      <w:jc w:val="center"/>
    </w:pPr>
    <w:rPr>
      <w:rFonts w:ascii="Arial" w:hAnsi="Arial" w:cs="Arial"/>
      <w:b/>
      <w:bCs/>
      <w:vanish/>
      <w:sz w:val="16"/>
      <w:szCs w:val="16"/>
    </w:rPr>
  </w:style>
  <w:style w:type="character" w:customStyle="1" w:styleId="z-BottomofFormChar">
    <w:name w:val="z-Bottom of Form Char"/>
    <w:basedOn w:val="DefaultParagraphFont"/>
    <w:link w:val="z-BottomofForm"/>
    <w:uiPriority w:val="99"/>
    <w:rsid w:val="002F1444"/>
    <w:rPr>
      <w:rFonts w:ascii="Arial" w:eastAsia="Times New Roman" w:hAnsi="Arial" w:cs="Arial"/>
      <w:b/>
      <w:bCs/>
      <w:vanish/>
      <w:kern w:val="0"/>
      <w:sz w:val="16"/>
      <w:szCs w:val="16"/>
      <w14:ligatures w14:val="none"/>
    </w:rPr>
  </w:style>
  <w:style w:type="character" w:customStyle="1" w:styleId="skinobject1">
    <w:name w:val="skinobject1"/>
    <w:rsid w:val="002F1444"/>
    <w:rPr>
      <w:rFonts w:ascii="Arial" w:hAnsi="Arial" w:cs="Arial" w:hint="default"/>
      <w:b w:val="0"/>
      <w:bCs w:val="0"/>
      <w:strike w:val="0"/>
      <w:dstrike w:val="0"/>
      <w:color w:val="003366"/>
      <w:sz w:val="17"/>
      <w:szCs w:val="17"/>
      <w:u w:val="none"/>
      <w:effect w:val="none"/>
    </w:rPr>
  </w:style>
  <w:style w:type="paragraph" w:customStyle="1" w:styleId="ColorfulList-Accent11">
    <w:name w:val="Colorful List - Accent 11"/>
    <w:basedOn w:val="Normal"/>
    <w:uiPriority w:val="34"/>
    <w:qFormat/>
    <w:rsid w:val="002F1444"/>
    <w:pPr>
      <w:ind w:left="720"/>
    </w:pPr>
    <w:rPr>
      <w:rFonts w:ascii="Arial" w:hAnsi="Arial" w:cs="Arial"/>
      <w:b/>
      <w:bCs/>
    </w:rPr>
  </w:style>
  <w:style w:type="paragraph" w:customStyle="1" w:styleId="ColorfulShading-Accent11">
    <w:name w:val="Colorful Shading - Accent 11"/>
    <w:hidden/>
    <w:uiPriority w:val="99"/>
    <w:semiHidden/>
    <w:rsid w:val="002F1444"/>
    <w:pPr>
      <w:spacing w:after="0" w:line="240" w:lineRule="auto"/>
    </w:pPr>
    <w:rPr>
      <w:rFonts w:ascii="Arial" w:eastAsia="Times New Roman" w:hAnsi="Arial" w:cs="Arial"/>
      <w:b/>
      <w:bCs/>
      <w:kern w:val="0"/>
      <w:sz w:val="24"/>
      <w:szCs w:val="24"/>
      <w14:ligatures w14:val="none"/>
    </w:rPr>
  </w:style>
  <w:style w:type="table" w:customStyle="1" w:styleId="TableGrid6">
    <w:name w:val="Table Grid6"/>
    <w:basedOn w:val="TableNormal"/>
    <w:next w:val="TableGrid"/>
    <w:uiPriority w:val="59"/>
    <w:rsid w:val="002F144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0">
    <w:name w:val="style"/>
    <w:basedOn w:val="Normal"/>
    <w:rsid w:val="00583F9E"/>
    <w:pPr>
      <w:autoSpaceDE w:val="0"/>
      <w:autoSpaceDN w:val="0"/>
      <w:ind w:left="240" w:hanging="240"/>
    </w:pPr>
    <w:rPr>
      <w:rFonts w:ascii="Univers" w:hAnsi="Univers" w:cs="Arial"/>
      <w:b/>
      <w:bCs/>
      <w:sz w:val="20"/>
      <w:szCs w:val="20"/>
    </w:rPr>
  </w:style>
  <w:style w:type="table" w:customStyle="1" w:styleId="TableGrid7">
    <w:name w:val="Table Grid7"/>
    <w:basedOn w:val="TableNormal"/>
    <w:next w:val="TableGrid"/>
    <w:uiPriority w:val="39"/>
    <w:rsid w:val="00583F9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83F9E"/>
    <w:rPr>
      <w:color w:val="808080"/>
    </w:rPr>
  </w:style>
  <w:style w:type="table" w:customStyle="1" w:styleId="MediumShading1-Accent11">
    <w:name w:val="Medium Shading 1 - Accent 11"/>
    <w:basedOn w:val="TableNormal"/>
    <w:next w:val="MediumShading1-Accent1"/>
    <w:uiPriority w:val="63"/>
    <w:rsid w:val="003B6ABB"/>
    <w:pPr>
      <w:spacing w:after="0" w:line="240" w:lineRule="auto"/>
    </w:pPr>
    <w:rPr>
      <w:kern w:val="0"/>
      <w14:ligatures w14:val="non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3B6ABB"/>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TableGrid8">
    <w:name w:val="Table Grid8"/>
    <w:basedOn w:val="TableNormal"/>
    <w:next w:val="TableGrid"/>
    <w:uiPriority w:val="59"/>
    <w:rsid w:val="0021470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214708"/>
    <w:pPr>
      <w:numPr>
        <w:numId w:val="13"/>
      </w:numPr>
    </w:pPr>
  </w:style>
  <w:style w:type="numbering" w:customStyle="1" w:styleId="NoList5">
    <w:name w:val="No List5"/>
    <w:next w:val="NoList"/>
    <w:uiPriority w:val="99"/>
    <w:semiHidden/>
    <w:unhideWhenUsed/>
    <w:rsid w:val="00204451"/>
  </w:style>
  <w:style w:type="table" w:customStyle="1" w:styleId="MediumShading1-Accent12">
    <w:name w:val="Medium Shading 1 - Accent 12"/>
    <w:basedOn w:val="TableNormal"/>
    <w:next w:val="MediumShading1-Accent1"/>
    <w:uiPriority w:val="63"/>
    <w:rsid w:val="00204451"/>
    <w:pPr>
      <w:spacing w:after="0" w:line="240" w:lineRule="auto"/>
    </w:pPr>
    <w:rPr>
      <w:kern w:val="0"/>
      <w14:ligatures w14:val="non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eGrid9">
    <w:name w:val="Table Grid9"/>
    <w:basedOn w:val="TableNormal"/>
    <w:next w:val="TableGrid"/>
    <w:uiPriority w:val="59"/>
    <w:rsid w:val="0020445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204451"/>
    <w:pPr>
      <w:numPr>
        <w:numId w:val="163"/>
      </w:numPr>
    </w:pPr>
  </w:style>
  <w:style w:type="table" w:customStyle="1" w:styleId="TableGrid11">
    <w:name w:val="Table Grid11"/>
    <w:basedOn w:val="TableNormal"/>
    <w:next w:val="TableGrid"/>
    <w:uiPriority w:val="59"/>
    <w:rsid w:val="00204451"/>
    <w:pPr>
      <w:widowControl w:val="0"/>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next w:val="LightShading-Accent1"/>
    <w:uiPriority w:val="60"/>
    <w:rsid w:val="00204451"/>
    <w:pPr>
      <w:spacing w:after="0" w:line="240" w:lineRule="auto"/>
    </w:pPr>
    <w:rPr>
      <w:color w:val="365F91"/>
      <w:kern w:val="0"/>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21">
    <w:name w:val="Table Grid21"/>
    <w:basedOn w:val="TableNormal"/>
    <w:next w:val="TableGrid"/>
    <w:uiPriority w:val="39"/>
    <w:rsid w:val="00204451"/>
    <w:pPr>
      <w:widowControl w:val="0"/>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semiHidden/>
    <w:unhideWhenUsed/>
    <w:rsid w:val="00204451"/>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numbering" w:customStyle="1" w:styleId="NoList6">
    <w:name w:val="No List6"/>
    <w:next w:val="NoList"/>
    <w:uiPriority w:val="99"/>
    <w:semiHidden/>
    <w:unhideWhenUsed/>
    <w:rsid w:val="00703A88"/>
  </w:style>
  <w:style w:type="table" w:customStyle="1" w:styleId="TableGrid10">
    <w:name w:val="Table Grid10"/>
    <w:basedOn w:val="TableNormal"/>
    <w:next w:val="TableGrid"/>
    <w:uiPriority w:val="59"/>
    <w:rsid w:val="00703A8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03A88"/>
    <w:rPr>
      <w:rFonts w:ascii="Arial" w:hAnsi="Arial"/>
      <w:sz w:val="20"/>
      <w:szCs w:val="20"/>
    </w:rPr>
  </w:style>
  <w:style w:type="character" w:customStyle="1" w:styleId="FootnoteTextChar">
    <w:name w:val="Footnote Text Char"/>
    <w:basedOn w:val="DefaultParagraphFont"/>
    <w:link w:val="FootnoteText"/>
    <w:uiPriority w:val="99"/>
    <w:semiHidden/>
    <w:rsid w:val="00703A88"/>
    <w:rPr>
      <w:rFonts w:ascii="Arial" w:eastAsia="Times New Roman" w:hAnsi="Arial" w:cs="Times New Roman"/>
      <w:kern w:val="0"/>
      <w:sz w:val="20"/>
      <w:szCs w:val="20"/>
      <w14:ligatures w14:val="none"/>
    </w:rPr>
  </w:style>
  <w:style w:type="character" w:styleId="FootnoteReference">
    <w:name w:val="footnote reference"/>
    <w:basedOn w:val="DefaultParagraphFont"/>
    <w:uiPriority w:val="99"/>
    <w:semiHidden/>
    <w:unhideWhenUsed/>
    <w:rsid w:val="00703A88"/>
    <w:rPr>
      <w:vertAlign w:val="superscript"/>
    </w:rPr>
  </w:style>
  <w:style w:type="table" w:customStyle="1" w:styleId="MediumShading1-Accent13">
    <w:name w:val="Medium Shading 1 - Accent 13"/>
    <w:basedOn w:val="TableNormal"/>
    <w:next w:val="MediumShading1-Accent1"/>
    <w:uiPriority w:val="63"/>
    <w:rsid w:val="00703A88"/>
    <w:pPr>
      <w:spacing w:after="0" w:line="240" w:lineRule="auto"/>
    </w:pPr>
    <w:rPr>
      <w:kern w:val="0"/>
      <w14:ligatures w14:val="non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eGrid12">
    <w:name w:val="Table Grid12"/>
    <w:basedOn w:val="TableNormal"/>
    <w:next w:val="TableGrid"/>
    <w:uiPriority w:val="59"/>
    <w:rsid w:val="00703A88"/>
    <w:pPr>
      <w:widowControl w:val="0"/>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2">
    <w:name w:val="Light Shading - Accent 12"/>
    <w:basedOn w:val="TableNormal"/>
    <w:next w:val="LightShading-Accent1"/>
    <w:uiPriority w:val="60"/>
    <w:rsid w:val="00703A88"/>
    <w:pPr>
      <w:spacing w:after="0" w:line="240" w:lineRule="auto"/>
    </w:pPr>
    <w:rPr>
      <w:color w:val="365F91"/>
      <w:kern w:val="0"/>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3">
    <w:name w:val="Table Grid13"/>
    <w:basedOn w:val="TableNormal"/>
    <w:next w:val="TableGrid"/>
    <w:uiPriority w:val="59"/>
    <w:rsid w:val="00A50E4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CA28C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4">
    <w:name w:val="Medium Shading 1 - Accent 14"/>
    <w:basedOn w:val="TableNormal"/>
    <w:next w:val="MediumShading1-Accent1"/>
    <w:uiPriority w:val="63"/>
    <w:rsid w:val="00CA28C5"/>
    <w:pPr>
      <w:spacing w:after="0" w:line="240" w:lineRule="auto"/>
    </w:pPr>
    <w:rPr>
      <w:kern w:val="0"/>
      <w14:ligatures w14:val="non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GridTable4">
    <w:name w:val="Grid Table 4"/>
    <w:basedOn w:val="TableNormal"/>
    <w:uiPriority w:val="49"/>
    <w:rsid w:val="0086202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jc w:val="center"/>
      </w:pPr>
      <w:rPr>
        <w:b/>
        <w:bCs/>
        <w:caps w:val="0"/>
        <w:smallCaps w:val="0"/>
        <w:strike w:val="0"/>
        <w:dstrike w:val="0"/>
        <w:vanish w:val="0"/>
        <w:color w:val="FFFFFF" w:themeColor="background1"/>
        <w:spacing w:val="0"/>
        <w:vertAlign w:val="baseline"/>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2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382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21" Type="http://schemas.openxmlformats.org/officeDocument/2006/relationships/diagramColors" Target="diagrams/colors1.xml"/><Relationship Id="rId42" Type="http://schemas.openxmlformats.org/officeDocument/2006/relationships/hyperlink" Target="http://medsweb.scdhhs.gov/EligibilityForms/FM%201233%20ME.pdf" TargetMode="External"/><Relationship Id="rId47" Type="http://schemas.openxmlformats.org/officeDocument/2006/relationships/hyperlink" Target="https://schhs.sharepoint.com/:b:/r/sites/EES/ACA%20%20Access%20Training/Add%20a%20Deemed%20Baby%20to%20a%20Case.pdf?csf=1&amp;web=1&amp;e=O1upL1" TargetMode="External"/><Relationship Id="rId63" Type="http://schemas.openxmlformats.org/officeDocument/2006/relationships/header" Target="header5.xml"/><Relationship Id="rId68" Type="http://schemas.openxmlformats.org/officeDocument/2006/relationships/hyperlink" Target="https://schhs.sharepoint.com/:b:/r/sites/EES/Training/Curam/HCR/Job-Aids/Case%20Management/Transitional_Medicaid_Assistance_Quarterly_Reporting.pdf?csf=1&amp;web=1&amp;e=44cIfq" TargetMode="External"/><Relationship Id="rId16" Type="http://schemas.openxmlformats.org/officeDocument/2006/relationships/image" Target="media/image1.png"/><Relationship Id="rId11" Type="http://schemas.openxmlformats.org/officeDocument/2006/relationships/endnotes" Target="endnotes.xml"/><Relationship Id="rId24" Type="http://schemas.openxmlformats.org/officeDocument/2006/relationships/diagramLayout" Target="diagrams/layout2.xml"/><Relationship Id="rId32" Type="http://schemas.microsoft.com/office/2007/relationships/diagramDrawing" Target="diagrams/drawing3.xml"/><Relationship Id="rId37" Type="http://schemas.openxmlformats.org/officeDocument/2006/relationships/header" Target="header4.xml"/><Relationship Id="rId40" Type="http://schemas.openxmlformats.org/officeDocument/2006/relationships/hyperlink" Target="https://team.scdhhs.gov/pmo/ProjectRepository/1211207/Decision%20and%20Policy%20Log/Policy%20Manual%20Working%20Documents/Section%20200%20working%20document/Section%20100%20General/Chapter%20102%20-%20Non-Finc.doc" TargetMode="External"/><Relationship Id="rId45" Type="http://schemas.openxmlformats.org/officeDocument/2006/relationships/hyperlink" Target="https://schhs.sharepoint.com/:b:/r/sites/EES/ACA%20%20Access%20Training/Add%20a%20Deemed%20Baby%20to%20a%20Case.pdf?csf=1&amp;web=1&amp;e=O1upL1" TargetMode="External"/><Relationship Id="rId53" Type="http://schemas.openxmlformats.org/officeDocument/2006/relationships/hyperlink" Target="mailto:SP_FFMTransfer@scdhhs.gov" TargetMode="External"/><Relationship Id="rId58" Type="http://schemas.openxmlformats.org/officeDocument/2006/relationships/hyperlink" Target="mailto:SP_FFMTransfer@scdhhs.gov" TargetMode="External"/><Relationship Id="rId66" Type="http://schemas.openxmlformats.org/officeDocument/2006/relationships/hyperlink" Target="https://schhs.sharepoint.com/:b:/r/sites/EES/Training/Curam/HCR/Job-Aids/Case%20Management/Transitional_Medicaid_Assistance.pdf?csf=1&amp;web=1&amp;e=0M8L9A" TargetMode="External"/><Relationship Id="rId74" Type="http://schemas.openxmlformats.org/officeDocument/2006/relationships/header" Target="header6.xm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aaicama.aphsa.org/" TargetMode="External"/><Relationship Id="rId19" Type="http://schemas.openxmlformats.org/officeDocument/2006/relationships/diagramLayout" Target="diagrams/layout1.xml"/><Relationship Id="rId14" Type="http://schemas.openxmlformats.org/officeDocument/2006/relationships/footer" Target="footer1.xml"/><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diagramQuickStyle" Target="diagrams/quickStyle3.xml"/><Relationship Id="rId35" Type="http://schemas.openxmlformats.org/officeDocument/2006/relationships/hyperlink" Target="http://www.irs.gov" TargetMode="External"/><Relationship Id="rId43" Type="http://schemas.openxmlformats.org/officeDocument/2006/relationships/hyperlink" Target="http://medsweb.scdhhs.gov/EligibilityForms/FM%20900.pdf" TargetMode="External"/><Relationship Id="rId48" Type="http://schemas.openxmlformats.org/officeDocument/2006/relationships/hyperlink" Target="http://medsweb.scdhhs.gov/EligibilityForms/FM%202700%20ME.pdf" TargetMode="External"/><Relationship Id="rId56" Type="http://schemas.openxmlformats.org/officeDocument/2006/relationships/hyperlink" Target="https://schhs.sharepoint.com/:b:/r/sites/EES/Training/Curam/HCR/Job-Aids/Reviews/MAGI%20Annual%20Case%20Renewal%20Script%20Process.pdf?csf=1&amp;web=1&amp;e=ePc79v" TargetMode="External"/><Relationship Id="rId64" Type="http://schemas.openxmlformats.org/officeDocument/2006/relationships/footer" Target="footer2.xml"/><Relationship Id="rId69" Type="http://schemas.openxmlformats.org/officeDocument/2006/relationships/image" Target="media/image2.png"/><Relationship Id="rId77" Type="http://schemas.openxmlformats.org/officeDocument/2006/relationships/hyperlink" Target="https://www.scdhhs.gov/sites/default/files/Form3400-01-ExtraPerson.pdf" TargetMode="External"/><Relationship Id="rId8" Type="http://schemas.openxmlformats.org/officeDocument/2006/relationships/settings" Target="settings.xml"/><Relationship Id="rId51" Type="http://schemas.openxmlformats.org/officeDocument/2006/relationships/hyperlink" Target="https://www.ecfr.gov/current/title-42/chapter-IV/subchapter-C/part-435/subpart-C/subject-group-ECFR92b90bbfe1e24d9/section-435.214" TargetMode="External"/><Relationship Id="rId72" Type="http://schemas.openxmlformats.org/officeDocument/2006/relationships/image" Target="media/image5.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microsoft.com/office/2007/relationships/hdphoto" Target="media/hdphoto1.wdp"/><Relationship Id="rId25" Type="http://schemas.openxmlformats.org/officeDocument/2006/relationships/diagramQuickStyle" Target="diagrams/quickStyle2.xml"/><Relationship Id="rId33" Type="http://schemas.openxmlformats.org/officeDocument/2006/relationships/hyperlink" Target="http://medsweb.clemson.edu/EligibilityForms/FM%201245%20ME.pdf" TargetMode="External"/><Relationship Id="rId38" Type="http://schemas.openxmlformats.org/officeDocument/2006/relationships/hyperlink" Target="http://medsweb.scdhhs.gov/EligibilityForms/FM%203310.pdf" TargetMode="External"/><Relationship Id="rId46" Type="http://schemas.openxmlformats.org/officeDocument/2006/relationships/hyperlink" Target="https://schhs.sharepoint.com/sites/EES/Training/Forms/AllItems.aspx?id=%2Fsites%2FEES%2FTraining%2FCuram%2FHCR%2FJob%2DAids%2FEvidence%2FAdd%20a%20Person%20via%20the%20Change%20of%20Circumstance%20Script%2Epdf&amp;parent=%2Fsites%2FEES%2FTraining%2FCuram%2FHCR%2FJob%2DAids%2FEvidence&amp;p=true&amp;originalPath=aHR0cHM6Ly9zY2hocy5zaGFyZXBvaW50LmNvbS86Yjovcy9FRVMvRWRsbXh3eVBBcDFQZ3ZXOE9OOWpzd0FCVlVLQm5IeGljMmFaclFqWVJLY0VJZz9ydGltZT01bGl6aGxESjJFZw" TargetMode="External"/><Relationship Id="rId59" Type="http://schemas.openxmlformats.org/officeDocument/2006/relationships/hyperlink" Target="https://schhs.sharepoint.com/:b:/r/sites/EES/Training/Curam/HCR/Job-Aids/Evidence/Adding%20Former%20Foster%20Care%20Evidence.pdf?csf=1&amp;web=1&amp;e=D00nyg" TargetMode="External"/><Relationship Id="rId67" Type="http://schemas.openxmlformats.org/officeDocument/2006/relationships/hyperlink" Target="https://schhs.sharepoint.com/:b:/r/sites/EES/Training/Curam/HCR/Job-Aids/Case%20Management/Transitional_Medicaid_Assistance_Quarterly_Reporting.pdf?csf=1&amp;web=1&amp;e=44cIfq" TargetMode="External"/><Relationship Id="rId20" Type="http://schemas.openxmlformats.org/officeDocument/2006/relationships/diagramQuickStyle" Target="diagrams/quickStyle1.xml"/><Relationship Id="rId41" Type="http://schemas.openxmlformats.org/officeDocument/2006/relationships/hyperlink" Target="https://team.scdhhs.gov/pmo/ProjectRepository/1211207/Decision%20and%20Policy%20Log/Policy%20Manual%20Working%20Documents/Section%20200%20working%20document/Section%20100%20General/Chapter%20102%20-%20Non-Finc.doc" TargetMode="External"/><Relationship Id="rId54" Type="http://schemas.openxmlformats.org/officeDocument/2006/relationships/hyperlink" Target="mailto:SP_FFMTransfer@scdhhs.gov" TargetMode="External"/><Relationship Id="rId62" Type="http://schemas.openxmlformats.org/officeDocument/2006/relationships/hyperlink" Target="http://aaicama.org/cms/index.php/icama-aaicama/the-icama/signatories" TargetMode="External"/><Relationship Id="rId70" Type="http://schemas.openxmlformats.org/officeDocument/2006/relationships/image" Target="media/image3.png"/><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diagramData" Target="diagrams/data2.xml"/><Relationship Id="rId28" Type="http://schemas.openxmlformats.org/officeDocument/2006/relationships/diagramData" Target="diagrams/data3.xml"/><Relationship Id="rId36" Type="http://schemas.openxmlformats.org/officeDocument/2006/relationships/hyperlink" Target="http://www.irs.gov" TargetMode="External"/><Relationship Id="rId49" Type="http://schemas.openxmlformats.org/officeDocument/2006/relationships/hyperlink" Target="https://www.scdhhs.gov/sites/default/files/Form%203400%20Application.pdf" TargetMode="External"/><Relationship Id="rId57" Type="http://schemas.openxmlformats.org/officeDocument/2006/relationships/hyperlink" Target="http://medsweb.scdhhs.gov/EligibilityForms/FM%20505-A.pdf" TargetMode="External"/><Relationship Id="rId10" Type="http://schemas.openxmlformats.org/officeDocument/2006/relationships/footnotes" Target="footnotes.xml"/><Relationship Id="rId31" Type="http://schemas.openxmlformats.org/officeDocument/2006/relationships/diagramColors" Target="diagrams/colors3.xml"/><Relationship Id="rId44" Type="http://schemas.openxmlformats.org/officeDocument/2006/relationships/hyperlink" Target="http://medsweb.scdhhs.gov/EligibilityForms/FM%201716%20ME.pdf" TargetMode="External"/><Relationship Id="rId52" Type="http://schemas.openxmlformats.org/officeDocument/2006/relationships/hyperlink" Target="http://medsweb.scdhhs.gov/EligibilityForms/FM3400.pdf" TargetMode="External"/><Relationship Id="rId60" Type="http://schemas.openxmlformats.org/officeDocument/2006/relationships/hyperlink" Target="http://medsweb.scdhhs.gov/EligibilityForms/FM%201250-A%20ME.pdf" TargetMode="External"/><Relationship Id="rId65" Type="http://schemas.openxmlformats.org/officeDocument/2006/relationships/hyperlink" Target="https://img1.scdhhs.gov/mppm/SCMPPM/Chapter_702.docx" TargetMode="External"/><Relationship Id="rId73" Type="http://schemas.openxmlformats.org/officeDocument/2006/relationships/image" Target="media/image6.png"/><Relationship Id="rId78"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diagramData" Target="diagrams/data1.xml"/><Relationship Id="rId39" Type="http://schemas.openxmlformats.org/officeDocument/2006/relationships/hyperlink" Target="https://team.scdhhs.gov/pmo/ProjectRepository/1211207/Decision%20and%20Policy%20Log/Policy%20Manual%20Working%20Documents/Section%20200%20working%20document/Section%20100%20General/Chapter%20102%20-%20Non-Finc.doc" TargetMode="External"/><Relationship Id="rId34" Type="http://schemas.openxmlformats.org/officeDocument/2006/relationships/hyperlink" Target="http://medsweb.scdhhs.gov/EligibilityForms/FM%201670A%20ME.pdf" TargetMode="External"/><Relationship Id="rId50" Type="http://schemas.openxmlformats.org/officeDocument/2006/relationships/hyperlink" Target="https://schhs.sharepoint.com/:b:/r/sites/EES/Training/Curam/HCR/Job-Aids/Evidence/Insurance%20Evidence%20(Third%20Party%20Liability).pdf?csf=1&amp;web=1&amp;e=eYgjWx" TargetMode="External"/><Relationship Id="rId55" Type="http://schemas.openxmlformats.org/officeDocument/2006/relationships/hyperlink" Target="https://schhs.sharepoint.com/:b:/r/sites/EES/Training/Curam/HCR/Job-Aids/Application%20Process/Entering%20a%20Paper%20Application.pdf?csf=1&amp;web=1&amp;e=7KSsJ4" TargetMode="External"/><Relationship Id="rId76" Type="http://schemas.openxmlformats.org/officeDocument/2006/relationships/hyperlink" Target="https://www.scdhhs.gov/sites/default/files/Form%203400%20Application.pdf" TargetMode="External"/><Relationship Id="rId7" Type="http://schemas.openxmlformats.org/officeDocument/2006/relationships/styles" Target="styles.xml"/><Relationship Id="rId71" Type="http://schemas.openxmlformats.org/officeDocument/2006/relationships/image" Target="media/image4.png"/><Relationship Id="rId2" Type="http://schemas.openxmlformats.org/officeDocument/2006/relationships/customXml" Target="../customXml/item2.xml"/><Relationship Id="rId29" Type="http://schemas.openxmlformats.org/officeDocument/2006/relationships/diagramLayout" Target="diagrams/layout3.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4B487D-5897-48F1-84AD-F0AA36A192B6}"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1F20FBC9-2E86-42A2-90DB-ED5658BE1599}">
      <dgm:prSet phldrT="[Text]" custT="1"/>
      <dgm:spPr>
        <a:xfrm>
          <a:off x="2123" y="923937"/>
          <a:ext cx="1442671" cy="721335"/>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lnSpc>
              <a:spcPct val="100000"/>
            </a:lnSpc>
            <a:spcBef>
              <a:spcPts val="0"/>
            </a:spcBef>
            <a:spcAft>
              <a:spcPts val="0"/>
            </a:spcAft>
            <a:buNone/>
          </a:pPr>
          <a:r>
            <a:rPr lang="en-US" sz="1100" b="1">
              <a:solidFill>
                <a:sysClr val="windowText" lastClr="000000"/>
              </a:solidFill>
              <a:latin typeface="Arial" panose="020B0604020202020204" pitchFamily="34" charset="0"/>
              <a:ea typeface="+mn-ea"/>
              <a:cs typeface="Arial" panose="020B0604020202020204" pitchFamily="34" charset="0"/>
            </a:rPr>
            <a:t>Attestation:</a:t>
          </a:r>
        </a:p>
        <a:p>
          <a:pPr algn="ctr">
            <a:lnSpc>
              <a:spcPct val="100000"/>
            </a:lnSpc>
            <a:spcBef>
              <a:spcPts val="0"/>
            </a:spcBef>
            <a:spcAft>
              <a:spcPts val="0"/>
            </a:spcAft>
            <a:buNone/>
          </a:pPr>
          <a:r>
            <a:rPr lang="en-US" sz="1100" b="0">
              <a:solidFill>
                <a:sysClr val="windowText" lastClr="000000"/>
              </a:solidFill>
              <a:latin typeface="Arial" panose="020B0604020202020204" pitchFamily="34" charset="0"/>
              <a:ea typeface="+mn-ea"/>
              <a:cs typeface="Arial" panose="020B0604020202020204" pitchFamily="34" charset="0"/>
            </a:rPr>
            <a:t>Above % FPL</a:t>
          </a:r>
          <a:endParaRPr lang="en-US" sz="1100" b="1">
            <a:solidFill>
              <a:sysClr val="windowText" lastClr="000000"/>
            </a:solidFill>
            <a:latin typeface="Arial" panose="020B0604020202020204" pitchFamily="34" charset="0"/>
            <a:ea typeface="+mn-ea"/>
            <a:cs typeface="Arial" panose="020B0604020202020204" pitchFamily="34" charset="0"/>
          </a:endParaRPr>
        </a:p>
      </dgm:t>
    </dgm:pt>
    <dgm:pt modelId="{9CD8EC61-2E1C-4DA0-AB23-9AF17FCDAC55}" type="parTrans" cxnId="{3610D92B-706D-42B7-9EFE-0DC69178DA3F}">
      <dgm:prSet/>
      <dgm:spPr/>
      <dgm:t>
        <a:bodyPr/>
        <a:lstStyle/>
        <a:p>
          <a:pPr algn="ctr">
            <a:lnSpc>
              <a:spcPct val="100000"/>
            </a:lnSpc>
            <a:spcBef>
              <a:spcPts val="0"/>
            </a:spcBef>
            <a:spcAft>
              <a:spcPts val="0"/>
            </a:spcAft>
          </a:pPr>
          <a:endParaRPr lang="en-US" sz="1100">
            <a:solidFill>
              <a:sysClr val="windowText" lastClr="000000"/>
            </a:solidFill>
            <a:latin typeface="Arial" panose="020B0604020202020204" pitchFamily="34" charset="0"/>
            <a:cs typeface="Arial" panose="020B0604020202020204" pitchFamily="34" charset="0"/>
          </a:endParaRPr>
        </a:p>
      </dgm:t>
    </dgm:pt>
    <dgm:pt modelId="{971F9007-2A4F-436E-869D-33E635B35E70}" type="sibTrans" cxnId="{3610D92B-706D-42B7-9EFE-0DC69178DA3F}">
      <dgm:prSet/>
      <dgm:spPr/>
      <dgm:t>
        <a:bodyPr/>
        <a:lstStyle/>
        <a:p>
          <a:pPr algn="ctr">
            <a:lnSpc>
              <a:spcPct val="100000"/>
            </a:lnSpc>
            <a:spcBef>
              <a:spcPts val="0"/>
            </a:spcBef>
            <a:spcAft>
              <a:spcPts val="0"/>
            </a:spcAft>
          </a:pPr>
          <a:endParaRPr lang="en-US" sz="1100">
            <a:solidFill>
              <a:sysClr val="windowText" lastClr="000000"/>
            </a:solidFill>
            <a:latin typeface="Arial" panose="020B0604020202020204" pitchFamily="34" charset="0"/>
            <a:cs typeface="Arial" panose="020B0604020202020204" pitchFamily="34" charset="0"/>
          </a:endParaRPr>
        </a:p>
      </dgm:t>
    </dgm:pt>
    <dgm:pt modelId="{86DE81C8-4D93-4B51-908E-2FE42054F969}">
      <dgm:prSet phldrT="[Text]" custT="1"/>
      <dgm:spPr>
        <a:xfrm>
          <a:off x="2021864" y="923937"/>
          <a:ext cx="1442671" cy="721335"/>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lnSpc>
              <a:spcPct val="100000"/>
            </a:lnSpc>
            <a:spcBef>
              <a:spcPts val="0"/>
            </a:spcBef>
            <a:spcAft>
              <a:spcPts val="0"/>
            </a:spcAft>
            <a:buNone/>
          </a:pPr>
          <a:r>
            <a:rPr lang="en-US" sz="1100" b="1">
              <a:solidFill>
                <a:sysClr val="windowText" lastClr="000000"/>
              </a:solidFill>
              <a:latin typeface="Arial" panose="020B0604020202020204" pitchFamily="34" charset="0"/>
              <a:ea typeface="+mn-ea"/>
              <a:cs typeface="Arial" panose="020B0604020202020204" pitchFamily="34" charset="0"/>
            </a:rPr>
            <a:t>Data Sources:</a:t>
          </a:r>
        </a:p>
        <a:p>
          <a:pPr algn="ctr">
            <a:lnSpc>
              <a:spcPct val="100000"/>
            </a:lnSpc>
            <a:spcBef>
              <a:spcPts val="0"/>
            </a:spcBef>
            <a:spcAft>
              <a:spcPts val="0"/>
            </a:spcAft>
            <a:buNone/>
          </a:pPr>
          <a:r>
            <a:rPr lang="en-US" sz="1100">
              <a:solidFill>
                <a:sysClr val="windowText" lastClr="000000"/>
              </a:solidFill>
              <a:latin typeface="Arial" panose="020B0604020202020204" pitchFamily="34" charset="0"/>
              <a:ea typeface="+mn-ea"/>
              <a:cs typeface="Arial" panose="020B0604020202020204" pitchFamily="34" charset="0"/>
            </a:rPr>
            <a:t>Less than or equal to % FPL</a:t>
          </a:r>
        </a:p>
      </dgm:t>
    </dgm:pt>
    <dgm:pt modelId="{3750782E-EB76-4DFA-AE17-C553A2043A2F}" type="parTrans" cxnId="{8752E794-46B4-487A-A26F-F1791276B526}">
      <dgm:prSet custT="1"/>
      <dgm:spPr>
        <a:xfrm>
          <a:off x="1444795" y="1259336"/>
          <a:ext cx="577068" cy="50537"/>
        </a:xfrm>
        <a:custGeom>
          <a:avLst/>
          <a:gdLst/>
          <a:ahLst/>
          <a:cxnLst/>
          <a:rect l="0" t="0" r="0" b="0"/>
          <a:pathLst>
            <a:path>
              <a:moveTo>
                <a:pt x="0" y="25268"/>
              </a:moveTo>
              <a:lnTo>
                <a:pt x="577068" y="25268"/>
              </a:lnTo>
            </a:path>
          </a:pathLst>
        </a:custGeom>
        <a:noFill/>
        <a:ln w="25400" cap="flat" cmpd="sng" algn="ctr">
          <a:solidFill>
            <a:scrgbClr r="0" g="0" b="0"/>
          </a:solidFill>
          <a:prstDash val="solid"/>
          <a:tailEnd type="stealth" w="lg" len="lg"/>
        </a:ln>
        <a:effectLst/>
      </dgm:spPr>
      <dgm:t>
        <a:bodyPr/>
        <a:lstStyle/>
        <a:p>
          <a:pPr algn="ctr">
            <a:lnSpc>
              <a:spcPct val="100000"/>
            </a:lnSpc>
            <a:spcBef>
              <a:spcPts val="0"/>
            </a:spcBef>
            <a:spcAft>
              <a:spcPts val="0"/>
            </a:spcAft>
            <a:buNone/>
          </a:pPr>
          <a:endParaRPr lang="en-US" sz="1100">
            <a:solidFill>
              <a:sysClr val="windowText" lastClr="000000"/>
            </a:solidFill>
            <a:latin typeface="Arial" panose="020B0604020202020204" pitchFamily="34" charset="0"/>
            <a:ea typeface="+mn-ea"/>
            <a:cs typeface="Arial" panose="020B0604020202020204" pitchFamily="34" charset="0"/>
          </a:endParaRPr>
        </a:p>
      </dgm:t>
    </dgm:pt>
    <dgm:pt modelId="{21450821-3F9F-4244-B254-648088C451B5}" type="sibTrans" cxnId="{8752E794-46B4-487A-A26F-F1791276B526}">
      <dgm:prSet/>
      <dgm:spPr/>
      <dgm:t>
        <a:bodyPr/>
        <a:lstStyle/>
        <a:p>
          <a:pPr algn="ctr">
            <a:lnSpc>
              <a:spcPct val="100000"/>
            </a:lnSpc>
            <a:spcBef>
              <a:spcPts val="0"/>
            </a:spcBef>
            <a:spcAft>
              <a:spcPts val="0"/>
            </a:spcAft>
          </a:pPr>
          <a:endParaRPr lang="en-US" sz="1100">
            <a:solidFill>
              <a:sysClr val="windowText" lastClr="000000"/>
            </a:solidFill>
            <a:latin typeface="Arial" panose="020B0604020202020204" pitchFamily="34" charset="0"/>
            <a:cs typeface="Arial" panose="020B0604020202020204" pitchFamily="34" charset="0"/>
          </a:endParaRPr>
        </a:p>
      </dgm:t>
    </dgm:pt>
    <dgm:pt modelId="{B4F7BEEA-DC9C-4AB6-99E9-39C7CC1B94CB}">
      <dgm:prSet phldrT="[Text]" custT="1"/>
      <dgm:spPr>
        <a:xfrm>
          <a:off x="2021864" y="1753473"/>
          <a:ext cx="1442671" cy="721335"/>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lnSpc>
              <a:spcPct val="100000"/>
            </a:lnSpc>
            <a:spcBef>
              <a:spcPts val="0"/>
            </a:spcBef>
            <a:spcAft>
              <a:spcPts val="0"/>
            </a:spcAft>
            <a:buNone/>
          </a:pPr>
          <a:r>
            <a:rPr lang="en-US" sz="1100">
              <a:solidFill>
                <a:sysClr val="windowText" lastClr="000000"/>
              </a:solidFill>
              <a:latin typeface="Arial" panose="020B0604020202020204" pitchFamily="34" charset="0"/>
              <a:ea typeface="+mn-ea"/>
              <a:cs typeface="Arial" panose="020B0604020202020204" pitchFamily="34" charset="0"/>
            </a:rPr>
            <a:t>Data Sources Not Available</a:t>
          </a:r>
        </a:p>
      </dgm:t>
    </dgm:pt>
    <dgm:pt modelId="{6B8BBE99-9C11-4DFD-8C25-E84499D36157}" type="parTrans" cxnId="{65A834DE-B9DE-4EF6-9CA2-47006AAE4F5F}">
      <dgm:prSet custT="1"/>
      <dgm:spPr>
        <a:xfrm rot="3310531">
          <a:off x="1228072" y="1674104"/>
          <a:ext cx="1010513" cy="50537"/>
        </a:xfrm>
        <a:custGeom>
          <a:avLst/>
          <a:gdLst/>
          <a:ahLst/>
          <a:cxnLst/>
          <a:rect l="0" t="0" r="0" b="0"/>
          <a:pathLst>
            <a:path>
              <a:moveTo>
                <a:pt x="0" y="25268"/>
              </a:moveTo>
              <a:lnTo>
                <a:pt x="1010513" y="25268"/>
              </a:lnTo>
            </a:path>
          </a:pathLst>
        </a:custGeom>
        <a:noFill/>
        <a:ln w="25400" cap="flat" cmpd="sng" algn="ctr">
          <a:solidFill>
            <a:scrgbClr r="0" g="0" b="0"/>
          </a:solidFill>
          <a:prstDash val="solid"/>
          <a:tailEnd type="stealth" w="lg" len="lg"/>
        </a:ln>
        <a:effectLst/>
      </dgm:spPr>
      <dgm:t>
        <a:bodyPr/>
        <a:lstStyle/>
        <a:p>
          <a:pPr algn="ctr">
            <a:lnSpc>
              <a:spcPct val="100000"/>
            </a:lnSpc>
            <a:spcBef>
              <a:spcPts val="0"/>
            </a:spcBef>
            <a:spcAft>
              <a:spcPts val="0"/>
            </a:spcAft>
            <a:buNone/>
          </a:pPr>
          <a:endParaRPr lang="en-US" sz="1100">
            <a:solidFill>
              <a:sysClr val="windowText" lastClr="000000"/>
            </a:solidFill>
            <a:latin typeface="Arial" panose="020B0604020202020204" pitchFamily="34" charset="0"/>
            <a:ea typeface="+mn-ea"/>
            <a:cs typeface="Arial" panose="020B0604020202020204" pitchFamily="34" charset="0"/>
          </a:endParaRPr>
        </a:p>
      </dgm:t>
    </dgm:pt>
    <dgm:pt modelId="{5DCE44C7-B427-4E7A-BE51-0ADCC228C575}" type="sibTrans" cxnId="{65A834DE-B9DE-4EF6-9CA2-47006AAE4F5F}">
      <dgm:prSet/>
      <dgm:spPr/>
      <dgm:t>
        <a:bodyPr/>
        <a:lstStyle/>
        <a:p>
          <a:pPr algn="ctr">
            <a:lnSpc>
              <a:spcPct val="100000"/>
            </a:lnSpc>
            <a:spcBef>
              <a:spcPts val="0"/>
            </a:spcBef>
            <a:spcAft>
              <a:spcPts val="0"/>
            </a:spcAft>
          </a:pPr>
          <a:endParaRPr lang="en-US" sz="1100">
            <a:solidFill>
              <a:sysClr val="windowText" lastClr="000000"/>
            </a:solidFill>
            <a:latin typeface="Arial" panose="020B0604020202020204" pitchFamily="34" charset="0"/>
            <a:cs typeface="Arial" panose="020B0604020202020204" pitchFamily="34" charset="0"/>
          </a:endParaRPr>
        </a:p>
      </dgm:t>
    </dgm:pt>
    <dgm:pt modelId="{52AE4BAC-F15F-4B31-9BE9-6F13EE6EB304}">
      <dgm:prSet phldrT="[Text]" custT="1"/>
      <dgm:spPr>
        <a:xfrm>
          <a:off x="2021864" y="94400"/>
          <a:ext cx="1442671" cy="721335"/>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lnSpc>
              <a:spcPct val="100000"/>
            </a:lnSpc>
            <a:spcBef>
              <a:spcPts val="0"/>
            </a:spcBef>
            <a:spcAft>
              <a:spcPts val="0"/>
            </a:spcAft>
            <a:buNone/>
          </a:pPr>
          <a:r>
            <a:rPr lang="en-US" sz="1100" b="1">
              <a:solidFill>
                <a:sysClr val="windowText" lastClr="000000"/>
              </a:solidFill>
              <a:latin typeface="Arial" panose="020B0604020202020204" pitchFamily="34" charset="0"/>
              <a:ea typeface="+mn-ea"/>
              <a:cs typeface="Arial" panose="020B0604020202020204" pitchFamily="34" charset="0"/>
            </a:rPr>
            <a:t>Data Sources:</a:t>
          </a:r>
        </a:p>
        <a:p>
          <a:pPr algn="ctr">
            <a:lnSpc>
              <a:spcPct val="100000"/>
            </a:lnSpc>
            <a:spcBef>
              <a:spcPts val="0"/>
            </a:spcBef>
            <a:spcAft>
              <a:spcPts val="0"/>
            </a:spcAft>
            <a:buNone/>
          </a:pPr>
          <a:r>
            <a:rPr lang="en-US" sz="1100">
              <a:solidFill>
                <a:sysClr val="windowText" lastClr="000000"/>
              </a:solidFill>
              <a:latin typeface="Arial" panose="020B0604020202020204" pitchFamily="34" charset="0"/>
              <a:ea typeface="+mn-ea"/>
              <a:cs typeface="Arial" panose="020B0604020202020204" pitchFamily="34" charset="0"/>
            </a:rPr>
            <a:t>Above % FPL</a:t>
          </a:r>
        </a:p>
      </dgm:t>
    </dgm:pt>
    <dgm:pt modelId="{349EB931-C3BE-4515-8D4D-FD00E1543C34}" type="sibTrans" cxnId="{7259E0D2-AE2C-4D83-A13D-27CFC50DDCF6}">
      <dgm:prSet/>
      <dgm:spPr/>
      <dgm:t>
        <a:bodyPr/>
        <a:lstStyle/>
        <a:p>
          <a:pPr algn="ctr">
            <a:lnSpc>
              <a:spcPct val="100000"/>
            </a:lnSpc>
            <a:spcBef>
              <a:spcPts val="0"/>
            </a:spcBef>
            <a:spcAft>
              <a:spcPts val="0"/>
            </a:spcAft>
          </a:pPr>
          <a:endParaRPr lang="en-US" sz="1100">
            <a:solidFill>
              <a:sysClr val="windowText" lastClr="000000"/>
            </a:solidFill>
            <a:latin typeface="Arial" panose="020B0604020202020204" pitchFamily="34" charset="0"/>
            <a:cs typeface="Arial" panose="020B0604020202020204" pitchFamily="34" charset="0"/>
          </a:endParaRPr>
        </a:p>
      </dgm:t>
    </dgm:pt>
    <dgm:pt modelId="{33D92C2D-7141-4AF2-A97D-CC40BBC7B350}" type="parTrans" cxnId="{7259E0D2-AE2C-4D83-A13D-27CFC50DDCF6}">
      <dgm:prSet custT="1"/>
      <dgm:spPr>
        <a:xfrm rot="18289469">
          <a:off x="1228072" y="844568"/>
          <a:ext cx="1010513" cy="50537"/>
        </a:xfrm>
        <a:custGeom>
          <a:avLst/>
          <a:gdLst/>
          <a:ahLst/>
          <a:cxnLst/>
          <a:rect l="0" t="0" r="0" b="0"/>
          <a:pathLst>
            <a:path>
              <a:moveTo>
                <a:pt x="0" y="25268"/>
              </a:moveTo>
              <a:lnTo>
                <a:pt x="1010513" y="25268"/>
              </a:lnTo>
            </a:path>
          </a:pathLst>
        </a:custGeom>
        <a:noFill/>
        <a:ln w="25400" cap="flat" cmpd="sng" algn="ctr">
          <a:solidFill>
            <a:scrgbClr r="0" g="0" b="0"/>
          </a:solidFill>
          <a:prstDash val="solid"/>
          <a:tailEnd type="stealth" w="lg" len="lg"/>
        </a:ln>
        <a:effectLst/>
      </dgm:spPr>
      <dgm:t>
        <a:bodyPr/>
        <a:lstStyle/>
        <a:p>
          <a:pPr algn="ctr">
            <a:lnSpc>
              <a:spcPct val="100000"/>
            </a:lnSpc>
            <a:spcBef>
              <a:spcPts val="0"/>
            </a:spcBef>
            <a:spcAft>
              <a:spcPts val="0"/>
            </a:spcAft>
            <a:buNone/>
          </a:pPr>
          <a:endParaRPr lang="en-US" sz="1100">
            <a:solidFill>
              <a:sysClr val="windowText" lastClr="000000"/>
            </a:solidFill>
            <a:latin typeface="Arial" panose="020B0604020202020204" pitchFamily="34" charset="0"/>
            <a:ea typeface="+mn-ea"/>
            <a:cs typeface="Arial" panose="020B0604020202020204" pitchFamily="34" charset="0"/>
          </a:endParaRPr>
        </a:p>
      </dgm:t>
    </dgm:pt>
    <dgm:pt modelId="{A369E4DB-5C7B-4F5D-AA13-6D24B0986BA1}">
      <dgm:prSet custT="1"/>
      <dgm:spPr>
        <a:xfrm>
          <a:off x="4043728" y="923937"/>
          <a:ext cx="1442671" cy="721335"/>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lnSpc>
              <a:spcPct val="100000"/>
            </a:lnSpc>
            <a:spcBef>
              <a:spcPts val="0"/>
            </a:spcBef>
            <a:spcAft>
              <a:spcPts val="0"/>
            </a:spcAft>
            <a:buNone/>
          </a:pPr>
          <a:r>
            <a:rPr lang="en-US" sz="1100">
              <a:solidFill>
                <a:sysClr val="windowText" lastClr="000000"/>
              </a:solidFill>
              <a:latin typeface="Arial" panose="020B0604020202020204" pitchFamily="34" charset="0"/>
              <a:ea typeface="+mn-ea"/>
              <a:cs typeface="Arial" panose="020B0604020202020204" pitchFamily="34" charset="0"/>
            </a:rPr>
            <a:t>Determine Ineligible using the attested income and screen for APTCs/CSRs.</a:t>
          </a:r>
        </a:p>
      </dgm:t>
    </dgm:pt>
    <dgm:pt modelId="{9EC7DB5D-FEAE-4FB9-86F7-36E029956D6D}" type="parTrans" cxnId="{B4F9F544-9E42-4198-B84B-8F789CC1744F}">
      <dgm:prSet custT="1"/>
      <dgm:spPr>
        <a:xfrm>
          <a:off x="3464535" y="1259336"/>
          <a:ext cx="579192" cy="50537"/>
        </a:xfrm>
        <a:custGeom>
          <a:avLst/>
          <a:gdLst/>
          <a:ahLst/>
          <a:cxnLst/>
          <a:rect l="0" t="0" r="0" b="0"/>
          <a:pathLst>
            <a:path>
              <a:moveTo>
                <a:pt x="0" y="25268"/>
              </a:moveTo>
              <a:lnTo>
                <a:pt x="579192" y="25268"/>
              </a:lnTo>
            </a:path>
          </a:pathLst>
        </a:custGeom>
        <a:noFill/>
        <a:ln w="25400" cap="flat" cmpd="sng" algn="ctr">
          <a:solidFill>
            <a:scrgbClr r="0" g="0" b="0"/>
          </a:solidFill>
          <a:prstDash val="solid"/>
          <a:tailEnd type="stealth" w="lg" len="lg"/>
        </a:ln>
        <a:effectLst/>
      </dgm:spPr>
      <dgm:t>
        <a:bodyPr/>
        <a:lstStyle/>
        <a:p>
          <a:pPr algn="ctr">
            <a:lnSpc>
              <a:spcPct val="100000"/>
            </a:lnSpc>
            <a:spcBef>
              <a:spcPts val="0"/>
            </a:spcBef>
            <a:spcAft>
              <a:spcPts val="0"/>
            </a:spcAft>
            <a:buNone/>
          </a:pPr>
          <a:endParaRPr lang="en-US" sz="1100">
            <a:solidFill>
              <a:sysClr val="windowText" lastClr="000000"/>
            </a:solidFill>
            <a:latin typeface="Arial" panose="020B0604020202020204" pitchFamily="34" charset="0"/>
            <a:ea typeface="+mn-ea"/>
            <a:cs typeface="Arial" panose="020B0604020202020204" pitchFamily="34" charset="0"/>
          </a:endParaRPr>
        </a:p>
      </dgm:t>
    </dgm:pt>
    <dgm:pt modelId="{E8D86C0F-DC21-4B65-BAC7-1B686D75C1A7}" type="sibTrans" cxnId="{B4F9F544-9E42-4198-B84B-8F789CC1744F}">
      <dgm:prSet/>
      <dgm:spPr/>
      <dgm:t>
        <a:bodyPr/>
        <a:lstStyle/>
        <a:p>
          <a:pPr algn="ctr">
            <a:lnSpc>
              <a:spcPct val="100000"/>
            </a:lnSpc>
            <a:spcBef>
              <a:spcPts val="0"/>
            </a:spcBef>
            <a:spcAft>
              <a:spcPts val="0"/>
            </a:spcAft>
          </a:pPr>
          <a:endParaRPr lang="en-US" sz="1100">
            <a:solidFill>
              <a:sysClr val="windowText" lastClr="000000"/>
            </a:solidFill>
            <a:latin typeface="Arial" panose="020B0604020202020204" pitchFamily="34" charset="0"/>
            <a:cs typeface="Arial" panose="020B0604020202020204" pitchFamily="34" charset="0"/>
          </a:endParaRPr>
        </a:p>
      </dgm:t>
    </dgm:pt>
    <dgm:pt modelId="{FD07EFEF-DD71-4DED-A976-F64DF1109121}">
      <dgm:prSet custT="1"/>
      <dgm:spPr>
        <a:xfrm>
          <a:off x="4043728" y="924312"/>
          <a:ext cx="1442671" cy="721335"/>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lnSpc>
              <a:spcPct val="100000"/>
            </a:lnSpc>
            <a:spcBef>
              <a:spcPts val="0"/>
            </a:spcBef>
            <a:spcAft>
              <a:spcPts val="0"/>
            </a:spcAft>
            <a:buNone/>
          </a:pPr>
          <a:endParaRPr lang="en-US" sz="1100">
            <a:solidFill>
              <a:sysClr val="windowText" lastClr="000000"/>
            </a:solidFill>
            <a:latin typeface="Arial" panose="020B0604020202020204" pitchFamily="34" charset="0"/>
            <a:ea typeface="+mn-ea"/>
            <a:cs typeface="Arial" panose="020B0604020202020204" pitchFamily="34" charset="0"/>
          </a:endParaRPr>
        </a:p>
      </dgm:t>
    </dgm:pt>
    <dgm:pt modelId="{CFE17BF9-7A39-4343-B2B3-E0A8F6E59762}" type="parTrans" cxnId="{CF504197-4EA6-4E43-9B11-4F415F54F51A}">
      <dgm:prSet custT="1"/>
      <dgm:spPr>
        <a:xfrm rot="3305336">
          <a:off x="3248114" y="844755"/>
          <a:ext cx="1012035" cy="50537"/>
        </a:xfrm>
        <a:custGeom>
          <a:avLst/>
          <a:gdLst/>
          <a:ahLst/>
          <a:cxnLst/>
          <a:rect l="0" t="0" r="0" b="0"/>
          <a:pathLst>
            <a:path>
              <a:moveTo>
                <a:pt x="0" y="25268"/>
              </a:moveTo>
              <a:lnTo>
                <a:pt x="1012035" y="25268"/>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lgn="ctr">
            <a:lnSpc>
              <a:spcPct val="100000"/>
            </a:lnSpc>
            <a:spcBef>
              <a:spcPts val="0"/>
            </a:spcBef>
            <a:spcAft>
              <a:spcPts val="0"/>
            </a:spcAft>
            <a:buNone/>
          </a:pPr>
          <a:endParaRPr lang="en-US" sz="1100">
            <a:solidFill>
              <a:sysClr val="windowText" lastClr="000000"/>
            </a:solidFill>
            <a:latin typeface="Arial" panose="020B0604020202020204" pitchFamily="34" charset="0"/>
            <a:ea typeface="+mn-ea"/>
            <a:cs typeface="Arial" panose="020B0604020202020204" pitchFamily="34" charset="0"/>
          </a:endParaRPr>
        </a:p>
      </dgm:t>
    </dgm:pt>
    <dgm:pt modelId="{89A19D17-EE35-4596-A152-26F9CFEF9F12}" type="sibTrans" cxnId="{CF504197-4EA6-4E43-9B11-4F415F54F51A}">
      <dgm:prSet/>
      <dgm:spPr/>
      <dgm:t>
        <a:bodyPr/>
        <a:lstStyle/>
        <a:p>
          <a:pPr algn="ctr">
            <a:lnSpc>
              <a:spcPct val="100000"/>
            </a:lnSpc>
            <a:spcBef>
              <a:spcPts val="0"/>
            </a:spcBef>
            <a:spcAft>
              <a:spcPts val="0"/>
            </a:spcAft>
          </a:pPr>
          <a:endParaRPr lang="en-US" sz="1100">
            <a:solidFill>
              <a:sysClr val="windowText" lastClr="000000"/>
            </a:solidFill>
            <a:latin typeface="Arial" panose="020B0604020202020204" pitchFamily="34" charset="0"/>
            <a:cs typeface="Arial" panose="020B0604020202020204" pitchFamily="34" charset="0"/>
          </a:endParaRPr>
        </a:p>
      </dgm:t>
    </dgm:pt>
    <dgm:pt modelId="{0063EC18-9C2A-410E-AD28-88F3A8FD0267}">
      <dgm:prSet custT="1"/>
      <dgm:spPr>
        <a:xfrm>
          <a:off x="4043728" y="932030"/>
          <a:ext cx="1442671" cy="721335"/>
        </a:xfrm>
        <a:prstGeom prst="roundRect">
          <a:avLst>
            <a:gd name="adj" fmla="val 10000"/>
          </a:avLst>
        </a:prstGeom>
        <a:noFill/>
        <a:ln w="25400" cap="flat" cmpd="sng" algn="ctr">
          <a:noFill/>
          <a:prstDash val="solid"/>
        </a:ln>
        <a:effectLst/>
      </dgm:spPr>
      <dgm:t>
        <a:bodyPr/>
        <a:lstStyle/>
        <a:p>
          <a:pPr algn="ctr">
            <a:lnSpc>
              <a:spcPct val="100000"/>
            </a:lnSpc>
            <a:spcBef>
              <a:spcPts val="0"/>
            </a:spcBef>
            <a:spcAft>
              <a:spcPts val="0"/>
            </a:spcAft>
            <a:buNone/>
          </a:pPr>
          <a:endParaRPr lang="en-US" sz="1100">
            <a:solidFill>
              <a:sysClr val="windowText" lastClr="000000"/>
            </a:solidFill>
            <a:latin typeface="Arial" panose="020B0604020202020204" pitchFamily="34" charset="0"/>
            <a:ea typeface="+mn-ea"/>
            <a:cs typeface="Arial" panose="020B0604020202020204" pitchFamily="34" charset="0"/>
          </a:endParaRPr>
        </a:p>
      </dgm:t>
    </dgm:pt>
    <dgm:pt modelId="{A296A4D9-1521-47D0-969D-6EE7ED7238B6}" type="parTrans" cxnId="{9719FDDC-2EFB-4DB4-9F89-4804B0F2ADD2}">
      <dgm:prSet custT="1"/>
      <dgm:spPr>
        <a:xfrm rot="18311241">
          <a:off x="3251580" y="1678151"/>
          <a:ext cx="1005103" cy="50537"/>
        </a:xfrm>
        <a:custGeom>
          <a:avLst/>
          <a:gdLst/>
          <a:ahLst/>
          <a:cxnLst/>
          <a:rect l="0" t="0" r="0" b="0"/>
          <a:pathLst>
            <a:path>
              <a:moveTo>
                <a:pt x="0" y="25268"/>
              </a:moveTo>
              <a:lnTo>
                <a:pt x="1005103" y="25268"/>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lgn="ctr">
            <a:lnSpc>
              <a:spcPct val="100000"/>
            </a:lnSpc>
            <a:spcBef>
              <a:spcPts val="0"/>
            </a:spcBef>
            <a:spcAft>
              <a:spcPts val="0"/>
            </a:spcAft>
            <a:buNone/>
          </a:pPr>
          <a:endParaRPr lang="en-US" sz="1100">
            <a:solidFill>
              <a:sysClr val="windowText" lastClr="000000"/>
            </a:solidFill>
            <a:latin typeface="Arial" panose="020B0604020202020204" pitchFamily="34" charset="0"/>
            <a:ea typeface="+mn-ea"/>
            <a:cs typeface="Arial" panose="020B0604020202020204" pitchFamily="34" charset="0"/>
          </a:endParaRPr>
        </a:p>
      </dgm:t>
    </dgm:pt>
    <dgm:pt modelId="{77029A66-631B-4142-A347-AE25D09C10AF}" type="sibTrans" cxnId="{9719FDDC-2EFB-4DB4-9F89-4804B0F2ADD2}">
      <dgm:prSet/>
      <dgm:spPr/>
      <dgm:t>
        <a:bodyPr/>
        <a:lstStyle/>
        <a:p>
          <a:pPr algn="ctr">
            <a:lnSpc>
              <a:spcPct val="100000"/>
            </a:lnSpc>
            <a:spcBef>
              <a:spcPts val="0"/>
            </a:spcBef>
            <a:spcAft>
              <a:spcPts val="0"/>
            </a:spcAft>
          </a:pPr>
          <a:endParaRPr lang="en-US" sz="1100">
            <a:solidFill>
              <a:sysClr val="windowText" lastClr="000000"/>
            </a:solidFill>
            <a:latin typeface="Arial" panose="020B0604020202020204" pitchFamily="34" charset="0"/>
            <a:cs typeface="Arial" panose="020B0604020202020204" pitchFamily="34" charset="0"/>
          </a:endParaRPr>
        </a:p>
      </dgm:t>
    </dgm:pt>
    <dgm:pt modelId="{E14ABC5A-5C71-4365-A894-31726819AC26}" type="pres">
      <dgm:prSet presAssocID="{214B487D-5897-48F1-84AD-F0AA36A192B6}" presName="diagram" presStyleCnt="0">
        <dgm:presLayoutVars>
          <dgm:chPref val="1"/>
          <dgm:dir/>
          <dgm:animOne val="branch"/>
          <dgm:animLvl val="lvl"/>
          <dgm:resizeHandles val="exact"/>
        </dgm:presLayoutVars>
      </dgm:prSet>
      <dgm:spPr/>
    </dgm:pt>
    <dgm:pt modelId="{214E38EE-0947-488E-BF48-D944B5ACEE6C}" type="pres">
      <dgm:prSet presAssocID="{1F20FBC9-2E86-42A2-90DB-ED5658BE1599}" presName="root1" presStyleCnt="0"/>
      <dgm:spPr/>
    </dgm:pt>
    <dgm:pt modelId="{481E0772-7F71-40F0-A4CF-1D780FC56EDE}" type="pres">
      <dgm:prSet presAssocID="{1F20FBC9-2E86-42A2-90DB-ED5658BE1599}" presName="LevelOneTextNode" presStyleLbl="node0" presStyleIdx="0" presStyleCnt="1">
        <dgm:presLayoutVars>
          <dgm:chPref val="3"/>
        </dgm:presLayoutVars>
      </dgm:prSet>
      <dgm:spPr/>
    </dgm:pt>
    <dgm:pt modelId="{B43A7E96-7171-4E5F-AAFF-7D7501981998}" type="pres">
      <dgm:prSet presAssocID="{1F20FBC9-2E86-42A2-90DB-ED5658BE1599}" presName="level2hierChild" presStyleCnt="0"/>
      <dgm:spPr/>
    </dgm:pt>
    <dgm:pt modelId="{8A08F62F-04A3-4BA8-93EE-C5709839B86B}" type="pres">
      <dgm:prSet presAssocID="{33D92C2D-7141-4AF2-A97D-CC40BBC7B350}" presName="conn2-1" presStyleLbl="parChTrans1D2" presStyleIdx="0" presStyleCnt="3"/>
      <dgm:spPr/>
    </dgm:pt>
    <dgm:pt modelId="{6C73C6D4-AA1F-44F4-BDD2-40AF5DD56468}" type="pres">
      <dgm:prSet presAssocID="{33D92C2D-7141-4AF2-A97D-CC40BBC7B350}" presName="connTx" presStyleLbl="parChTrans1D2" presStyleIdx="0" presStyleCnt="3"/>
      <dgm:spPr/>
    </dgm:pt>
    <dgm:pt modelId="{2CC083BF-4173-4C2E-AB00-EA66F5342C90}" type="pres">
      <dgm:prSet presAssocID="{52AE4BAC-F15F-4B31-9BE9-6F13EE6EB304}" presName="root2" presStyleCnt="0"/>
      <dgm:spPr/>
    </dgm:pt>
    <dgm:pt modelId="{EBE0A7DC-AE5B-40D4-803C-FFB21D8D709E}" type="pres">
      <dgm:prSet presAssocID="{52AE4BAC-F15F-4B31-9BE9-6F13EE6EB304}" presName="LevelTwoTextNode" presStyleLbl="node2" presStyleIdx="0" presStyleCnt="3">
        <dgm:presLayoutVars>
          <dgm:chPref val="3"/>
        </dgm:presLayoutVars>
      </dgm:prSet>
      <dgm:spPr/>
    </dgm:pt>
    <dgm:pt modelId="{FB2EBE16-821B-44F3-B84B-7BB19F6373CB}" type="pres">
      <dgm:prSet presAssocID="{52AE4BAC-F15F-4B31-9BE9-6F13EE6EB304}" presName="level3hierChild" presStyleCnt="0"/>
      <dgm:spPr/>
    </dgm:pt>
    <dgm:pt modelId="{55E7AE3D-BA09-44C0-8BDB-68D7127511A5}" type="pres">
      <dgm:prSet presAssocID="{CFE17BF9-7A39-4343-B2B3-E0A8F6E59762}" presName="conn2-1" presStyleLbl="parChTrans1D3" presStyleIdx="0" presStyleCnt="3"/>
      <dgm:spPr/>
    </dgm:pt>
    <dgm:pt modelId="{D3A564EE-3DAE-4C28-B713-B3A301C8C7BD}" type="pres">
      <dgm:prSet presAssocID="{CFE17BF9-7A39-4343-B2B3-E0A8F6E59762}" presName="connTx" presStyleLbl="parChTrans1D3" presStyleIdx="0" presStyleCnt="3"/>
      <dgm:spPr/>
    </dgm:pt>
    <dgm:pt modelId="{53166AF2-EBEE-47D9-B8EB-9C820B6980C7}" type="pres">
      <dgm:prSet presAssocID="{FD07EFEF-DD71-4DED-A976-F64DF1109121}" presName="root2" presStyleCnt="0"/>
      <dgm:spPr/>
    </dgm:pt>
    <dgm:pt modelId="{88579B70-9D23-4023-8704-20EEEF474C01}" type="pres">
      <dgm:prSet presAssocID="{FD07EFEF-DD71-4DED-A976-F64DF1109121}" presName="LevelTwoTextNode" presStyleLbl="node3" presStyleIdx="0" presStyleCnt="3" custLinFactY="15052" custLinFactNeighborX="187" custLinFactNeighborY="100000">
        <dgm:presLayoutVars>
          <dgm:chPref val="3"/>
        </dgm:presLayoutVars>
      </dgm:prSet>
      <dgm:spPr/>
    </dgm:pt>
    <dgm:pt modelId="{36CD930E-61A3-467D-B777-21BA1189712E}" type="pres">
      <dgm:prSet presAssocID="{FD07EFEF-DD71-4DED-A976-F64DF1109121}" presName="level3hierChild" presStyleCnt="0"/>
      <dgm:spPr/>
    </dgm:pt>
    <dgm:pt modelId="{AB9B8203-62B3-4243-BCDE-F5D4CE98DC08}" type="pres">
      <dgm:prSet presAssocID="{3750782E-EB76-4DFA-AE17-C553A2043A2F}" presName="conn2-1" presStyleLbl="parChTrans1D2" presStyleIdx="1" presStyleCnt="3"/>
      <dgm:spPr/>
    </dgm:pt>
    <dgm:pt modelId="{EE3CC1DA-6E16-4A46-8353-472755B854AA}" type="pres">
      <dgm:prSet presAssocID="{3750782E-EB76-4DFA-AE17-C553A2043A2F}" presName="connTx" presStyleLbl="parChTrans1D2" presStyleIdx="1" presStyleCnt="3"/>
      <dgm:spPr/>
    </dgm:pt>
    <dgm:pt modelId="{31AC829E-1CCB-4311-89C6-36A5328AA9C8}" type="pres">
      <dgm:prSet presAssocID="{86DE81C8-4D93-4B51-908E-2FE42054F969}" presName="root2" presStyleCnt="0"/>
      <dgm:spPr/>
    </dgm:pt>
    <dgm:pt modelId="{41B6273E-3A95-401E-8642-4F855D72470C}" type="pres">
      <dgm:prSet presAssocID="{86DE81C8-4D93-4B51-908E-2FE42054F969}" presName="LevelTwoTextNode" presStyleLbl="node2" presStyleIdx="1" presStyleCnt="3">
        <dgm:presLayoutVars>
          <dgm:chPref val="3"/>
        </dgm:presLayoutVars>
      </dgm:prSet>
      <dgm:spPr/>
    </dgm:pt>
    <dgm:pt modelId="{694D5384-18A5-4CBF-A409-3047722C73C4}" type="pres">
      <dgm:prSet presAssocID="{86DE81C8-4D93-4B51-908E-2FE42054F969}" presName="level3hierChild" presStyleCnt="0"/>
      <dgm:spPr/>
    </dgm:pt>
    <dgm:pt modelId="{5A9D14F0-8E8B-482F-9C42-6426F1047A98}" type="pres">
      <dgm:prSet presAssocID="{9EC7DB5D-FEAE-4FB9-86F7-36E029956D6D}" presName="conn2-1" presStyleLbl="parChTrans1D3" presStyleIdx="1" presStyleCnt="3"/>
      <dgm:spPr/>
    </dgm:pt>
    <dgm:pt modelId="{EB89E47A-3DDE-496B-807A-E542B1480CAF}" type="pres">
      <dgm:prSet presAssocID="{9EC7DB5D-FEAE-4FB9-86F7-36E029956D6D}" presName="connTx" presStyleLbl="parChTrans1D3" presStyleIdx="1" presStyleCnt="3"/>
      <dgm:spPr/>
    </dgm:pt>
    <dgm:pt modelId="{7F84B6CC-F687-4A4F-A221-9BE3B99F3E9A}" type="pres">
      <dgm:prSet presAssocID="{A369E4DB-5C7B-4F5D-AA13-6D24B0986BA1}" presName="root2" presStyleCnt="0"/>
      <dgm:spPr/>
    </dgm:pt>
    <dgm:pt modelId="{8BAD1157-49D0-4AD4-B2BC-DBDF2E25A3F0}" type="pres">
      <dgm:prSet presAssocID="{A369E4DB-5C7B-4F5D-AA13-6D24B0986BA1}" presName="LevelTwoTextNode" presStyleLbl="node3" presStyleIdx="1" presStyleCnt="3" custLinFactNeighborX="187">
        <dgm:presLayoutVars>
          <dgm:chPref val="3"/>
        </dgm:presLayoutVars>
      </dgm:prSet>
      <dgm:spPr/>
    </dgm:pt>
    <dgm:pt modelId="{C04B0BD4-1618-4FC3-9B33-01C5F64FC155}" type="pres">
      <dgm:prSet presAssocID="{A369E4DB-5C7B-4F5D-AA13-6D24B0986BA1}" presName="level3hierChild" presStyleCnt="0"/>
      <dgm:spPr/>
    </dgm:pt>
    <dgm:pt modelId="{EE70AE03-25BA-40A8-9764-8DF4F5733AC0}" type="pres">
      <dgm:prSet presAssocID="{6B8BBE99-9C11-4DFD-8C25-E84499D36157}" presName="conn2-1" presStyleLbl="parChTrans1D2" presStyleIdx="2" presStyleCnt="3"/>
      <dgm:spPr/>
    </dgm:pt>
    <dgm:pt modelId="{42492CB3-2F22-4ABD-9CAF-D80FB8239FA3}" type="pres">
      <dgm:prSet presAssocID="{6B8BBE99-9C11-4DFD-8C25-E84499D36157}" presName="connTx" presStyleLbl="parChTrans1D2" presStyleIdx="2" presStyleCnt="3"/>
      <dgm:spPr/>
    </dgm:pt>
    <dgm:pt modelId="{E46FDEA2-586C-41CC-99A6-9DC7985CA7A5}" type="pres">
      <dgm:prSet presAssocID="{B4F7BEEA-DC9C-4AB6-99E9-39C7CC1B94CB}" presName="root2" presStyleCnt="0"/>
      <dgm:spPr/>
    </dgm:pt>
    <dgm:pt modelId="{F5CBDA33-A8C0-4F77-9D14-AA113AD1A6E6}" type="pres">
      <dgm:prSet presAssocID="{B4F7BEEA-DC9C-4AB6-99E9-39C7CC1B94CB}" presName="LevelTwoTextNode" presStyleLbl="node2" presStyleIdx="2" presStyleCnt="3">
        <dgm:presLayoutVars>
          <dgm:chPref val="3"/>
        </dgm:presLayoutVars>
      </dgm:prSet>
      <dgm:spPr/>
    </dgm:pt>
    <dgm:pt modelId="{CE21531F-5722-4E4F-963D-DE123579D25B}" type="pres">
      <dgm:prSet presAssocID="{B4F7BEEA-DC9C-4AB6-99E9-39C7CC1B94CB}" presName="level3hierChild" presStyleCnt="0"/>
      <dgm:spPr/>
    </dgm:pt>
    <dgm:pt modelId="{9FA5C61A-2B7C-4CFF-8116-D81335F43455}" type="pres">
      <dgm:prSet presAssocID="{A296A4D9-1521-47D0-969D-6EE7ED7238B6}" presName="conn2-1" presStyleLbl="parChTrans1D3" presStyleIdx="2" presStyleCnt="3"/>
      <dgm:spPr/>
    </dgm:pt>
    <dgm:pt modelId="{E9A88B3A-384A-4C8E-8CC3-634A0F1EB051}" type="pres">
      <dgm:prSet presAssocID="{A296A4D9-1521-47D0-969D-6EE7ED7238B6}" presName="connTx" presStyleLbl="parChTrans1D3" presStyleIdx="2" presStyleCnt="3"/>
      <dgm:spPr/>
    </dgm:pt>
    <dgm:pt modelId="{0F619E2D-31D9-41BB-889D-61E1E9346166}" type="pres">
      <dgm:prSet presAssocID="{0063EC18-9C2A-410E-AD28-88F3A8FD0267}" presName="root2" presStyleCnt="0"/>
      <dgm:spPr/>
    </dgm:pt>
    <dgm:pt modelId="{D506B502-A62E-46C6-8504-45FEDA6C4D00}" type="pres">
      <dgm:prSet presAssocID="{0063EC18-9C2A-410E-AD28-88F3A8FD0267}" presName="LevelTwoTextNode" presStyleLbl="node3" presStyleIdx="2" presStyleCnt="3" custLinFactY="-13878" custLinFactNeighborX="187" custLinFactNeighborY="-100000">
        <dgm:presLayoutVars>
          <dgm:chPref val="3"/>
        </dgm:presLayoutVars>
      </dgm:prSet>
      <dgm:spPr/>
    </dgm:pt>
    <dgm:pt modelId="{0EF5F2C5-E176-4454-B36C-445070FA86EB}" type="pres">
      <dgm:prSet presAssocID="{0063EC18-9C2A-410E-AD28-88F3A8FD0267}" presName="level3hierChild" presStyleCnt="0"/>
      <dgm:spPr/>
    </dgm:pt>
  </dgm:ptLst>
  <dgm:cxnLst>
    <dgm:cxn modelId="{5A819211-02D9-4D94-A992-E23517408875}" type="presOf" srcId="{CFE17BF9-7A39-4343-B2B3-E0A8F6E59762}" destId="{55E7AE3D-BA09-44C0-8BDB-68D7127511A5}" srcOrd="0" destOrd="0" presId="urn:microsoft.com/office/officeart/2005/8/layout/hierarchy2"/>
    <dgm:cxn modelId="{DE9F721E-8473-4637-B104-DAC64277A1DA}" type="presOf" srcId="{CFE17BF9-7A39-4343-B2B3-E0A8F6E59762}" destId="{D3A564EE-3DAE-4C28-B713-B3A301C8C7BD}" srcOrd="1" destOrd="0" presId="urn:microsoft.com/office/officeart/2005/8/layout/hierarchy2"/>
    <dgm:cxn modelId="{D87F8320-A221-4DD0-8876-544BE1FBA8B0}" type="presOf" srcId="{B4F7BEEA-DC9C-4AB6-99E9-39C7CC1B94CB}" destId="{F5CBDA33-A8C0-4F77-9D14-AA113AD1A6E6}" srcOrd="0" destOrd="0" presId="urn:microsoft.com/office/officeart/2005/8/layout/hierarchy2"/>
    <dgm:cxn modelId="{3610D92B-706D-42B7-9EFE-0DC69178DA3F}" srcId="{214B487D-5897-48F1-84AD-F0AA36A192B6}" destId="{1F20FBC9-2E86-42A2-90DB-ED5658BE1599}" srcOrd="0" destOrd="0" parTransId="{9CD8EC61-2E1C-4DA0-AB23-9AF17FCDAC55}" sibTransId="{971F9007-2A4F-436E-869D-33E635B35E70}"/>
    <dgm:cxn modelId="{75218035-6AA3-4D9B-8CE9-F30CBFE8C0DC}" type="presOf" srcId="{9EC7DB5D-FEAE-4FB9-86F7-36E029956D6D}" destId="{EB89E47A-3DDE-496B-807A-E542B1480CAF}" srcOrd="1" destOrd="0" presId="urn:microsoft.com/office/officeart/2005/8/layout/hierarchy2"/>
    <dgm:cxn modelId="{34D01A3F-5EDE-478F-AF95-F5F2FE182B70}" type="presOf" srcId="{A369E4DB-5C7B-4F5D-AA13-6D24B0986BA1}" destId="{8BAD1157-49D0-4AD4-B2BC-DBDF2E25A3F0}" srcOrd="0" destOrd="0" presId="urn:microsoft.com/office/officeart/2005/8/layout/hierarchy2"/>
    <dgm:cxn modelId="{B4F9F544-9E42-4198-B84B-8F789CC1744F}" srcId="{86DE81C8-4D93-4B51-908E-2FE42054F969}" destId="{A369E4DB-5C7B-4F5D-AA13-6D24B0986BA1}" srcOrd="0" destOrd="0" parTransId="{9EC7DB5D-FEAE-4FB9-86F7-36E029956D6D}" sibTransId="{E8D86C0F-DC21-4B65-BAC7-1B686D75C1A7}"/>
    <dgm:cxn modelId="{DF8E2846-E5EB-486B-AC7F-56C873ADB1BC}" type="presOf" srcId="{86DE81C8-4D93-4B51-908E-2FE42054F969}" destId="{41B6273E-3A95-401E-8642-4F855D72470C}" srcOrd="0" destOrd="0" presId="urn:microsoft.com/office/officeart/2005/8/layout/hierarchy2"/>
    <dgm:cxn modelId="{FD527666-E9DA-4FD4-965D-81C067BA2195}" type="presOf" srcId="{33D92C2D-7141-4AF2-A97D-CC40BBC7B350}" destId="{8A08F62F-04A3-4BA8-93EE-C5709839B86B}" srcOrd="0" destOrd="0" presId="urn:microsoft.com/office/officeart/2005/8/layout/hierarchy2"/>
    <dgm:cxn modelId="{D68F516D-A8C6-4C51-94E6-192A4D83BB7B}" type="presOf" srcId="{214B487D-5897-48F1-84AD-F0AA36A192B6}" destId="{E14ABC5A-5C71-4365-A894-31726819AC26}" srcOrd="0" destOrd="0" presId="urn:microsoft.com/office/officeart/2005/8/layout/hierarchy2"/>
    <dgm:cxn modelId="{E565A077-2F38-4DCB-B9DE-E4544157EB38}" type="presOf" srcId="{A296A4D9-1521-47D0-969D-6EE7ED7238B6}" destId="{9FA5C61A-2B7C-4CFF-8116-D81335F43455}" srcOrd="0" destOrd="0" presId="urn:microsoft.com/office/officeart/2005/8/layout/hierarchy2"/>
    <dgm:cxn modelId="{8C8BC85A-C497-4995-BB1D-1D68570B3597}" type="presOf" srcId="{3750782E-EB76-4DFA-AE17-C553A2043A2F}" destId="{EE3CC1DA-6E16-4A46-8353-472755B854AA}" srcOrd="1" destOrd="0" presId="urn:microsoft.com/office/officeart/2005/8/layout/hierarchy2"/>
    <dgm:cxn modelId="{D9235B83-BF15-4CAF-BEFF-2D1611196C3F}" type="presOf" srcId="{1F20FBC9-2E86-42A2-90DB-ED5658BE1599}" destId="{481E0772-7F71-40F0-A4CF-1D780FC56EDE}" srcOrd="0" destOrd="0" presId="urn:microsoft.com/office/officeart/2005/8/layout/hierarchy2"/>
    <dgm:cxn modelId="{2732A08F-D5D1-4311-BA91-48380A2C2BD2}" type="presOf" srcId="{9EC7DB5D-FEAE-4FB9-86F7-36E029956D6D}" destId="{5A9D14F0-8E8B-482F-9C42-6426F1047A98}" srcOrd="0" destOrd="0" presId="urn:microsoft.com/office/officeart/2005/8/layout/hierarchy2"/>
    <dgm:cxn modelId="{8752E794-46B4-487A-A26F-F1791276B526}" srcId="{1F20FBC9-2E86-42A2-90DB-ED5658BE1599}" destId="{86DE81C8-4D93-4B51-908E-2FE42054F969}" srcOrd="1" destOrd="0" parTransId="{3750782E-EB76-4DFA-AE17-C553A2043A2F}" sibTransId="{21450821-3F9F-4244-B254-648088C451B5}"/>
    <dgm:cxn modelId="{CF504197-4EA6-4E43-9B11-4F415F54F51A}" srcId="{52AE4BAC-F15F-4B31-9BE9-6F13EE6EB304}" destId="{FD07EFEF-DD71-4DED-A976-F64DF1109121}" srcOrd="0" destOrd="0" parTransId="{CFE17BF9-7A39-4343-B2B3-E0A8F6E59762}" sibTransId="{89A19D17-EE35-4596-A152-26F9CFEF9F12}"/>
    <dgm:cxn modelId="{FC501A9B-410E-4BE8-990B-7600960678BA}" type="presOf" srcId="{6B8BBE99-9C11-4DFD-8C25-E84499D36157}" destId="{EE70AE03-25BA-40A8-9764-8DF4F5733AC0}" srcOrd="0" destOrd="0" presId="urn:microsoft.com/office/officeart/2005/8/layout/hierarchy2"/>
    <dgm:cxn modelId="{54D8D09D-0D34-4487-800E-D0358A42AB8A}" type="presOf" srcId="{A296A4D9-1521-47D0-969D-6EE7ED7238B6}" destId="{E9A88B3A-384A-4C8E-8CC3-634A0F1EB051}" srcOrd="1" destOrd="0" presId="urn:microsoft.com/office/officeart/2005/8/layout/hierarchy2"/>
    <dgm:cxn modelId="{CAF456CE-EDC8-4199-9C60-E2F5ED8A3604}" type="presOf" srcId="{FD07EFEF-DD71-4DED-A976-F64DF1109121}" destId="{88579B70-9D23-4023-8704-20EEEF474C01}" srcOrd="0" destOrd="0" presId="urn:microsoft.com/office/officeart/2005/8/layout/hierarchy2"/>
    <dgm:cxn modelId="{7259E0D2-AE2C-4D83-A13D-27CFC50DDCF6}" srcId="{1F20FBC9-2E86-42A2-90DB-ED5658BE1599}" destId="{52AE4BAC-F15F-4B31-9BE9-6F13EE6EB304}" srcOrd="0" destOrd="0" parTransId="{33D92C2D-7141-4AF2-A97D-CC40BBC7B350}" sibTransId="{349EB931-C3BE-4515-8D4D-FD00E1543C34}"/>
    <dgm:cxn modelId="{4F8053D8-CD60-4AB2-8B5C-29A9A6FFF41A}" type="presOf" srcId="{3750782E-EB76-4DFA-AE17-C553A2043A2F}" destId="{AB9B8203-62B3-4243-BCDE-F5D4CE98DC08}" srcOrd="0" destOrd="0" presId="urn:microsoft.com/office/officeart/2005/8/layout/hierarchy2"/>
    <dgm:cxn modelId="{94D9FED9-1FF7-4B04-BB1B-E306B530D4E7}" type="presOf" srcId="{52AE4BAC-F15F-4B31-9BE9-6F13EE6EB304}" destId="{EBE0A7DC-AE5B-40D4-803C-FFB21D8D709E}" srcOrd="0" destOrd="0" presId="urn:microsoft.com/office/officeart/2005/8/layout/hierarchy2"/>
    <dgm:cxn modelId="{1E4BB8DC-1C72-4BBA-BF47-F7F765D1D048}" type="presOf" srcId="{33D92C2D-7141-4AF2-A97D-CC40BBC7B350}" destId="{6C73C6D4-AA1F-44F4-BDD2-40AF5DD56468}" srcOrd="1" destOrd="0" presId="urn:microsoft.com/office/officeart/2005/8/layout/hierarchy2"/>
    <dgm:cxn modelId="{9719FDDC-2EFB-4DB4-9F89-4804B0F2ADD2}" srcId="{B4F7BEEA-DC9C-4AB6-99E9-39C7CC1B94CB}" destId="{0063EC18-9C2A-410E-AD28-88F3A8FD0267}" srcOrd="0" destOrd="0" parTransId="{A296A4D9-1521-47D0-969D-6EE7ED7238B6}" sibTransId="{77029A66-631B-4142-A347-AE25D09C10AF}"/>
    <dgm:cxn modelId="{65A834DE-B9DE-4EF6-9CA2-47006AAE4F5F}" srcId="{1F20FBC9-2E86-42A2-90DB-ED5658BE1599}" destId="{B4F7BEEA-DC9C-4AB6-99E9-39C7CC1B94CB}" srcOrd="2" destOrd="0" parTransId="{6B8BBE99-9C11-4DFD-8C25-E84499D36157}" sibTransId="{5DCE44C7-B427-4E7A-BE51-0ADCC228C575}"/>
    <dgm:cxn modelId="{07C5E6E5-B519-4113-8FF7-A5B5B69AB436}" type="presOf" srcId="{0063EC18-9C2A-410E-AD28-88F3A8FD0267}" destId="{D506B502-A62E-46C6-8504-45FEDA6C4D00}" srcOrd="0" destOrd="0" presId="urn:microsoft.com/office/officeart/2005/8/layout/hierarchy2"/>
    <dgm:cxn modelId="{BF28DCEA-EE81-4A6F-B1F2-19BE1B0DB6DA}" type="presOf" srcId="{6B8BBE99-9C11-4DFD-8C25-E84499D36157}" destId="{42492CB3-2F22-4ABD-9CAF-D80FB8239FA3}" srcOrd="1" destOrd="0" presId="urn:microsoft.com/office/officeart/2005/8/layout/hierarchy2"/>
    <dgm:cxn modelId="{8FF4145A-8228-4B65-907A-3B3F11CBF048}" type="presParOf" srcId="{E14ABC5A-5C71-4365-A894-31726819AC26}" destId="{214E38EE-0947-488E-BF48-D944B5ACEE6C}" srcOrd="0" destOrd="0" presId="urn:microsoft.com/office/officeart/2005/8/layout/hierarchy2"/>
    <dgm:cxn modelId="{2B40FE06-9CB4-4B60-8EDD-AFC8F19C45B8}" type="presParOf" srcId="{214E38EE-0947-488E-BF48-D944B5ACEE6C}" destId="{481E0772-7F71-40F0-A4CF-1D780FC56EDE}" srcOrd="0" destOrd="0" presId="urn:microsoft.com/office/officeart/2005/8/layout/hierarchy2"/>
    <dgm:cxn modelId="{50E49E8F-9464-486B-BFF6-8D06FE77C536}" type="presParOf" srcId="{214E38EE-0947-488E-BF48-D944B5ACEE6C}" destId="{B43A7E96-7171-4E5F-AAFF-7D7501981998}" srcOrd="1" destOrd="0" presId="urn:microsoft.com/office/officeart/2005/8/layout/hierarchy2"/>
    <dgm:cxn modelId="{9D6B1706-8DE7-4EF5-B294-4CE24C8FE09F}" type="presParOf" srcId="{B43A7E96-7171-4E5F-AAFF-7D7501981998}" destId="{8A08F62F-04A3-4BA8-93EE-C5709839B86B}" srcOrd="0" destOrd="0" presId="urn:microsoft.com/office/officeart/2005/8/layout/hierarchy2"/>
    <dgm:cxn modelId="{9F7941AB-97E3-456D-B687-D9B595FFE96B}" type="presParOf" srcId="{8A08F62F-04A3-4BA8-93EE-C5709839B86B}" destId="{6C73C6D4-AA1F-44F4-BDD2-40AF5DD56468}" srcOrd="0" destOrd="0" presId="urn:microsoft.com/office/officeart/2005/8/layout/hierarchy2"/>
    <dgm:cxn modelId="{AFE8DA57-F799-400E-9738-FCE216ABC95C}" type="presParOf" srcId="{B43A7E96-7171-4E5F-AAFF-7D7501981998}" destId="{2CC083BF-4173-4C2E-AB00-EA66F5342C90}" srcOrd="1" destOrd="0" presId="urn:microsoft.com/office/officeart/2005/8/layout/hierarchy2"/>
    <dgm:cxn modelId="{0C720D40-305D-4E06-ADB0-B9E3AE8F6E50}" type="presParOf" srcId="{2CC083BF-4173-4C2E-AB00-EA66F5342C90}" destId="{EBE0A7DC-AE5B-40D4-803C-FFB21D8D709E}" srcOrd="0" destOrd="0" presId="urn:microsoft.com/office/officeart/2005/8/layout/hierarchy2"/>
    <dgm:cxn modelId="{A30AB0C9-2FBA-4B79-B4EF-A5C0783B7F4D}" type="presParOf" srcId="{2CC083BF-4173-4C2E-AB00-EA66F5342C90}" destId="{FB2EBE16-821B-44F3-B84B-7BB19F6373CB}" srcOrd="1" destOrd="0" presId="urn:microsoft.com/office/officeart/2005/8/layout/hierarchy2"/>
    <dgm:cxn modelId="{218E165E-DF3D-4C03-92AE-75CFF04AC892}" type="presParOf" srcId="{FB2EBE16-821B-44F3-B84B-7BB19F6373CB}" destId="{55E7AE3D-BA09-44C0-8BDB-68D7127511A5}" srcOrd="0" destOrd="0" presId="urn:microsoft.com/office/officeart/2005/8/layout/hierarchy2"/>
    <dgm:cxn modelId="{3D240883-D189-45E9-B0A0-C0ECC0C924F4}" type="presParOf" srcId="{55E7AE3D-BA09-44C0-8BDB-68D7127511A5}" destId="{D3A564EE-3DAE-4C28-B713-B3A301C8C7BD}" srcOrd="0" destOrd="0" presId="urn:microsoft.com/office/officeart/2005/8/layout/hierarchy2"/>
    <dgm:cxn modelId="{B9728DDF-6EFC-4885-936E-36ADFC9B73CB}" type="presParOf" srcId="{FB2EBE16-821B-44F3-B84B-7BB19F6373CB}" destId="{53166AF2-EBEE-47D9-B8EB-9C820B6980C7}" srcOrd="1" destOrd="0" presId="urn:microsoft.com/office/officeart/2005/8/layout/hierarchy2"/>
    <dgm:cxn modelId="{C393CEE5-AB3E-48B4-9979-186D8B178EDB}" type="presParOf" srcId="{53166AF2-EBEE-47D9-B8EB-9C820B6980C7}" destId="{88579B70-9D23-4023-8704-20EEEF474C01}" srcOrd="0" destOrd="0" presId="urn:microsoft.com/office/officeart/2005/8/layout/hierarchy2"/>
    <dgm:cxn modelId="{B0974535-11E7-4E75-B7D8-08F663436489}" type="presParOf" srcId="{53166AF2-EBEE-47D9-B8EB-9C820B6980C7}" destId="{36CD930E-61A3-467D-B777-21BA1189712E}" srcOrd="1" destOrd="0" presId="urn:microsoft.com/office/officeart/2005/8/layout/hierarchy2"/>
    <dgm:cxn modelId="{F203A0F5-83B7-4B3A-AB68-C754E347FD6A}" type="presParOf" srcId="{B43A7E96-7171-4E5F-AAFF-7D7501981998}" destId="{AB9B8203-62B3-4243-BCDE-F5D4CE98DC08}" srcOrd="2" destOrd="0" presId="urn:microsoft.com/office/officeart/2005/8/layout/hierarchy2"/>
    <dgm:cxn modelId="{8D79CB43-6D68-41D4-B898-8ED5B001B4E7}" type="presParOf" srcId="{AB9B8203-62B3-4243-BCDE-F5D4CE98DC08}" destId="{EE3CC1DA-6E16-4A46-8353-472755B854AA}" srcOrd="0" destOrd="0" presId="urn:microsoft.com/office/officeart/2005/8/layout/hierarchy2"/>
    <dgm:cxn modelId="{4EB2FFD2-760B-45D9-B039-D58EC815A787}" type="presParOf" srcId="{B43A7E96-7171-4E5F-AAFF-7D7501981998}" destId="{31AC829E-1CCB-4311-89C6-36A5328AA9C8}" srcOrd="3" destOrd="0" presId="urn:microsoft.com/office/officeart/2005/8/layout/hierarchy2"/>
    <dgm:cxn modelId="{BAFC12CD-EDB0-406E-BFBE-62A740290675}" type="presParOf" srcId="{31AC829E-1CCB-4311-89C6-36A5328AA9C8}" destId="{41B6273E-3A95-401E-8642-4F855D72470C}" srcOrd="0" destOrd="0" presId="urn:microsoft.com/office/officeart/2005/8/layout/hierarchy2"/>
    <dgm:cxn modelId="{28C67B5C-DE93-46B1-B959-589B0BB7609F}" type="presParOf" srcId="{31AC829E-1CCB-4311-89C6-36A5328AA9C8}" destId="{694D5384-18A5-4CBF-A409-3047722C73C4}" srcOrd="1" destOrd="0" presId="urn:microsoft.com/office/officeart/2005/8/layout/hierarchy2"/>
    <dgm:cxn modelId="{810529A2-7F75-4212-BAC6-3A68800FB494}" type="presParOf" srcId="{694D5384-18A5-4CBF-A409-3047722C73C4}" destId="{5A9D14F0-8E8B-482F-9C42-6426F1047A98}" srcOrd="0" destOrd="0" presId="urn:microsoft.com/office/officeart/2005/8/layout/hierarchy2"/>
    <dgm:cxn modelId="{CE8D1EFC-F0E8-4E9D-B69C-A50D0538C989}" type="presParOf" srcId="{5A9D14F0-8E8B-482F-9C42-6426F1047A98}" destId="{EB89E47A-3DDE-496B-807A-E542B1480CAF}" srcOrd="0" destOrd="0" presId="urn:microsoft.com/office/officeart/2005/8/layout/hierarchy2"/>
    <dgm:cxn modelId="{E101463D-D50F-4036-8F32-053DAE2EAF47}" type="presParOf" srcId="{694D5384-18A5-4CBF-A409-3047722C73C4}" destId="{7F84B6CC-F687-4A4F-A221-9BE3B99F3E9A}" srcOrd="1" destOrd="0" presId="urn:microsoft.com/office/officeart/2005/8/layout/hierarchy2"/>
    <dgm:cxn modelId="{33A1ACBD-63FC-47D7-B035-37B4E4D4FF0B}" type="presParOf" srcId="{7F84B6CC-F687-4A4F-A221-9BE3B99F3E9A}" destId="{8BAD1157-49D0-4AD4-B2BC-DBDF2E25A3F0}" srcOrd="0" destOrd="0" presId="urn:microsoft.com/office/officeart/2005/8/layout/hierarchy2"/>
    <dgm:cxn modelId="{B2AE75B9-8FD6-4D5B-86D7-24577DA2D748}" type="presParOf" srcId="{7F84B6CC-F687-4A4F-A221-9BE3B99F3E9A}" destId="{C04B0BD4-1618-4FC3-9B33-01C5F64FC155}" srcOrd="1" destOrd="0" presId="urn:microsoft.com/office/officeart/2005/8/layout/hierarchy2"/>
    <dgm:cxn modelId="{0427CF9A-F551-4818-ACA0-5BDF54016582}" type="presParOf" srcId="{B43A7E96-7171-4E5F-AAFF-7D7501981998}" destId="{EE70AE03-25BA-40A8-9764-8DF4F5733AC0}" srcOrd="4" destOrd="0" presId="urn:microsoft.com/office/officeart/2005/8/layout/hierarchy2"/>
    <dgm:cxn modelId="{1666557F-A2B6-4879-AD27-3DBC74A1A993}" type="presParOf" srcId="{EE70AE03-25BA-40A8-9764-8DF4F5733AC0}" destId="{42492CB3-2F22-4ABD-9CAF-D80FB8239FA3}" srcOrd="0" destOrd="0" presId="urn:microsoft.com/office/officeart/2005/8/layout/hierarchy2"/>
    <dgm:cxn modelId="{78846531-1AFF-4DCD-907D-861EA909A34E}" type="presParOf" srcId="{B43A7E96-7171-4E5F-AAFF-7D7501981998}" destId="{E46FDEA2-586C-41CC-99A6-9DC7985CA7A5}" srcOrd="5" destOrd="0" presId="urn:microsoft.com/office/officeart/2005/8/layout/hierarchy2"/>
    <dgm:cxn modelId="{4135D35E-39B9-4B8E-80A0-8354D5414CFA}" type="presParOf" srcId="{E46FDEA2-586C-41CC-99A6-9DC7985CA7A5}" destId="{F5CBDA33-A8C0-4F77-9D14-AA113AD1A6E6}" srcOrd="0" destOrd="0" presId="urn:microsoft.com/office/officeart/2005/8/layout/hierarchy2"/>
    <dgm:cxn modelId="{03107505-51A0-4F3F-A1DE-384EF47AE224}" type="presParOf" srcId="{E46FDEA2-586C-41CC-99A6-9DC7985CA7A5}" destId="{CE21531F-5722-4E4F-963D-DE123579D25B}" srcOrd="1" destOrd="0" presId="urn:microsoft.com/office/officeart/2005/8/layout/hierarchy2"/>
    <dgm:cxn modelId="{FFAEDEE3-10D2-4275-B9FE-678AF35A6020}" type="presParOf" srcId="{CE21531F-5722-4E4F-963D-DE123579D25B}" destId="{9FA5C61A-2B7C-4CFF-8116-D81335F43455}" srcOrd="0" destOrd="0" presId="urn:microsoft.com/office/officeart/2005/8/layout/hierarchy2"/>
    <dgm:cxn modelId="{929E321D-FB0E-414A-9B32-7E5009445414}" type="presParOf" srcId="{9FA5C61A-2B7C-4CFF-8116-D81335F43455}" destId="{E9A88B3A-384A-4C8E-8CC3-634A0F1EB051}" srcOrd="0" destOrd="0" presId="urn:microsoft.com/office/officeart/2005/8/layout/hierarchy2"/>
    <dgm:cxn modelId="{18ADAA5C-6830-4819-9A1E-4B62F5447830}" type="presParOf" srcId="{CE21531F-5722-4E4F-963D-DE123579D25B}" destId="{0F619E2D-31D9-41BB-889D-61E1E9346166}" srcOrd="1" destOrd="0" presId="urn:microsoft.com/office/officeart/2005/8/layout/hierarchy2"/>
    <dgm:cxn modelId="{0EA45C79-2312-4280-BF14-37457D4276E5}" type="presParOf" srcId="{0F619E2D-31D9-41BB-889D-61E1E9346166}" destId="{D506B502-A62E-46C6-8504-45FEDA6C4D00}" srcOrd="0" destOrd="0" presId="urn:microsoft.com/office/officeart/2005/8/layout/hierarchy2"/>
    <dgm:cxn modelId="{0E68BCB0-C4C6-4B62-87D4-92F02ED1AB8B}" type="presParOf" srcId="{0F619E2D-31D9-41BB-889D-61E1E9346166}" destId="{0EF5F2C5-E176-4454-B36C-445070FA86EB}" srcOrd="1" destOrd="0" presId="urn:microsoft.com/office/officeart/2005/8/layout/hierarchy2"/>
  </dgm:cxnLst>
  <dgm:bg/>
  <dgm:whole>
    <a:ln w="12700">
      <a:solidFill>
        <a:scrgbClr r="0" g="0" b="0"/>
      </a:solidFill>
    </a:ln>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8ED3AD8-69BA-44D5-8A0E-05180BCB71E7}"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0DF1D893-5B27-4501-B62F-EAD2F88ED95B}">
      <dgm:prSet phldrT="[Text]" custT="1"/>
      <dgm:spPr>
        <a:ln w="25400"/>
      </dgm:spPr>
      <dgm:t>
        <a:bodyPr/>
        <a:lstStyle/>
        <a:p>
          <a:pPr>
            <a:lnSpc>
              <a:spcPct val="100000"/>
            </a:lnSpc>
            <a:spcAft>
              <a:spcPts val="0"/>
            </a:spcAft>
          </a:pPr>
          <a:r>
            <a:rPr lang="en-US" sz="1100" b="1">
              <a:latin typeface="Skeena" pitchFamily="2" charset="0"/>
            </a:rPr>
            <a:t>Attestation:</a:t>
          </a:r>
          <a:br>
            <a:rPr lang="en-US" sz="1100" b="1">
              <a:latin typeface="Skeena" pitchFamily="2" charset="0"/>
            </a:rPr>
          </a:br>
          <a:r>
            <a:rPr lang="en-US" sz="1100" b="0">
              <a:latin typeface="Skeena" pitchFamily="2" charset="0"/>
            </a:rPr>
            <a:t>Less than or </a:t>
          </a:r>
        </a:p>
        <a:p>
          <a:pPr>
            <a:lnSpc>
              <a:spcPct val="100000"/>
            </a:lnSpc>
            <a:spcAft>
              <a:spcPts val="0"/>
            </a:spcAft>
          </a:pPr>
          <a:r>
            <a:rPr lang="en-US" sz="1100" b="0">
              <a:latin typeface="Skeena" pitchFamily="2" charset="0"/>
            </a:rPr>
            <a:t>equal to % FPL</a:t>
          </a:r>
          <a:endParaRPr lang="en-US" sz="1100" b="1">
            <a:latin typeface="Skeena" pitchFamily="2" charset="0"/>
          </a:endParaRPr>
        </a:p>
      </dgm:t>
    </dgm:pt>
    <dgm:pt modelId="{2AA8B75A-42AF-47D5-A4A8-2AE19CF4849A}" type="parTrans" cxnId="{297B802B-7924-41CB-92FA-5D973E10D02E}">
      <dgm:prSet/>
      <dgm:spPr/>
      <dgm:t>
        <a:bodyPr/>
        <a:lstStyle/>
        <a:p>
          <a:endParaRPr lang="en-US"/>
        </a:p>
      </dgm:t>
    </dgm:pt>
    <dgm:pt modelId="{C5CF747C-C873-4DF7-AF00-9030305C4014}" type="sibTrans" cxnId="{297B802B-7924-41CB-92FA-5D973E10D02E}">
      <dgm:prSet/>
      <dgm:spPr/>
      <dgm:t>
        <a:bodyPr/>
        <a:lstStyle/>
        <a:p>
          <a:endParaRPr lang="en-US"/>
        </a:p>
      </dgm:t>
    </dgm:pt>
    <dgm:pt modelId="{AF447D66-491D-4669-B0CF-BBE1DAE131C3}">
      <dgm:prSet phldrT="[Text]" custT="1"/>
      <dgm:spPr>
        <a:ln w="25400"/>
      </dgm:spPr>
      <dgm:t>
        <a:bodyPr/>
        <a:lstStyle/>
        <a:p>
          <a:pPr>
            <a:lnSpc>
              <a:spcPct val="100000"/>
            </a:lnSpc>
            <a:spcAft>
              <a:spcPts val="0"/>
            </a:spcAft>
          </a:pPr>
          <a:r>
            <a:rPr lang="en-US" sz="1100" b="1">
              <a:latin typeface="Skeena" pitchFamily="2" charset="0"/>
            </a:rPr>
            <a:t>Data Sources:</a:t>
          </a:r>
          <a:br>
            <a:rPr lang="en-US" sz="1100" b="1">
              <a:latin typeface="Skeena" pitchFamily="2" charset="0"/>
            </a:rPr>
          </a:br>
          <a:r>
            <a:rPr lang="en-US" sz="1100" b="0">
              <a:latin typeface="Skeena" pitchFamily="2" charset="0"/>
            </a:rPr>
            <a:t>Above % FPL</a:t>
          </a:r>
        </a:p>
      </dgm:t>
    </dgm:pt>
    <dgm:pt modelId="{9F89DF88-543B-44F2-BE99-9FC70B0C91A7}" type="parTrans" cxnId="{864EB537-FB68-4804-A8E9-410553FF2F7E}">
      <dgm:prSet/>
      <dgm:spPr>
        <a:ln w="25400">
          <a:tailEnd type="stealth" w="lg" len="lg"/>
        </a:ln>
      </dgm:spPr>
      <dgm:t>
        <a:bodyPr/>
        <a:lstStyle/>
        <a:p>
          <a:endParaRPr lang="en-US"/>
        </a:p>
      </dgm:t>
    </dgm:pt>
    <dgm:pt modelId="{0E6A7029-DA13-4CC8-AAB3-62394A03CA81}" type="sibTrans" cxnId="{864EB537-FB68-4804-A8E9-410553FF2F7E}">
      <dgm:prSet/>
      <dgm:spPr/>
      <dgm:t>
        <a:bodyPr/>
        <a:lstStyle/>
        <a:p>
          <a:endParaRPr lang="en-US"/>
        </a:p>
      </dgm:t>
    </dgm:pt>
    <dgm:pt modelId="{CA9C85AC-C611-40D3-9887-6427D9FF088A}">
      <dgm:prSet phldrT="[Text]" custT="1"/>
      <dgm:spPr>
        <a:ln w="25400"/>
      </dgm:spPr>
      <dgm:t>
        <a:bodyPr/>
        <a:lstStyle/>
        <a:p>
          <a:pPr>
            <a:lnSpc>
              <a:spcPct val="100000"/>
            </a:lnSpc>
            <a:spcAft>
              <a:spcPts val="0"/>
            </a:spcAft>
          </a:pPr>
          <a:r>
            <a:rPr lang="en-US" sz="1100" b="1">
              <a:latin typeface="Skeena" pitchFamily="2" charset="0"/>
            </a:rPr>
            <a:t>Data Sources:</a:t>
          </a:r>
          <a:br>
            <a:rPr lang="en-US" sz="1100" b="1">
              <a:latin typeface="Skeena" pitchFamily="2" charset="0"/>
            </a:rPr>
          </a:br>
          <a:r>
            <a:rPr lang="en-US" sz="1100" b="0">
              <a:latin typeface="Skeena" pitchFamily="2" charset="0"/>
            </a:rPr>
            <a:t>Less than or</a:t>
          </a:r>
          <a:br>
            <a:rPr lang="en-US" sz="1100" b="0">
              <a:latin typeface="Skeena" pitchFamily="2" charset="0"/>
            </a:rPr>
          </a:br>
          <a:r>
            <a:rPr lang="en-US" sz="1100" b="0">
              <a:latin typeface="Skeena" pitchFamily="2" charset="0"/>
            </a:rPr>
            <a:t>equal to % FPL</a:t>
          </a:r>
          <a:endParaRPr lang="en-US" sz="1100" b="1">
            <a:latin typeface="Skeena" pitchFamily="2" charset="0"/>
          </a:endParaRPr>
        </a:p>
      </dgm:t>
    </dgm:pt>
    <dgm:pt modelId="{3FE7A707-0F86-4F7F-ACB5-1300AA76124E}" type="parTrans" cxnId="{9179DF2E-AA47-4497-88DA-4D981209C790}">
      <dgm:prSet/>
      <dgm:spPr>
        <a:ln w="25400">
          <a:tailEnd type="stealth" w="lg" len="lg"/>
        </a:ln>
      </dgm:spPr>
      <dgm:t>
        <a:bodyPr/>
        <a:lstStyle/>
        <a:p>
          <a:endParaRPr lang="en-US"/>
        </a:p>
      </dgm:t>
    </dgm:pt>
    <dgm:pt modelId="{022B0D0B-C665-435C-9D1D-45595327A9FC}" type="sibTrans" cxnId="{9179DF2E-AA47-4497-88DA-4D981209C790}">
      <dgm:prSet/>
      <dgm:spPr/>
      <dgm:t>
        <a:bodyPr/>
        <a:lstStyle/>
        <a:p>
          <a:endParaRPr lang="en-US"/>
        </a:p>
      </dgm:t>
    </dgm:pt>
    <dgm:pt modelId="{DD2E5727-8026-4D76-BA12-96AFB9C4AD9C}">
      <dgm:prSet phldrT="[Text]" custT="1"/>
      <dgm:spPr>
        <a:ln w="25400"/>
      </dgm:spPr>
      <dgm:t>
        <a:bodyPr/>
        <a:lstStyle/>
        <a:p>
          <a:pPr>
            <a:lnSpc>
              <a:spcPct val="100000"/>
            </a:lnSpc>
            <a:spcAft>
              <a:spcPts val="0"/>
            </a:spcAft>
          </a:pPr>
          <a:r>
            <a:rPr lang="en-US" sz="1100" b="1">
              <a:latin typeface="Skeena" pitchFamily="2" charset="0"/>
            </a:rPr>
            <a:t>Data Sources:</a:t>
          </a:r>
          <a:br>
            <a:rPr lang="en-US" sz="1100" b="1">
              <a:latin typeface="Skeena" pitchFamily="2" charset="0"/>
            </a:rPr>
          </a:br>
          <a:r>
            <a:rPr lang="en-US" sz="1100" b="0">
              <a:latin typeface="Skeena" pitchFamily="2" charset="0"/>
            </a:rPr>
            <a:t>No Data Source found for the individual</a:t>
          </a:r>
        </a:p>
      </dgm:t>
    </dgm:pt>
    <dgm:pt modelId="{783D5F68-6ADC-44F0-B041-3604BFB7EFF3}" type="parTrans" cxnId="{FE3B88CC-6A6E-41FE-94B5-093CDDF06CD7}">
      <dgm:prSet/>
      <dgm:spPr>
        <a:ln w="25400">
          <a:tailEnd type="stealth" w="lg" len="lg"/>
        </a:ln>
      </dgm:spPr>
      <dgm:t>
        <a:bodyPr/>
        <a:lstStyle/>
        <a:p>
          <a:endParaRPr lang="en-US"/>
        </a:p>
      </dgm:t>
    </dgm:pt>
    <dgm:pt modelId="{E844AA41-974C-4BB3-8C05-27F2517DD66C}" type="sibTrans" cxnId="{FE3B88CC-6A6E-41FE-94B5-093CDDF06CD7}">
      <dgm:prSet/>
      <dgm:spPr/>
      <dgm:t>
        <a:bodyPr/>
        <a:lstStyle/>
        <a:p>
          <a:endParaRPr lang="en-US"/>
        </a:p>
      </dgm:t>
    </dgm:pt>
    <dgm:pt modelId="{8B745440-934B-4E6B-BE26-4DF02F259D08}">
      <dgm:prSet phldrT="[Text]" custT="1"/>
      <dgm:spPr>
        <a:ln w="25400"/>
      </dgm:spPr>
      <dgm:t>
        <a:bodyPr/>
        <a:lstStyle/>
        <a:p>
          <a:pPr>
            <a:lnSpc>
              <a:spcPct val="100000"/>
            </a:lnSpc>
            <a:spcAft>
              <a:spcPts val="0"/>
            </a:spcAft>
          </a:pPr>
          <a:r>
            <a:rPr lang="en-US" sz="1100" b="1">
              <a:latin typeface="Skeena" pitchFamily="2" charset="0"/>
            </a:rPr>
            <a:t>Data Sources:</a:t>
          </a:r>
          <a:br>
            <a:rPr lang="en-US" sz="1100" b="0">
              <a:latin typeface="Skeena" pitchFamily="2" charset="0"/>
            </a:rPr>
          </a:br>
          <a:r>
            <a:rPr lang="en-US" sz="1100" b="0">
              <a:latin typeface="Skeena" pitchFamily="2" charset="0"/>
            </a:rPr>
            <a:t>No Data Source for a specfic income type</a:t>
          </a:r>
          <a:endParaRPr lang="en-US" sz="1100" b="1">
            <a:latin typeface="Skeena" pitchFamily="2" charset="0"/>
          </a:endParaRPr>
        </a:p>
      </dgm:t>
    </dgm:pt>
    <dgm:pt modelId="{F9631D79-6961-4E5A-AF2F-CFF9A4E12502}" type="parTrans" cxnId="{0DF39FE9-BFC4-4C21-8190-744BCE6282E7}">
      <dgm:prSet/>
      <dgm:spPr>
        <a:ln w="25400">
          <a:tailEnd type="stealth" w="lg" len="lg"/>
        </a:ln>
      </dgm:spPr>
      <dgm:t>
        <a:bodyPr/>
        <a:lstStyle/>
        <a:p>
          <a:endParaRPr lang="en-US"/>
        </a:p>
      </dgm:t>
    </dgm:pt>
    <dgm:pt modelId="{8C58E59E-CDF2-40CE-84B1-5FBC62B946BE}" type="sibTrans" cxnId="{0DF39FE9-BFC4-4C21-8190-744BCE6282E7}">
      <dgm:prSet/>
      <dgm:spPr/>
      <dgm:t>
        <a:bodyPr/>
        <a:lstStyle/>
        <a:p>
          <a:endParaRPr lang="en-US"/>
        </a:p>
      </dgm:t>
    </dgm:pt>
    <dgm:pt modelId="{CFBFD0B6-06FA-4194-B625-ABD40CAD5C37}">
      <dgm:prSet phldrT="[Text]" custT="1"/>
      <dgm:spPr>
        <a:ln w="25400"/>
      </dgm:spPr>
      <dgm:t>
        <a:bodyPr/>
        <a:lstStyle/>
        <a:p>
          <a:pPr algn="l">
            <a:lnSpc>
              <a:spcPct val="100000"/>
            </a:lnSpc>
            <a:spcAft>
              <a:spcPts val="0"/>
            </a:spcAft>
          </a:pPr>
          <a:r>
            <a:rPr lang="en-US" sz="1100" b="1">
              <a:latin typeface="Skeena" pitchFamily="2" charset="0"/>
            </a:rPr>
            <a:t>Request/Review Explanation</a:t>
          </a:r>
          <a:br>
            <a:rPr lang="en-US" sz="1100" b="1">
              <a:latin typeface="Skeena" pitchFamily="2" charset="0"/>
            </a:rPr>
          </a:br>
          <a:r>
            <a:rPr lang="en-US" sz="1100" b="1">
              <a:latin typeface="Skeena" pitchFamily="2" charset="0"/>
            </a:rPr>
            <a:t>If reasonable:</a:t>
          </a:r>
          <a:br>
            <a:rPr lang="en-US" sz="1100" b="1">
              <a:latin typeface="Skeena" pitchFamily="2" charset="0"/>
            </a:rPr>
          </a:br>
          <a:r>
            <a:rPr lang="en-US" sz="1100" b="0">
              <a:latin typeface="Skeena" pitchFamily="2" charset="0"/>
            </a:rPr>
            <a:t>Determine eligibility</a:t>
          </a:r>
          <a:br>
            <a:rPr lang="en-US" sz="1100" b="0">
              <a:latin typeface="Skeena" pitchFamily="2" charset="0"/>
            </a:rPr>
          </a:br>
          <a:r>
            <a:rPr lang="en-US" sz="1100" b="1">
              <a:latin typeface="Skeena" pitchFamily="2" charset="0"/>
            </a:rPr>
            <a:t>If not reasonable:</a:t>
          </a:r>
          <a:br>
            <a:rPr lang="en-US" sz="1100" b="1">
              <a:latin typeface="Skeena" pitchFamily="2" charset="0"/>
            </a:rPr>
          </a:br>
          <a:r>
            <a:rPr lang="en-US" sz="1100" b="0">
              <a:latin typeface="Skeena" pitchFamily="2" charset="0"/>
            </a:rPr>
            <a:t>Require additional verification</a:t>
          </a:r>
          <a:endParaRPr lang="en-US" sz="1100" b="1">
            <a:latin typeface="Skeena" pitchFamily="2" charset="0"/>
          </a:endParaRPr>
        </a:p>
      </dgm:t>
    </dgm:pt>
    <dgm:pt modelId="{95D9AA5F-764E-4C83-B467-58F0D88C668E}" type="parTrans" cxnId="{D18A9F45-6D50-4694-9118-9FD8327431E2}">
      <dgm:prSet/>
      <dgm:spPr>
        <a:ln w="25400">
          <a:tailEnd type="stealth" w="lg" len="lg"/>
        </a:ln>
      </dgm:spPr>
      <dgm:t>
        <a:bodyPr/>
        <a:lstStyle/>
        <a:p>
          <a:endParaRPr lang="en-US"/>
        </a:p>
      </dgm:t>
    </dgm:pt>
    <dgm:pt modelId="{0DDCAC82-FB60-4CF4-9CC9-8AC78CC70592}" type="sibTrans" cxnId="{D18A9F45-6D50-4694-9118-9FD8327431E2}">
      <dgm:prSet/>
      <dgm:spPr/>
      <dgm:t>
        <a:bodyPr/>
        <a:lstStyle/>
        <a:p>
          <a:endParaRPr lang="en-US"/>
        </a:p>
      </dgm:t>
    </dgm:pt>
    <dgm:pt modelId="{491C050E-8933-4461-8C68-439D28665680}">
      <dgm:prSet phldrT="[Text]" custT="1"/>
      <dgm:spPr>
        <a:ln w="25400"/>
      </dgm:spPr>
      <dgm:t>
        <a:bodyPr/>
        <a:lstStyle/>
        <a:p>
          <a:pPr>
            <a:lnSpc>
              <a:spcPct val="100000"/>
            </a:lnSpc>
            <a:spcAft>
              <a:spcPts val="0"/>
            </a:spcAft>
          </a:pPr>
          <a:r>
            <a:rPr lang="en-US" sz="1100" b="1">
              <a:latin typeface="Skeena" pitchFamily="2" charset="0"/>
            </a:rPr>
            <a:t>Budget Attested Income</a:t>
          </a:r>
        </a:p>
      </dgm:t>
    </dgm:pt>
    <dgm:pt modelId="{8FDA12C8-0128-41FE-8C34-49E9661F2BC4}" type="parTrans" cxnId="{C6FB71EE-5829-485B-AC05-5D522BBE1CB1}">
      <dgm:prSet/>
      <dgm:spPr>
        <a:ln w="25400">
          <a:tailEnd type="stealth" w="lg" len="lg"/>
        </a:ln>
      </dgm:spPr>
      <dgm:t>
        <a:bodyPr/>
        <a:lstStyle/>
        <a:p>
          <a:endParaRPr lang="en-US"/>
        </a:p>
      </dgm:t>
    </dgm:pt>
    <dgm:pt modelId="{A2BCBB61-223E-4335-9A87-FA4AD352CD99}" type="sibTrans" cxnId="{C6FB71EE-5829-485B-AC05-5D522BBE1CB1}">
      <dgm:prSet/>
      <dgm:spPr/>
      <dgm:t>
        <a:bodyPr/>
        <a:lstStyle/>
        <a:p>
          <a:endParaRPr lang="en-US"/>
        </a:p>
      </dgm:t>
    </dgm:pt>
    <dgm:pt modelId="{6D63843C-5062-4A00-8ED2-13DFD7B379E5}">
      <dgm:prSet phldrT="[Text]" custT="1"/>
      <dgm:spPr>
        <a:ln w="25400"/>
      </dgm:spPr>
      <dgm:t>
        <a:bodyPr/>
        <a:lstStyle/>
        <a:p>
          <a:pPr>
            <a:lnSpc>
              <a:spcPct val="100000"/>
            </a:lnSpc>
            <a:spcAft>
              <a:spcPts val="0"/>
            </a:spcAft>
          </a:pPr>
          <a:r>
            <a:rPr lang="en-US" sz="1100" b="0">
              <a:latin typeface="Skeena" pitchFamily="2" charset="0"/>
            </a:rPr>
            <a:t>Require additional verification, including documentation</a:t>
          </a:r>
        </a:p>
      </dgm:t>
    </dgm:pt>
    <dgm:pt modelId="{3320D2D4-2046-4BA7-A8CA-57BB73278164}" type="parTrans" cxnId="{18B5AE4D-2452-401C-8AE8-D3B50434CF48}">
      <dgm:prSet/>
      <dgm:spPr>
        <a:ln w="25400">
          <a:tailEnd type="stealth" w="lg" len="lg"/>
        </a:ln>
      </dgm:spPr>
      <dgm:t>
        <a:bodyPr/>
        <a:lstStyle/>
        <a:p>
          <a:endParaRPr lang="en-US"/>
        </a:p>
      </dgm:t>
    </dgm:pt>
    <dgm:pt modelId="{1BB482FD-BC5B-46B0-9421-46CC7C6F1327}" type="sibTrans" cxnId="{18B5AE4D-2452-401C-8AE8-D3B50434CF48}">
      <dgm:prSet/>
      <dgm:spPr/>
      <dgm:t>
        <a:bodyPr/>
        <a:lstStyle/>
        <a:p>
          <a:endParaRPr lang="en-US"/>
        </a:p>
      </dgm:t>
    </dgm:pt>
    <dgm:pt modelId="{6642E911-1DEF-4531-A07D-A1EBC535B50F}">
      <dgm:prSet phldrT="[Text]" custT="1"/>
      <dgm:spPr>
        <a:ln w="25400"/>
      </dgm:spPr>
      <dgm:t>
        <a:bodyPr/>
        <a:lstStyle/>
        <a:p>
          <a:pPr>
            <a:lnSpc>
              <a:spcPct val="100000"/>
            </a:lnSpc>
            <a:spcAft>
              <a:spcPts val="0"/>
            </a:spcAft>
          </a:pPr>
          <a:r>
            <a:rPr lang="en-US" sz="1100" b="0">
              <a:latin typeface="Skeena" pitchFamily="2" charset="0"/>
            </a:rPr>
            <a:t>Require additional verification, including documentation</a:t>
          </a:r>
          <a:endParaRPr lang="en-US" sz="1100" b="1">
            <a:latin typeface="Skeena" pitchFamily="2" charset="0"/>
          </a:endParaRPr>
        </a:p>
      </dgm:t>
    </dgm:pt>
    <dgm:pt modelId="{55658E96-27CD-4F00-8123-6A1C45BB7437}" type="parTrans" cxnId="{173B7A67-F083-48D7-A142-C1277E4EFAFE}">
      <dgm:prSet/>
      <dgm:spPr>
        <a:ln w="25400">
          <a:tailEnd type="stealth" w="lg" len="lg"/>
        </a:ln>
      </dgm:spPr>
      <dgm:t>
        <a:bodyPr/>
        <a:lstStyle/>
        <a:p>
          <a:endParaRPr lang="en-US"/>
        </a:p>
      </dgm:t>
    </dgm:pt>
    <dgm:pt modelId="{4DC68659-63B7-4577-ADED-A440C08ED3B1}" type="sibTrans" cxnId="{173B7A67-F083-48D7-A142-C1277E4EFAFE}">
      <dgm:prSet/>
      <dgm:spPr/>
      <dgm:t>
        <a:bodyPr/>
        <a:lstStyle/>
        <a:p>
          <a:endParaRPr lang="en-US"/>
        </a:p>
      </dgm:t>
    </dgm:pt>
    <dgm:pt modelId="{4FDF9AA5-C881-42D0-AAB1-BFEE2584FC74}" type="pres">
      <dgm:prSet presAssocID="{38ED3AD8-69BA-44D5-8A0E-05180BCB71E7}" presName="diagram" presStyleCnt="0">
        <dgm:presLayoutVars>
          <dgm:chPref val="1"/>
          <dgm:dir/>
          <dgm:animOne val="branch"/>
          <dgm:animLvl val="lvl"/>
          <dgm:resizeHandles val="exact"/>
        </dgm:presLayoutVars>
      </dgm:prSet>
      <dgm:spPr/>
    </dgm:pt>
    <dgm:pt modelId="{FC4B6319-B326-4C86-B21A-AE513E70305F}" type="pres">
      <dgm:prSet presAssocID="{0DF1D893-5B27-4501-B62F-EAD2F88ED95B}" presName="root1" presStyleCnt="0"/>
      <dgm:spPr/>
    </dgm:pt>
    <dgm:pt modelId="{6C026481-53C2-457B-AAD1-6B1C72C618E6}" type="pres">
      <dgm:prSet presAssocID="{0DF1D893-5B27-4501-B62F-EAD2F88ED95B}" presName="LevelOneTextNode" presStyleLbl="node0" presStyleIdx="0" presStyleCnt="1">
        <dgm:presLayoutVars>
          <dgm:chPref val="3"/>
        </dgm:presLayoutVars>
      </dgm:prSet>
      <dgm:spPr/>
    </dgm:pt>
    <dgm:pt modelId="{F6C594E9-1E2B-48B6-B752-77E59038DDAC}" type="pres">
      <dgm:prSet presAssocID="{0DF1D893-5B27-4501-B62F-EAD2F88ED95B}" presName="level2hierChild" presStyleCnt="0"/>
      <dgm:spPr/>
    </dgm:pt>
    <dgm:pt modelId="{13C22A99-6986-4B58-8D9A-2EB2A519C3D8}" type="pres">
      <dgm:prSet presAssocID="{9F89DF88-543B-44F2-BE99-9FC70B0C91A7}" presName="conn2-1" presStyleLbl="parChTrans1D2" presStyleIdx="0" presStyleCnt="4"/>
      <dgm:spPr/>
    </dgm:pt>
    <dgm:pt modelId="{715EBB63-5C75-4330-8C71-B5BFCAC01C9A}" type="pres">
      <dgm:prSet presAssocID="{9F89DF88-543B-44F2-BE99-9FC70B0C91A7}" presName="connTx" presStyleLbl="parChTrans1D2" presStyleIdx="0" presStyleCnt="4"/>
      <dgm:spPr/>
    </dgm:pt>
    <dgm:pt modelId="{55FE894D-6C23-4AE3-81C0-4F3A26D06109}" type="pres">
      <dgm:prSet presAssocID="{AF447D66-491D-4669-B0CF-BBE1DAE131C3}" presName="root2" presStyleCnt="0"/>
      <dgm:spPr/>
    </dgm:pt>
    <dgm:pt modelId="{600BA992-BA46-40F6-B84C-435FC96914B4}" type="pres">
      <dgm:prSet presAssocID="{AF447D66-491D-4669-B0CF-BBE1DAE131C3}" presName="LevelTwoTextNode" presStyleLbl="node2" presStyleIdx="0" presStyleCnt="4">
        <dgm:presLayoutVars>
          <dgm:chPref val="3"/>
        </dgm:presLayoutVars>
      </dgm:prSet>
      <dgm:spPr/>
    </dgm:pt>
    <dgm:pt modelId="{476D3DBA-3F9A-435A-B36E-D67DFBD8242A}" type="pres">
      <dgm:prSet presAssocID="{AF447D66-491D-4669-B0CF-BBE1DAE131C3}" presName="level3hierChild" presStyleCnt="0"/>
      <dgm:spPr/>
    </dgm:pt>
    <dgm:pt modelId="{EDB4E95E-33FC-4351-A329-0127D8C2C47C}" type="pres">
      <dgm:prSet presAssocID="{95D9AA5F-764E-4C83-B467-58F0D88C668E}" presName="conn2-1" presStyleLbl="parChTrans1D3" presStyleIdx="0" presStyleCnt="4"/>
      <dgm:spPr/>
    </dgm:pt>
    <dgm:pt modelId="{3C26FCB2-99D9-485A-9E40-CA147400E54F}" type="pres">
      <dgm:prSet presAssocID="{95D9AA5F-764E-4C83-B467-58F0D88C668E}" presName="connTx" presStyleLbl="parChTrans1D3" presStyleIdx="0" presStyleCnt="4"/>
      <dgm:spPr/>
    </dgm:pt>
    <dgm:pt modelId="{01B07D38-AB71-41EB-A8BC-9EB9387139A1}" type="pres">
      <dgm:prSet presAssocID="{CFBFD0B6-06FA-4194-B625-ABD40CAD5C37}" presName="root2" presStyleCnt="0"/>
      <dgm:spPr/>
    </dgm:pt>
    <dgm:pt modelId="{D1AD52A7-8EDC-4322-91F0-4E4D5B4356B0}" type="pres">
      <dgm:prSet presAssocID="{CFBFD0B6-06FA-4194-B625-ABD40CAD5C37}" presName="LevelTwoTextNode" presStyleLbl="node3" presStyleIdx="0" presStyleCnt="4" custScaleX="147186" custScaleY="128461">
        <dgm:presLayoutVars>
          <dgm:chPref val="3"/>
        </dgm:presLayoutVars>
      </dgm:prSet>
      <dgm:spPr/>
    </dgm:pt>
    <dgm:pt modelId="{F34DD35A-7723-4A1D-ACCB-372840CFAED4}" type="pres">
      <dgm:prSet presAssocID="{CFBFD0B6-06FA-4194-B625-ABD40CAD5C37}" presName="level3hierChild" presStyleCnt="0"/>
      <dgm:spPr/>
    </dgm:pt>
    <dgm:pt modelId="{A2973693-9A88-4013-A616-52A6ADF5AB55}" type="pres">
      <dgm:prSet presAssocID="{3FE7A707-0F86-4F7F-ACB5-1300AA76124E}" presName="conn2-1" presStyleLbl="parChTrans1D2" presStyleIdx="1" presStyleCnt="4"/>
      <dgm:spPr/>
    </dgm:pt>
    <dgm:pt modelId="{EADC2C13-2C3C-4B97-B471-7C5BC1E67684}" type="pres">
      <dgm:prSet presAssocID="{3FE7A707-0F86-4F7F-ACB5-1300AA76124E}" presName="connTx" presStyleLbl="parChTrans1D2" presStyleIdx="1" presStyleCnt="4"/>
      <dgm:spPr/>
    </dgm:pt>
    <dgm:pt modelId="{2CB67AE1-79C9-4DCA-8B33-116CFAB284A4}" type="pres">
      <dgm:prSet presAssocID="{CA9C85AC-C611-40D3-9887-6427D9FF088A}" presName="root2" presStyleCnt="0"/>
      <dgm:spPr/>
    </dgm:pt>
    <dgm:pt modelId="{81188273-78D9-4A25-862B-E4A4920D5A5D}" type="pres">
      <dgm:prSet presAssocID="{CA9C85AC-C611-40D3-9887-6427D9FF088A}" presName="LevelTwoTextNode" presStyleLbl="node2" presStyleIdx="1" presStyleCnt="4">
        <dgm:presLayoutVars>
          <dgm:chPref val="3"/>
        </dgm:presLayoutVars>
      </dgm:prSet>
      <dgm:spPr/>
    </dgm:pt>
    <dgm:pt modelId="{DD8EA24D-8030-413C-B60E-90BB220FA6F1}" type="pres">
      <dgm:prSet presAssocID="{CA9C85AC-C611-40D3-9887-6427D9FF088A}" presName="level3hierChild" presStyleCnt="0"/>
      <dgm:spPr/>
    </dgm:pt>
    <dgm:pt modelId="{77697641-1A01-4836-A52A-B35232E40A19}" type="pres">
      <dgm:prSet presAssocID="{8FDA12C8-0128-41FE-8C34-49E9661F2BC4}" presName="conn2-1" presStyleLbl="parChTrans1D3" presStyleIdx="1" presStyleCnt="4"/>
      <dgm:spPr/>
    </dgm:pt>
    <dgm:pt modelId="{E8ECA9FD-092F-48D0-9C0D-8C11CA7E3629}" type="pres">
      <dgm:prSet presAssocID="{8FDA12C8-0128-41FE-8C34-49E9661F2BC4}" presName="connTx" presStyleLbl="parChTrans1D3" presStyleIdx="1" presStyleCnt="4"/>
      <dgm:spPr/>
    </dgm:pt>
    <dgm:pt modelId="{3FAD8D1A-C4CA-4672-9E86-191E0B4DDFEA}" type="pres">
      <dgm:prSet presAssocID="{491C050E-8933-4461-8C68-439D28665680}" presName="root2" presStyleCnt="0"/>
      <dgm:spPr/>
    </dgm:pt>
    <dgm:pt modelId="{692240D6-1D2A-4DDF-BD64-0D5756A95C82}" type="pres">
      <dgm:prSet presAssocID="{491C050E-8933-4461-8C68-439D28665680}" presName="LevelTwoTextNode" presStyleLbl="node3" presStyleIdx="1" presStyleCnt="4" custScaleX="146937">
        <dgm:presLayoutVars>
          <dgm:chPref val="3"/>
        </dgm:presLayoutVars>
      </dgm:prSet>
      <dgm:spPr/>
    </dgm:pt>
    <dgm:pt modelId="{3AC2CC34-02F3-4129-B47C-157F928F1747}" type="pres">
      <dgm:prSet presAssocID="{491C050E-8933-4461-8C68-439D28665680}" presName="level3hierChild" presStyleCnt="0"/>
      <dgm:spPr/>
    </dgm:pt>
    <dgm:pt modelId="{EA618D70-6832-4E00-9BDD-6DB693CA4971}" type="pres">
      <dgm:prSet presAssocID="{783D5F68-6ADC-44F0-B041-3604BFB7EFF3}" presName="conn2-1" presStyleLbl="parChTrans1D2" presStyleIdx="2" presStyleCnt="4"/>
      <dgm:spPr/>
    </dgm:pt>
    <dgm:pt modelId="{D8F7BEFA-0B48-4A25-90FD-B6D839D22A7E}" type="pres">
      <dgm:prSet presAssocID="{783D5F68-6ADC-44F0-B041-3604BFB7EFF3}" presName="connTx" presStyleLbl="parChTrans1D2" presStyleIdx="2" presStyleCnt="4"/>
      <dgm:spPr/>
    </dgm:pt>
    <dgm:pt modelId="{52393F79-3DD2-4873-A0F2-278D2445E5B7}" type="pres">
      <dgm:prSet presAssocID="{DD2E5727-8026-4D76-BA12-96AFB9C4AD9C}" presName="root2" presStyleCnt="0"/>
      <dgm:spPr/>
    </dgm:pt>
    <dgm:pt modelId="{BAB955DE-76D1-422D-AED1-D88F9342E592}" type="pres">
      <dgm:prSet presAssocID="{DD2E5727-8026-4D76-BA12-96AFB9C4AD9C}" presName="LevelTwoTextNode" presStyleLbl="node2" presStyleIdx="2" presStyleCnt="4">
        <dgm:presLayoutVars>
          <dgm:chPref val="3"/>
        </dgm:presLayoutVars>
      </dgm:prSet>
      <dgm:spPr/>
    </dgm:pt>
    <dgm:pt modelId="{896D46DE-6254-482E-8571-7E8392F35C93}" type="pres">
      <dgm:prSet presAssocID="{DD2E5727-8026-4D76-BA12-96AFB9C4AD9C}" presName="level3hierChild" presStyleCnt="0"/>
      <dgm:spPr/>
    </dgm:pt>
    <dgm:pt modelId="{DBFAA16F-BCB5-4174-841E-1F56AC183AFA}" type="pres">
      <dgm:prSet presAssocID="{3320D2D4-2046-4BA7-A8CA-57BB73278164}" presName="conn2-1" presStyleLbl="parChTrans1D3" presStyleIdx="2" presStyleCnt="4"/>
      <dgm:spPr/>
    </dgm:pt>
    <dgm:pt modelId="{C83B81F6-E29F-4AFF-AA5A-EC954D5BFD94}" type="pres">
      <dgm:prSet presAssocID="{3320D2D4-2046-4BA7-A8CA-57BB73278164}" presName="connTx" presStyleLbl="parChTrans1D3" presStyleIdx="2" presStyleCnt="4"/>
      <dgm:spPr/>
    </dgm:pt>
    <dgm:pt modelId="{3AFABC25-37B7-4FB1-9479-A1B437F10987}" type="pres">
      <dgm:prSet presAssocID="{6D63843C-5062-4A00-8ED2-13DFD7B379E5}" presName="root2" presStyleCnt="0"/>
      <dgm:spPr/>
    </dgm:pt>
    <dgm:pt modelId="{1FA668E0-3376-4E4A-9A23-B3AC3A938FA9}" type="pres">
      <dgm:prSet presAssocID="{6D63843C-5062-4A00-8ED2-13DFD7B379E5}" presName="LevelTwoTextNode" presStyleLbl="node3" presStyleIdx="2" presStyleCnt="4" custScaleX="146937">
        <dgm:presLayoutVars>
          <dgm:chPref val="3"/>
        </dgm:presLayoutVars>
      </dgm:prSet>
      <dgm:spPr/>
    </dgm:pt>
    <dgm:pt modelId="{4BE3B879-82E6-4413-9CE1-B067EA925911}" type="pres">
      <dgm:prSet presAssocID="{6D63843C-5062-4A00-8ED2-13DFD7B379E5}" presName="level3hierChild" presStyleCnt="0"/>
      <dgm:spPr/>
    </dgm:pt>
    <dgm:pt modelId="{77292DEC-DB3A-423C-9ED1-E935F345E1DD}" type="pres">
      <dgm:prSet presAssocID="{F9631D79-6961-4E5A-AF2F-CFF9A4E12502}" presName="conn2-1" presStyleLbl="parChTrans1D2" presStyleIdx="3" presStyleCnt="4"/>
      <dgm:spPr/>
    </dgm:pt>
    <dgm:pt modelId="{5A22FB48-BD93-4F4E-B223-A8CCF1DF7291}" type="pres">
      <dgm:prSet presAssocID="{F9631D79-6961-4E5A-AF2F-CFF9A4E12502}" presName="connTx" presStyleLbl="parChTrans1D2" presStyleIdx="3" presStyleCnt="4"/>
      <dgm:spPr/>
    </dgm:pt>
    <dgm:pt modelId="{683D0036-9ECA-41BF-BC87-5B854BBCE4A3}" type="pres">
      <dgm:prSet presAssocID="{8B745440-934B-4E6B-BE26-4DF02F259D08}" presName="root2" presStyleCnt="0"/>
      <dgm:spPr/>
    </dgm:pt>
    <dgm:pt modelId="{A09A2A70-C644-48E3-A9D9-EAF6E9B31939}" type="pres">
      <dgm:prSet presAssocID="{8B745440-934B-4E6B-BE26-4DF02F259D08}" presName="LevelTwoTextNode" presStyleLbl="node2" presStyleIdx="3" presStyleCnt="4">
        <dgm:presLayoutVars>
          <dgm:chPref val="3"/>
        </dgm:presLayoutVars>
      </dgm:prSet>
      <dgm:spPr/>
    </dgm:pt>
    <dgm:pt modelId="{0F0D625F-AD68-4735-994C-8B78A79E0ABC}" type="pres">
      <dgm:prSet presAssocID="{8B745440-934B-4E6B-BE26-4DF02F259D08}" presName="level3hierChild" presStyleCnt="0"/>
      <dgm:spPr/>
    </dgm:pt>
    <dgm:pt modelId="{4B39BA8E-BD5B-4910-812C-BA000DF69F08}" type="pres">
      <dgm:prSet presAssocID="{55658E96-27CD-4F00-8123-6A1C45BB7437}" presName="conn2-1" presStyleLbl="parChTrans1D3" presStyleIdx="3" presStyleCnt="4"/>
      <dgm:spPr/>
    </dgm:pt>
    <dgm:pt modelId="{D67E86E2-92A6-4393-8F66-AA4CE81D6BDD}" type="pres">
      <dgm:prSet presAssocID="{55658E96-27CD-4F00-8123-6A1C45BB7437}" presName="connTx" presStyleLbl="parChTrans1D3" presStyleIdx="3" presStyleCnt="4"/>
      <dgm:spPr/>
    </dgm:pt>
    <dgm:pt modelId="{4D8B35BE-81A1-4565-BB36-3AF8B45B0B6E}" type="pres">
      <dgm:prSet presAssocID="{6642E911-1DEF-4531-A07D-A1EBC535B50F}" presName="root2" presStyleCnt="0"/>
      <dgm:spPr/>
    </dgm:pt>
    <dgm:pt modelId="{F7B8835E-26E2-45B5-92BE-F14533BE65E7}" type="pres">
      <dgm:prSet presAssocID="{6642E911-1DEF-4531-A07D-A1EBC535B50F}" presName="LevelTwoTextNode" presStyleLbl="node3" presStyleIdx="3" presStyleCnt="4" custScaleX="146937">
        <dgm:presLayoutVars>
          <dgm:chPref val="3"/>
        </dgm:presLayoutVars>
      </dgm:prSet>
      <dgm:spPr/>
    </dgm:pt>
    <dgm:pt modelId="{1C3D02F7-FCB9-40A4-8612-3025D456FE54}" type="pres">
      <dgm:prSet presAssocID="{6642E911-1DEF-4531-A07D-A1EBC535B50F}" presName="level3hierChild" presStyleCnt="0"/>
      <dgm:spPr/>
    </dgm:pt>
  </dgm:ptLst>
  <dgm:cxnLst>
    <dgm:cxn modelId="{F98A2601-A15A-4FF9-87DA-1C6CB9E442FE}" type="presOf" srcId="{8B745440-934B-4E6B-BE26-4DF02F259D08}" destId="{A09A2A70-C644-48E3-A9D9-EAF6E9B31939}" srcOrd="0" destOrd="0" presId="urn:microsoft.com/office/officeart/2005/8/layout/hierarchy2"/>
    <dgm:cxn modelId="{7433800E-068F-4565-91EE-530652526486}" type="presOf" srcId="{8FDA12C8-0128-41FE-8C34-49E9661F2BC4}" destId="{E8ECA9FD-092F-48D0-9C0D-8C11CA7E3629}" srcOrd="1" destOrd="0" presId="urn:microsoft.com/office/officeart/2005/8/layout/hierarchy2"/>
    <dgm:cxn modelId="{C384500F-A0C8-4ED2-927A-D9A66317CCAE}" type="presOf" srcId="{3FE7A707-0F86-4F7F-ACB5-1300AA76124E}" destId="{EADC2C13-2C3C-4B97-B471-7C5BC1E67684}" srcOrd="1" destOrd="0" presId="urn:microsoft.com/office/officeart/2005/8/layout/hierarchy2"/>
    <dgm:cxn modelId="{E02D0A15-3A02-4CB0-B68E-46D477666233}" type="presOf" srcId="{3FE7A707-0F86-4F7F-ACB5-1300AA76124E}" destId="{A2973693-9A88-4013-A616-52A6ADF5AB55}" srcOrd="0" destOrd="0" presId="urn:microsoft.com/office/officeart/2005/8/layout/hierarchy2"/>
    <dgm:cxn modelId="{CC08F117-CE93-4861-BC02-842D0ABD8409}" type="presOf" srcId="{F9631D79-6961-4E5A-AF2F-CFF9A4E12502}" destId="{77292DEC-DB3A-423C-9ED1-E935F345E1DD}" srcOrd="0" destOrd="0" presId="urn:microsoft.com/office/officeart/2005/8/layout/hierarchy2"/>
    <dgm:cxn modelId="{76B76E18-5752-4D23-A3F8-D3AAD587B271}" type="presOf" srcId="{95D9AA5F-764E-4C83-B467-58F0D88C668E}" destId="{3C26FCB2-99D9-485A-9E40-CA147400E54F}" srcOrd="1" destOrd="0" presId="urn:microsoft.com/office/officeart/2005/8/layout/hierarchy2"/>
    <dgm:cxn modelId="{ED07CD1C-9923-4548-9EFB-D64D35A868AE}" type="presOf" srcId="{3320D2D4-2046-4BA7-A8CA-57BB73278164}" destId="{DBFAA16F-BCB5-4174-841E-1F56AC183AFA}" srcOrd="0" destOrd="0" presId="urn:microsoft.com/office/officeart/2005/8/layout/hierarchy2"/>
    <dgm:cxn modelId="{204F5A27-FA71-4B25-A7CC-9C8830C2CB94}" type="presOf" srcId="{CFBFD0B6-06FA-4194-B625-ABD40CAD5C37}" destId="{D1AD52A7-8EDC-4322-91F0-4E4D5B4356B0}" srcOrd="0" destOrd="0" presId="urn:microsoft.com/office/officeart/2005/8/layout/hierarchy2"/>
    <dgm:cxn modelId="{297B802B-7924-41CB-92FA-5D973E10D02E}" srcId="{38ED3AD8-69BA-44D5-8A0E-05180BCB71E7}" destId="{0DF1D893-5B27-4501-B62F-EAD2F88ED95B}" srcOrd="0" destOrd="0" parTransId="{2AA8B75A-42AF-47D5-A4A8-2AE19CF4849A}" sibTransId="{C5CF747C-C873-4DF7-AF00-9030305C4014}"/>
    <dgm:cxn modelId="{9179DF2E-AA47-4497-88DA-4D981209C790}" srcId="{0DF1D893-5B27-4501-B62F-EAD2F88ED95B}" destId="{CA9C85AC-C611-40D3-9887-6427D9FF088A}" srcOrd="1" destOrd="0" parTransId="{3FE7A707-0F86-4F7F-ACB5-1300AA76124E}" sibTransId="{022B0D0B-C665-435C-9D1D-45595327A9FC}"/>
    <dgm:cxn modelId="{0F79EE36-E9E7-473A-8C90-9782778C965C}" type="presOf" srcId="{3320D2D4-2046-4BA7-A8CA-57BB73278164}" destId="{C83B81F6-E29F-4AFF-AA5A-EC954D5BFD94}" srcOrd="1" destOrd="0" presId="urn:microsoft.com/office/officeart/2005/8/layout/hierarchy2"/>
    <dgm:cxn modelId="{864EB537-FB68-4804-A8E9-410553FF2F7E}" srcId="{0DF1D893-5B27-4501-B62F-EAD2F88ED95B}" destId="{AF447D66-491D-4669-B0CF-BBE1DAE131C3}" srcOrd="0" destOrd="0" parTransId="{9F89DF88-543B-44F2-BE99-9FC70B0C91A7}" sibTransId="{0E6A7029-DA13-4CC8-AAB3-62394A03CA81}"/>
    <dgm:cxn modelId="{D18A9F45-6D50-4694-9118-9FD8327431E2}" srcId="{AF447D66-491D-4669-B0CF-BBE1DAE131C3}" destId="{CFBFD0B6-06FA-4194-B625-ABD40CAD5C37}" srcOrd="0" destOrd="0" parTransId="{95D9AA5F-764E-4C83-B467-58F0D88C668E}" sibTransId="{0DDCAC82-FB60-4CF4-9CC9-8AC78CC70592}"/>
    <dgm:cxn modelId="{93F89E66-42C9-4162-B219-A496CAE336F5}" type="presOf" srcId="{783D5F68-6ADC-44F0-B041-3604BFB7EFF3}" destId="{EA618D70-6832-4E00-9BDD-6DB693CA4971}" srcOrd="0" destOrd="0" presId="urn:microsoft.com/office/officeart/2005/8/layout/hierarchy2"/>
    <dgm:cxn modelId="{ADDEB146-E94E-4627-BD16-16899237F491}" type="presOf" srcId="{6D63843C-5062-4A00-8ED2-13DFD7B379E5}" destId="{1FA668E0-3376-4E4A-9A23-B3AC3A938FA9}" srcOrd="0" destOrd="0" presId="urn:microsoft.com/office/officeart/2005/8/layout/hierarchy2"/>
    <dgm:cxn modelId="{173B7A67-F083-48D7-A142-C1277E4EFAFE}" srcId="{8B745440-934B-4E6B-BE26-4DF02F259D08}" destId="{6642E911-1DEF-4531-A07D-A1EBC535B50F}" srcOrd="0" destOrd="0" parTransId="{55658E96-27CD-4F00-8123-6A1C45BB7437}" sibTransId="{4DC68659-63B7-4577-ADED-A440C08ED3B1}"/>
    <dgm:cxn modelId="{18B5AE4D-2452-401C-8AE8-D3B50434CF48}" srcId="{DD2E5727-8026-4D76-BA12-96AFB9C4AD9C}" destId="{6D63843C-5062-4A00-8ED2-13DFD7B379E5}" srcOrd="0" destOrd="0" parTransId="{3320D2D4-2046-4BA7-A8CA-57BB73278164}" sibTransId="{1BB482FD-BC5B-46B0-9421-46CC7C6F1327}"/>
    <dgm:cxn modelId="{E9AD414F-193C-48A7-AF99-EA7D96F9A6A2}" type="presOf" srcId="{6642E911-1DEF-4531-A07D-A1EBC535B50F}" destId="{F7B8835E-26E2-45B5-92BE-F14533BE65E7}" srcOrd="0" destOrd="0" presId="urn:microsoft.com/office/officeart/2005/8/layout/hierarchy2"/>
    <dgm:cxn modelId="{5D6FAD76-2E7E-4533-A380-EA5AD69066EE}" type="presOf" srcId="{0DF1D893-5B27-4501-B62F-EAD2F88ED95B}" destId="{6C026481-53C2-457B-AAD1-6B1C72C618E6}" srcOrd="0" destOrd="0" presId="urn:microsoft.com/office/officeart/2005/8/layout/hierarchy2"/>
    <dgm:cxn modelId="{A4D88F83-6CB2-41AC-9244-6FBAABD9C88E}" type="presOf" srcId="{DD2E5727-8026-4D76-BA12-96AFB9C4AD9C}" destId="{BAB955DE-76D1-422D-AED1-D88F9342E592}" srcOrd="0" destOrd="0" presId="urn:microsoft.com/office/officeart/2005/8/layout/hierarchy2"/>
    <dgm:cxn modelId="{D7AAA483-3E8D-48C4-8A47-A8F36366B7FB}" type="presOf" srcId="{38ED3AD8-69BA-44D5-8A0E-05180BCB71E7}" destId="{4FDF9AA5-C881-42D0-AAB1-BFEE2584FC74}" srcOrd="0" destOrd="0" presId="urn:microsoft.com/office/officeart/2005/8/layout/hierarchy2"/>
    <dgm:cxn modelId="{9D0EB196-6B36-4477-A616-0D9EC69AB9CC}" type="presOf" srcId="{55658E96-27CD-4F00-8123-6A1C45BB7437}" destId="{4B39BA8E-BD5B-4910-812C-BA000DF69F08}" srcOrd="0" destOrd="0" presId="urn:microsoft.com/office/officeart/2005/8/layout/hierarchy2"/>
    <dgm:cxn modelId="{F7767D9A-7DC4-4BC7-876C-3245501F6326}" type="presOf" srcId="{491C050E-8933-4461-8C68-439D28665680}" destId="{692240D6-1D2A-4DDF-BD64-0D5756A95C82}" srcOrd="0" destOrd="0" presId="urn:microsoft.com/office/officeart/2005/8/layout/hierarchy2"/>
    <dgm:cxn modelId="{AF9AAEAC-9A45-4ECF-AD8D-81B8CA241876}" type="presOf" srcId="{F9631D79-6961-4E5A-AF2F-CFF9A4E12502}" destId="{5A22FB48-BD93-4F4E-B223-A8CCF1DF7291}" srcOrd="1" destOrd="0" presId="urn:microsoft.com/office/officeart/2005/8/layout/hierarchy2"/>
    <dgm:cxn modelId="{657759B1-824A-4BC9-885C-34DF1E52D12B}" type="presOf" srcId="{9F89DF88-543B-44F2-BE99-9FC70B0C91A7}" destId="{13C22A99-6986-4B58-8D9A-2EB2A519C3D8}" srcOrd="0" destOrd="0" presId="urn:microsoft.com/office/officeart/2005/8/layout/hierarchy2"/>
    <dgm:cxn modelId="{91A664B7-9E90-42DA-8B13-06E4056D6F85}" type="presOf" srcId="{8FDA12C8-0128-41FE-8C34-49E9661F2BC4}" destId="{77697641-1A01-4836-A52A-B35232E40A19}" srcOrd="0" destOrd="0" presId="urn:microsoft.com/office/officeart/2005/8/layout/hierarchy2"/>
    <dgm:cxn modelId="{9C5B35B8-49E2-4E55-9A73-68A7DED2E799}" type="presOf" srcId="{AF447D66-491D-4669-B0CF-BBE1DAE131C3}" destId="{600BA992-BA46-40F6-B84C-435FC96914B4}" srcOrd="0" destOrd="0" presId="urn:microsoft.com/office/officeart/2005/8/layout/hierarchy2"/>
    <dgm:cxn modelId="{FE3B88CC-6A6E-41FE-94B5-093CDDF06CD7}" srcId="{0DF1D893-5B27-4501-B62F-EAD2F88ED95B}" destId="{DD2E5727-8026-4D76-BA12-96AFB9C4AD9C}" srcOrd="2" destOrd="0" parTransId="{783D5F68-6ADC-44F0-B041-3604BFB7EFF3}" sibTransId="{E844AA41-974C-4BB3-8C05-27F2517DD66C}"/>
    <dgm:cxn modelId="{C2891BCF-C6F4-42CF-8ECE-86E906525482}" type="presOf" srcId="{CA9C85AC-C611-40D3-9887-6427D9FF088A}" destId="{81188273-78D9-4A25-862B-E4A4920D5A5D}" srcOrd="0" destOrd="0" presId="urn:microsoft.com/office/officeart/2005/8/layout/hierarchy2"/>
    <dgm:cxn modelId="{CFA99FD2-8CEB-4FF3-B1FC-82F28330A033}" type="presOf" srcId="{95D9AA5F-764E-4C83-B467-58F0D88C668E}" destId="{EDB4E95E-33FC-4351-A329-0127D8C2C47C}" srcOrd="0" destOrd="0" presId="urn:microsoft.com/office/officeart/2005/8/layout/hierarchy2"/>
    <dgm:cxn modelId="{B56C3AE6-1836-4226-8413-DDA7B16F08B6}" type="presOf" srcId="{9F89DF88-543B-44F2-BE99-9FC70B0C91A7}" destId="{715EBB63-5C75-4330-8C71-B5BFCAC01C9A}" srcOrd="1" destOrd="0" presId="urn:microsoft.com/office/officeart/2005/8/layout/hierarchy2"/>
    <dgm:cxn modelId="{0DF39FE9-BFC4-4C21-8190-744BCE6282E7}" srcId="{0DF1D893-5B27-4501-B62F-EAD2F88ED95B}" destId="{8B745440-934B-4E6B-BE26-4DF02F259D08}" srcOrd="3" destOrd="0" parTransId="{F9631D79-6961-4E5A-AF2F-CFF9A4E12502}" sibTransId="{8C58E59E-CDF2-40CE-84B1-5FBC62B946BE}"/>
    <dgm:cxn modelId="{385C16EA-669D-422B-99F0-C381B29DCA4E}" type="presOf" srcId="{783D5F68-6ADC-44F0-B041-3604BFB7EFF3}" destId="{D8F7BEFA-0B48-4A25-90FD-B6D839D22A7E}" srcOrd="1" destOrd="0" presId="urn:microsoft.com/office/officeart/2005/8/layout/hierarchy2"/>
    <dgm:cxn modelId="{A00EE0ED-E529-4A7E-86A4-3A35F99435B2}" type="presOf" srcId="{55658E96-27CD-4F00-8123-6A1C45BB7437}" destId="{D67E86E2-92A6-4393-8F66-AA4CE81D6BDD}" srcOrd="1" destOrd="0" presId="urn:microsoft.com/office/officeart/2005/8/layout/hierarchy2"/>
    <dgm:cxn modelId="{C6FB71EE-5829-485B-AC05-5D522BBE1CB1}" srcId="{CA9C85AC-C611-40D3-9887-6427D9FF088A}" destId="{491C050E-8933-4461-8C68-439D28665680}" srcOrd="0" destOrd="0" parTransId="{8FDA12C8-0128-41FE-8C34-49E9661F2BC4}" sibTransId="{A2BCBB61-223E-4335-9A87-FA4AD352CD99}"/>
    <dgm:cxn modelId="{C40F8FCC-A0F0-4C64-8A82-F3D9EE5D17E7}" type="presParOf" srcId="{4FDF9AA5-C881-42D0-AAB1-BFEE2584FC74}" destId="{FC4B6319-B326-4C86-B21A-AE513E70305F}" srcOrd="0" destOrd="0" presId="urn:microsoft.com/office/officeart/2005/8/layout/hierarchy2"/>
    <dgm:cxn modelId="{6E6C5F69-3AB3-4D22-A720-6357DFE3810D}" type="presParOf" srcId="{FC4B6319-B326-4C86-B21A-AE513E70305F}" destId="{6C026481-53C2-457B-AAD1-6B1C72C618E6}" srcOrd="0" destOrd="0" presId="urn:microsoft.com/office/officeart/2005/8/layout/hierarchy2"/>
    <dgm:cxn modelId="{F65A4E98-14B4-4DD9-8032-D53CCE8E456B}" type="presParOf" srcId="{FC4B6319-B326-4C86-B21A-AE513E70305F}" destId="{F6C594E9-1E2B-48B6-B752-77E59038DDAC}" srcOrd="1" destOrd="0" presId="urn:microsoft.com/office/officeart/2005/8/layout/hierarchy2"/>
    <dgm:cxn modelId="{AAD8FC69-3B43-45CD-B0F3-BB9A5092BFDA}" type="presParOf" srcId="{F6C594E9-1E2B-48B6-B752-77E59038DDAC}" destId="{13C22A99-6986-4B58-8D9A-2EB2A519C3D8}" srcOrd="0" destOrd="0" presId="urn:microsoft.com/office/officeart/2005/8/layout/hierarchy2"/>
    <dgm:cxn modelId="{A8604A24-F8AF-4063-A10C-06C2B56D66BF}" type="presParOf" srcId="{13C22A99-6986-4B58-8D9A-2EB2A519C3D8}" destId="{715EBB63-5C75-4330-8C71-B5BFCAC01C9A}" srcOrd="0" destOrd="0" presId="urn:microsoft.com/office/officeart/2005/8/layout/hierarchy2"/>
    <dgm:cxn modelId="{398E3B1A-533D-4802-BB13-D8E05C44CFF7}" type="presParOf" srcId="{F6C594E9-1E2B-48B6-B752-77E59038DDAC}" destId="{55FE894D-6C23-4AE3-81C0-4F3A26D06109}" srcOrd="1" destOrd="0" presId="urn:microsoft.com/office/officeart/2005/8/layout/hierarchy2"/>
    <dgm:cxn modelId="{F8EB4CEF-7700-4770-8FC9-228355D5B283}" type="presParOf" srcId="{55FE894D-6C23-4AE3-81C0-4F3A26D06109}" destId="{600BA992-BA46-40F6-B84C-435FC96914B4}" srcOrd="0" destOrd="0" presId="urn:microsoft.com/office/officeart/2005/8/layout/hierarchy2"/>
    <dgm:cxn modelId="{BAC8E9A2-F125-429C-86F2-89B9D13FCCDB}" type="presParOf" srcId="{55FE894D-6C23-4AE3-81C0-4F3A26D06109}" destId="{476D3DBA-3F9A-435A-B36E-D67DFBD8242A}" srcOrd="1" destOrd="0" presId="urn:microsoft.com/office/officeart/2005/8/layout/hierarchy2"/>
    <dgm:cxn modelId="{EE279439-C88E-404F-92D1-C11E837A0D82}" type="presParOf" srcId="{476D3DBA-3F9A-435A-B36E-D67DFBD8242A}" destId="{EDB4E95E-33FC-4351-A329-0127D8C2C47C}" srcOrd="0" destOrd="0" presId="urn:microsoft.com/office/officeart/2005/8/layout/hierarchy2"/>
    <dgm:cxn modelId="{8E7C1FC2-A4D1-4CD5-B77B-2697483E33C5}" type="presParOf" srcId="{EDB4E95E-33FC-4351-A329-0127D8C2C47C}" destId="{3C26FCB2-99D9-485A-9E40-CA147400E54F}" srcOrd="0" destOrd="0" presId="urn:microsoft.com/office/officeart/2005/8/layout/hierarchy2"/>
    <dgm:cxn modelId="{C237B655-EA27-4D14-989F-24FE73751496}" type="presParOf" srcId="{476D3DBA-3F9A-435A-B36E-D67DFBD8242A}" destId="{01B07D38-AB71-41EB-A8BC-9EB9387139A1}" srcOrd="1" destOrd="0" presId="urn:microsoft.com/office/officeart/2005/8/layout/hierarchy2"/>
    <dgm:cxn modelId="{E7E4DDC1-4BD2-4B9B-A6F7-5B0533B2F754}" type="presParOf" srcId="{01B07D38-AB71-41EB-A8BC-9EB9387139A1}" destId="{D1AD52A7-8EDC-4322-91F0-4E4D5B4356B0}" srcOrd="0" destOrd="0" presId="urn:microsoft.com/office/officeart/2005/8/layout/hierarchy2"/>
    <dgm:cxn modelId="{7928E5E8-65B8-4973-837D-907DEC883EA7}" type="presParOf" srcId="{01B07D38-AB71-41EB-A8BC-9EB9387139A1}" destId="{F34DD35A-7723-4A1D-ACCB-372840CFAED4}" srcOrd="1" destOrd="0" presId="urn:microsoft.com/office/officeart/2005/8/layout/hierarchy2"/>
    <dgm:cxn modelId="{AECBD7F1-4FB6-4269-B81A-B92AE00E9568}" type="presParOf" srcId="{F6C594E9-1E2B-48B6-B752-77E59038DDAC}" destId="{A2973693-9A88-4013-A616-52A6ADF5AB55}" srcOrd="2" destOrd="0" presId="urn:microsoft.com/office/officeart/2005/8/layout/hierarchy2"/>
    <dgm:cxn modelId="{03450F05-C606-4ACD-9E05-A76610B256C0}" type="presParOf" srcId="{A2973693-9A88-4013-A616-52A6ADF5AB55}" destId="{EADC2C13-2C3C-4B97-B471-7C5BC1E67684}" srcOrd="0" destOrd="0" presId="urn:microsoft.com/office/officeart/2005/8/layout/hierarchy2"/>
    <dgm:cxn modelId="{D10A4A8D-7E47-4D45-8CFE-6476BDD78583}" type="presParOf" srcId="{F6C594E9-1E2B-48B6-B752-77E59038DDAC}" destId="{2CB67AE1-79C9-4DCA-8B33-116CFAB284A4}" srcOrd="3" destOrd="0" presId="urn:microsoft.com/office/officeart/2005/8/layout/hierarchy2"/>
    <dgm:cxn modelId="{434356EF-735A-4AC2-B544-299102C4F887}" type="presParOf" srcId="{2CB67AE1-79C9-4DCA-8B33-116CFAB284A4}" destId="{81188273-78D9-4A25-862B-E4A4920D5A5D}" srcOrd="0" destOrd="0" presId="urn:microsoft.com/office/officeart/2005/8/layout/hierarchy2"/>
    <dgm:cxn modelId="{8E16E8EA-57E3-4F2E-A873-902950974D8F}" type="presParOf" srcId="{2CB67AE1-79C9-4DCA-8B33-116CFAB284A4}" destId="{DD8EA24D-8030-413C-B60E-90BB220FA6F1}" srcOrd="1" destOrd="0" presId="urn:microsoft.com/office/officeart/2005/8/layout/hierarchy2"/>
    <dgm:cxn modelId="{EAF28438-9883-4801-8404-C002950D0557}" type="presParOf" srcId="{DD8EA24D-8030-413C-B60E-90BB220FA6F1}" destId="{77697641-1A01-4836-A52A-B35232E40A19}" srcOrd="0" destOrd="0" presId="urn:microsoft.com/office/officeart/2005/8/layout/hierarchy2"/>
    <dgm:cxn modelId="{FC69F31A-C906-4B80-9BF6-2F4AC92AD575}" type="presParOf" srcId="{77697641-1A01-4836-A52A-B35232E40A19}" destId="{E8ECA9FD-092F-48D0-9C0D-8C11CA7E3629}" srcOrd="0" destOrd="0" presId="urn:microsoft.com/office/officeart/2005/8/layout/hierarchy2"/>
    <dgm:cxn modelId="{B5E38B31-9794-4E41-8815-CFC6CF025D00}" type="presParOf" srcId="{DD8EA24D-8030-413C-B60E-90BB220FA6F1}" destId="{3FAD8D1A-C4CA-4672-9E86-191E0B4DDFEA}" srcOrd="1" destOrd="0" presId="urn:microsoft.com/office/officeart/2005/8/layout/hierarchy2"/>
    <dgm:cxn modelId="{19A27126-FD6A-48C0-9341-F42C2B6010E5}" type="presParOf" srcId="{3FAD8D1A-C4CA-4672-9E86-191E0B4DDFEA}" destId="{692240D6-1D2A-4DDF-BD64-0D5756A95C82}" srcOrd="0" destOrd="0" presId="urn:microsoft.com/office/officeart/2005/8/layout/hierarchy2"/>
    <dgm:cxn modelId="{9216505B-976E-45E5-B26F-796C351CD7DC}" type="presParOf" srcId="{3FAD8D1A-C4CA-4672-9E86-191E0B4DDFEA}" destId="{3AC2CC34-02F3-4129-B47C-157F928F1747}" srcOrd="1" destOrd="0" presId="urn:microsoft.com/office/officeart/2005/8/layout/hierarchy2"/>
    <dgm:cxn modelId="{6052BB4E-8B47-4936-9E39-DB3155C18986}" type="presParOf" srcId="{F6C594E9-1E2B-48B6-B752-77E59038DDAC}" destId="{EA618D70-6832-4E00-9BDD-6DB693CA4971}" srcOrd="4" destOrd="0" presId="urn:microsoft.com/office/officeart/2005/8/layout/hierarchy2"/>
    <dgm:cxn modelId="{8F657EDC-E9B3-420E-AA38-E3EB623CC92E}" type="presParOf" srcId="{EA618D70-6832-4E00-9BDD-6DB693CA4971}" destId="{D8F7BEFA-0B48-4A25-90FD-B6D839D22A7E}" srcOrd="0" destOrd="0" presId="urn:microsoft.com/office/officeart/2005/8/layout/hierarchy2"/>
    <dgm:cxn modelId="{94E974E2-95AB-4ABE-B31A-B6DD41F66DE2}" type="presParOf" srcId="{F6C594E9-1E2B-48B6-B752-77E59038DDAC}" destId="{52393F79-3DD2-4873-A0F2-278D2445E5B7}" srcOrd="5" destOrd="0" presId="urn:microsoft.com/office/officeart/2005/8/layout/hierarchy2"/>
    <dgm:cxn modelId="{59436C0D-93C3-4046-B8D3-13239193B5FB}" type="presParOf" srcId="{52393F79-3DD2-4873-A0F2-278D2445E5B7}" destId="{BAB955DE-76D1-422D-AED1-D88F9342E592}" srcOrd="0" destOrd="0" presId="urn:microsoft.com/office/officeart/2005/8/layout/hierarchy2"/>
    <dgm:cxn modelId="{D83DAD96-BBC3-430D-B291-CA3694013E09}" type="presParOf" srcId="{52393F79-3DD2-4873-A0F2-278D2445E5B7}" destId="{896D46DE-6254-482E-8571-7E8392F35C93}" srcOrd="1" destOrd="0" presId="urn:microsoft.com/office/officeart/2005/8/layout/hierarchy2"/>
    <dgm:cxn modelId="{0C6FD51E-A4AF-4FF1-A5BA-1698D2C969A0}" type="presParOf" srcId="{896D46DE-6254-482E-8571-7E8392F35C93}" destId="{DBFAA16F-BCB5-4174-841E-1F56AC183AFA}" srcOrd="0" destOrd="0" presId="urn:microsoft.com/office/officeart/2005/8/layout/hierarchy2"/>
    <dgm:cxn modelId="{9D278407-5539-4492-892A-FE115C5CE5FA}" type="presParOf" srcId="{DBFAA16F-BCB5-4174-841E-1F56AC183AFA}" destId="{C83B81F6-E29F-4AFF-AA5A-EC954D5BFD94}" srcOrd="0" destOrd="0" presId="urn:microsoft.com/office/officeart/2005/8/layout/hierarchy2"/>
    <dgm:cxn modelId="{DA093958-DE80-4D44-9DC7-8C44DB2C4AA6}" type="presParOf" srcId="{896D46DE-6254-482E-8571-7E8392F35C93}" destId="{3AFABC25-37B7-4FB1-9479-A1B437F10987}" srcOrd="1" destOrd="0" presId="urn:microsoft.com/office/officeart/2005/8/layout/hierarchy2"/>
    <dgm:cxn modelId="{885BDFAC-0D3C-453E-819B-FC311ACBAE0A}" type="presParOf" srcId="{3AFABC25-37B7-4FB1-9479-A1B437F10987}" destId="{1FA668E0-3376-4E4A-9A23-B3AC3A938FA9}" srcOrd="0" destOrd="0" presId="urn:microsoft.com/office/officeart/2005/8/layout/hierarchy2"/>
    <dgm:cxn modelId="{2539A79D-014E-4C49-9847-E0A038F88449}" type="presParOf" srcId="{3AFABC25-37B7-4FB1-9479-A1B437F10987}" destId="{4BE3B879-82E6-4413-9CE1-B067EA925911}" srcOrd="1" destOrd="0" presId="urn:microsoft.com/office/officeart/2005/8/layout/hierarchy2"/>
    <dgm:cxn modelId="{1D2E0A7B-99C5-46FC-96C1-F885053967CF}" type="presParOf" srcId="{F6C594E9-1E2B-48B6-B752-77E59038DDAC}" destId="{77292DEC-DB3A-423C-9ED1-E935F345E1DD}" srcOrd="6" destOrd="0" presId="urn:microsoft.com/office/officeart/2005/8/layout/hierarchy2"/>
    <dgm:cxn modelId="{183C81F0-7FEF-48CA-A4BB-81D437C51D6C}" type="presParOf" srcId="{77292DEC-DB3A-423C-9ED1-E935F345E1DD}" destId="{5A22FB48-BD93-4F4E-B223-A8CCF1DF7291}" srcOrd="0" destOrd="0" presId="urn:microsoft.com/office/officeart/2005/8/layout/hierarchy2"/>
    <dgm:cxn modelId="{9154DE3E-6BEC-4778-A6EA-50A457D4467C}" type="presParOf" srcId="{F6C594E9-1E2B-48B6-B752-77E59038DDAC}" destId="{683D0036-9ECA-41BF-BC87-5B854BBCE4A3}" srcOrd="7" destOrd="0" presId="urn:microsoft.com/office/officeart/2005/8/layout/hierarchy2"/>
    <dgm:cxn modelId="{7FC338F3-C431-44AA-967C-98568E5A12DD}" type="presParOf" srcId="{683D0036-9ECA-41BF-BC87-5B854BBCE4A3}" destId="{A09A2A70-C644-48E3-A9D9-EAF6E9B31939}" srcOrd="0" destOrd="0" presId="urn:microsoft.com/office/officeart/2005/8/layout/hierarchy2"/>
    <dgm:cxn modelId="{1D987BA1-4476-4563-A47B-C12719337965}" type="presParOf" srcId="{683D0036-9ECA-41BF-BC87-5B854BBCE4A3}" destId="{0F0D625F-AD68-4735-994C-8B78A79E0ABC}" srcOrd="1" destOrd="0" presId="urn:microsoft.com/office/officeart/2005/8/layout/hierarchy2"/>
    <dgm:cxn modelId="{FB8BDD9B-9CC0-4EE3-A696-08172FEE41C6}" type="presParOf" srcId="{0F0D625F-AD68-4735-994C-8B78A79E0ABC}" destId="{4B39BA8E-BD5B-4910-812C-BA000DF69F08}" srcOrd="0" destOrd="0" presId="urn:microsoft.com/office/officeart/2005/8/layout/hierarchy2"/>
    <dgm:cxn modelId="{30376C98-8004-41BE-B9D7-D0A6C082AA7F}" type="presParOf" srcId="{4B39BA8E-BD5B-4910-812C-BA000DF69F08}" destId="{D67E86E2-92A6-4393-8F66-AA4CE81D6BDD}" srcOrd="0" destOrd="0" presId="urn:microsoft.com/office/officeart/2005/8/layout/hierarchy2"/>
    <dgm:cxn modelId="{A1BE07CE-C315-4F21-9C20-AB163AE10E24}" type="presParOf" srcId="{0F0D625F-AD68-4735-994C-8B78A79E0ABC}" destId="{4D8B35BE-81A1-4565-BB36-3AF8B45B0B6E}" srcOrd="1" destOrd="0" presId="urn:microsoft.com/office/officeart/2005/8/layout/hierarchy2"/>
    <dgm:cxn modelId="{2FE7F150-0852-4B71-BF82-1A5D3311C108}" type="presParOf" srcId="{4D8B35BE-81A1-4565-BB36-3AF8B45B0B6E}" destId="{F7B8835E-26E2-45B5-92BE-F14533BE65E7}" srcOrd="0" destOrd="0" presId="urn:microsoft.com/office/officeart/2005/8/layout/hierarchy2"/>
    <dgm:cxn modelId="{09B3A822-E14C-45BF-826B-ADB9659BCB21}" type="presParOf" srcId="{4D8B35BE-81A1-4565-BB36-3AF8B45B0B6E}" destId="{1C3D02F7-FCB9-40A4-8612-3025D456FE54}" srcOrd="1" destOrd="0" presId="urn:microsoft.com/office/officeart/2005/8/layout/hierarchy2"/>
  </dgm:cxnLst>
  <dgm:bg/>
  <dgm:whole>
    <a:ln w="12700">
      <a:solidFill>
        <a:scrgbClr r="0" g="0" b="0"/>
      </a:solidFill>
    </a:ln>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988A2F8-0574-4F31-8DDF-9EFAAEE47727}"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A3B08860-DE25-4860-9895-B32FCB0CB099}">
      <dgm:prSet phldrT="[Text]" custT="1"/>
      <dgm:spPr>
        <a:ln w="25400"/>
      </dgm:spPr>
      <dgm:t>
        <a:bodyPr/>
        <a:lstStyle/>
        <a:p>
          <a:pPr>
            <a:lnSpc>
              <a:spcPct val="100000"/>
            </a:lnSpc>
            <a:spcBef>
              <a:spcPts val="0"/>
            </a:spcBef>
            <a:spcAft>
              <a:spcPts val="0"/>
            </a:spcAft>
          </a:pPr>
          <a:r>
            <a:rPr lang="en-US" sz="1100" b="1">
              <a:latin typeface="Skeena" pitchFamily="2" charset="0"/>
            </a:rPr>
            <a:t>Attestation:</a:t>
          </a:r>
        </a:p>
        <a:p>
          <a:pPr>
            <a:lnSpc>
              <a:spcPct val="100000"/>
            </a:lnSpc>
            <a:spcBef>
              <a:spcPts val="0"/>
            </a:spcBef>
            <a:spcAft>
              <a:spcPts val="0"/>
            </a:spcAft>
          </a:pPr>
          <a:r>
            <a:rPr lang="en-US" sz="1100">
              <a:latin typeface="Skeena" pitchFamily="2" charset="0"/>
            </a:rPr>
            <a:t>Zero Income</a:t>
          </a:r>
        </a:p>
      </dgm:t>
    </dgm:pt>
    <dgm:pt modelId="{2AA61B9A-B3B3-4811-B6EA-E3AD771F49AB}" type="parTrans" cxnId="{12099665-A4E9-44F5-A035-A5CD0A6E8F77}">
      <dgm:prSet/>
      <dgm:spPr/>
      <dgm:t>
        <a:bodyPr/>
        <a:lstStyle/>
        <a:p>
          <a:pPr>
            <a:lnSpc>
              <a:spcPct val="100000"/>
            </a:lnSpc>
            <a:spcBef>
              <a:spcPts val="0"/>
            </a:spcBef>
            <a:spcAft>
              <a:spcPts val="0"/>
            </a:spcAft>
          </a:pPr>
          <a:endParaRPr lang="en-US" sz="1100">
            <a:latin typeface="Skeena" pitchFamily="2" charset="0"/>
          </a:endParaRPr>
        </a:p>
      </dgm:t>
    </dgm:pt>
    <dgm:pt modelId="{BC7CCCD4-762B-40FC-A374-9A1B20711208}" type="sibTrans" cxnId="{12099665-A4E9-44F5-A035-A5CD0A6E8F77}">
      <dgm:prSet/>
      <dgm:spPr/>
      <dgm:t>
        <a:bodyPr/>
        <a:lstStyle/>
        <a:p>
          <a:pPr>
            <a:lnSpc>
              <a:spcPct val="100000"/>
            </a:lnSpc>
            <a:spcBef>
              <a:spcPts val="0"/>
            </a:spcBef>
            <a:spcAft>
              <a:spcPts val="0"/>
            </a:spcAft>
          </a:pPr>
          <a:endParaRPr lang="en-US" sz="1100">
            <a:latin typeface="Skeena" pitchFamily="2" charset="0"/>
          </a:endParaRPr>
        </a:p>
      </dgm:t>
    </dgm:pt>
    <dgm:pt modelId="{AC8398A7-4CA9-47C7-9230-9E498CECD730}">
      <dgm:prSet phldrT="[Text]" custT="1"/>
      <dgm:spPr>
        <a:ln w="25400"/>
      </dgm:spPr>
      <dgm:t>
        <a:bodyPr/>
        <a:lstStyle/>
        <a:p>
          <a:pPr>
            <a:lnSpc>
              <a:spcPct val="100000"/>
            </a:lnSpc>
            <a:spcBef>
              <a:spcPts val="0"/>
            </a:spcBef>
            <a:spcAft>
              <a:spcPts val="0"/>
            </a:spcAft>
          </a:pPr>
          <a:r>
            <a:rPr lang="en-US" sz="1100" b="1">
              <a:latin typeface="Skeena" pitchFamily="2" charset="0"/>
            </a:rPr>
            <a:t>Data Sources:</a:t>
          </a:r>
          <a:br>
            <a:rPr lang="en-US" sz="1100" b="1">
              <a:latin typeface="Skeena" pitchFamily="2" charset="0"/>
            </a:rPr>
          </a:br>
          <a:r>
            <a:rPr lang="en-US" sz="1100">
              <a:latin typeface="Skeena" pitchFamily="2" charset="0"/>
            </a:rPr>
            <a:t>Less than or Equal to % FPL</a:t>
          </a:r>
        </a:p>
      </dgm:t>
    </dgm:pt>
    <dgm:pt modelId="{9CB4A6F5-C49D-422C-9921-8296DC5FBEED}" type="parTrans" cxnId="{D5965223-7426-4F1D-BA01-77C78C65B095}">
      <dgm:prSet custT="1"/>
      <dgm:spPr>
        <a:ln w="25400">
          <a:headEnd type="none" w="med" len="med"/>
          <a:tailEnd type="stealth" w="lg" len="lg"/>
        </a:ln>
      </dgm:spPr>
      <dgm:t>
        <a:bodyPr/>
        <a:lstStyle/>
        <a:p>
          <a:pPr>
            <a:lnSpc>
              <a:spcPct val="100000"/>
            </a:lnSpc>
            <a:spcBef>
              <a:spcPts val="0"/>
            </a:spcBef>
            <a:spcAft>
              <a:spcPts val="0"/>
            </a:spcAft>
          </a:pPr>
          <a:endParaRPr lang="en-US" sz="1100">
            <a:latin typeface="Skeena" pitchFamily="2" charset="0"/>
          </a:endParaRPr>
        </a:p>
      </dgm:t>
    </dgm:pt>
    <dgm:pt modelId="{9D76557F-85A1-4C66-BF45-19998E5936AE}" type="sibTrans" cxnId="{D5965223-7426-4F1D-BA01-77C78C65B095}">
      <dgm:prSet/>
      <dgm:spPr/>
      <dgm:t>
        <a:bodyPr/>
        <a:lstStyle/>
        <a:p>
          <a:pPr>
            <a:lnSpc>
              <a:spcPct val="100000"/>
            </a:lnSpc>
            <a:spcBef>
              <a:spcPts val="0"/>
            </a:spcBef>
            <a:spcAft>
              <a:spcPts val="0"/>
            </a:spcAft>
          </a:pPr>
          <a:endParaRPr lang="en-US" sz="1100">
            <a:latin typeface="Skeena" pitchFamily="2" charset="0"/>
          </a:endParaRPr>
        </a:p>
      </dgm:t>
    </dgm:pt>
    <dgm:pt modelId="{837807D8-9FBD-47B1-82C6-8055031835DB}">
      <dgm:prSet phldrT="[Text]" custT="1"/>
      <dgm:spPr>
        <a:ln w="25400"/>
      </dgm:spPr>
      <dgm:t>
        <a:bodyPr/>
        <a:lstStyle/>
        <a:p>
          <a:pPr>
            <a:lnSpc>
              <a:spcPct val="100000"/>
            </a:lnSpc>
            <a:spcBef>
              <a:spcPts val="0"/>
            </a:spcBef>
            <a:spcAft>
              <a:spcPts val="0"/>
            </a:spcAft>
          </a:pPr>
          <a:r>
            <a:rPr lang="en-US" sz="1100" b="1">
              <a:latin typeface="Skeena" pitchFamily="2" charset="0"/>
            </a:rPr>
            <a:t>Budget Attested Income</a:t>
          </a:r>
        </a:p>
      </dgm:t>
    </dgm:pt>
    <dgm:pt modelId="{4164E88D-101A-4B9A-BBD4-15934DC22BC5}" type="parTrans" cxnId="{2D40A693-EED2-45E9-9E32-A0AA1EE13052}">
      <dgm:prSet custT="1"/>
      <dgm:spPr>
        <a:ln w="25400">
          <a:tailEnd type="stealth" w="lg" len="lg"/>
        </a:ln>
      </dgm:spPr>
      <dgm:t>
        <a:bodyPr/>
        <a:lstStyle/>
        <a:p>
          <a:pPr>
            <a:lnSpc>
              <a:spcPct val="100000"/>
            </a:lnSpc>
            <a:spcBef>
              <a:spcPts val="0"/>
            </a:spcBef>
            <a:spcAft>
              <a:spcPts val="0"/>
            </a:spcAft>
          </a:pPr>
          <a:endParaRPr lang="en-US" sz="1100">
            <a:latin typeface="Skeena" pitchFamily="2" charset="0"/>
          </a:endParaRPr>
        </a:p>
      </dgm:t>
    </dgm:pt>
    <dgm:pt modelId="{93443F5E-602B-417C-8601-3A498ACDCA69}" type="sibTrans" cxnId="{2D40A693-EED2-45E9-9E32-A0AA1EE13052}">
      <dgm:prSet/>
      <dgm:spPr/>
      <dgm:t>
        <a:bodyPr/>
        <a:lstStyle/>
        <a:p>
          <a:pPr>
            <a:lnSpc>
              <a:spcPct val="100000"/>
            </a:lnSpc>
            <a:spcBef>
              <a:spcPts val="0"/>
            </a:spcBef>
            <a:spcAft>
              <a:spcPts val="0"/>
            </a:spcAft>
          </a:pPr>
          <a:endParaRPr lang="en-US" sz="1100">
            <a:latin typeface="Skeena" pitchFamily="2" charset="0"/>
          </a:endParaRPr>
        </a:p>
      </dgm:t>
    </dgm:pt>
    <dgm:pt modelId="{8FDC8289-9FB7-423C-9806-78A9DEB2E8F8}">
      <dgm:prSet phldrT="[Text]" custT="1"/>
      <dgm:spPr>
        <a:ln w="25400"/>
      </dgm:spPr>
      <dgm:t>
        <a:bodyPr/>
        <a:lstStyle/>
        <a:p>
          <a:pPr>
            <a:lnSpc>
              <a:spcPct val="100000"/>
            </a:lnSpc>
            <a:spcBef>
              <a:spcPts val="0"/>
            </a:spcBef>
            <a:spcAft>
              <a:spcPts val="0"/>
            </a:spcAft>
          </a:pPr>
          <a:r>
            <a:rPr lang="en-US" sz="1100" b="1">
              <a:latin typeface="Skeena" pitchFamily="2" charset="0"/>
            </a:rPr>
            <a:t>Data Sources:</a:t>
          </a:r>
          <a:br>
            <a:rPr lang="en-US" sz="1100" b="0">
              <a:latin typeface="Skeena" pitchFamily="2" charset="0"/>
            </a:rPr>
          </a:br>
          <a:r>
            <a:rPr lang="en-US" sz="1100" b="0">
              <a:latin typeface="Skeena" pitchFamily="2" charset="0"/>
            </a:rPr>
            <a:t>No Electronic Data Source Found</a:t>
          </a:r>
          <a:endParaRPr lang="en-US" sz="1100" b="1">
            <a:latin typeface="Skeena" pitchFamily="2" charset="0"/>
          </a:endParaRPr>
        </a:p>
      </dgm:t>
    </dgm:pt>
    <dgm:pt modelId="{C79B05E1-62B3-4442-8C04-331DD17A3986}" type="parTrans" cxnId="{F9E27CCC-997D-4279-B763-0B7001FCB301}">
      <dgm:prSet custT="1"/>
      <dgm:spPr>
        <a:ln w="25400">
          <a:headEnd type="none" w="med" len="med"/>
          <a:tailEnd type="stealth" w="lg" len="lg"/>
        </a:ln>
      </dgm:spPr>
      <dgm:t>
        <a:bodyPr/>
        <a:lstStyle/>
        <a:p>
          <a:pPr>
            <a:lnSpc>
              <a:spcPct val="100000"/>
            </a:lnSpc>
            <a:spcBef>
              <a:spcPts val="0"/>
            </a:spcBef>
            <a:spcAft>
              <a:spcPts val="0"/>
            </a:spcAft>
          </a:pPr>
          <a:endParaRPr lang="en-US" sz="1100">
            <a:latin typeface="Skeena" pitchFamily="2" charset="0"/>
          </a:endParaRPr>
        </a:p>
      </dgm:t>
    </dgm:pt>
    <dgm:pt modelId="{5CC7D889-DCFD-4806-B082-F8EBF86C9A9F}" type="sibTrans" cxnId="{F9E27CCC-997D-4279-B763-0B7001FCB301}">
      <dgm:prSet/>
      <dgm:spPr/>
      <dgm:t>
        <a:bodyPr/>
        <a:lstStyle/>
        <a:p>
          <a:pPr>
            <a:lnSpc>
              <a:spcPct val="100000"/>
            </a:lnSpc>
            <a:spcBef>
              <a:spcPts val="0"/>
            </a:spcBef>
            <a:spcAft>
              <a:spcPts val="0"/>
            </a:spcAft>
          </a:pPr>
          <a:endParaRPr lang="en-US" sz="1100">
            <a:latin typeface="Skeena" pitchFamily="2" charset="0"/>
          </a:endParaRPr>
        </a:p>
      </dgm:t>
    </dgm:pt>
    <dgm:pt modelId="{BF778A27-D793-46F5-A89F-CE61A29BECBB}">
      <dgm:prSet phldrT="[Text]" custT="1"/>
      <dgm:spPr>
        <a:ln w="25400"/>
      </dgm:spPr>
      <dgm:t>
        <a:bodyPr/>
        <a:lstStyle/>
        <a:p>
          <a:pPr>
            <a:lnSpc>
              <a:spcPct val="100000"/>
            </a:lnSpc>
            <a:spcBef>
              <a:spcPts val="0"/>
            </a:spcBef>
            <a:spcAft>
              <a:spcPts val="0"/>
            </a:spcAft>
          </a:pPr>
          <a:r>
            <a:rPr lang="en-US" sz="1100" b="1">
              <a:latin typeface="Skeena" pitchFamily="2" charset="0"/>
            </a:rPr>
            <a:t>System Decision:</a:t>
          </a:r>
          <a:br>
            <a:rPr lang="en-US" sz="1100" b="1">
              <a:latin typeface="Skeena" pitchFamily="2" charset="0"/>
            </a:rPr>
          </a:br>
          <a:r>
            <a:rPr lang="en-US" sz="1100" b="0">
              <a:latin typeface="Skeena" pitchFamily="2" charset="0"/>
            </a:rPr>
            <a:t>Budget Attested Income</a:t>
          </a:r>
        </a:p>
      </dgm:t>
    </dgm:pt>
    <dgm:pt modelId="{9675A486-653C-47AC-9BC3-869A4F1EB41A}" type="parTrans" cxnId="{866F382A-0F86-4355-9019-09EBCD3E187A}">
      <dgm:prSet custT="1"/>
      <dgm:spPr>
        <a:ln w="25400">
          <a:tailEnd type="stealth" w="lg" len="lg"/>
        </a:ln>
      </dgm:spPr>
      <dgm:t>
        <a:bodyPr/>
        <a:lstStyle/>
        <a:p>
          <a:pPr>
            <a:lnSpc>
              <a:spcPct val="100000"/>
            </a:lnSpc>
            <a:spcBef>
              <a:spcPts val="0"/>
            </a:spcBef>
            <a:spcAft>
              <a:spcPts val="0"/>
            </a:spcAft>
          </a:pPr>
          <a:endParaRPr lang="en-US" sz="1100">
            <a:latin typeface="Skeena" pitchFamily="2" charset="0"/>
          </a:endParaRPr>
        </a:p>
      </dgm:t>
    </dgm:pt>
    <dgm:pt modelId="{88C01F1F-51D5-457A-BFC6-D81A009812A6}" type="sibTrans" cxnId="{866F382A-0F86-4355-9019-09EBCD3E187A}">
      <dgm:prSet/>
      <dgm:spPr/>
      <dgm:t>
        <a:bodyPr/>
        <a:lstStyle/>
        <a:p>
          <a:pPr>
            <a:lnSpc>
              <a:spcPct val="100000"/>
            </a:lnSpc>
            <a:spcBef>
              <a:spcPts val="0"/>
            </a:spcBef>
            <a:spcAft>
              <a:spcPts val="0"/>
            </a:spcAft>
          </a:pPr>
          <a:endParaRPr lang="en-US" sz="1100">
            <a:latin typeface="Skeena" pitchFamily="2" charset="0"/>
          </a:endParaRPr>
        </a:p>
      </dgm:t>
    </dgm:pt>
    <dgm:pt modelId="{778C74C0-A1A0-47D0-BD9F-591D1823FB4E}">
      <dgm:prSet phldrT="[Text]" custT="1"/>
      <dgm:spPr>
        <a:ln w="25400"/>
      </dgm:spPr>
      <dgm:t>
        <a:bodyPr/>
        <a:lstStyle/>
        <a:p>
          <a:pPr>
            <a:lnSpc>
              <a:spcPct val="100000"/>
            </a:lnSpc>
            <a:spcBef>
              <a:spcPts val="0"/>
            </a:spcBef>
            <a:spcAft>
              <a:spcPts val="0"/>
            </a:spcAft>
          </a:pPr>
          <a:r>
            <a:rPr lang="en-US" sz="1100" b="1">
              <a:latin typeface="Skeena" pitchFamily="2" charset="0"/>
            </a:rPr>
            <a:t>Manual Decision:</a:t>
          </a:r>
          <a:br>
            <a:rPr lang="en-US" sz="1100" b="1">
              <a:latin typeface="Skeena" pitchFamily="2" charset="0"/>
            </a:rPr>
          </a:br>
          <a:r>
            <a:rPr lang="en-US" sz="1100" b="0">
              <a:latin typeface="Skeena" pitchFamily="2" charset="0"/>
            </a:rPr>
            <a:t>Check PCS</a:t>
          </a:r>
        </a:p>
      </dgm:t>
    </dgm:pt>
    <dgm:pt modelId="{5A73E71F-AFAE-4A8C-B64B-F8D48A3C9F43}" type="parTrans" cxnId="{A4338403-BA8F-49D0-91D9-400AC0C1E99F}">
      <dgm:prSet custT="1"/>
      <dgm:spPr>
        <a:ln w="25400">
          <a:tailEnd type="stealth" w="lg" len="lg"/>
        </a:ln>
      </dgm:spPr>
      <dgm:t>
        <a:bodyPr/>
        <a:lstStyle/>
        <a:p>
          <a:endParaRPr lang="en-US" sz="1100"/>
        </a:p>
      </dgm:t>
    </dgm:pt>
    <dgm:pt modelId="{F8E966B2-18AC-4863-9A86-C9760885D686}" type="sibTrans" cxnId="{A4338403-BA8F-49D0-91D9-400AC0C1E99F}">
      <dgm:prSet/>
      <dgm:spPr/>
      <dgm:t>
        <a:bodyPr/>
        <a:lstStyle/>
        <a:p>
          <a:endParaRPr lang="en-US" sz="1100"/>
        </a:p>
      </dgm:t>
    </dgm:pt>
    <dgm:pt modelId="{4AB52018-D336-4FE4-9E7C-379CBDC16BFB}">
      <dgm:prSet phldrT="[Text]" custT="1"/>
      <dgm:spPr>
        <a:ln w="25400"/>
      </dgm:spPr>
      <dgm:t>
        <a:bodyPr/>
        <a:lstStyle/>
        <a:p>
          <a:pPr>
            <a:lnSpc>
              <a:spcPct val="100000"/>
            </a:lnSpc>
            <a:spcBef>
              <a:spcPts val="0"/>
            </a:spcBef>
            <a:spcAft>
              <a:spcPts val="0"/>
            </a:spcAft>
          </a:pPr>
          <a:r>
            <a:rPr lang="en-US" sz="1100" b="1">
              <a:latin typeface="Skeena" pitchFamily="2" charset="0"/>
            </a:rPr>
            <a:t>Less than or Equal to % FPL:</a:t>
          </a:r>
        </a:p>
        <a:p>
          <a:pPr>
            <a:lnSpc>
              <a:spcPct val="100000"/>
            </a:lnSpc>
            <a:spcBef>
              <a:spcPts val="0"/>
            </a:spcBef>
            <a:spcAft>
              <a:spcPts val="0"/>
            </a:spcAft>
          </a:pPr>
          <a:r>
            <a:rPr lang="en-US" sz="1100" b="0">
              <a:latin typeface="Skeena" pitchFamily="2" charset="0"/>
            </a:rPr>
            <a:t>Budget Attested Income</a:t>
          </a:r>
        </a:p>
      </dgm:t>
    </dgm:pt>
    <dgm:pt modelId="{8D2F6B7C-91AC-4A61-9630-0F0E552A55ED}" type="parTrans" cxnId="{41F061A5-DA26-4B7E-AEB3-2857E1E2FE29}">
      <dgm:prSet custT="1"/>
      <dgm:spPr>
        <a:ln w="25400">
          <a:tailEnd type="stealth" w="lg" len="lg"/>
        </a:ln>
      </dgm:spPr>
      <dgm:t>
        <a:bodyPr/>
        <a:lstStyle/>
        <a:p>
          <a:endParaRPr lang="en-US" sz="1100"/>
        </a:p>
      </dgm:t>
    </dgm:pt>
    <dgm:pt modelId="{F9D11E83-E7CB-4E20-BFDA-4A862F186D6E}" type="sibTrans" cxnId="{41F061A5-DA26-4B7E-AEB3-2857E1E2FE29}">
      <dgm:prSet/>
      <dgm:spPr/>
      <dgm:t>
        <a:bodyPr/>
        <a:lstStyle/>
        <a:p>
          <a:endParaRPr lang="en-US" sz="1100"/>
        </a:p>
      </dgm:t>
    </dgm:pt>
    <dgm:pt modelId="{B29EE115-E32F-4C5B-B23B-16C37484EC14}">
      <dgm:prSet phldrT="[Text]" custT="1"/>
      <dgm:spPr>
        <a:ln w="25400"/>
      </dgm:spPr>
      <dgm:t>
        <a:bodyPr/>
        <a:lstStyle/>
        <a:p>
          <a:pPr>
            <a:lnSpc>
              <a:spcPct val="100000"/>
            </a:lnSpc>
            <a:spcBef>
              <a:spcPts val="0"/>
            </a:spcBef>
            <a:spcAft>
              <a:spcPts val="0"/>
            </a:spcAft>
          </a:pPr>
          <a:r>
            <a:rPr lang="en-US" sz="1100" b="1">
              <a:latin typeface="Skeena" pitchFamily="2" charset="0"/>
            </a:rPr>
            <a:t>Above % FPL:</a:t>
          </a:r>
          <a:br>
            <a:rPr lang="en-US" sz="1100" b="1">
              <a:latin typeface="Skeena" pitchFamily="2" charset="0"/>
            </a:rPr>
          </a:br>
          <a:r>
            <a:rPr lang="en-US" sz="1100" b="0">
              <a:latin typeface="Skeena" pitchFamily="2" charset="0"/>
            </a:rPr>
            <a:t>Request Explanation</a:t>
          </a:r>
        </a:p>
      </dgm:t>
    </dgm:pt>
    <dgm:pt modelId="{5E4E9E54-AC32-4A38-ABE0-96D281898EE3}" type="parTrans" cxnId="{2578A153-0811-4817-B47B-83C9C4CF3712}">
      <dgm:prSet custT="1"/>
      <dgm:spPr>
        <a:ln w="25400">
          <a:headEnd type="none" w="med" len="med"/>
          <a:tailEnd type="stealth" w="lg" len="lg"/>
        </a:ln>
      </dgm:spPr>
      <dgm:t>
        <a:bodyPr/>
        <a:lstStyle/>
        <a:p>
          <a:endParaRPr lang="en-US" sz="1100"/>
        </a:p>
      </dgm:t>
    </dgm:pt>
    <dgm:pt modelId="{06D7DEBA-DD1E-4DD6-AE73-5BD0CD202907}" type="sibTrans" cxnId="{2578A153-0811-4817-B47B-83C9C4CF3712}">
      <dgm:prSet/>
      <dgm:spPr/>
      <dgm:t>
        <a:bodyPr/>
        <a:lstStyle/>
        <a:p>
          <a:endParaRPr lang="en-US" sz="1100"/>
        </a:p>
      </dgm:t>
    </dgm:pt>
    <dgm:pt modelId="{364E4D03-11CC-4142-A110-801706FFC35C}">
      <dgm:prSet phldrT="[Text]" custT="1"/>
      <dgm:spPr>
        <a:ln w="25400"/>
      </dgm:spPr>
      <dgm:t>
        <a:bodyPr/>
        <a:lstStyle/>
        <a:p>
          <a:pPr>
            <a:lnSpc>
              <a:spcPct val="100000"/>
            </a:lnSpc>
            <a:spcBef>
              <a:spcPts val="0"/>
            </a:spcBef>
            <a:spcAft>
              <a:spcPts val="0"/>
            </a:spcAft>
          </a:pPr>
          <a:r>
            <a:rPr lang="en-US" sz="1100" b="1">
              <a:latin typeface="Skeena" pitchFamily="2" charset="0"/>
            </a:rPr>
            <a:t>Data Sources:</a:t>
          </a:r>
          <a:br>
            <a:rPr lang="en-US" sz="1100" b="0">
              <a:latin typeface="Skeena" pitchFamily="2" charset="0"/>
            </a:rPr>
          </a:br>
          <a:r>
            <a:rPr lang="en-US" sz="1100">
              <a:solidFill>
                <a:sysClr val="windowText" lastClr="000000"/>
              </a:solidFill>
              <a:latin typeface="Skeena" pitchFamily="2" charset="0"/>
              <a:ea typeface="+mn-ea"/>
              <a:cs typeface="Arial" panose="020B0604020202020204" pitchFamily="34" charset="0"/>
            </a:rPr>
            <a:t>Above % FPL</a:t>
          </a:r>
          <a:endParaRPr lang="en-US" sz="1100" b="1">
            <a:latin typeface="Skeena" pitchFamily="2" charset="0"/>
          </a:endParaRPr>
        </a:p>
      </dgm:t>
    </dgm:pt>
    <dgm:pt modelId="{64F39A1D-DA1A-4356-8E81-9F3E14CD7681}" type="parTrans" cxnId="{7BBBE7FC-B753-436F-BCA9-3D9311C157D0}">
      <dgm:prSet/>
      <dgm:spPr>
        <a:ln w="25400">
          <a:tailEnd type="stealth" w="lg" len="lg"/>
        </a:ln>
      </dgm:spPr>
      <dgm:t>
        <a:bodyPr/>
        <a:lstStyle/>
        <a:p>
          <a:endParaRPr lang="en-US"/>
        </a:p>
      </dgm:t>
    </dgm:pt>
    <dgm:pt modelId="{02A6AC96-45D9-45CF-B2B3-A4828854B390}" type="sibTrans" cxnId="{7BBBE7FC-B753-436F-BCA9-3D9311C157D0}">
      <dgm:prSet/>
      <dgm:spPr/>
      <dgm:t>
        <a:bodyPr/>
        <a:lstStyle/>
        <a:p>
          <a:endParaRPr lang="en-US"/>
        </a:p>
      </dgm:t>
    </dgm:pt>
    <dgm:pt modelId="{B18A582A-80AE-4654-9D16-90A9881CA64F}">
      <dgm:prSet phldrT="[Text]" custT="1"/>
      <dgm:spPr>
        <a:xfrm>
          <a:off x="3561881" y="54978"/>
          <a:ext cx="2376114" cy="957788"/>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lnSpc>
              <a:spcPct val="100000"/>
            </a:lnSpc>
            <a:spcBef>
              <a:spcPts val="0"/>
            </a:spcBef>
            <a:spcAft>
              <a:spcPts val="0"/>
            </a:spcAft>
            <a:buNone/>
          </a:pPr>
          <a:r>
            <a:rPr lang="en-US" sz="1100" b="1">
              <a:solidFill>
                <a:sysClr val="windowText" lastClr="000000"/>
              </a:solidFill>
              <a:latin typeface="Skeena" pitchFamily="2" charset="0"/>
              <a:ea typeface="+mn-ea"/>
              <a:cs typeface="Arial" panose="020B0604020202020204" pitchFamily="34" charset="0"/>
            </a:rPr>
            <a:t>Request/Review Explanation</a:t>
          </a:r>
        </a:p>
        <a:p>
          <a:pPr algn="l">
            <a:lnSpc>
              <a:spcPct val="100000"/>
            </a:lnSpc>
            <a:spcBef>
              <a:spcPts val="0"/>
            </a:spcBef>
            <a:spcAft>
              <a:spcPts val="0"/>
            </a:spcAft>
            <a:buNone/>
          </a:pPr>
          <a:r>
            <a:rPr lang="en-US" sz="1100" b="1">
              <a:solidFill>
                <a:sysClr val="windowText" lastClr="000000"/>
              </a:solidFill>
              <a:latin typeface="Skeena" pitchFamily="2" charset="0"/>
              <a:ea typeface="+mn-ea"/>
              <a:cs typeface="Arial" panose="020B0604020202020204" pitchFamily="34" charset="0"/>
            </a:rPr>
            <a:t>If reasonable:</a:t>
          </a:r>
        </a:p>
        <a:p>
          <a:pPr algn="l">
            <a:lnSpc>
              <a:spcPct val="100000"/>
            </a:lnSpc>
            <a:spcBef>
              <a:spcPts val="0"/>
            </a:spcBef>
            <a:spcAft>
              <a:spcPts val="0"/>
            </a:spcAft>
            <a:buNone/>
          </a:pPr>
          <a:r>
            <a:rPr lang="en-US" sz="1100">
              <a:solidFill>
                <a:sysClr val="windowText" lastClr="000000"/>
              </a:solidFill>
              <a:latin typeface="Skeena" pitchFamily="2" charset="0"/>
              <a:ea typeface="+mn-ea"/>
              <a:cs typeface="Arial" panose="020B0604020202020204" pitchFamily="34" charset="0"/>
            </a:rPr>
            <a:t>Determine eligibility</a:t>
          </a:r>
        </a:p>
        <a:p>
          <a:pPr algn="l">
            <a:lnSpc>
              <a:spcPct val="100000"/>
            </a:lnSpc>
            <a:spcBef>
              <a:spcPts val="0"/>
            </a:spcBef>
            <a:spcAft>
              <a:spcPts val="0"/>
            </a:spcAft>
            <a:buNone/>
          </a:pPr>
          <a:r>
            <a:rPr lang="en-US" sz="1100" b="1">
              <a:solidFill>
                <a:sysClr val="windowText" lastClr="000000"/>
              </a:solidFill>
              <a:latin typeface="Skeena" pitchFamily="2" charset="0"/>
              <a:ea typeface="+mn-ea"/>
              <a:cs typeface="Arial" panose="020B0604020202020204" pitchFamily="34" charset="0"/>
            </a:rPr>
            <a:t>If not reasonable:</a:t>
          </a:r>
        </a:p>
        <a:p>
          <a:pPr algn="l">
            <a:lnSpc>
              <a:spcPct val="100000"/>
            </a:lnSpc>
            <a:spcBef>
              <a:spcPts val="0"/>
            </a:spcBef>
            <a:spcAft>
              <a:spcPts val="0"/>
            </a:spcAft>
            <a:buNone/>
          </a:pPr>
          <a:r>
            <a:rPr lang="en-US" sz="1100">
              <a:solidFill>
                <a:sysClr val="windowText" lastClr="000000"/>
              </a:solidFill>
              <a:latin typeface="Skeena" pitchFamily="2" charset="0"/>
              <a:ea typeface="+mn-ea"/>
              <a:cs typeface="Arial" panose="020B0604020202020204" pitchFamily="34" charset="0"/>
            </a:rPr>
            <a:t>Require additional verification</a:t>
          </a:r>
          <a:endParaRPr lang="en-US" sz="1100" b="1">
            <a:latin typeface="Skeena" pitchFamily="2" charset="0"/>
          </a:endParaRPr>
        </a:p>
      </dgm:t>
    </dgm:pt>
    <dgm:pt modelId="{6C135A6F-2B37-41A3-AA01-EF9F4AD6A63F}" type="parTrans" cxnId="{880857D4-6659-4EF0-B259-5A6AE0E34199}">
      <dgm:prSet/>
      <dgm:spPr>
        <a:ln w="25400">
          <a:tailEnd type="stealth" w="lg" len="lg"/>
        </a:ln>
      </dgm:spPr>
      <dgm:t>
        <a:bodyPr/>
        <a:lstStyle/>
        <a:p>
          <a:endParaRPr lang="en-US"/>
        </a:p>
      </dgm:t>
    </dgm:pt>
    <dgm:pt modelId="{001BD7AA-8F45-49E8-AE16-5F936B43E5C7}" type="sibTrans" cxnId="{880857D4-6659-4EF0-B259-5A6AE0E34199}">
      <dgm:prSet/>
      <dgm:spPr/>
      <dgm:t>
        <a:bodyPr/>
        <a:lstStyle/>
        <a:p>
          <a:endParaRPr lang="en-US"/>
        </a:p>
      </dgm:t>
    </dgm:pt>
    <dgm:pt modelId="{61B92898-9C97-427B-B760-F97D54D3241A}" type="pres">
      <dgm:prSet presAssocID="{A988A2F8-0574-4F31-8DDF-9EFAAEE47727}" presName="diagram" presStyleCnt="0">
        <dgm:presLayoutVars>
          <dgm:chPref val="1"/>
          <dgm:dir/>
          <dgm:animOne val="branch"/>
          <dgm:animLvl val="lvl"/>
          <dgm:resizeHandles val="exact"/>
        </dgm:presLayoutVars>
      </dgm:prSet>
      <dgm:spPr/>
    </dgm:pt>
    <dgm:pt modelId="{323A4D66-D48D-4D86-94A8-B6B2E6DA1539}" type="pres">
      <dgm:prSet presAssocID="{A3B08860-DE25-4860-9895-B32FCB0CB099}" presName="root1" presStyleCnt="0"/>
      <dgm:spPr/>
    </dgm:pt>
    <dgm:pt modelId="{6026542B-A253-4AC5-AC38-49EBB8A9E0AC}" type="pres">
      <dgm:prSet presAssocID="{A3B08860-DE25-4860-9895-B32FCB0CB099}" presName="LevelOneTextNode" presStyleLbl="node0" presStyleIdx="0" presStyleCnt="1">
        <dgm:presLayoutVars>
          <dgm:chPref val="3"/>
        </dgm:presLayoutVars>
      </dgm:prSet>
      <dgm:spPr/>
    </dgm:pt>
    <dgm:pt modelId="{FF096661-64DD-4155-A635-B66C5DC7EE98}" type="pres">
      <dgm:prSet presAssocID="{A3B08860-DE25-4860-9895-B32FCB0CB099}" presName="level2hierChild" presStyleCnt="0"/>
      <dgm:spPr/>
    </dgm:pt>
    <dgm:pt modelId="{B5FFC7A0-3AD0-462B-A974-71E1B17C5E0B}" type="pres">
      <dgm:prSet presAssocID="{64F39A1D-DA1A-4356-8E81-9F3E14CD7681}" presName="conn2-1" presStyleLbl="parChTrans1D2" presStyleIdx="0" presStyleCnt="3"/>
      <dgm:spPr/>
    </dgm:pt>
    <dgm:pt modelId="{F9A65281-A196-434D-B6D0-289E383C0950}" type="pres">
      <dgm:prSet presAssocID="{64F39A1D-DA1A-4356-8E81-9F3E14CD7681}" presName="connTx" presStyleLbl="parChTrans1D2" presStyleIdx="0" presStyleCnt="3"/>
      <dgm:spPr/>
    </dgm:pt>
    <dgm:pt modelId="{7E191335-EB2D-4314-B2D5-45995FFAF1B9}" type="pres">
      <dgm:prSet presAssocID="{364E4D03-11CC-4142-A110-801706FFC35C}" presName="root2" presStyleCnt="0"/>
      <dgm:spPr/>
    </dgm:pt>
    <dgm:pt modelId="{3E78C47A-75B4-417F-A912-67A72B6C30AB}" type="pres">
      <dgm:prSet presAssocID="{364E4D03-11CC-4142-A110-801706FFC35C}" presName="LevelTwoTextNode" presStyleLbl="node2" presStyleIdx="0" presStyleCnt="3">
        <dgm:presLayoutVars>
          <dgm:chPref val="3"/>
        </dgm:presLayoutVars>
      </dgm:prSet>
      <dgm:spPr/>
    </dgm:pt>
    <dgm:pt modelId="{7DBEF828-CEBD-4152-BFD7-7E56CB0B76E9}" type="pres">
      <dgm:prSet presAssocID="{364E4D03-11CC-4142-A110-801706FFC35C}" presName="level3hierChild" presStyleCnt="0"/>
      <dgm:spPr/>
    </dgm:pt>
    <dgm:pt modelId="{7BCDE6D9-1DC8-4C2F-A455-DB8C3F40566C}" type="pres">
      <dgm:prSet presAssocID="{6C135A6F-2B37-41A3-AA01-EF9F4AD6A63F}" presName="conn2-1" presStyleLbl="parChTrans1D3" presStyleIdx="0" presStyleCnt="4"/>
      <dgm:spPr/>
    </dgm:pt>
    <dgm:pt modelId="{072A9CEC-88B2-4DE9-9B5A-FDC652C866EF}" type="pres">
      <dgm:prSet presAssocID="{6C135A6F-2B37-41A3-AA01-EF9F4AD6A63F}" presName="connTx" presStyleLbl="parChTrans1D3" presStyleIdx="0" presStyleCnt="4"/>
      <dgm:spPr/>
    </dgm:pt>
    <dgm:pt modelId="{9CB006A3-D1E3-4742-9450-A8CD938765F5}" type="pres">
      <dgm:prSet presAssocID="{B18A582A-80AE-4654-9D16-90A9881CA64F}" presName="root2" presStyleCnt="0"/>
      <dgm:spPr/>
    </dgm:pt>
    <dgm:pt modelId="{77CC0A27-B257-44C1-8F38-6B708C80AFFF}" type="pres">
      <dgm:prSet presAssocID="{B18A582A-80AE-4654-9D16-90A9881CA64F}" presName="LevelTwoTextNode" presStyleLbl="node3" presStyleIdx="0" presStyleCnt="4" custScaleX="187081" custScaleY="150821">
        <dgm:presLayoutVars>
          <dgm:chPref val="3"/>
        </dgm:presLayoutVars>
      </dgm:prSet>
      <dgm:spPr>
        <a:prstGeom prst="roundRect">
          <a:avLst>
            <a:gd name="adj" fmla="val 10000"/>
          </a:avLst>
        </a:prstGeom>
      </dgm:spPr>
    </dgm:pt>
    <dgm:pt modelId="{233B2D8E-CEAD-43A4-A875-F5ECA70506B5}" type="pres">
      <dgm:prSet presAssocID="{B18A582A-80AE-4654-9D16-90A9881CA64F}" presName="level3hierChild" presStyleCnt="0"/>
      <dgm:spPr/>
    </dgm:pt>
    <dgm:pt modelId="{D9AFDAB0-7077-49F2-983D-272C8F58478A}" type="pres">
      <dgm:prSet presAssocID="{9CB4A6F5-C49D-422C-9921-8296DC5FBEED}" presName="conn2-1" presStyleLbl="parChTrans1D2" presStyleIdx="1" presStyleCnt="3"/>
      <dgm:spPr/>
    </dgm:pt>
    <dgm:pt modelId="{CF685C2E-45A4-4899-9F01-B79FE19E0C2F}" type="pres">
      <dgm:prSet presAssocID="{9CB4A6F5-C49D-422C-9921-8296DC5FBEED}" presName="connTx" presStyleLbl="parChTrans1D2" presStyleIdx="1" presStyleCnt="3"/>
      <dgm:spPr/>
    </dgm:pt>
    <dgm:pt modelId="{9FBD97D7-5B96-45A2-811C-7F5E3C17D36A}" type="pres">
      <dgm:prSet presAssocID="{AC8398A7-4CA9-47C7-9230-9E498CECD730}" presName="root2" presStyleCnt="0"/>
      <dgm:spPr/>
    </dgm:pt>
    <dgm:pt modelId="{92E48952-7A95-467C-B8FD-131F6CBB4D3B}" type="pres">
      <dgm:prSet presAssocID="{AC8398A7-4CA9-47C7-9230-9E498CECD730}" presName="LevelTwoTextNode" presStyleLbl="node2" presStyleIdx="1" presStyleCnt="3">
        <dgm:presLayoutVars>
          <dgm:chPref val="3"/>
        </dgm:presLayoutVars>
      </dgm:prSet>
      <dgm:spPr/>
    </dgm:pt>
    <dgm:pt modelId="{39935A12-E23D-4809-AD4C-22B7746A9D13}" type="pres">
      <dgm:prSet presAssocID="{AC8398A7-4CA9-47C7-9230-9E498CECD730}" presName="level3hierChild" presStyleCnt="0"/>
      <dgm:spPr/>
    </dgm:pt>
    <dgm:pt modelId="{66E5B29E-8D20-4F3A-B88E-B69FC27EA3FB}" type="pres">
      <dgm:prSet presAssocID="{4164E88D-101A-4B9A-BBD4-15934DC22BC5}" presName="conn2-1" presStyleLbl="parChTrans1D3" presStyleIdx="1" presStyleCnt="4"/>
      <dgm:spPr/>
    </dgm:pt>
    <dgm:pt modelId="{1BFD1775-2166-4E85-9570-132D18A7644E}" type="pres">
      <dgm:prSet presAssocID="{4164E88D-101A-4B9A-BBD4-15934DC22BC5}" presName="connTx" presStyleLbl="parChTrans1D3" presStyleIdx="1" presStyleCnt="4"/>
      <dgm:spPr/>
    </dgm:pt>
    <dgm:pt modelId="{49C4C17B-3AD2-401D-9735-8865B1026BD2}" type="pres">
      <dgm:prSet presAssocID="{837807D8-9FBD-47B1-82C6-8055031835DB}" presName="root2" presStyleCnt="0"/>
      <dgm:spPr/>
    </dgm:pt>
    <dgm:pt modelId="{F0ADBDFE-0536-41D8-B341-24685B550532}" type="pres">
      <dgm:prSet presAssocID="{837807D8-9FBD-47B1-82C6-8055031835DB}" presName="LevelTwoTextNode" presStyleLbl="node3" presStyleIdx="1" presStyleCnt="4">
        <dgm:presLayoutVars>
          <dgm:chPref val="3"/>
        </dgm:presLayoutVars>
      </dgm:prSet>
      <dgm:spPr/>
    </dgm:pt>
    <dgm:pt modelId="{17E2F7EF-1591-4732-A6ED-D186503CD35A}" type="pres">
      <dgm:prSet presAssocID="{837807D8-9FBD-47B1-82C6-8055031835DB}" presName="level3hierChild" presStyleCnt="0"/>
      <dgm:spPr/>
    </dgm:pt>
    <dgm:pt modelId="{69DB62FE-31BF-4A2C-AD40-71B22A30C2D9}" type="pres">
      <dgm:prSet presAssocID="{C79B05E1-62B3-4442-8C04-331DD17A3986}" presName="conn2-1" presStyleLbl="parChTrans1D2" presStyleIdx="2" presStyleCnt="3"/>
      <dgm:spPr/>
    </dgm:pt>
    <dgm:pt modelId="{751EFCF6-BFED-4B8E-A188-C6DFE95BDD0C}" type="pres">
      <dgm:prSet presAssocID="{C79B05E1-62B3-4442-8C04-331DD17A3986}" presName="connTx" presStyleLbl="parChTrans1D2" presStyleIdx="2" presStyleCnt="3"/>
      <dgm:spPr/>
    </dgm:pt>
    <dgm:pt modelId="{F80EFD11-CF5B-463F-869B-AEAC18A591E5}" type="pres">
      <dgm:prSet presAssocID="{8FDC8289-9FB7-423C-9806-78A9DEB2E8F8}" presName="root2" presStyleCnt="0"/>
      <dgm:spPr/>
    </dgm:pt>
    <dgm:pt modelId="{19BE16F8-2821-45BF-9526-67EF35AA86FA}" type="pres">
      <dgm:prSet presAssocID="{8FDC8289-9FB7-423C-9806-78A9DEB2E8F8}" presName="LevelTwoTextNode" presStyleLbl="node2" presStyleIdx="2" presStyleCnt="3">
        <dgm:presLayoutVars>
          <dgm:chPref val="3"/>
        </dgm:presLayoutVars>
      </dgm:prSet>
      <dgm:spPr/>
    </dgm:pt>
    <dgm:pt modelId="{572B68E9-473D-46EA-8B90-20C400437FFD}" type="pres">
      <dgm:prSet presAssocID="{8FDC8289-9FB7-423C-9806-78A9DEB2E8F8}" presName="level3hierChild" presStyleCnt="0"/>
      <dgm:spPr/>
    </dgm:pt>
    <dgm:pt modelId="{4EF13699-6595-48C4-95E2-C1AC32507448}" type="pres">
      <dgm:prSet presAssocID="{9675A486-653C-47AC-9BC3-869A4F1EB41A}" presName="conn2-1" presStyleLbl="parChTrans1D3" presStyleIdx="2" presStyleCnt="4"/>
      <dgm:spPr/>
    </dgm:pt>
    <dgm:pt modelId="{C72FEE6B-01FF-43E2-9B6A-08484D2210CB}" type="pres">
      <dgm:prSet presAssocID="{9675A486-653C-47AC-9BC3-869A4F1EB41A}" presName="connTx" presStyleLbl="parChTrans1D3" presStyleIdx="2" presStyleCnt="4"/>
      <dgm:spPr/>
    </dgm:pt>
    <dgm:pt modelId="{90AD9F85-12A3-4049-9043-43A3316293CA}" type="pres">
      <dgm:prSet presAssocID="{BF778A27-D793-46F5-A89F-CE61A29BECBB}" presName="root2" presStyleCnt="0"/>
      <dgm:spPr/>
    </dgm:pt>
    <dgm:pt modelId="{DFF52637-7B22-4CEC-9EAC-98955E4CCF37}" type="pres">
      <dgm:prSet presAssocID="{BF778A27-D793-46F5-A89F-CE61A29BECBB}" presName="LevelTwoTextNode" presStyleLbl="node3" presStyleIdx="2" presStyleCnt="4">
        <dgm:presLayoutVars>
          <dgm:chPref val="3"/>
        </dgm:presLayoutVars>
      </dgm:prSet>
      <dgm:spPr/>
    </dgm:pt>
    <dgm:pt modelId="{AFFF29EA-8DB1-4AB1-AE0B-6D6BAD61A037}" type="pres">
      <dgm:prSet presAssocID="{BF778A27-D793-46F5-A89F-CE61A29BECBB}" presName="level3hierChild" presStyleCnt="0"/>
      <dgm:spPr/>
    </dgm:pt>
    <dgm:pt modelId="{0FC94B0D-2B1F-40B9-84FD-D8521E03FA9E}" type="pres">
      <dgm:prSet presAssocID="{5A73E71F-AFAE-4A8C-B64B-F8D48A3C9F43}" presName="conn2-1" presStyleLbl="parChTrans1D3" presStyleIdx="3" presStyleCnt="4"/>
      <dgm:spPr/>
    </dgm:pt>
    <dgm:pt modelId="{0C824FA2-621A-4D66-A993-D51B84415D42}" type="pres">
      <dgm:prSet presAssocID="{5A73E71F-AFAE-4A8C-B64B-F8D48A3C9F43}" presName="connTx" presStyleLbl="parChTrans1D3" presStyleIdx="3" presStyleCnt="4"/>
      <dgm:spPr/>
    </dgm:pt>
    <dgm:pt modelId="{7351EC0E-1880-44C9-B78E-6468169636BD}" type="pres">
      <dgm:prSet presAssocID="{778C74C0-A1A0-47D0-BD9F-591D1823FB4E}" presName="root2" presStyleCnt="0"/>
      <dgm:spPr/>
    </dgm:pt>
    <dgm:pt modelId="{30FFFBC3-D615-4388-ACCE-E7D086AB70C7}" type="pres">
      <dgm:prSet presAssocID="{778C74C0-A1A0-47D0-BD9F-591D1823FB4E}" presName="LevelTwoTextNode" presStyleLbl="node3" presStyleIdx="3" presStyleCnt="4">
        <dgm:presLayoutVars>
          <dgm:chPref val="3"/>
        </dgm:presLayoutVars>
      </dgm:prSet>
      <dgm:spPr/>
    </dgm:pt>
    <dgm:pt modelId="{9D5B189B-A15A-4120-8226-44BF9BA2E7DA}" type="pres">
      <dgm:prSet presAssocID="{778C74C0-A1A0-47D0-BD9F-591D1823FB4E}" presName="level3hierChild" presStyleCnt="0"/>
      <dgm:spPr/>
    </dgm:pt>
    <dgm:pt modelId="{336DC7E3-3D92-427C-ACEE-CCE93CEF6073}" type="pres">
      <dgm:prSet presAssocID="{5E4E9E54-AC32-4A38-ABE0-96D281898EE3}" presName="conn2-1" presStyleLbl="parChTrans1D4" presStyleIdx="0" presStyleCnt="2"/>
      <dgm:spPr/>
    </dgm:pt>
    <dgm:pt modelId="{836F38C4-5489-4C30-BF56-3C4897F3DAAB}" type="pres">
      <dgm:prSet presAssocID="{5E4E9E54-AC32-4A38-ABE0-96D281898EE3}" presName="connTx" presStyleLbl="parChTrans1D4" presStyleIdx="0" presStyleCnt="2"/>
      <dgm:spPr/>
    </dgm:pt>
    <dgm:pt modelId="{B64F9062-FE4D-4429-8A99-B0AB5B9DF8B3}" type="pres">
      <dgm:prSet presAssocID="{B29EE115-E32F-4C5B-B23B-16C37484EC14}" presName="root2" presStyleCnt="0"/>
      <dgm:spPr/>
    </dgm:pt>
    <dgm:pt modelId="{CCF3C512-1138-403B-82B7-C4F2C567B423}" type="pres">
      <dgm:prSet presAssocID="{B29EE115-E32F-4C5B-B23B-16C37484EC14}" presName="LevelTwoTextNode" presStyleLbl="node4" presStyleIdx="0" presStyleCnt="2">
        <dgm:presLayoutVars>
          <dgm:chPref val="3"/>
        </dgm:presLayoutVars>
      </dgm:prSet>
      <dgm:spPr/>
    </dgm:pt>
    <dgm:pt modelId="{70226B9F-E6FF-4672-92F6-A95038CC43E0}" type="pres">
      <dgm:prSet presAssocID="{B29EE115-E32F-4C5B-B23B-16C37484EC14}" presName="level3hierChild" presStyleCnt="0"/>
      <dgm:spPr/>
    </dgm:pt>
    <dgm:pt modelId="{876E7FD5-2661-4F79-B43D-16B7DDDE55E1}" type="pres">
      <dgm:prSet presAssocID="{8D2F6B7C-91AC-4A61-9630-0F0E552A55ED}" presName="conn2-1" presStyleLbl="parChTrans1D4" presStyleIdx="1" presStyleCnt="2"/>
      <dgm:spPr/>
    </dgm:pt>
    <dgm:pt modelId="{35FDAE83-9100-4FD3-AEE9-770CD9A78221}" type="pres">
      <dgm:prSet presAssocID="{8D2F6B7C-91AC-4A61-9630-0F0E552A55ED}" presName="connTx" presStyleLbl="parChTrans1D4" presStyleIdx="1" presStyleCnt="2"/>
      <dgm:spPr/>
    </dgm:pt>
    <dgm:pt modelId="{BB239B34-479B-4F0D-B572-8EC5C289726F}" type="pres">
      <dgm:prSet presAssocID="{4AB52018-D336-4FE4-9E7C-379CBDC16BFB}" presName="root2" presStyleCnt="0"/>
      <dgm:spPr/>
    </dgm:pt>
    <dgm:pt modelId="{C67957C3-7024-49C8-8C21-D9C5B3FAEBCB}" type="pres">
      <dgm:prSet presAssocID="{4AB52018-D336-4FE4-9E7C-379CBDC16BFB}" presName="LevelTwoTextNode" presStyleLbl="node4" presStyleIdx="1" presStyleCnt="2" custScaleY="117726">
        <dgm:presLayoutVars>
          <dgm:chPref val="3"/>
        </dgm:presLayoutVars>
      </dgm:prSet>
      <dgm:spPr/>
    </dgm:pt>
    <dgm:pt modelId="{4D7E8F98-2C08-44E8-BF20-9D8B4F6C7129}" type="pres">
      <dgm:prSet presAssocID="{4AB52018-D336-4FE4-9E7C-379CBDC16BFB}" presName="level3hierChild" presStyleCnt="0"/>
      <dgm:spPr/>
    </dgm:pt>
  </dgm:ptLst>
  <dgm:cxnLst>
    <dgm:cxn modelId="{A4338403-BA8F-49D0-91D9-400AC0C1E99F}" srcId="{8FDC8289-9FB7-423C-9806-78A9DEB2E8F8}" destId="{778C74C0-A1A0-47D0-BD9F-591D1823FB4E}" srcOrd="1" destOrd="0" parTransId="{5A73E71F-AFAE-4A8C-B64B-F8D48A3C9F43}" sibTransId="{F8E966B2-18AC-4863-9A86-C9760885D686}"/>
    <dgm:cxn modelId="{B9BCBD04-1CB6-4447-8DEF-902E99F16BFD}" type="presOf" srcId="{6C135A6F-2B37-41A3-AA01-EF9F4AD6A63F}" destId="{7BCDE6D9-1DC8-4C2F-A455-DB8C3F40566C}" srcOrd="0" destOrd="0" presId="urn:microsoft.com/office/officeart/2005/8/layout/hierarchy2"/>
    <dgm:cxn modelId="{FF215B0E-A078-4AC9-B92B-27CA0DAA528A}" type="presOf" srcId="{5A73E71F-AFAE-4A8C-B64B-F8D48A3C9F43}" destId="{0C824FA2-621A-4D66-A993-D51B84415D42}" srcOrd="1" destOrd="0" presId="urn:microsoft.com/office/officeart/2005/8/layout/hierarchy2"/>
    <dgm:cxn modelId="{25257018-C68A-4D8F-9602-BE1D6F767A98}" type="presOf" srcId="{C79B05E1-62B3-4442-8C04-331DD17A3986}" destId="{69DB62FE-31BF-4A2C-AD40-71B22A30C2D9}" srcOrd="0" destOrd="0" presId="urn:microsoft.com/office/officeart/2005/8/layout/hierarchy2"/>
    <dgm:cxn modelId="{4BD6C922-4F11-4529-A988-C787CC9C0DF9}" type="presOf" srcId="{64F39A1D-DA1A-4356-8E81-9F3E14CD7681}" destId="{B5FFC7A0-3AD0-462B-A974-71E1B17C5E0B}" srcOrd="0" destOrd="0" presId="urn:microsoft.com/office/officeart/2005/8/layout/hierarchy2"/>
    <dgm:cxn modelId="{D5965223-7426-4F1D-BA01-77C78C65B095}" srcId="{A3B08860-DE25-4860-9895-B32FCB0CB099}" destId="{AC8398A7-4CA9-47C7-9230-9E498CECD730}" srcOrd="1" destOrd="0" parTransId="{9CB4A6F5-C49D-422C-9921-8296DC5FBEED}" sibTransId="{9D76557F-85A1-4C66-BF45-19998E5936AE}"/>
    <dgm:cxn modelId="{866F382A-0F86-4355-9019-09EBCD3E187A}" srcId="{8FDC8289-9FB7-423C-9806-78A9DEB2E8F8}" destId="{BF778A27-D793-46F5-A89F-CE61A29BECBB}" srcOrd="0" destOrd="0" parTransId="{9675A486-653C-47AC-9BC3-869A4F1EB41A}" sibTransId="{88C01F1F-51D5-457A-BFC6-D81A009812A6}"/>
    <dgm:cxn modelId="{560D1433-7D98-4B2B-87F2-759260D3B71A}" type="presOf" srcId="{C79B05E1-62B3-4442-8C04-331DD17A3986}" destId="{751EFCF6-BFED-4B8E-A188-C6DFE95BDD0C}" srcOrd="1" destOrd="0" presId="urn:microsoft.com/office/officeart/2005/8/layout/hierarchy2"/>
    <dgm:cxn modelId="{BFE8A63E-B7FE-4F8A-A63F-5EC1182E3335}" type="presOf" srcId="{BF778A27-D793-46F5-A89F-CE61A29BECBB}" destId="{DFF52637-7B22-4CEC-9EAC-98955E4CCF37}" srcOrd="0" destOrd="0" presId="urn:microsoft.com/office/officeart/2005/8/layout/hierarchy2"/>
    <dgm:cxn modelId="{A73D1A40-7D9A-4549-ADF2-AE2A3C5B77C5}" type="presOf" srcId="{B29EE115-E32F-4C5B-B23B-16C37484EC14}" destId="{CCF3C512-1138-403B-82B7-C4F2C567B423}" srcOrd="0" destOrd="0" presId="urn:microsoft.com/office/officeart/2005/8/layout/hierarchy2"/>
    <dgm:cxn modelId="{35A2DD5C-21B9-4BBC-A403-24A8DAF2D540}" type="presOf" srcId="{6C135A6F-2B37-41A3-AA01-EF9F4AD6A63F}" destId="{072A9CEC-88B2-4DE9-9B5A-FDC652C866EF}" srcOrd="1" destOrd="0" presId="urn:microsoft.com/office/officeart/2005/8/layout/hierarchy2"/>
    <dgm:cxn modelId="{498E3D5E-5E91-4117-AE8A-86B7E0BFFBFC}" type="presOf" srcId="{5E4E9E54-AC32-4A38-ABE0-96D281898EE3}" destId="{336DC7E3-3D92-427C-ACEE-CCE93CEF6073}" srcOrd="0" destOrd="0" presId="urn:microsoft.com/office/officeart/2005/8/layout/hierarchy2"/>
    <dgm:cxn modelId="{12099665-A4E9-44F5-A035-A5CD0A6E8F77}" srcId="{A988A2F8-0574-4F31-8DDF-9EFAAEE47727}" destId="{A3B08860-DE25-4860-9895-B32FCB0CB099}" srcOrd="0" destOrd="0" parTransId="{2AA61B9A-B3B3-4811-B6EA-E3AD771F49AB}" sibTransId="{BC7CCCD4-762B-40FC-A374-9A1B20711208}"/>
    <dgm:cxn modelId="{EB7FEB6B-C842-4A9A-BBA6-966B0FFFF418}" type="presOf" srcId="{8D2F6B7C-91AC-4A61-9630-0F0E552A55ED}" destId="{876E7FD5-2661-4F79-B43D-16B7DDDE55E1}" srcOrd="0" destOrd="0" presId="urn:microsoft.com/office/officeart/2005/8/layout/hierarchy2"/>
    <dgm:cxn modelId="{2578A153-0811-4817-B47B-83C9C4CF3712}" srcId="{778C74C0-A1A0-47D0-BD9F-591D1823FB4E}" destId="{B29EE115-E32F-4C5B-B23B-16C37484EC14}" srcOrd="0" destOrd="0" parTransId="{5E4E9E54-AC32-4A38-ABE0-96D281898EE3}" sibTransId="{06D7DEBA-DD1E-4DD6-AE73-5BD0CD202907}"/>
    <dgm:cxn modelId="{72BEEF53-E07A-498A-B65B-B47E171A9748}" type="presOf" srcId="{5E4E9E54-AC32-4A38-ABE0-96D281898EE3}" destId="{836F38C4-5489-4C30-BF56-3C4897F3DAAB}" srcOrd="1" destOrd="0" presId="urn:microsoft.com/office/officeart/2005/8/layout/hierarchy2"/>
    <dgm:cxn modelId="{4EE49380-0F19-4817-8BBC-2C3059C3C28E}" type="presOf" srcId="{4164E88D-101A-4B9A-BBD4-15934DC22BC5}" destId="{1BFD1775-2166-4E85-9570-132D18A7644E}" srcOrd="1" destOrd="0" presId="urn:microsoft.com/office/officeart/2005/8/layout/hierarchy2"/>
    <dgm:cxn modelId="{CCC1DE84-1AA0-478B-99DB-160005C2DC64}" type="presOf" srcId="{4164E88D-101A-4B9A-BBD4-15934DC22BC5}" destId="{66E5B29E-8D20-4F3A-B88E-B69FC27EA3FB}" srcOrd="0" destOrd="0" presId="urn:microsoft.com/office/officeart/2005/8/layout/hierarchy2"/>
    <dgm:cxn modelId="{C5F9A18B-7E15-4CB2-8C32-78C406518C92}" type="presOf" srcId="{9CB4A6F5-C49D-422C-9921-8296DC5FBEED}" destId="{CF685C2E-45A4-4899-9F01-B79FE19E0C2F}" srcOrd="1" destOrd="0" presId="urn:microsoft.com/office/officeart/2005/8/layout/hierarchy2"/>
    <dgm:cxn modelId="{B8B85A8D-38E4-4972-96F2-35E8E91A228B}" type="presOf" srcId="{778C74C0-A1A0-47D0-BD9F-591D1823FB4E}" destId="{30FFFBC3-D615-4388-ACCE-E7D086AB70C7}" srcOrd="0" destOrd="0" presId="urn:microsoft.com/office/officeart/2005/8/layout/hierarchy2"/>
    <dgm:cxn modelId="{A3445091-4FA9-468F-A334-628B6642DC91}" type="presOf" srcId="{A988A2F8-0574-4F31-8DDF-9EFAAEE47727}" destId="{61B92898-9C97-427B-B760-F97D54D3241A}" srcOrd="0" destOrd="0" presId="urn:microsoft.com/office/officeart/2005/8/layout/hierarchy2"/>
    <dgm:cxn modelId="{2D40A693-EED2-45E9-9E32-A0AA1EE13052}" srcId="{AC8398A7-4CA9-47C7-9230-9E498CECD730}" destId="{837807D8-9FBD-47B1-82C6-8055031835DB}" srcOrd="0" destOrd="0" parTransId="{4164E88D-101A-4B9A-BBD4-15934DC22BC5}" sibTransId="{93443F5E-602B-417C-8601-3A498ACDCA69}"/>
    <dgm:cxn modelId="{DA5BDE94-D2F9-4A2C-B8DA-DCDA7880248D}" type="presOf" srcId="{64F39A1D-DA1A-4356-8E81-9F3E14CD7681}" destId="{F9A65281-A196-434D-B6D0-289E383C0950}" srcOrd="1" destOrd="0" presId="urn:microsoft.com/office/officeart/2005/8/layout/hierarchy2"/>
    <dgm:cxn modelId="{E4C0CF9E-31E8-46A9-A43A-4508C3C320D1}" type="presOf" srcId="{9675A486-653C-47AC-9BC3-869A4F1EB41A}" destId="{4EF13699-6595-48C4-95E2-C1AC32507448}" srcOrd="0" destOrd="0" presId="urn:microsoft.com/office/officeart/2005/8/layout/hierarchy2"/>
    <dgm:cxn modelId="{41F061A5-DA26-4B7E-AEB3-2857E1E2FE29}" srcId="{778C74C0-A1A0-47D0-BD9F-591D1823FB4E}" destId="{4AB52018-D336-4FE4-9E7C-379CBDC16BFB}" srcOrd="1" destOrd="0" parTransId="{8D2F6B7C-91AC-4A61-9630-0F0E552A55ED}" sibTransId="{F9D11E83-E7CB-4E20-BFDA-4A862F186D6E}"/>
    <dgm:cxn modelId="{65DC8BA5-7CDC-46B1-AC46-C08A56712377}" type="presOf" srcId="{9CB4A6F5-C49D-422C-9921-8296DC5FBEED}" destId="{D9AFDAB0-7077-49F2-983D-272C8F58478A}" srcOrd="0" destOrd="0" presId="urn:microsoft.com/office/officeart/2005/8/layout/hierarchy2"/>
    <dgm:cxn modelId="{70735AA6-7F1E-455E-908B-10DDEA6A4415}" type="presOf" srcId="{8FDC8289-9FB7-423C-9806-78A9DEB2E8F8}" destId="{19BE16F8-2821-45BF-9526-67EF35AA86FA}" srcOrd="0" destOrd="0" presId="urn:microsoft.com/office/officeart/2005/8/layout/hierarchy2"/>
    <dgm:cxn modelId="{8DAB0FBE-49B3-4A93-B39F-BF5D91173993}" type="presOf" srcId="{A3B08860-DE25-4860-9895-B32FCB0CB099}" destId="{6026542B-A253-4AC5-AC38-49EBB8A9E0AC}" srcOrd="0" destOrd="0" presId="urn:microsoft.com/office/officeart/2005/8/layout/hierarchy2"/>
    <dgm:cxn modelId="{F3FED4C6-13ED-46FC-95E9-DCA60B17A527}" type="presOf" srcId="{8D2F6B7C-91AC-4A61-9630-0F0E552A55ED}" destId="{35FDAE83-9100-4FD3-AEE9-770CD9A78221}" srcOrd="1" destOrd="0" presId="urn:microsoft.com/office/officeart/2005/8/layout/hierarchy2"/>
    <dgm:cxn modelId="{1D3560C9-88A6-436C-9F92-B971C156363D}" type="presOf" srcId="{4AB52018-D336-4FE4-9E7C-379CBDC16BFB}" destId="{C67957C3-7024-49C8-8C21-D9C5B3FAEBCB}" srcOrd="0" destOrd="0" presId="urn:microsoft.com/office/officeart/2005/8/layout/hierarchy2"/>
    <dgm:cxn modelId="{F9E27CCC-997D-4279-B763-0B7001FCB301}" srcId="{A3B08860-DE25-4860-9895-B32FCB0CB099}" destId="{8FDC8289-9FB7-423C-9806-78A9DEB2E8F8}" srcOrd="2" destOrd="0" parTransId="{C79B05E1-62B3-4442-8C04-331DD17A3986}" sibTransId="{5CC7D889-DCFD-4806-B082-F8EBF86C9A9F}"/>
    <dgm:cxn modelId="{880857D4-6659-4EF0-B259-5A6AE0E34199}" srcId="{364E4D03-11CC-4142-A110-801706FFC35C}" destId="{B18A582A-80AE-4654-9D16-90A9881CA64F}" srcOrd="0" destOrd="0" parTransId="{6C135A6F-2B37-41A3-AA01-EF9F4AD6A63F}" sibTransId="{001BD7AA-8F45-49E8-AE16-5F936B43E5C7}"/>
    <dgm:cxn modelId="{3EECB5D9-BF5B-4E0F-BEAF-091746FF7A12}" type="presOf" srcId="{AC8398A7-4CA9-47C7-9230-9E498CECD730}" destId="{92E48952-7A95-467C-B8FD-131F6CBB4D3B}" srcOrd="0" destOrd="0" presId="urn:microsoft.com/office/officeart/2005/8/layout/hierarchy2"/>
    <dgm:cxn modelId="{048FB1E6-AD92-4F48-A9C7-52E8C6855B1A}" type="presOf" srcId="{364E4D03-11CC-4142-A110-801706FFC35C}" destId="{3E78C47A-75B4-417F-A912-67A72B6C30AB}" srcOrd="0" destOrd="0" presId="urn:microsoft.com/office/officeart/2005/8/layout/hierarchy2"/>
    <dgm:cxn modelId="{9C8436E8-F5BE-460E-BA82-05EF0A77C13B}" type="presOf" srcId="{5A73E71F-AFAE-4A8C-B64B-F8D48A3C9F43}" destId="{0FC94B0D-2B1F-40B9-84FD-D8521E03FA9E}" srcOrd="0" destOrd="0" presId="urn:microsoft.com/office/officeart/2005/8/layout/hierarchy2"/>
    <dgm:cxn modelId="{873D84EE-4165-4332-B270-83405603A07C}" type="presOf" srcId="{9675A486-653C-47AC-9BC3-869A4F1EB41A}" destId="{C72FEE6B-01FF-43E2-9B6A-08484D2210CB}" srcOrd="1" destOrd="0" presId="urn:microsoft.com/office/officeart/2005/8/layout/hierarchy2"/>
    <dgm:cxn modelId="{A5E3C2F3-E54C-4E86-BD05-1D193552A3DC}" type="presOf" srcId="{B18A582A-80AE-4654-9D16-90A9881CA64F}" destId="{77CC0A27-B257-44C1-8F38-6B708C80AFFF}" srcOrd="0" destOrd="0" presId="urn:microsoft.com/office/officeart/2005/8/layout/hierarchy2"/>
    <dgm:cxn modelId="{9E244FF5-D8F6-4CCB-8FF8-217606353494}" type="presOf" srcId="{837807D8-9FBD-47B1-82C6-8055031835DB}" destId="{F0ADBDFE-0536-41D8-B341-24685B550532}" srcOrd="0" destOrd="0" presId="urn:microsoft.com/office/officeart/2005/8/layout/hierarchy2"/>
    <dgm:cxn modelId="{7BBBE7FC-B753-436F-BCA9-3D9311C157D0}" srcId="{A3B08860-DE25-4860-9895-B32FCB0CB099}" destId="{364E4D03-11CC-4142-A110-801706FFC35C}" srcOrd="0" destOrd="0" parTransId="{64F39A1D-DA1A-4356-8E81-9F3E14CD7681}" sibTransId="{02A6AC96-45D9-45CF-B2B3-A4828854B390}"/>
    <dgm:cxn modelId="{FBE02821-CB9E-47CB-8F28-D0038B47396C}" type="presParOf" srcId="{61B92898-9C97-427B-B760-F97D54D3241A}" destId="{323A4D66-D48D-4D86-94A8-B6B2E6DA1539}" srcOrd="0" destOrd="0" presId="urn:microsoft.com/office/officeart/2005/8/layout/hierarchy2"/>
    <dgm:cxn modelId="{E3C6838F-2036-42D4-9C4D-E3CBE5A6FFFB}" type="presParOf" srcId="{323A4D66-D48D-4D86-94A8-B6B2E6DA1539}" destId="{6026542B-A253-4AC5-AC38-49EBB8A9E0AC}" srcOrd="0" destOrd="0" presId="urn:microsoft.com/office/officeart/2005/8/layout/hierarchy2"/>
    <dgm:cxn modelId="{BFAAE850-D65A-49BB-B6FE-39CE2AD2F04E}" type="presParOf" srcId="{323A4D66-D48D-4D86-94A8-B6B2E6DA1539}" destId="{FF096661-64DD-4155-A635-B66C5DC7EE98}" srcOrd="1" destOrd="0" presId="urn:microsoft.com/office/officeart/2005/8/layout/hierarchy2"/>
    <dgm:cxn modelId="{B3B70AE0-5700-4907-9063-239A4AF2CF06}" type="presParOf" srcId="{FF096661-64DD-4155-A635-B66C5DC7EE98}" destId="{B5FFC7A0-3AD0-462B-A974-71E1B17C5E0B}" srcOrd="0" destOrd="0" presId="urn:microsoft.com/office/officeart/2005/8/layout/hierarchy2"/>
    <dgm:cxn modelId="{3F229A5C-44E1-4FA5-8FFD-B0D01A15A32B}" type="presParOf" srcId="{B5FFC7A0-3AD0-462B-A974-71E1B17C5E0B}" destId="{F9A65281-A196-434D-B6D0-289E383C0950}" srcOrd="0" destOrd="0" presId="urn:microsoft.com/office/officeart/2005/8/layout/hierarchy2"/>
    <dgm:cxn modelId="{EE907EDE-C1C6-49A1-B084-238D54240171}" type="presParOf" srcId="{FF096661-64DD-4155-A635-B66C5DC7EE98}" destId="{7E191335-EB2D-4314-B2D5-45995FFAF1B9}" srcOrd="1" destOrd="0" presId="urn:microsoft.com/office/officeart/2005/8/layout/hierarchy2"/>
    <dgm:cxn modelId="{CD8A3229-7CD1-4474-B2D2-E09B63370314}" type="presParOf" srcId="{7E191335-EB2D-4314-B2D5-45995FFAF1B9}" destId="{3E78C47A-75B4-417F-A912-67A72B6C30AB}" srcOrd="0" destOrd="0" presId="urn:microsoft.com/office/officeart/2005/8/layout/hierarchy2"/>
    <dgm:cxn modelId="{0CCA8943-DD72-46BC-A029-0C3524EFBF02}" type="presParOf" srcId="{7E191335-EB2D-4314-B2D5-45995FFAF1B9}" destId="{7DBEF828-CEBD-4152-BFD7-7E56CB0B76E9}" srcOrd="1" destOrd="0" presId="urn:microsoft.com/office/officeart/2005/8/layout/hierarchy2"/>
    <dgm:cxn modelId="{6036FD5B-511F-42DF-B6E5-9D2B158E86AA}" type="presParOf" srcId="{7DBEF828-CEBD-4152-BFD7-7E56CB0B76E9}" destId="{7BCDE6D9-1DC8-4C2F-A455-DB8C3F40566C}" srcOrd="0" destOrd="0" presId="urn:microsoft.com/office/officeart/2005/8/layout/hierarchy2"/>
    <dgm:cxn modelId="{1D65302F-1C8C-411D-91D0-C8050819CF32}" type="presParOf" srcId="{7BCDE6D9-1DC8-4C2F-A455-DB8C3F40566C}" destId="{072A9CEC-88B2-4DE9-9B5A-FDC652C866EF}" srcOrd="0" destOrd="0" presId="urn:microsoft.com/office/officeart/2005/8/layout/hierarchy2"/>
    <dgm:cxn modelId="{FB6CFA1B-9C64-476D-8F7E-5064EEA1CDC4}" type="presParOf" srcId="{7DBEF828-CEBD-4152-BFD7-7E56CB0B76E9}" destId="{9CB006A3-D1E3-4742-9450-A8CD938765F5}" srcOrd="1" destOrd="0" presId="urn:microsoft.com/office/officeart/2005/8/layout/hierarchy2"/>
    <dgm:cxn modelId="{AF505D7F-48BE-4336-9D99-641A8B35A755}" type="presParOf" srcId="{9CB006A3-D1E3-4742-9450-A8CD938765F5}" destId="{77CC0A27-B257-44C1-8F38-6B708C80AFFF}" srcOrd="0" destOrd="0" presId="urn:microsoft.com/office/officeart/2005/8/layout/hierarchy2"/>
    <dgm:cxn modelId="{92679673-0043-4BD7-A23D-C573E569C313}" type="presParOf" srcId="{9CB006A3-D1E3-4742-9450-A8CD938765F5}" destId="{233B2D8E-CEAD-43A4-A875-F5ECA70506B5}" srcOrd="1" destOrd="0" presId="urn:microsoft.com/office/officeart/2005/8/layout/hierarchy2"/>
    <dgm:cxn modelId="{A9DE96CE-4376-45AA-BF44-E593FD51EF3B}" type="presParOf" srcId="{FF096661-64DD-4155-A635-B66C5DC7EE98}" destId="{D9AFDAB0-7077-49F2-983D-272C8F58478A}" srcOrd="2" destOrd="0" presId="urn:microsoft.com/office/officeart/2005/8/layout/hierarchy2"/>
    <dgm:cxn modelId="{AAD8115C-83A9-4693-BE73-1B8D19F53EEA}" type="presParOf" srcId="{D9AFDAB0-7077-49F2-983D-272C8F58478A}" destId="{CF685C2E-45A4-4899-9F01-B79FE19E0C2F}" srcOrd="0" destOrd="0" presId="urn:microsoft.com/office/officeart/2005/8/layout/hierarchy2"/>
    <dgm:cxn modelId="{B86964F7-0A2D-48F6-96D9-8CD3DD084F7C}" type="presParOf" srcId="{FF096661-64DD-4155-A635-B66C5DC7EE98}" destId="{9FBD97D7-5B96-45A2-811C-7F5E3C17D36A}" srcOrd="3" destOrd="0" presId="urn:microsoft.com/office/officeart/2005/8/layout/hierarchy2"/>
    <dgm:cxn modelId="{B968B32E-1BE9-4D70-8684-521AA9A73268}" type="presParOf" srcId="{9FBD97D7-5B96-45A2-811C-7F5E3C17D36A}" destId="{92E48952-7A95-467C-B8FD-131F6CBB4D3B}" srcOrd="0" destOrd="0" presId="urn:microsoft.com/office/officeart/2005/8/layout/hierarchy2"/>
    <dgm:cxn modelId="{E3938D3D-B398-4F43-B3CB-9C6B4395F33A}" type="presParOf" srcId="{9FBD97D7-5B96-45A2-811C-7F5E3C17D36A}" destId="{39935A12-E23D-4809-AD4C-22B7746A9D13}" srcOrd="1" destOrd="0" presId="urn:microsoft.com/office/officeart/2005/8/layout/hierarchy2"/>
    <dgm:cxn modelId="{43CABF5A-87E1-4014-99AD-46ABD1F9C972}" type="presParOf" srcId="{39935A12-E23D-4809-AD4C-22B7746A9D13}" destId="{66E5B29E-8D20-4F3A-B88E-B69FC27EA3FB}" srcOrd="0" destOrd="0" presId="urn:microsoft.com/office/officeart/2005/8/layout/hierarchy2"/>
    <dgm:cxn modelId="{C34E496B-BE4A-44CD-A097-4D869E7B5D9B}" type="presParOf" srcId="{66E5B29E-8D20-4F3A-B88E-B69FC27EA3FB}" destId="{1BFD1775-2166-4E85-9570-132D18A7644E}" srcOrd="0" destOrd="0" presId="urn:microsoft.com/office/officeart/2005/8/layout/hierarchy2"/>
    <dgm:cxn modelId="{145915D8-FE9F-4548-B0BF-5F727682C5DE}" type="presParOf" srcId="{39935A12-E23D-4809-AD4C-22B7746A9D13}" destId="{49C4C17B-3AD2-401D-9735-8865B1026BD2}" srcOrd="1" destOrd="0" presId="urn:microsoft.com/office/officeart/2005/8/layout/hierarchy2"/>
    <dgm:cxn modelId="{F36700FC-A320-47B6-9C7E-6ADB2C8093D8}" type="presParOf" srcId="{49C4C17B-3AD2-401D-9735-8865B1026BD2}" destId="{F0ADBDFE-0536-41D8-B341-24685B550532}" srcOrd="0" destOrd="0" presId="urn:microsoft.com/office/officeart/2005/8/layout/hierarchy2"/>
    <dgm:cxn modelId="{79BC95BF-AE09-47B5-BD77-5F8AF80B275E}" type="presParOf" srcId="{49C4C17B-3AD2-401D-9735-8865B1026BD2}" destId="{17E2F7EF-1591-4732-A6ED-D186503CD35A}" srcOrd="1" destOrd="0" presId="urn:microsoft.com/office/officeart/2005/8/layout/hierarchy2"/>
    <dgm:cxn modelId="{0894438C-6207-425D-8298-2D71050616E1}" type="presParOf" srcId="{FF096661-64DD-4155-A635-B66C5DC7EE98}" destId="{69DB62FE-31BF-4A2C-AD40-71B22A30C2D9}" srcOrd="4" destOrd="0" presId="urn:microsoft.com/office/officeart/2005/8/layout/hierarchy2"/>
    <dgm:cxn modelId="{35DB2D36-3803-42E2-B750-6EBFC3C63CB2}" type="presParOf" srcId="{69DB62FE-31BF-4A2C-AD40-71B22A30C2D9}" destId="{751EFCF6-BFED-4B8E-A188-C6DFE95BDD0C}" srcOrd="0" destOrd="0" presId="urn:microsoft.com/office/officeart/2005/8/layout/hierarchy2"/>
    <dgm:cxn modelId="{59B918F2-9540-4D10-9648-5083A53A69D6}" type="presParOf" srcId="{FF096661-64DD-4155-A635-B66C5DC7EE98}" destId="{F80EFD11-CF5B-463F-869B-AEAC18A591E5}" srcOrd="5" destOrd="0" presId="urn:microsoft.com/office/officeart/2005/8/layout/hierarchy2"/>
    <dgm:cxn modelId="{CF076D60-0132-4478-AFC8-7F7C326F311A}" type="presParOf" srcId="{F80EFD11-CF5B-463F-869B-AEAC18A591E5}" destId="{19BE16F8-2821-45BF-9526-67EF35AA86FA}" srcOrd="0" destOrd="0" presId="urn:microsoft.com/office/officeart/2005/8/layout/hierarchy2"/>
    <dgm:cxn modelId="{E38B60AA-95D4-46C8-AB98-9CA57F9396EF}" type="presParOf" srcId="{F80EFD11-CF5B-463F-869B-AEAC18A591E5}" destId="{572B68E9-473D-46EA-8B90-20C400437FFD}" srcOrd="1" destOrd="0" presId="urn:microsoft.com/office/officeart/2005/8/layout/hierarchy2"/>
    <dgm:cxn modelId="{1D27664F-4A1F-4F24-B4AB-F1FB8D5272A1}" type="presParOf" srcId="{572B68E9-473D-46EA-8B90-20C400437FFD}" destId="{4EF13699-6595-48C4-95E2-C1AC32507448}" srcOrd="0" destOrd="0" presId="urn:microsoft.com/office/officeart/2005/8/layout/hierarchy2"/>
    <dgm:cxn modelId="{5860E9D9-80E5-4495-8DA8-465EE586D4D4}" type="presParOf" srcId="{4EF13699-6595-48C4-95E2-C1AC32507448}" destId="{C72FEE6B-01FF-43E2-9B6A-08484D2210CB}" srcOrd="0" destOrd="0" presId="urn:microsoft.com/office/officeart/2005/8/layout/hierarchy2"/>
    <dgm:cxn modelId="{49E97589-FCA3-4F57-8DA4-7C02CD5E4728}" type="presParOf" srcId="{572B68E9-473D-46EA-8B90-20C400437FFD}" destId="{90AD9F85-12A3-4049-9043-43A3316293CA}" srcOrd="1" destOrd="0" presId="urn:microsoft.com/office/officeart/2005/8/layout/hierarchy2"/>
    <dgm:cxn modelId="{260785F4-4748-4E9A-A0D4-CBB1A4B102AB}" type="presParOf" srcId="{90AD9F85-12A3-4049-9043-43A3316293CA}" destId="{DFF52637-7B22-4CEC-9EAC-98955E4CCF37}" srcOrd="0" destOrd="0" presId="urn:microsoft.com/office/officeart/2005/8/layout/hierarchy2"/>
    <dgm:cxn modelId="{A06393AA-4826-42F8-A96A-E21D8D1A1EBD}" type="presParOf" srcId="{90AD9F85-12A3-4049-9043-43A3316293CA}" destId="{AFFF29EA-8DB1-4AB1-AE0B-6D6BAD61A037}" srcOrd="1" destOrd="0" presId="urn:microsoft.com/office/officeart/2005/8/layout/hierarchy2"/>
    <dgm:cxn modelId="{DAC699C3-404E-4504-80AD-01111296C9FB}" type="presParOf" srcId="{572B68E9-473D-46EA-8B90-20C400437FFD}" destId="{0FC94B0D-2B1F-40B9-84FD-D8521E03FA9E}" srcOrd="2" destOrd="0" presId="urn:microsoft.com/office/officeart/2005/8/layout/hierarchy2"/>
    <dgm:cxn modelId="{89AA1CA7-1290-4624-9832-C288F5020CFF}" type="presParOf" srcId="{0FC94B0D-2B1F-40B9-84FD-D8521E03FA9E}" destId="{0C824FA2-621A-4D66-A993-D51B84415D42}" srcOrd="0" destOrd="0" presId="urn:microsoft.com/office/officeart/2005/8/layout/hierarchy2"/>
    <dgm:cxn modelId="{5AC80044-6892-494E-9AD8-0D756ED14268}" type="presParOf" srcId="{572B68E9-473D-46EA-8B90-20C400437FFD}" destId="{7351EC0E-1880-44C9-B78E-6468169636BD}" srcOrd="3" destOrd="0" presId="urn:microsoft.com/office/officeart/2005/8/layout/hierarchy2"/>
    <dgm:cxn modelId="{C4ABC8AC-BFD2-4C03-B758-2FA1D1FB3371}" type="presParOf" srcId="{7351EC0E-1880-44C9-B78E-6468169636BD}" destId="{30FFFBC3-D615-4388-ACCE-E7D086AB70C7}" srcOrd="0" destOrd="0" presId="urn:microsoft.com/office/officeart/2005/8/layout/hierarchy2"/>
    <dgm:cxn modelId="{15507FC0-C91D-46E8-8918-E56996820804}" type="presParOf" srcId="{7351EC0E-1880-44C9-B78E-6468169636BD}" destId="{9D5B189B-A15A-4120-8226-44BF9BA2E7DA}" srcOrd="1" destOrd="0" presId="urn:microsoft.com/office/officeart/2005/8/layout/hierarchy2"/>
    <dgm:cxn modelId="{86B7E620-D435-4015-BF4C-81316B2EDDDA}" type="presParOf" srcId="{9D5B189B-A15A-4120-8226-44BF9BA2E7DA}" destId="{336DC7E3-3D92-427C-ACEE-CCE93CEF6073}" srcOrd="0" destOrd="0" presId="urn:microsoft.com/office/officeart/2005/8/layout/hierarchy2"/>
    <dgm:cxn modelId="{B2BCA43C-2ACD-4B8D-A390-E6CD5713E52C}" type="presParOf" srcId="{336DC7E3-3D92-427C-ACEE-CCE93CEF6073}" destId="{836F38C4-5489-4C30-BF56-3C4897F3DAAB}" srcOrd="0" destOrd="0" presId="urn:microsoft.com/office/officeart/2005/8/layout/hierarchy2"/>
    <dgm:cxn modelId="{A0554B2D-4A0F-4861-88E9-02B2244ADAE7}" type="presParOf" srcId="{9D5B189B-A15A-4120-8226-44BF9BA2E7DA}" destId="{B64F9062-FE4D-4429-8A99-B0AB5B9DF8B3}" srcOrd="1" destOrd="0" presId="urn:microsoft.com/office/officeart/2005/8/layout/hierarchy2"/>
    <dgm:cxn modelId="{6189CA7D-46F6-4B3A-96F0-2637F482A0F9}" type="presParOf" srcId="{B64F9062-FE4D-4429-8A99-B0AB5B9DF8B3}" destId="{CCF3C512-1138-403B-82B7-C4F2C567B423}" srcOrd="0" destOrd="0" presId="urn:microsoft.com/office/officeart/2005/8/layout/hierarchy2"/>
    <dgm:cxn modelId="{B088B615-7514-43BC-8197-C093C4E2BFFB}" type="presParOf" srcId="{B64F9062-FE4D-4429-8A99-B0AB5B9DF8B3}" destId="{70226B9F-E6FF-4672-92F6-A95038CC43E0}" srcOrd="1" destOrd="0" presId="urn:microsoft.com/office/officeart/2005/8/layout/hierarchy2"/>
    <dgm:cxn modelId="{DAF3E071-01ED-48AA-A319-206E5EC7E34F}" type="presParOf" srcId="{9D5B189B-A15A-4120-8226-44BF9BA2E7DA}" destId="{876E7FD5-2661-4F79-B43D-16B7DDDE55E1}" srcOrd="2" destOrd="0" presId="urn:microsoft.com/office/officeart/2005/8/layout/hierarchy2"/>
    <dgm:cxn modelId="{A943AA70-A5AF-4F93-A7F4-88B54D889637}" type="presParOf" srcId="{876E7FD5-2661-4F79-B43D-16B7DDDE55E1}" destId="{35FDAE83-9100-4FD3-AEE9-770CD9A78221}" srcOrd="0" destOrd="0" presId="urn:microsoft.com/office/officeart/2005/8/layout/hierarchy2"/>
    <dgm:cxn modelId="{869DA8C3-74A8-42C5-BFB1-A5031CC44AF4}" type="presParOf" srcId="{9D5B189B-A15A-4120-8226-44BF9BA2E7DA}" destId="{BB239B34-479B-4F0D-B572-8EC5C289726F}" srcOrd="3" destOrd="0" presId="urn:microsoft.com/office/officeart/2005/8/layout/hierarchy2"/>
    <dgm:cxn modelId="{839FB0BB-F7A8-43F4-81AF-A82A2A632C18}" type="presParOf" srcId="{BB239B34-479B-4F0D-B572-8EC5C289726F}" destId="{C67957C3-7024-49C8-8C21-D9C5B3FAEBCB}" srcOrd="0" destOrd="0" presId="urn:microsoft.com/office/officeart/2005/8/layout/hierarchy2"/>
    <dgm:cxn modelId="{BA27B537-1E9A-41B3-A49B-5072C6592F10}" type="presParOf" srcId="{BB239B34-479B-4F0D-B572-8EC5C289726F}" destId="{4D7E8F98-2C08-44E8-BF20-9D8B4F6C7129}" srcOrd="1" destOrd="0" presId="urn:microsoft.com/office/officeart/2005/8/layout/hierarchy2"/>
  </dgm:cxnLst>
  <dgm:bg/>
  <dgm:whole>
    <a:ln w="12700">
      <a:solidFill>
        <a:scrgbClr r="0" g="0" b="0"/>
      </a:solidFill>
    </a:ln>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1E0772-7F71-40F0-A4CF-1D780FC56EDE}">
      <dsp:nvSpPr>
        <dsp:cNvPr id="0" name=""/>
        <dsp:cNvSpPr/>
      </dsp:nvSpPr>
      <dsp:spPr>
        <a:xfrm>
          <a:off x="1852" y="924028"/>
          <a:ext cx="1442814" cy="721407"/>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100000"/>
            </a:lnSpc>
            <a:spcBef>
              <a:spcPct val="0"/>
            </a:spcBef>
            <a:spcAft>
              <a:spcPts val="0"/>
            </a:spcAft>
            <a:buNone/>
          </a:pPr>
          <a:r>
            <a:rPr lang="en-US" sz="1100" b="1" kern="1200">
              <a:solidFill>
                <a:sysClr val="windowText" lastClr="000000"/>
              </a:solidFill>
              <a:latin typeface="Arial" panose="020B0604020202020204" pitchFamily="34" charset="0"/>
              <a:ea typeface="+mn-ea"/>
              <a:cs typeface="Arial" panose="020B0604020202020204" pitchFamily="34" charset="0"/>
            </a:rPr>
            <a:t>Attestation:</a:t>
          </a:r>
        </a:p>
        <a:p>
          <a:pPr marL="0" lvl="0" indent="0" algn="ctr" defTabSz="488950">
            <a:lnSpc>
              <a:spcPct val="100000"/>
            </a:lnSpc>
            <a:spcBef>
              <a:spcPct val="0"/>
            </a:spcBef>
            <a:spcAft>
              <a:spcPts val="0"/>
            </a:spcAft>
            <a:buNone/>
          </a:pPr>
          <a:r>
            <a:rPr lang="en-US" sz="1100" b="0" kern="1200">
              <a:solidFill>
                <a:sysClr val="windowText" lastClr="000000"/>
              </a:solidFill>
              <a:latin typeface="Arial" panose="020B0604020202020204" pitchFamily="34" charset="0"/>
              <a:ea typeface="+mn-ea"/>
              <a:cs typeface="Arial" panose="020B0604020202020204" pitchFamily="34" charset="0"/>
            </a:rPr>
            <a:t>Above % FPL</a:t>
          </a:r>
          <a:endParaRPr lang="en-US" sz="1100" b="1" kern="1200">
            <a:solidFill>
              <a:sysClr val="windowText" lastClr="000000"/>
            </a:solidFill>
            <a:latin typeface="Arial" panose="020B0604020202020204" pitchFamily="34" charset="0"/>
            <a:ea typeface="+mn-ea"/>
            <a:cs typeface="Arial" panose="020B0604020202020204" pitchFamily="34" charset="0"/>
          </a:endParaRPr>
        </a:p>
      </dsp:txBody>
      <dsp:txXfrm>
        <a:off x="22981" y="945157"/>
        <a:ext cx="1400556" cy="679149"/>
      </dsp:txXfrm>
    </dsp:sp>
    <dsp:sp modelId="{8A08F62F-04A3-4BA8-93EE-C5709839B86B}">
      <dsp:nvSpPr>
        <dsp:cNvPr id="0" name=""/>
        <dsp:cNvSpPr/>
      </dsp:nvSpPr>
      <dsp:spPr>
        <a:xfrm rot="18289469">
          <a:off x="1227923" y="844654"/>
          <a:ext cx="1010613" cy="50537"/>
        </a:xfrm>
        <a:custGeom>
          <a:avLst/>
          <a:gdLst/>
          <a:ahLst/>
          <a:cxnLst/>
          <a:rect l="0" t="0" r="0" b="0"/>
          <a:pathLst>
            <a:path>
              <a:moveTo>
                <a:pt x="0" y="25268"/>
              </a:moveTo>
              <a:lnTo>
                <a:pt x="1010513" y="25268"/>
              </a:lnTo>
            </a:path>
          </a:pathLst>
        </a:custGeom>
        <a:noFill/>
        <a:ln w="25400" cap="flat" cmpd="sng" algn="ctr">
          <a:solidFill>
            <a:scrgbClr r="0" g="0" b="0"/>
          </a:solidFill>
          <a:prstDash val="solid"/>
          <a:miter lim="800000"/>
          <a:tailEnd type="stealth" w="lg" len="lg"/>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100000"/>
            </a:lnSpc>
            <a:spcBef>
              <a:spcPct val="0"/>
            </a:spcBef>
            <a:spcAft>
              <a:spcPts val="0"/>
            </a:spcAft>
            <a:buNone/>
          </a:pPr>
          <a:endParaRPr lang="en-US" sz="1100" kern="1200">
            <a:solidFill>
              <a:sysClr val="windowText" lastClr="000000"/>
            </a:solidFill>
            <a:latin typeface="Arial" panose="020B0604020202020204" pitchFamily="34" charset="0"/>
            <a:ea typeface="+mn-ea"/>
            <a:cs typeface="Arial" panose="020B0604020202020204" pitchFamily="34" charset="0"/>
          </a:endParaRPr>
        </a:p>
      </dsp:txBody>
      <dsp:txXfrm>
        <a:off x="1698061" y="876234"/>
        <a:ext cx="0" cy="0"/>
      </dsp:txXfrm>
    </dsp:sp>
    <dsp:sp modelId="{EBE0A7DC-AE5B-40D4-803C-FFB21D8D709E}">
      <dsp:nvSpPr>
        <dsp:cNvPr id="0" name=""/>
        <dsp:cNvSpPr/>
      </dsp:nvSpPr>
      <dsp:spPr>
        <a:xfrm>
          <a:off x="2021792" y="94410"/>
          <a:ext cx="1442814" cy="721407"/>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100000"/>
            </a:lnSpc>
            <a:spcBef>
              <a:spcPct val="0"/>
            </a:spcBef>
            <a:spcAft>
              <a:spcPts val="0"/>
            </a:spcAft>
            <a:buNone/>
          </a:pPr>
          <a:r>
            <a:rPr lang="en-US" sz="1100" b="1" kern="1200">
              <a:solidFill>
                <a:sysClr val="windowText" lastClr="000000"/>
              </a:solidFill>
              <a:latin typeface="Arial" panose="020B0604020202020204" pitchFamily="34" charset="0"/>
              <a:ea typeface="+mn-ea"/>
              <a:cs typeface="Arial" panose="020B0604020202020204" pitchFamily="34" charset="0"/>
            </a:rPr>
            <a:t>Data Sources:</a:t>
          </a:r>
        </a:p>
        <a:p>
          <a:pPr marL="0" lvl="0" indent="0" algn="ctr" defTabSz="488950">
            <a:lnSpc>
              <a:spcPct val="100000"/>
            </a:lnSpc>
            <a:spcBef>
              <a:spcPct val="0"/>
            </a:spcBef>
            <a:spcAft>
              <a:spcPts val="0"/>
            </a:spcAft>
            <a:buNone/>
          </a:pPr>
          <a:r>
            <a:rPr lang="en-US" sz="1100" kern="1200">
              <a:solidFill>
                <a:sysClr val="windowText" lastClr="000000"/>
              </a:solidFill>
              <a:latin typeface="Arial" panose="020B0604020202020204" pitchFamily="34" charset="0"/>
              <a:ea typeface="+mn-ea"/>
              <a:cs typeface="Arial" panose="020B0604020202020204" pitchFamily="34" charset="0"/>
            </a:rPr>
            <a:t>Above % FPL</a:t>
          </a:r>
        </a:p>
      </dsp:txBody>
      <dsp:txXfrm>
        <a:off x="2042921" y="115539"/>
        <a:ext cx="1400556" cy="679149"/>
      </dsp:txXfrm>
    </dsp:sp>
    <dsp:sp modelId="{55E7AE3D-BA09-44C0-8BDB-68D7127511A5}">
      <dsp:nvSpPr>
        <dsp:cNvPr id="0" name=""/>
        <dsp:cNvSpPr/>
      </dsp:nvSpPr>
      <dsp:spPr>
        <a:xfrm rot="3306091">
          <a:off x="3248106" y="844841"/>
          <a:ext cx="1011980" cy="50537"/>
        </a:xfrm>
        <a:custGeom>
          <a:avLst/>
          <a:gdLst/>
          <a:ahLst/>
          <a:cxnLst/>
          <a:rect l="0" t="0" r="0" b="0"/>
          <a:pathLst>
            <a:path>
              <a:moveTo>
                <a:pt x="0" y="25268"/>
              </a:moveTo>
              <a:lnTo>
                <a:pt x="1012035" y="25268"/>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100000"/>
            </a:lnSpc>
            <a:spcBef>
              <a:spcPct val="0"/>
            </a:spcBef>
            <a:spcAft>
              <a:spcPts val="0"/>
            </a:spcAft>
            <a:buNone/>
          </a:pPr>
          <a:endParaRPr lang="en-US" sz="1100" kern="1200">
            <a:solidFill>
              <a:sysClr val="windowText" lastClr="000000"/>
            </a:solidFill>
            <a:latin typeface="Arial" panose="020B0604020202020204" pitchFamily="34" charset="0"/>
            <a:ea typeface="+mn-ea"/>
            <a:cs typeface="Arial" panose="020B0604020202020204" pitchFamily="34" charset="0"/>
          </a:endParaRPr>
        </a:p>
      </dsp:txBody>
      <dsp:txXfrm>
        <a:off x="3760371" y="834885"/>
        <a:ext cx="0" cy="0"/>
      </dsp:txXfrm>
    </dsp:sp>
    <dsp:sp modelId="{88579B70-9D23-4023-8704-20EEEF474C01}">
      <dsp:nvSpPr>
        <dsp:cNvPr id="0" name=""/>
        <dsp:cNvSpPr/>
      </dsp:nvSpPr>
      <dsp:spPr>
        <a:xfrm>
          <a:off x="4043585" y="924403"/>
          <a:ext cx="1442814" cy="721407"/>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100000"/>
            </a:lnSpc>
            <a:spcBef>
              <a:spcPct val="0"/>
            </a:spcBef>
            <a:spcAft>
              <a:spcPts val="0"/>
            </a:spcAft>
            <a:buNone/>
          </a:pPr>
          <a:endParaRPr lang="en-US" sz="1100" kern="1200">
            <a:solidFill>
              <a:sysClr val="windowText" lastClr="000000"/>
            </a:solidFill>
            <a:latin typeface="Arial" panose="020B0604020202020204" pitchFamily="34" charset="0"/>
            <a:ea typeface="+mn-ea"/>
            <a:cs typeface="Arial" panose="020B0604020202020204" pitchFamily="34" charset="0"/>
          </a:endParaRPr>
        </a:p>
      </dsp:txBody>
      <dsp:txXfrm>
        <a:off x="4064714" y="945532"/>
        <a:ext cx="1400556" cy="679149"/>
      </dsp:txXfrm>
    </dsp:sp>
    <dsp:sp modelId="{AB9B8203-62B3-4243-BCDE-F5D4CE98DC08}">
      <dsp:nvSpPr>
        <dsp:cNvPr id="0" name=""/>
        <dsp:cNvSpPr/>
      </dsp:nvSpPr>
      <dsp:spPr>
        <a:xfrm>
          <a:off x="1444667" y="1259463"/>
          <a:ext cx="577125" cy="50537"/>
        </a:xfrm>
        <a:custGeom>
          <a:avLst/>
          <a:gdLst/>
          <a:ahLst/>
          <a:cxnLst/>
          <a:rect l="0" t="0" r="0" b="0"/>
          <a:pathLst>
            <a:path>
              <a:moveTo>
                <a:pt x="0" y="25268"/>
              </a:moveTo>
              <a:lnTo>
                <a:pt x="577068" y="25268"/>
              </a:lnTo>
            </a:path>
          </a:pathLst>
        </a:custGeom>
        <a:noFill/>
        <a:ln w="25400" cap="flat" cmpd="sng" algn="ctr">
          <a:solidFill>
            <a:scrgbClr r="0" g="0" b="0"/>
          </a:solidFill>
          <a:prstDash val="solid"/>
          <a:miter lim="800000"/>
          <a:tailEnd type="stealth" w="lg" len="lg"/>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100000"/>
            </a:lnSpc>
            <a:spcBef>
              <a:spcPct val="0"/>
            </a:spcBef>
            <a:spcAft>
              <a:spcPts val="0"/>
            </a:spcAft>
            <a:buNone/>
          </a:pPr>
          <a:endParaRPr lang="en-US" sz="1100" kern="1200">
            <a:solidFill>
              <a:sysClr val="windowText" lastClr="000000"/>
            </a:solidFill>
            <a:latin typeface="Arial" panose="020B0604020202020204" pitchFamily="34" charset="0"/>
            <a:ea typeface="+mn-ea"/>
            <a:cs typeface="Arial" panose="020B0604020202020204" pitchFamily="34" charset="0"/>
          </a:endParaRPr>
        </a:p>
      </dsp:txBody>
      <dsp:txXfrm>
        <a:off x="1718801" y="1270303"/>
        <a:ext cx="0" cy="0"/>
      </dsp:txXfrm>
    </dsp:sp>
    <dsp:sp modelId="{41B6273E-3A95-401E-8642-4F855D72470C}">
      <dsp:nvSpPr>
        <dsp:cNvPr id="0" name=""/>
        <dsp:cNvSpPr/>
      </dsp:nvSpPr>
      <dsp:spPr>
        <a:xfrm>
          <a:off x="2021792" y="924028"/>
          <a:ext cx="1442814" cy="721407"/>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100000"/>
            </a:lnSpc>
            <a:spcBef>
              <a:spcPct val="0"/>
            </a:spcBef>
            <a:spcAft>
              <a:spcPts val="0"/>
            </a:spcAft>
            <a:buNone/>
          </a:pPr>
          <a:r>
            <a:rPr lang="en-US" sz="1100" b="1" kern="1200">
              <a:solidFill>
                <a:sysClr val="windowText" lastClr="000000"/>
              </a:solidFill>
              <a:latin typeface="Arial" panose="020B0604020202020204" pitchFamily="34" charset="0"/>
              <a:ea typeface="+mn-ea"/>
              <a:cs typeface="Arial" panose="020B0604020202020204" pitchFamily="34" charset="0"/>
            </a:rPr>
            <a:t>Data Sources:</a:t>
          </a:r>
        </a:p>
        <a:p>
          <a:pPr marL="0" lvl="0" indent="0" algn="ctr" defTabSz="488950">
            <a:lnSpc>
              <a:spcPct val="100000"/>
            </a:lnSpc>
            <a:spcBef>
              <a:spcPct val="0"/>
            </a:spcBef>
            <a:spcAft>
              <a:spcPts val="0"/>
            </a:spcAft>
            <a:buNone/>
          </a:pPr>
          <a:r>
            <a:rPr lang="en-US" sz="1100" kern="1200">
              <a:solidFill>
                <a:sysClr val="windowText" lastClr="000000"/>
              </a:solidFill>
              <a:latin typeface="Arial" panose="020B0604020202020204" pitchFamily="34" charset="0"/>
              <a:ea typeface="+mn-ea"/>
              <a:cs typeface="Arial" panose="020B0604020202020204" pitchFamily="34" charset="0"/>
            </a:rPr>
            <a:t>Less than or equal to % FPL</a:t>
          </a:r>
        </a:p>
      </dsp:txBody>
      <dsp:txXfrm>
        <a:off x="2042921" y="945157"/>
        <a:ext cx="1400556" cy="679149"/>
      </dsp:txXfrm>
    </dsp:sp>
    <dsp:sp modelId="{5A9D14F0-8E8B-482F-9C42-6426F1047A98}">
      <dsp:nvSpPr>
        <dsp:cNvPr id="0" name=""/>
        <dsp:cNvSpPr/>
      </dsp:nvSpPr>
      <dsp:spPr>
        <a:xfrm>
          <a:off x="3464607" y="1259463"/>
          <a:ext cx="578978" cy="50537"/>
        </a:xfrm>
        <a:custGeom>
          <a:avLst/>
          <a:gdLst/>
          <a:ahLst/>
          <a:cxnLst/>
          <a:rect l="0" t="0" r="0" b="0"/>
          <a:pathLst>
            <a:path>
              <a:moveTo>
                <a:pt x="0" y="25268"/>
              </a:moveTo>
              <a:lnTo>
                <a:pt x="579192" y="25268"/>
              </a:lnTo>
            </a:path>
          </a:pathLst>
        </a:custGeom>
        <a:noFill/>
        <a:ln w="25400" cap="flat" cmpd="sng" algn="ctr">
          <a:solidFill>
            <a:scrgbClr r="0" g="0" b="0"/>
          </a:solidFill>
          <a:prstDash val="solid"/>
          <a:miter lim="800000"/>
          <a:tailEnd type="stealth" w="lg" len="lg"/>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100000"/>
            </a:lnSpc>
            <a:spcBef>
              <a:spcPct val="0"/>
            </a:spcBef>
            <a:spcAft>
              <a:spcPts val="0"/>
            </a:spcAft>
            <a:buNone/>
          </a:pPr>
          <a:endParaRPr lang="en-US" sz="1100" kern="1200">
            <a:solidFill>
              <a:sysClr val="windowText" lastClr="000000"/>
            </a:solidFill>
            <a:latin typeface="Arial" panose="020B0604020202020204" pitchFamily="34" charset="0"/>
            <a:ea typeface="+mn-ea"/>
            <a:cs typeface="Arial" panose="020B0604020202020204" pitchFamily="34" charset="0"/>
          </a:endParaRPr>
        </a:p>
      </dsp:txBody>
      <dsp:txXfrm>
        <a:off x="3739621" y="1270257"/>
        <a:ext cx="0" cy="0"/>
      </dsp:txXfrm>
    </dsp:sp>
    <dsp:sp modelId="{8BAD1157-49D0-4AD4-B2BC-DBDF2E25A3F0}">
      <dsp:nvSpPr>
        <dsp:cNvPr id="0" name=""/>
        <dsp:cNvSpPr/>
      </dsp:nvSpPr>
      <dsp:spPr>
        <a:xfrm>
          <a:off x="4043585" y="924028"/>
          <a:ext cx="1442814" cy="721407"/>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100000"/>
            </a:lnSpc>
            <a:spcBef>
              <a:spcPct val="0"/>
            </a:spcBef>
            <a:spcAft>
              <a:spcPts val="0"/>
            </a:spcAft>
            <a:buNone/>
          </a:pPr>
          <a:r>
            <a:rPr lang="en-US" sz="1100" kern="1200">
              <a:solidFill>
                <a:sysClr val="windowText" lastClr="000000"/>
              </a:solidFill>
              <a:latin typeface="Arial" panose="020B0604020202020204" pitchFamily="34" charset="0"/>
              <a:ea typeface="+mn-ea"/>
              <a:cs typeface="Arial" panose="020B0604020202020204" pitchFamily="34" charset="0"/>
            </a:rPr>
            <a:t>Determine Ineligible using the attested income and screen for APTCs/CSRs.</a:t>
          </a:r>
        </a:p>
      </dsp:txBody>
      <dsp:txXfrm>
        <a:off x="4064714" y="945157"/>
        <a:ext cx="1400556" cy="679149"/>
      </dsp:txXfrm>
    </dsp:sp>
    <dsp:sp modelId="{EE70AE03-25BA-40A8-9764-8DF4F5733AC0}">
      <dsp:nvSpPr>
        <dsp:cNvPr id="0" name=""/>
        <dsp:cNvSpPr/>
      </dsp:nvSpPr>
      <dsp:spPr>
        <a:xfrm rot="3310531">
          <a:off x="1227923" y="1674272"/>
          <a:ext cx="1010613" cy="50537"/>
        </a:xfrm>
        <a:custGeom>
          <a:avLst/>
          <a:gdLst/>
          <a:ahLst/>
          <a:cxnLst/>
          <a:rect l="0" t="0" r="0" b="0"/>
          <a:pathLst>
            <a:path>
              <a:moveTo>
                <a:pt x="0" y="25268"/>
              </a:moveTo>
              <a:lnTo>
                <a:pt x="1010513" y="25268"/>
              </a:lnTo>
            </a:path>
          </a:pathLst>
        </a:custGeom>
        <a:noFill/>
        <a:ln w="25400" cap="flat" cmpd="sng" algn="ctr">
          <a:solidFill>
            <a:scrgbClr r="0" g="0" b="0"/>
          </a:solidFill>
          <a:prstDash val="solid"/>
          <a:miter lim="800000"/>
          <a:tailEnd type="stealth" w="lg" len="lg"/>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100000"/>
            </a:lnSpc>
            <a:spcBef>
              <a:spcPct val="0"/>
            </a:spcBef>
            <a:spcAft>
              <a:spcPts val="0"/>
            </a:spcAft>
            <a:buNone/>
          </a:pPr>
          <a:endParaRPr lang="en-US" sz="1100" kern="1200">
            <a:solidFill>
              <a:sysClr val="windowText" lastClr="000000"/>
            </a:solidFill>
            <a:latin typeface="Arial" panose="020B0604020202020204" pitchFamily="34" charset="0"/>
            <a:ea typeface="+mn-ea"/>
            <a:cs typeface="Arial" panose="020B0604020202020204" pitchFamily="34" charset="0"/>
          </a:endParaRPr>
        </a:p>
      </dsp:txBody>
      <dsp:txXfrm>
        <a:off x="1739541" y="1664372"/>
        <a:ext cx="0" cy="0"/>
      </dsp:txXfrm>
    </dsp:sp>
    <dsp:sp modelId="{F5CBDA33-A8C0-4F77-9D14-AA113AD1A6E6}">
      <dsp:nvSpPr>
        <dsp:cNvPr id="0" name=""/>
        <dsp:cNvSpPr/>
      </dsp:nvSpPr>
      <dsp:spPr>
        <a:xfrm>
          <a:off x="2021792" y="1753646"/>
          <a:ext cx="1442814" cy="721407"/>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100000"/>
            </a:lnSpc>
            <a:spcBef>
              <a:spcPct val="0"/>
            </a:spcBef>
            <a:spcAft>
              <a:spcPts val="0"/>
            </a:spcAft>
            <a:buNone/>
          </a:pPr>
          <a:r>
            <a:rPr lang="en-US" sz="1100" kern="1200">
              <a:solidFill>
                <a:sysClr val="windowText" lastClr="000000"/>
              </a:solidFill>
              <a:latin typeface="Arial" panose="020B0604020202020204" pitchFamily="34" charset="0"/>
              <a:ea typeface="+mn-ea"/>
              <a:cs typeface="Arial" panose="020B0604020202020204" pitchFamily="34" charset="0"/>
            </a:rPr>
            <a:t>Data Sources Not Available</a:t>
          </a:r>
        </a:p>
      </dsp:txBody>
      <dsp:txXfrm>
        <a:off x="2042921" y="1774775"/>
        <a:ext cx="1400556" cy="679149"/>
      </dsp:txXfrm>
    </dsp:sp>
    <dsp:sp modelId="{9FA5C61A-2B7C-4CFF-8116-D81335F43455}">
      <dsp:nvSpPr>
        <dsp:cNvPr id="0" name=""/>
        <dsp:cNvSpPr/>
      </dsp:nvSpPr>
      <dsp:spPr>
        <a:xfrm rot="18310483">
          <a:off x="3251573" y="1678319"/>
          <a:ext cx="1005046" cy="50537"/>
        </a:xfrm>
        <a:custGeom>
          <a:avLst/>
          <a:gdLst/>
          <a:ahLst/>
          <a:cxnLst/>
          <a:rect l="0" t="0" r="0" b="0"/>
          <a:pathLst>
            <a:path>
              <a:moveTo>
                <a:pt x="0" y="25268"/>
              </a:moveTo>
              <a:lnTo>
                <a:pt x="1005103" y="25268"/>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100000"/>
            </a:lnSpc>
            <a:spcBef>
              <a:spcPct val="0"/>
            </a:spcBef>
            <a:spcAft>
              <a:spcPts val="0"/>
            </a:spcAft>
            <a:buNone/>
          </a:pPr>
          <a:endParaRPr lang="en-US" sz="1100" kern="1200">
            <a:solidFill>
              <a:sysClr val="windowText" lastClr="000000"/>
            </a:solidFill>
            <a:latin typeface="Arial" panose="020B0604020202020204" pitchFamily="34" charset="0"/>
            <a:ea typeface="+mn-ea"/>
            <a:cs typeface="Arial" panose="020B0604020202020204" pitchFamily="34" charset="0"/>
          </a:endParaRPr>
        </a:p>
      </dsp:txBody>
      <dsp:txXfrm>
        <a:off x="3719084" y="1709652"/>
        <a:ext cx="0" cy="0"/>
      </dsp:txXfrm>
    </dsp:sp>
    <dsp:sp modelId="{D506B502-A62E-46C6-8504-45FEDA6C4D00}">
      <dsp:nvSpPr>
        <dsp:cNvPr id="0" name=""/>
        <dsp:cNvSpPr/>
      </dsp:nvSpPr>
      <dsp:spPr>
        <a:xfrm>
          <a:off x="4043585" y="932122"/>
          <a:ext cx="1442814" cy="721407"/>
        </a:xfrm>
        <a:prstGeom prst="roundRect">
          <a:avLst>
            <a:gd name="adj" fmla="val 10000"/>
          </a:avLst>
        </a:prstGeom>
        <a:no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100000"/>
            </a:lnSpc>
            <a:spcBef>
              <a:spcPct val="0"/>
            </a:spcBef>
            <a:spcAft>
              <a:spcPts val="0"/>
            </a:spcAft>
            <a:buNone/>
          </a:pPr>
          <a:endParaRPr lang="en-US" sz="1100" kern="1200">
            <a:solidFill>
              <a:sysClr val="windowText" lastClr="000000"/>
            </a:solidFill>
            <a:latin typeface="Arial" panose="020B0604020202020204" pitchFamily="34" charset="0"/>
            <a:ea typeface="+mn-ea"/>
            <a:cs typeface="Arial" panose="020B0604020202020204" pitchFamily="34" charset="0"/>
          </a:endParaRPr>
        </a:p>
      </dsp:txBody>
      <dsp:txXfrm>
        <a:off x="4064714" y="953251"/>
        <a:ext cx="1400556" cy="6791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026481-53C2-457B-AAD1-6B1C72C618E6}">
      <dsp:nvSpPr>
        <dsp:cNvPr id="0" name=""/>
        <dsp:cNvSpPr/>
      </dsp:nvSpPr>
      <dsp:spPr>
        <a:xfrm>
          <a:off x="87415" y="1310639"/>
          <a:ext cx="1350411" cy="675205"/>
        </a:xfrm>
        <a:prstGeom prst="roundRect">
          <a:avLst>
            <a:gd name="adj" fmla="val 10000"/>
          </a:avLst>
        </a:prstGeom>
        <a:solidFill>
          <a:schemeClr val="lt1">
            <a:hueOff val="0"/>
            <a:satOff val="0"/>
            <a:lumOff val="0"/>
            <a:alphaOff val="0"/>
          </a:schemeClr>
        </a:solidFill>
        <a:ln w="254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100000"/>
            </a:lnSpc>
            <a:spcBef>
              <a:spcPct val="0"/>
            </a:spcBef>
            <a:spcAft>
              <a:spcPts val="0"/>
            </a:spcAft>
            <a:buNone/>
          </a:pPr>
          <a:r>
            <a:rPr lang="en-US" sz="1100" b="1" kern="1200">
              <a:latin typeface="Skeena" pitchFamily="2" charset="0"/>
            </a:rPr>
            <a:t>Attestation:</a:t>
          </a:r>
          <a:br>
            <a:rPr lang="en-US" sz="1100" b="1" kern="1200">
              <a:latin typeface="Skeena" pitchFamily="2" charset="0"/>
            </a:rPr>
          </a:br>
          <a:r>
            <a:rPr lang="en-US" sz="1100" b="0" kern="1200">
              <a:latin typeface="Skeena" pitchFamily="2" charset="0"/>
            </a:rPr>
            <a:t>Less than or </a:t>
          </a:r>
        </a:p>
        <a:p>
          <a:pPr marL="0" lvl="0" indent="0" algn="ctr" defTabSz="488950">
            <a:lnSpc>
              <a:spcPct val="100000"/>
            </a:lnSpc>
            <a:spcBef>
              <a:spcPct val="0"/>
            </a:spcBef>
            <a:spcAft>
              <a:spcPts val="0"/>
            </a:spcAft>
            <a:buNone/>
          </a:pPr>
          <a:r>
            <a:rPr lang="en-US" sz="1100" b="0" kern="1200">
              <a:latin typeface="Skeena" pitchFamily="2" charset="0"/>
            </a:rPr>
            <a:t>equal to % FPL</a:t>
          </a:r>
          <a:endParaRPr lang="en-US" sz="1100" b="1" kern="1200">
            <a:latin typeface="Skeena" pitchFamily="2" charset="0"/>
          </a:endParaRPr>
        </a:p>
      </dsp:txBody>
      <dsp:txXfrm>
        <a:off x="107191" y="1330415"/>
        <a:ext cx="1310859" cy="635653"/>
      </dsp:txXfrm>
    </dsp:sp>
    <dsp:sp modelId="{13C22A99-6986-4B58-8D9A-2EB2A519C3D8}">
      <dsp:nvSpPr>
        <dsp:cNvPr id="0" name=""/>
        <dsp:cNvSpPr/>
      </dsp:nvSpPr>
      <dsp:spPr>
        <a:xfrm rot="17640481">
          <a:off x="1044095" y="1022868"/>
          <a:ext cx="1327627" cy="37975"/>
        </a:xfrm>
        <a:custGeom>
          <a:avLst/>
          <a:gdLst/>
          <a:ahLst/>
          <a:cxnLst/>
          <a:rect l="0" t="0" r="0" b="0"/>
          <a:pathLst>
            <a:path>
              <a:moveTo>
                <a:pt x="0" y="18987"/>
              </a:moveTo>
              <a:lnTo>
                <a:pt x="1327627" y="18987"/>
              </a:lnTo>
            </a:path>
          </a:pathLst>
        </a:custGeom>
        <a:noFill/>
        <a:ln w="25400" cap="flat" cmpd="sng" algn="ctr">
          <a:solidFill>
            <a:scrgbClr r="0" g="0" b="0"/>
          </a:solidFill>
          <a:prstDash val="solid"/>
          <a:miter lim="800000"/>
          <a:tailEnd type="stealth" w="lg" len="lg"/>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674718" y="1008665"/>
        <a:ext cx="66381" cy="66381"/>
      </dsp:txXfrm>
    </dsp:sp>
    <dsp:sp modelId="{600BA992-BA46-40F6-B84C-435FC96914B4}">
      <dsp:nvSpPr>
        <dsp:cNvPr id="0" name=""/>
        <dsp:cNvSpPr/>
      </dsp:nvSpPr>
      <dsp:spPr>
        <a:xfrm>
          <a:off x="1977991" y="97867"/>
          <a:ext cx="1350411" cy="675205"/>
        </a:xfrm>
        <a:prstGeom prst="roundRect">
          <a:avLst>
            <a:gd name="adj" fmla="val 10000"/>
          </a:avLst>
        </a:prstGeom>
        <a:solidFill>
          <a:schemeClr val="lt1">
            <a:hueOff val="0"/>
            <a:satOff val="0"/>
            <a:lumOff val="0"/>
            <a:alphaOff val="0"/>
          </a:schemeClr>
        </a:solidFill>
        <a:ln w="254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100000"/>
            </a:lnSpc>
            <a:spcBef>
              <a:spcPct val="0"/>
            </a:spcBef>
            <a:spcAft>
              <a:spcPts val="0"/>
            </a:spcAft>
            <a:buNone/>
          </a:pPr>
          <a:r>
            <a:rPr lang="en-US" sz="1100" b="1" kern="1200">
              <a:latin typeface="Skeena" pitchFamily="2" charset="0"/>
            </a:rPr>
            <a:t>Data Sources:</a:t>
          </a:r>
          <a:br>
            <a:rPr lang="en-US" sz="1100" b="1" kern="1200">
              <a:latin typeface="Skeena" pitchFamily="2" charset="0"/>
            </a:rPr>
          </a:br>
          <a:r>
            <a:rPr lang="en-US" sz="1100" b="0" kern="1200">
              <a:latin typeface="Skeena" pitchFamily="2" charset="0"/>
            </a:rPr>
            <a:t>Above % FPL</a:t>
          </a:r>
        </a:p>
      </dsp:txBody>
      <dsp:txXfrm>
        <a:off x="1997767" y="117643"/>
        <a:ext cx="1310859" cy="635653"/>
      </dsp:txXfrm>
    </dsp:sp>
    <dsp:sp modelId="{EDB4E95E-33FC-4351-A329-0127D8C2C47C}">
      <dsp:nvSpPr>
        <dsp:cNvPr id="0" name=""/>
        <dsp:cNvSpPr/>
      </dsp:nvSpPr>
      <dsp:spPr>
        <a:xfrm>
          <a:off x="3328403" y="416482"/>
          <a:ext cx="540164" cy="37975"/>
        </a:xfrm>
        <a:custGeom>
          <a:avLst/>
          <a:gdLst/>
          <a:ahLst/>
          <a:cxnLst/>
          <a:rect l="0" t="0" r="0" b="0"/>
          <a:pathLst>
            <a:path>
              <a:moveTo>
                <a:pt x="0" y="18987"/>
              </a:moveTo>
              <a:lnTo>
                <a:pt x="540164" y="18987"/>
              </a:lnTo>
            </a:path>
          </a:pathLst>
        </a:custGeom>
        <a:noFill/>
        <a:ln w="25400" cap="flat" cmpd="sng" algn="ctr">
          <a:solidFill>
            <a:scrgbClr r="0" g="0" b="0"/>
          </a:solidFill>
          <a:prstDash val="solid"/>
          <a:miter lim="800000"/>
          <a:tailEnd type="stealth" w="lg" len="lg"/>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584981" y="421966"/>
        <a:ext cx="27008" cy="27008"/>
      </dsp:txXfrm>
    </dsp:sp>
    <dsp:sp modelId="{D1AD52A7-8EDC-4322-91F0-4E4D5B4356B0}">
      <dsp:nvSpPr>
        <dsp:cNvPr id="0" name=""/>
        <dsp:cNvSpPr/>
      </dsp:nvSpPr>
      <dsp:spPr>
        <a:xfrm>
          <a:off x="3868567" y="1782"/>
          <a:ext cx="1987616" cy="867375"/>
        </a:xfrm>
        <a:prstGeom prst="roundRect">
          <a:avLst>
            <a:gd name="adj" fmla="val 10000"/>
          </a:avLst>
        </a:prstGeom>
        <a:solidFill>
          <a:schemeClr val="lt1">
            <a:hueOff val="0"/>
            <a:satOff val="0"/>
            <a:lumOff val="0"/>
            <a:alphaOff val="0"/>
          </a:schemeClr>
        </a:solidFill>
        <a:ln w="254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l" defTabSz="488950">
            <a:lnSpc>
              <a:spcPct val="100000"/>
            </a:lnSpc>
            <a:spcBef>
              <a:spcPct val="0"/>
            </a:spcBef>
            <a:spcAft>
              <a:spcPts val="0"/>
            </a:spcAft>
            <a:buNone/>
          </a:pPr>
          <a:r>
            <a:rPr lang="en-US" sz="1100" b="1" kern="1200">
              <a:latin typeface="Skeena" pitchFamily="2" charset="0"/>
            </a:rPr>
            <a:t>Request/Review Explanation</a:t>
          </a:r>
          <a:br>
            <a:rPr lang="en-US" sz="1100" b="1" kern="1200">
              <a:latin typeface="Skeena" pitchFamily="2" charset="0"/>
            </a:rPr>
          </a:br>
          <a:r>
            <a:rPr lang="en-US" sz="1100" b="1" kern="1200">
              <a:latin typeface="Skeena" pitchFamily="2" charset="0"/>
            </a:rPr>
            <a:t>If reasonable:</a:t>
          </a:r>
          <a:br>
            <a:rPr lang="en-US" sz="1100" b="1" kern="1200">
              <a:latin typeface="Skeena" pitchFamily="2" charset="0"/>
            </a:rPr>
          </a:br>
          <a:r>
            <a:rPr lang="en-US" sz="1100" b="0" kern="1200">
              <a:latin typeface="Skeena" pitchFamily="2" charset="0"/>
            </a:rPr>
            <a:t>Determine eligibility</a:t>
          </a:r>
          <a:br>
            <a:rPr lang="en-US" sz="1100" b="0" kern="1200">
              <a:latin typeface="Skeena" pitchFamily="2" charset="0"/>
            </a:rPr>
          </a:br>
          <a:r>
            <a:rPr lang="en-US" sz="1100" b="1" kern="1200">
              <a:latin typeface="Skeena" pitchFamily="2" charset="0"/>
            </a:rPr>
            <a:t>If not reasonable:</a:t>
          </a:r>
          <a:br>
            <a:rPr lang="en-US" sz="1100" b="1" kern="1200">
              <a:latin typeface="Skeena" pitchFamily="2" charset="0"/>
            </a:rPr>
          </a:br>
          <a:r>
            <a:rPr lang="en-US" sz="1100" b="0" kern="1200">
              <a:latin typeface="Skeena" pitchFamily="2" charset="0"/>
            </a:rPr>
            <a:t>Require additional verification</a:t>
          </a:r>
          <a:endParaRPr lang="en-US" sz="1100" b="1" kern="1200">
            <a:latin typeface="Skeena" pitchFamily="2" charset="0"/>
          </a:endParaRPr>
        </a:p>
      </dsp:txBody>
      <dsp:txXfrm>
        <a:off x="3893972" y="27187"/>
        <a:ext cx="1936806" cy="816565"/>
      </dsp:txXfrm>
    </dsp:sp>
    <dsp:sp modelId="{A2973693-9A88-4013-A616-52A6ADF5AB55}">
      <dsp:nvSpPr>
        <dsp:cNvPr id="0" name=""/>
        <dsp:cNvSpPr/>
      </dsp:nvSpPr>
      <dsp:spPr>
        <a:xfrm rot="19667814">
          <a:off x="1388725" y="1459154"/>
          <a:ext cx="638368" cy="37975"/>
        </a:xfrm>
        <a:custGeom>
          <a:avLst/>
          <a:gdLst/>
          <a:ahLst/>
          <a:cxnLst/>
          <a:rect l="0" t="0" r="0" b="0"/>
          <a:pathLst>
            <a:path>
              <a:moveTo>
                <a:pt x="0" y="18987"/>
              </a:moveTo>
              <a:lnTo>
                <a:pt x="638368" y="18987"/>
              </a:lnTo>
            </a:path>
          </a:pathLst>
        </a:custGeom>
        <a:noFill/>
        <a:ln w="25400" cap="flat" cmpd="sng" algn="ctr">
          <a:solidFill>
            <a:scrgbClr r="0" g="0" b="0"/>
          </a:solidFill>
          <a:prstDash val="solid"/>
          <a:miter lim="800000"/>
          <a:tailEnd type="stealth" w="lg" len="lg"/>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691950" y="1462183"/>
        <a:ext cx="31918" cy="31918"/>
      </dsp:txXfrm>
    </dsp:sp>
    <dsp:sp modelId="{81188273-78D9-4A25-862B-E4A4920D5A5D}">
      <dsp:nvSpPr>
        <dsp:cNvPr id="0" name=""/>
        <dsp:cNvSpPr/>
      </dsp:nvSpPr>
      <dsp:spPr>
        <a:xfrm>
          <a:off x="1977991" y="970439"/>
          <a:ext cx="1350411" cy="675205"/>
        </a:xfrm>
        <a:prstGeom prst="roundRect">
          <a:avLst>
            <a:gd name="adj" fmla="val 10000"/>
          </a:avLst>
        </a:prstGeom>
        <a:solidFill>
          <a:schemeClr val="lt1">
            <a:hueOff val="0"/>
            <a:satOff val="0"/>
            <a:lumOff val="0"/>
            <a:alphaOff val="0"/>
          </a:schemeClr>
        </a:solidFill>
        <a:ln w="254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100000"/>
            </a:lnSpc>
            <a:spcBef>
              <a:spcPct val="0"/>
            </a:spcBef>
            <a:spcAft>
              <a:spcPts val="0"/>
            </a:spcAft>
            <a:buNone/>
          </a:pPr>
          <a:r>
            <a:rPr lang="en-US" sz="1100" b="1" kern="1200">
              <a:latin typeface="Skeena" pitchFamily="2" charset="0"/>
            </a:rPr>
            <a:t>Data Sources:</a:t>
          </a:r>
          <a:br>
            <a:rPr lang="en-US" sz="1100" b="1" kern="1200">
              <a:latin typeface="Skeena" pitchFamily="2" charset="0"/>
            </a:rPr>
          </a:br>
          <a:r>
            <a:rPr lang="en-US" sz="1100" b="0" kern="1200">
              <a:latin typeface="Skeena" pitchFamily="2" charset="0"/>
            </a:rPr>
            <a:t>Less than or</a:t>
          </a:r>
          <a:br>
            <a:rPr lang="en-US" sz="1100" b="0" kern="1200">
              <a:latin typeface="Skeena" pitchFamily="2" charset="0"/>
            </a:rPr>
          </a:br>
          <a:r>
            <a:rPr lang="en-US" sz="1100" b="0" kern="1200">
              <a:latin typeface="Skeena" pitchFamily="2" charset="0"/>
            </a:rPr>
            <a:t>equal to % FPL</a:t>
          </a:r>
          <a:endParaRPr lang="en-US" sz="1100" b="1" kern="1200">
            <a:latin typeface="Skeena" pitchFamily="2" charset="0"/>
          </a:endParaRPr>
        </a:p>
      </dsp:txBody>
      <dsp:txXfrm>
        <a:off x="1997767" y="990215"/>
        <a:ext cx="1310859" cy="635653"/>
      </dsp:txXfrm>
    </dsp:sp>
    <dsp:sp modelId="{77697641-1A01-4836-A52A-B35232E40A19}">
      <dsp:nvSpPr>
        <dsp:cNvPr id="0" name=""/>
        <dsp:cNvSpPr/>
      </dsp:nvSpPr>
      <dsp:spPr>
        <a:xfrm>
          <a:off x="3328403" y="1289054"/>
          <a:ext cx="540164" cy="37975"/>
        </a:xfrm>
        <a:custGeom>
          <a:avLst/>
          <a:gdLst/>
          <a:ahLst/>
          <a:cxnLst/>
          <a:rect l="0" t="0" r="0" b="0"/>
          <a:pathLst>
            <a:path>
              <a:moveTo>
                <a:pt x="0" y="18987"/>
              </a:moveTo>
              <a:lnTo>
                <a:pt x="540164" y="18987"/>
              </a:lnTo>
            </a:path>
          </a:pathLst>
        </a:custGeom>
        <a:noFill/>
        <a:ln w="25400" cap="flat" cmpd="sng" algn="ctr">
          <a:solidFill>
            <a:scrgbClr r="0" g="0" b="0"/>
          </a:solidFill>
          <a:prstDash val="solid"/>
          <a:miter lim="800000"/>
          <a:tailEnd type="stealth" w="lg" len="lg"/>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584981" y="1294537"/>
        <a:ext cx="27008" cy="27008"/>
      </dsp:txXfrm>
    </dsp:sp>
    <dsp:sp modelId="{692240D6-1D2A-4DDF-BD64-0D5756A95C82}">
      <dsp:nvSpPr>
        <dsp:cNvPr id="0" name=""/>
        <dsp:cNvSpPr/>
      </dsp:nvSpPr>
      <dsp:spPr>
        <a:xfrm>
          <a:off x="3868567" y="970439"/>
          <a:ext cx="1984253" cy="675205"/>
        </a:xfrm>
        <a:prstGeom prst="roundRect">
          <a:avLst>
            <a:gd name="adj" fmla="val 10000"/>
          </a:avLst>
        </a:prstGeom>
        <a:solidFill>
          <a:schemeClr val="lt1">
            <a:hueOff val="0"/>
            <a:satOff val="0"/>
            <a:lumOff val="0"/>
            <a:alphaOff val="0"/>
          </a:schemeClr>
        </a:solidFill>
        <a:ln w="254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100000"/>
            </a:lnSpc>
            <a:spcBef>
              <a:spcPct val="0"/>
            </a:spcBef>
            <a:spcAft>
              <a:spcPts val="0"/>
            </a:spcAft>
            <a:buNone/>
          </a:pPr>
          <a:r>
            <a:rPr lang="en-US" sz="1100" b="1" kern="1200">
              <a:latin typeface="Skeena" pitchFamily="2" charset="0"/>
            </a:rPr>
            <a:t>Budget Attested Income</a:t>
          </a:r>
        </a:p>
      </dsp:txBody>
      <dsp:txXfrm>
        <a:off x="3888343" y="990215"/>
        <a:ext cx="1944701" cy="635653"/>
      </dsp:txXfrm>
    </dsp:sp>
    <dsp:sp modelId="{EA618D70-6832-4E00-9BDD-6DB693CA4971}">
      <dsp:nvSpPr>
        <dsp:cNvPr id="0" name=""/>
        <dsp:cNvSpPr/>
      </dsp:nvSpPr>
      <dsp:spPr>
        <a:xfrm rot="2335649">
          <a:off x="1360734" y="1847397"/>
          <a:ext cx="694350" cy="37975"/>
        </a:xfrm>
        <a:custGeom>
          <a:avLst/>
          <a:gdLst/>
          <a:ahLst/>
          <a:cxnLst/>
          <a:rect l="0" t="0" r="0" b="0"/>
          <a:pathLst>
            <a:path>
              <a:moveTo>
                <a:pt x="0" y="18987"/>
              </a:moveTo>
              <a:lnTo>
                <a:pt x="694350" y="18987"/>
              </a:lnTo>
            </a:path>
          </a:pathLst>
        </a:custGeom>
        <a:noFill/>
        <a:ln w="25400" cap="flat" cmpd="sng" algn="ctr">
          <a:solidFill>
            <a:scrgbClr r="0" g="0" b="0"/>
          </a:solidFill>
          <a:prstDash val="solid"/>
          <a:miter lim="800000"/>
          <a:tailEnd type="stealth" w="lg" len="lg"/>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690550" y="1849026"/>
        <a:ext cx="34717" cy="34717"/>
      </dsp:txXfrm>
    </dsp:sp>
    <dsp:sp modelId="{BAB955DE-76D1-422D-AED1-D88F9342E592}">
      <dsp:nvSpPr>
        <dsp:cNvPr id="0" name=""/>
        <dsp:cNvSpPr/>
      </dsp:nvSpPr>
      <dsp:spPr>
        <a:xfrm>
          <a:off x="1977991" y="1746925"/>
          <a:ext cx="1350411" cy="675205"/>
        </a:xfrm>
        <a:prstGeom prst="roundRect">
          <a:avLst>
            <a:gd name="adj" fmla="val 10000"/>
          </a:avLst>
        </a:prstGeom>
        <a:solidFill>
          <a:schemeClr val="lt1">
            <a:hueOff val="0"/>
            <a:satOff val="0"/>
            <a:lumOff val="0"/>
            <a:alphaOff val="0"/>
          </a:schemeClr>
        </a:solidFill>
        <a:ln w="254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100000"/>
            </a:lnSpc>
            <a:spcBef>
              <a:spcPct val="0"/>
            </a:spcBef>
            <a:spcAft>
              <a:spcPts val="0"/>
            </a:spcAft>
            <a:buNone/>
          </a:pPr>
          <a:r>
            <a:rPr lang="en-US" sz="1100" b="1" kern="1200">
              <a:latin typeface="Skeena" pitchFamily="2" charset="0"/>
            </a:rPr>
            <a:t>Data Sources:</a:t>
          </a:r>
          <a:br>
            <a:rPr lang="en-US" sz="1100" b="1" kern="1200">
              <a:latin typeface="Skeena" pitchFamily="2" charset="0"/>
            </a:rPr>
          </a:br>
          <a:r>
            <a:rPr lang="en-US" sz="1100" b="0" kern="1200">
              <a:latin typeface="Skeena" pitchFamily="2" charset="0"/>
            </a:rPr>
            <a:t>No Data Source found for the individual</a:t>
          </a:r>
        </a:p>
      </dsp:txBody>
      <dsp:txXfrm>
        <a:off x="1997767" y="1766701"/>
        <a:ext cx="1310859" cy="635653"/>
      </dsp:txXfrm>
    </dsp:sp>
    <dsp:sp modelId="{DBFAA16F-BCB5-4174-841E-1F56AC183AFA}">
      <dsp:nvSpPr>
        <dsp:cNvPr id="0" name=""/>
        <dsp:cNvSpPr/>
      </dsp:nvSpPr>
      <dsp:spPr>
        <a:xfrm>
          <a:off x="3328403" y="2065540"/>
          <a:ext cx="540164" cy="37975"/>
        </a:xfrm>
        <a:custGeom>
          <a:avLst/>
          <a:gdLst/>
          <a:ahLst/>
          <a:cxnLst/>
          <a:rect l="0" t="0" r="0" b="0"/>
          <a:pathLst>
            <a:path>
              <a:moveTo>
                <a:pt x="0" y="18987"/>
              </a:moveTo>
              <a:lnTo>
                <a:pt x="540164" y="18987"/>
              </a:lnTo>
            </a:path>
          </a:pathLst>
        </a:custGeom>
        <a:noFill/>
        <a:ln w="25400" cap="flat" cmpd="sng" algn="ctr">
          <a:solidFill>
            <a:scrgbClr r="0" g="0" b="0"/>
          </a:solidFill>
          <a:prstDash val="solid"/>
          <a:miter lim="800000"/>
          <a:tailEnd type="stealth" w="lg" len="lg"/>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584981" y="2071024"/>
        <a:ext cx="27008" cy="27008"/>
      </dsp:txXfrm>
    </dsp:sp>
    <dsp:sp modelId="{1FA668E0-3376-4E4A-9A23-B3AC3A938FA9}">
      <dsp:nvSpPr>
        <dsp:cNvPr id="0" name=""/>
        <dsp:cNvSpPr/>
      </dsp:nvSpPr>
      <dsp:spPr>
        <a:xfrm>
          <a:off x="3868567" y="1746925"/>
          <a:ext cx="1984253" cy="675205"/>
        </a:xfrm>
        <a:prstGeom prst="roundRect">
          <a:avLst>
            <a:gd name="adj" fmla="val 10000"/>
          </a:avLst>
        </a:prstGeom>
        <a:solidFill>
          <a:schemeClr val="lt1">
            <a:hueOff val="0"/>
            <a:satOff val="0"/>
            <a:lumOff val="0"/>
            <a:alphaOff val="0"/>
          </a:schemeClr>
        </a:solidFill>
        <a:ln w="254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100000"/>
            </a:lnSpc>
            <a:spcBef>
              <a:spcPct val="0"/>
            </a:spcBef>
            <a:spcAft>
              <a:spcPts val="0"/>
            </a:spcAft>
            <a:buNone/>
          </a:pPr>
          <a:r>
            <a:rPr lang="en-US" sz="1100" b="0" kern="1200">
              <a:latin typeface="Skeena" pitchFamily="2" charset="0"/>
            </a:rPr>
            <a:t>Require additional verification, including documentation</a:t>
          </a:r>
        </a:p>
      </dsp:txBody>
      <dsp:txXfrm>
        <a:off x="3888343" y="1766701"/>
        <a:ext cx="1944701" cy="635653"/>
      </dsp:txXfrm>
    </dsp:sp>
    <dsp:sp modelId="{77292DEC-DB3A-423C-9ED1-E935F345E1DD}">
      <dsp:nvSpPr>
        <dsp:cNvPr id="0" name=""/>
        <dsp:cNvSpPr/>
      </dsp:nvSpPr>
      <dsp:spPr>
        <a:xfrm rot="3959519">
          <a:off x="1044095" y="2235640"/>
          <a:ext cx="1327627" cy="37975"/>
        </a:xfrm>
        <a:custGeom>
          <a:avLst/>
          <a:gdLst/>
          <a:ahLst/>
          <a:cxnLst/>
          <a:rect l="0" t="0" r="0" b="0"/>
          <a:pathLst>
            <a:path>
              <a:moveTo>
                <a:pt x="0" y="18987"/>
              </a:moveTo>
              <a:lnTo>
                <a:pt x="1327627" y="18987"/>
              </a:lnTo>
            </a:path>
          </a:pathLst>
        </a:custGeom>
        <a:noFill/>
        <a:ln w="25400" cap="flat" cmpd="sng" algn="ctr">
          <a:solidFill>
            <a:scrgbClr r="0" g="0" b="0"/>
          </a:solidFill>
          <a:prstDash val="solid"/>
          <a:miter lim="800000"/>
          <a:tailEnd type="stealth" w="lg" len="lg"/>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674718" y="2221438"/>
        <a:ext cx="66381" cy="66381"/>
      </dsp:txXfrm>
    </dsp:sp>
    <dsp:sp modelId="{A09A2A70-C644-48E3-A9D9-EAF6E9B31939}">
      <dsp:nvSpPr>
        <dsp:cNvPr id="0" name=""/>
        <dsp:cNvSpPr/>
      </dsp:nvSpPr>
      <dsp:spPr>
        <a:xfrm>
          <a:off x="1977991" y="2523412"/>
          <a:ext cx="1350411" cy="675205"/>
        </a:xfrm>
        <a:prstGeom prst="roundRect">
          <a:avLst>
            <a:gd name="adj" fmla="val 10000"/>
          </a:avLst>
        </a:prstGeom>
        <a:solidFill>
          <a:schemeClr val="lt1">
            <a:hueOff val="0"/>
            <a:satOff val="0"/>
            <a:lumOff val="0"/>
            <a:alphaOff val="0"/>
          </a:schemeClr>
        </a:solidFill>
        <a:ln w="254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100000"/>
            </a:lnSpc>
            <a:spcBef>
              <a:spcPct val="0"/>
            </a:spcBef>
            <a:spcAft>
              <a:spcPts val="0"/>
            </a:spcAft>
            <a:buNone/>
          </a:pPr>
          <a:r>
            <a:rPr lang="en-US" sz="1100" b="1" kern="1200">
              <a:latin typeface="Skeena" pitchFamily="2" charset="0"/>
            </a:rPr>
            <a:t>Data Sources:</a:t>
          </a:r>
          <a:br>
            <a:rPr lang="en-US" sz="1100" b="0" kern="1200">
              <a:latin typeface="Skeena" pitchFamily="2" charset="0"/>
            </a:rPr>
          </a:br>
          <a:r>
            <a:rPr lang="en-US" sz="1100" b="0" kern="1200">
              <a:latin typeface="Skeena" pitchFamily="2" charset="0"/>
            </a:rPr>
            <a:t>No Data Source for a specfic income type</a:t>
          </a:r>
          <a:endParaRPr lang="en-US" sz="1100" b="1" kern="1200">
            <a:latin typeface="Skeena" pitchFamily="2" charset="0"/>
          </a:endParaRPr>
        </a:p>
      </dsp:txBody>
      <dsp:txXfrm>
        <a:off x="1997767" y="2543188"/>
        <a:ext cx="1310859" cy="635653"/>
      </dsp:txXfrm>
    </dsp:sp>
    <dsp:sp modelId="{4B39BA8E-BD5B-4910-812C-BA000DF69F08}">
      <dsp:nvSpPr>
        <dsp:cNvPr id="0" name=""/>
        <dsp:cNvSpPr/>
      </dsp:nvSpPr>
      <dsp:spPr>
        <a:xfrm>
          <a:off x="3328403" y="2842027"/>
          <a:ext cx="540164" cy="37975"/>
        </a:xfrm>
        <a:custGeom>
          <a:avLst/>
          <a:gdLst/>
          <a:ahLst/>
          <a:cxnLst/>
          <a:rect l="0" t="0" r="0" b="0"/>
          <a:pathLst>
            <a:path>
              <a:moveTo>
                <a:pt x="0" y="18987"/>
              </a:moveTo>
              <a:lnTo>
                <a:pt x="540164" y="18987"/>
              </a:lnTo>
            </a:path>
          </a:pathLst>
        </a:custGeom>
        <a:noFill/>
        <a:ln w="25400" cap="flat" cmpd="sng" algn="ctr">
          <a:solidFill>
            <a:scrgbClr r="0" g="0" b="0"/>
          </a:solidFill>
          <a:prstDash val="solid"/>
          <a:miter lim="800000"/>
          <a:tailEnd type="stealth" w="lg" len="lg"/>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584981" y="2847510"/>
        <a:ext cx="27008" cy="27008"/>
      </dsp:txXfrm>
    </dsp:sp>
    <dsp:sp modelId="{F7B8835E-26E2-45B5-92BE-F14533BE65E7}">
      <dsp:nvSpPr>
        <dsp:cNvPr id="0" name=""/>
        <dsp:cNvSpPr/>
      </dsp:nvSpPr>
      <dsp:spPr>
        <a:xfrm>
          <a:off x="3868567" y="2523412"/>
          <a:ext cx="1984253" cy="675205"/>
        </a:xfrm>
        <a:prstGeom prst="roundRect">
          <a:avLst>
            <a:gd name="adj" fmla="val 10000"/>
          </a:avLst>
        </a:prstGeom>
        <a:solidFill>
          <a:schemeClr val="lt1">
            <a:hueOff val="0"/>
            <a:satOff val="0"/>
            <a:lumOff val="0"/>
            <a:alphaOff val="0"/>
          </a:schemeClr>
        </a:solidFill>
        <a:ln w="254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100000"/>
            </a:lnSpc>
            <a:spcBef>
              <a:spcPct val="0"/>
            </a:spcBef>
            <a:spcAft>
              <a:spcPts val="0"/>
            </a:spcAft>
            <a:buNone/>
          </a:pPr>
          <a:r>
            <a:rPr lang="en-US" sz="1100" b="0" kern="1200">
              <a:latin typeface="Skeena" pitchFamily="2" charset="0"/>
            </a:rPr>
            <a:t>Require additional verification, including documentation</a:t>
          </a:r>
          <a:endParaRPr lang="en-US" sz="1100" b="1" kern="1200">
            <a:latin typeface="Skeena" pitchFamily="2" charset="0"/>
          </a:endParaRPr>
        </a:p>
      </dsp:txBody>
      <dsp:txXfrm>
        <a:off x="3888343" y="2543188"/>
        <a:ext cx="1944701" cy="63565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26542B-A253-4AC5-AC38-49EBB8A9E0AC}">
      <dsp:nvSpPr>
        <dsp:cNvPr id="0" name=""/>
        <dsp:cNvSpPr/>
      </dsp:nvSpPr>
      <dsp:spPr>
        <a:xfrm>
          <a:off x="16818" y="1036331"/>
          <a:ext cx="1136531" cy="568265"/>
        </a:xfrm>
        <a:prstGeom prst="roundRect">
          <a:avLst>
            <a:gd name="adj" fmla="val 10000"/>
          </a:avLst>
        </a:prstGeom>
        <a:solidFill>
          <a:schemeClr val="lt1">
            <a:hueOff val="0"/>
            <a:satOff val="0"/>
            <a:lumOff val="0"/>
            <a:alphaOff val="0"/>
          </a:schemeClr>
        </a:solidFill>
        <a:ln w="254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100000"/>
            </a:lnSpc>
            <a:spcBef>
              <a:spcPct val="0"/>
            </a:spcBef>
            <a:spcAft>
              <a:spcPts val="0"/>
            </a:spcAft>
            <a:buNone/>
          </a:pPr>
          <a:r>
            <a:rPr lang="en-US" sz="1100" b="1" kern="1200">
              <a:latin typeface="Skeena" pitchFamily="2" charset="0"/>
            </a:rPr>
            <a:t>Attestation:</a:t>
          </a:r>
        </a:p>
        <a:p>
          <a:pPr marL="0" lvl="0" indent="0" algn="ctr" defTabSz="488950">
            <a:lnSpc>
              <a:spcPct val="100000"/>
            </a:lnSpc>
            <a:spcBef>
              <a:spcPct val="0"/>
            </a:spcBef>
            <a:spcAft>
              <a:spcPts val="0"/>
            </a:spcAft>
            <a:buNone/>
          </a:pPr>
          <a:r>
            <a:rPr lang="en-US" sz="1100" kern="1200">
              <a:latin typeface="Skeena" pitchFamily="2" charset="0"/>
            </a:rPr>
            <a:t>Zero Income</a:t>
          </a:r>
        </a:p>
      </dsp:txBody>
      <dsp:txXfrm>
        <a:off x="33462" y="1052975"/>
        <a:ext cx="1103243" cy="534977"/>
      </dsp:txXfrm>
    </dsp:sp>
    <dsp:sp modelId="{B5FFC7A0-3AD0-462B-A974-71E1B17C5E0B}">
      <dsp:nvSpPr>
        <dsp:cNvPr id="0" name=""/>
        <dsp:cNvSpPr/>
      </dsp:nvSpPr>
      <dsp:spPr>
        <a:xfrm rot="17824917">
          <a:off x="881372" y="859942"/>
          <a:ext cx="998568" cy="31960"/>
        </a:xfrm>
        <a:custGeom>
          <a:avLst/>
          <a:gdLst/>
          <a:ahLst/>
          <a:cxnLst/>
          <a:rect l="0" t="0" r="0" b="0"/>
          <a:pathLst>
            <a:path>
              <a:moveTo>
                <a:pt x="0" y="15980"/>
              </a:moveTo>
              <a:lnTo>
                <a:pt x="998568" y="15980"/>
              </a:lnTo>
            </a:path>
          </a:pathLst>
        </a:custGeom>
        <a:noFill/>
        <a:ln w="25400" cap="flat" cmpd="sng" algn="ctr">
          <a:solidFill>
            <a:scrgbClr r="0" g="0" b="0"/>
          </a:solidFill>
          <a:prstDash val="solid"/>
          <a:miter lim="800000"/>
          <a:tailEnd type="stealth" w="lg" len="lg"/>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355692" y="850959"/>
        <a:ext cx="49928" cy="49928"/>
      </dsp:txXfrm>
    </dsp:sp>
    <dsp:sp modelId="{3E78C47A-75B4-417F-A912-67A72B6C30AB}">
      <dsp:nvSpPr>
        <dsp:cNvPr id="0" name=""/>
        <dsp:cNvSpPr/>
      </dsp:nvSpPr>
      <dsp:spPr>
        <a:xfrm>
          <a:off x="1607962" y="147249"/>
          <a:ext cx="1136531" cy="568265"/>
        </a:xfrm>
        <a:prstGeom prst="roundRect">
          <a:avLst>
            <a:gd name="adj" fmla="val 10000"/>
          </a:avLst>
        </a:prstGeom>
        <a:solidFill>
          <a:schemeClr val="lt1">
            <a:hueOff val="0"/>
            <a:satOff val="0"/>
            <a:lumOff val="0"/>
            <a:alphaOff val="0"/>
          </a:schemeClr>
        </a:solidFill>
        <a:ln w="254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100000"/>
            </a:lnSpc>
            <a:spcBef>
              <a:spcPct val="0"/>
            </a:spcBef>
            <a:spcAft>
              <a:spcPts val="0"/>
            </a:spcAft>
            <a:buNone/>
          </a:pPr>
          <a:r>
            <a:rPr lang="en-US" sz="1100" b="1" kern="1200">
              <a:latin typeface="Skeena" pitchFamily="2" charset="0"/>
            </a:rPr>
            <a:t>Data Sources:</a:t>
          </a:r>
          <a:br>
            <a:rPr lang="en-US" sz="1100" b="0" kern="1200">
              <a:latin typeface="Skeena" pitchFamily="2" charset="0"/>
            </a:rPr>
          </a:br>
          <a:r>
            <a:rPr lang="en-US" sz="1100" kern="1200">
              <a:solidFill>
                <a:sysClr val="windowText" lastClr="000000"/>
              </a:solidFill>
              <a:latin typeface="Skeena" pitchFamily="2" charset="0"/>
              <a:ea typeface="+mn-ea"/>
              <a:cs typeface="Arial" panose="020B0604020202020204" pitchFamily="34" charset="0"/>
            </a:rPr>
            <a:t>Above % FPL</a:t>
          </a:r>
          <a:endParaRPr lang="en-US" sz="1100" b="1" kern="1200">
            <a:latin typeface="Skeena" pitchFamily="2" charset="0"/>
          </a:endParaRPr>
        </a:p>
      </dsp:txBody>
      <dsp:txXfrm>
        <a:off x="1624606" y="163893"/>
        <a:ext cx="1103243" cy="534977"/>
      </dsp:txXfrm>
    </dsp:sp>
    <dsp:sp modelId="{7BCDE6D9-1DC8-4C2F-A455-DB8C3F40566C}">
      <dsp:nvSpPr>
        <dsp:cNvPr id="0" name=""/>
        <dsp:cNvSpPr/>
      </dsp:nvSpPr>
      <dsp:spPr>
        <a:xfrm>
          <a:off x="2744493" y="415402"/>
          <a:ext cx="454612" cy="31960"/>
        </a:xfrm>
        <a:custGeom>
          <a:avLst/>
          <a:gdLst/>
          <a:ahLst/>
          <a:cxnLst/>
          <a:rect l="0" t="0" r="0" b="0"/>
          <a:pathLst>
            <a:path>
              <a:moveTo>
                <a:pt x="0" y="15980"/>
              </a:moveTo>
              <a:lnTo>
                <a:pt x="454612" y="15980"/>
              </a:lnTo>
            </a:path>
          </a:pathLst>
        </a:custGeom>
        <a:noFill/>
        <a:ln w="25400" cap="flat" cmpd="sng" algn="ctr">
          <a:solidFill>
            <a:scrgbClr r="0" g="0" b="0"/>
          </a:solidFill>
          <a:prstDash val="solid"/>
          <a:miter lim="800000"/>
          <a:tailEnd type="stealth" w="lg" len="lg"/>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60434" y="420017"/>
        <a:ext cx="22730" cy="22730"/>
      </dsp:txXfrm>
    </dsp:sp>
    <dsp:sp modelId="{77CC0A27-B257-44C1-8F38-6B708C80AFFF}">
      <dsp:nvSpPr>
        <dsp:cNvPr id="0" name=""/>
        <dsp:cNvSpPr/>
      </dsp:nvSpPr>
      <dsp:spPr>
        <a:xfrm>
          <a:off x="3199106" y="2850"/>
          <a:ext cx="2126233" cy="85706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100000"/>
            </a:lnSpc>
            <a:spcBef>
              <a:spcPct val="0"/>
            </a:spcBef>
            <a:spcAft>
              <a:spcPts val="0"/>
            </a:spcAft>
            <a:buNone/>
          </a:pPr>
          <a:r>
            <a:rPr lang="en-US" sz="1100" b="1" kern="1200">
              <a:solidFill>
                <a:sysClr val="windowText" lastClr="000000"/>
              </a:solidFill>
              <a:latin typeface="Skeena" pitchFamily="2" charset="0"/>
              <a:ea typeface="+mn-ea"/>
              <a:cs typeface="Arial" panose="020B0604020202020204" pitchFamily="34" charset="0"/>
            </a:rPr>
            <a:t>Request/Review Explanation</a:t>
          </a:r>
        </a:p>
        <a:p>
          <a:pPr marL="0" lvl="0" indent="0" algn="l" defTabSz="488950">
            <a:lnSpc>
              <a:spcPct val="100000"/>
            </a:lnSpc>
            <a:spcBef>
              <a:spcPct val="0"/>
            </a:spcBef>
            <a:spcAft>
              <a:spcPts val="0"/>
            </a:spcAft>
            <a:buNone/>
          </a:pPr>
          <a:r>
            <a:rPr lang="en-US" sz="1100" b="1" kern="1200">
              <a:solidFill>
                <a:sysClr val="windowText" lastClr="000000"/>
              </a:solidFill>
              <a:latin typeface="Skeena" pitchFamily="2" charset="0"/>
              <a:ea typeface="+mn-ea"/>
              <a:cs typeface="Arial" panose="020B0604020202020204" pitchFamily="34" charset="0"/>
            </a:rPr>
            <a:t>If reasonable:</a:t>
          </a:r>
        </a:p>
        <a:p>
          <a:pPr marL="0" lvl="0" indent="0" algn="l" defTabSz="488950">
            <a:lnSpc>
              <a:spcPct val="100000"/>
            </a:lnSpc>
            <a:spcBef>
              <a:spcPct val="0"/>
            </a:spcBef>
            <a:spcAft>
              <a:spcPts val="0"/>
            </a:spcAft>
            <a:buNone/>
          </a:pPr>
          <a:r>
            <a:rPr lang="en-US" sz="1100" kern="1200">
              <a:solidFill>
                <a:sysClr val="windowText" lastClr="000000"/>
              </a:solidFill>
              <a:latin typeface="Skeena" pitchFamily="2" charset="0"/>
              <a:ea typeface="+mn-ea"/>
              <a:cs typeface="Arial" panose="020B0604020202020204" pitchFamily="34" charset="0"/>
            </a:rPr>
            <a:t>Determine eligibility</a:t>
          </a:r>
        </a:p>
        <a:p>
          <a:pPr marL="0" lvl="0" indent="0" algn="l" defTabSz="488950">
            <a:lnSpc>
              <a:spcPct val="100000"/>
            </a:lnSpc>
            <a:spcBef>
              <a:spcPct val="0"/>
            </a:spcBef>
            <a:spcAft>
              <a:spcPts val="0"/>
            </a:spcAft>
            <a:buNone/>
          </a:pPr>
          <a:r>
            <a:rPr lang="en-US" sz="1100" b="1" kern="1200">
              <a:solidFill>
                <a:sysClr val="windowText" lastClr="000000"/>
              </a:solidFill>
              <a:latin typeface="Skeena" pitchFamily="2" charset="0"/>
              <a:ea typeface="+mn-ea"/>
              <a:cs typeface="Arial" panose="020B0604020202020204" pitchFamily="34" charset="0"/>
            </a:rPr>
            <a:t>If not reasonable:</a:t>
          </a:r>
        </a:p>
        <a:p>
          <a:pPr marL="0" lvl="0" indent="0" algn="l" defTabSz="488950">
            <a:lnSpc>
              <a:spcPct val="100000"/>
            </a:lnSpc>
            <a:spcBef>
              <a:spcPct val="0"/>
            </a:spcBef>
            <a:spcAft>
              <a:spcPts val="0"/>
            </a:spcAft>
            <a:buNone/>
          </a:pPr>
          <a:r>
            <a:rPr lang="en-US" sz="1100" kern="1200">
              <a:solidFill>
                <a:sysClr val="windowText" lastClr="000000"/>
              </a:solidFill>
              <a:latin typeface="Skeena" pitchFamily="2" charset="0"/>
              <a:ea typeface="+mn-ea"/>
              <a:cs typeface="Arial" panose="020B0604020202020204" pitchFamily="34" charset="0"/>
            </a:rPr>
            <a:t>Require additional verification</a:t>
          </a:r>
          <a:endParaRPr lang="en-US" sz="1100" b="1" kern="1200">
            <a:latin typeface="Skeena" pitchFamily="2" charset="0"/>
          </a:endParaRPr>
        </a:p>
      </dsp:txBody>
      <dsp:txXfrm>
        <a:off x="3224209" y="27953"/>
        <a:ext cx="2076027" cy="806857"/>
      </dsp:txXfrm>
    </dsp:sp>
    <dsp:sp modelId="{D9AFDAB0-7077-49F2-983D-272C8F58478A}">
      <dsp:nvSpPr>
        <dsp:cNvPr id="0" name=""/>
        <dsp:cNvSpPr/>
      </dsp:nvSpPr>
      <dsp:spPr>
        <a:xfrm rot="20919555">
          <a:off x="1148823" y="1258895"/>
          <a:ext cx="463665" cy="31960"/>
        </a:xfrm>
        <a:custGeom>
          <a:avLst/>
          <a:gdLst/>
          <a:ahLst/>
          <a:cxnLst/>
          <a:rect l="0" t="0" r="0" b="0"/>
          <a:pathLst>
            <a:path>
              <a:moveTo>
                <a:pt x="0" y="15980"/>
              </a:moveTo>
              <a:lnTo>
                <a:pt x="463665" y="15980"/>
              </a:lnTo>
            </a:path>
          </a:pathLst>
        </a:custGeom>
        <a:noFill/>
        <a:ln w="25400" cap="flat" cmpd="sng" algn="ctr">
          <a:solidFill>
            <a:scrgbClr r="0" g="0" b="0"/>
          </a:solidFill>
          <a:prstDash val="solid"/>
          <a:miter lim="800000"/>
          <a:headEnd type="none" w="med" len="med"/>
          <a:tailEnd type="stealth" w="lg" len="lg"/>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100000"/>
            </a:lnSpc>
            <a:spcBef>
              <a:spcPct val="0"/>
            </a:spcBef>
            <a:spcAft>
              <a:spcPts val="0"/>
            </a:spcAft>
            <a:buNone/>
          </a:pPr>
          <a:endParaRPr lang="en-US" sz="1100" kern="1200">
            <a:latin typeface="Skeena" pitchFamily="2" charset="0"/>
          </a:endParaRPr>
        </a:p>
      </dsp:txBody>
      <dsp:txXfrm>
        <a:off x="1369064" y="1263284"/>
        <a:ext cx="23183" cy="23183"/>
      </dsp:txXfrm>
    </dsp:sp>
    <dsp:sp modelId="{92E48952-7A95-467C-B8FD-131F6CBB4D3B}">
      <dsp:nvSpPr>
        <dsp:cNvPr id="0" name=""/>
        <dsp:cNvSpPr/>
      </dsp:nvSpPr>
      <dsp:spPr>
        <a:xfrm>
          <a:off x="1607962" y="945154"/>
          <a:ext cx="1136531" cy="568265"/>
        </a:xfrm>
        <a:prstGeom prst="roundRect">
          <a:avLst>
            <a:gd name="adj" fmla="val 10000"/>
          </a:avLst>
        </a:prstGeom>
        <a:solidFill>
          <a:schemeClr val="lt1">
            <a:hueOff val="0"/>
            <a:satOff val="0"/>
            <a:lumOff val="0"/>
            <a:alphaOff val="0"/>
          </a:schemeClr>
        </a:solidFill>
        <a:ln w="254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100000"/>
            </a:lnSpc>
            <a:spcBef>
              <a:spcPct val="0"/>
            </a:spcBef>
            <a:spcAft>
              <a:spcPts val="0"/>
            </a:spcAft>
            <a:buNone/>
          </a:pPr>
          <a:r>
            <a:rPr lang="en-US" sz="1100" b="1" kern="1200">
              <a:latin typeface="Skeena" pitchFamily="2" charset="0"/>
            </a:rPr>
            <a:t>Data Sources:</a:t>
          </a:r>
          <a:br>
            <a:rPr lang="en-US" sz="1100" b="1" kern="1200">
              <a:latin typeface="Skeena" pitchFamily="2" charset="0"/>
            </a:rPr>
          </a:br>
          <a:r>
            <a:rPr lang="en-US" sz="1100" kern="1200">
              <a:latin typeface="Skeena" pitchFamily="2" charset="0"/>
            </a:rPr>
            <a:t>Less than or Equal to % FPL</a:t>
          </a:r>
        </a:p>
      </dsp:txBody>
      <dsp:txXfrm>
        <a:off x="1624606" y="961798"/>
        <a:ext cx="1103243" cy="534977"/>
      </dsp:txXfrm>
    </dsp:sp>
    <dsp:sp modelId="{66E5B29E-8D20-4F3A-B88E-B69FC27EA3FB}">
      <dsp:nvSpPr>
        <dsp:cNvPr id="0" name=""/>
        <dsp:cNvSpPr/>
      </dsp:nvSpPr>
      <dsp:spPr>
        <a:xfrm>
          <a:off x="2744493" y="1213306"/>
          <a:ext cx="454612" cy="31960"/>
        </a:xfrm>
        <a:custGeom>
          <a:avLst/>
          <a:gdLst/>
          <a:ahLst/>
          <a:cxnLst/>
          <a:rect l="0" t="0" r="0" b="0"/>
          <a:pathLst>
            <a:path>
              <a:moveTo>
                <a:pt x="0" y="15980"/>
              </a:moveTo>
              <a:lnTo>
                <a:pt x="454612" y="15980"/>
              </a:lnTo>
            </a:path>
          </a:pathLst>
        </a:custGeom>
        <a:noFill/>
        <a:ln w="25400" cap="flat" cmpd="sng" algn="ctr">
          <a:solidFill>
            <a:scrgbClr r="0" g="0" b="0"/>
          </a:solidFill>
          <a:prstDash val="solid"/>
          <a:miter lim="800000"/>
          <a:tailEnd type="stealth" w="lg" len="lg"/>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100000"/>
            </a:lnSpc>
            <a:spcBef>
              <a:spcPct val="0"/>
            </a:spcBef>
            <a:spcAft>
              <a:spcPts val="0"/>
            </a:spcAft>
            <a:buNone/>
          </a:pPr>
          <a:endParaRPr lang="en-US" sz="1100" kern="1200">
            <a:latin typeface="Skeena" pitchFamily="2" charset="0"/>
          </a:endParaRPr>
        </a:p>
      </dsp:txBody>
      <dsp:txXfrm>
        <a:off x="2960434" y="1217922"/>
        <a:ext cx="22730" cy="22730"/>
      </dsp:txXfrm>
    </dsp:sp>
    <dsp:sp modelId="{F0ADBDFE-0536-41D8-B341-24685B550532}">
      <dsp:nvSpPr>
        <dsp:cNvPr id="0" name=""/>
        <dsp:cNvSpPr/>
      </dsp:nvSpPr>
      <dsp:spPr>
        <a:xfrm>
          <a:off x="3199106" y="945154"/>
          <a:ext cx="1136531" cy="568265"/>
        </a:xfrm>
        <a:prstGeom prst="roundRect">
          <a:avLst>
            <a:gd name="adj" fmla="val 10000"/>
          </a:avLst>
        </a:prstGeom>
        <a:solidFill>
          <a:schemeClr val="lt1">
            <a:hueOff val="0"/>
            <a:satOff val="0"/>
            <a:lumOff val="0"/>
            <a:alphaOff val="0"/>
          </a:schemeClr>
        </a:solidFill>
        <a:ln w="254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100000"/>
            </a:lnSpc>
            <a:spcBef>
              <a:spcPct val="0"/>
            </a:spcBef>
            <a:spcAft>
              <a:spcPts val="0"/>
            </a:spcAft>
            <a:buNone/>
          </a:pPr>
          <a:r>
            <a:rPr lang="en-US" sz="1100" b="1" kern="1200">
              <a:latin typeface="Skeena" pitchFamily="2" charset="0"/>
            </a:rPr>
            <a:t>Budget Attested Income</a:t>
          </a:r>
        </a:p>
      </dsp:txBody>
      <dsp:txXfrm>
        <a:off x="3215750" y="961798"/>
        <a:ext cx="1103243" cy="534977"/>
      </dsp:txXfrm>
    </dsp:sp>
    <dsp:sp modelId="{69DB62FE-31BF-4A2C-AD40-71B22A30C2D9}">
      <dsp:nvSpPr>
        <dsp:cNvPr id="0" name=""/>
        <dsp:cNvSpPr/>
      </dsp:nvSpPr>
      <dsp:spPr>
        <a:xfrm rot="3775083">
          <a:off x="881372" y="1749024"/>
          <a:ext cx="998568" cy="31960"/>
        </a:xfrm>
        <a:custGeom>
          <a:avLst/>
          <a:gdLst/>
          <a:ahLst/>
          <a:cxnLst/>
          <a:rect l="0" t="0" r="0" b="0"/>
          <a:pathLst>
            <a:path>
              <a:moveTo>
                <a:pt x="0" y="15980"/>
              </a:moveTo>
              <a:lnTo>
                <a:pt x="998568" y="15980"/>
              </a:lnTo>
            </a:path>
          </a:pathLst>
        </a:custGeom>
        <a:noFill/>
        <a:ln w="25400" cap="flat" cmpd="sng" algn="ctr">
          <a:solidFill>
            <a:scrgbClr r="0" g="0" b="0"/>
          </a:solidFill>
          <a:prstDash val="solid"/>
          <a:miter lim="800000"/>
          <a:headEnd type="none" w="med" len="med"/>
          <a:tailEnd type="stealth" w="lg" len="lg"/>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100000"/>
            </a:lnSpc>
            <a:spcBef>
              <a:spcPct val="0"/>
            </a:spcBef>
            <a:spcAft>
              <a:spcPts val="0"/>
            </a:spcAft>
            <a:buNone/>
          </a:pPr>
          <a:endParaRPr lang="en-US" sz="1100" kern="1200">
            <a:latin typeface="Skeena" pitchFamily="2" charset="0"/>
          </a:endParaRPr>
        </a:p>
      </dsp:txBody>
      <dsp:txXfrm>
        <a:off x="1355692" y="1740040"/>
        <a:ext cx="49928" cy="49928"/>
      </dsp:txXfrm>
    </dsp:sp>
    <dsp:sp modelId="{19BE16F8-2821-45BF-9526-67EF35AA86FA}">
      <dsp:nvSpPr>
        <dsp:cNvPr id="0" name=""/>
        <dsp:cNvSpPr/>
      </dsp:nvSpPr>
      <dsp:spPr>
        <a:xfrm>
          <a:off x="1607962" y="1925412"/>
          <a:ext cx="1136531" cy="568265"/>
        </a:xfrm>
        <a:prstGeom prst="roundRect">
          <a:avLst>
            <a:gd name="adj" fmla="val 10000"/>
          </a:avLst>
        </a:prstGeom>
        <a:solidFill>
          <a:schemeClr val="lt1">
            <a:hueOff val="0"/>
            <a:satOff val="0"/>
            <a:lumOff val="0"/>
            <a:alphaOff val="0"/>
          </a:schemeClr>
        </a:solidFill>
        <a:ln w="254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100000"/>
            </a:lnSpc>
            <a:spcBef>
              <a:spcPct val="0"/>
            </a:spcBef>
            <a:spcAft>
              <a:spcPts val="0"/>
            </a:spcAft>
            <a:buNone/>
          </a:pPr>
          <a:r>
            <a:rPr lang="en-US" sz="1100" b="1" kern="1200">
              <a:latin typeface="Skeena" pitchFamily="2" charset="0"/>
            </a:rPr>
            <a:t>Data Sources:</a:t>
          </a:r>
          <a:br>
            <a:rPr lang="en-US" sz="1100" b="0" kern="1200">
              <a:latin typeface="Skeena" pitchFamily="2" charset="0"/>
            </a:rPr>
          </a:br>
          <a:r>
            <a:rPr lang="en-US" sz="1100" b="0" kern="1200">
              <a:latin typeface="Skeena" pitchFamily="2" charset="0"/>
            </a:rPr>
            <a:t>No Electronic Data Source Found</a:t>
          </a:r>
          <a:endParaRPr lang="en-US" sz="1100" b="1" kern="1200">
            <a:latin typeface="Skeena" pitchFamily="2" charset="0"/>
          </a:endParaRPr>
        </a:p>
      </dsp:txBody>
      <dsp:txXfrm>
        <a:off x="1624606" y="1942056"/>
        <a:ext cx="1103243" cy="534977"/>
      </dsp:txXfrm>
    </dsp:sp>
    <dsp:sp modelId="{4EF13699-6595-48C4-95E2-C1AC32507448}">
      <dsp:nvSpPr>
        <dsp:cNvPr id="0" name=""/>
        <dsp:cNvSpPr/>
      </dsp:nvSpPr>
      <dsp:spPr>
        <a:xfrm rot="19457599">
          <a:off x="2691871" y="2030188"/>
          <a:ext cx="559856" cy="31960"/>
        </a:xfrm>
        <a:custGeom>
          <a:avLst/>
          <a:gdLst/>
          <a:ahLst/>
          <a:cxnLst/>
          <a:rect l="0" t="0" r="0" b="0"/>
          <a:pathLst>
            <a:path>
              <a:moveTo>
                <a:pt x="0" y="15980"/>
              </a:moveTo>
              <a:lnTo>
                <a:pt x="559856" y="15980"/>
              </a:lnTo>
            </a:path>
          </a:pathLst>
        </a:custGeom>
        <a:noFill/>
        <a:ln w="25400" cap="flat" cmpd="sng" algn="ctr">
          <a:solidFill>
            <a:scrgbClr r="0" g="0" b="0"/>
          </a:solidFill>
          <a:prstDash val="solid"/>
          <a:miter lim="800000"/>
          <a:tailEnd type="stealth" w="lg" len="lg"/>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100000"/>
            </a:lnSpc>
            <a:spcBef>
              <a:spcPct val="0"/>
            </a:spcBef>
            <a:spcAft>
              <a:spcPts val="0"/>
            </a:spcAft>
            <a:buNone/>
          </a:pPr>
          <a:endParaRPr lang="en-US" sz="1100" kern="1200">
            <a:latin typeface="Skeena" pitchFamily="2" charset="0"/>
          </a:endParaRPr>
        </a:p>
      </dsp:txBody>
      <dsp:txXfrm>
        <a:off x="2957803" y="2032172"/>
        <a:ext cx="27992" cy="27992"/>
      </dsp:txXfrm>
    </dsp:sp>
    <dsp:sp modelId="{DFF52637-7B22-4CEC-9EAC-98955E4CCF37}">
      <dsp:nvSpPr>
        <dsp:cNvPr id="0" name=""/>
        <dsp:cNvSpPr/>
      </dsp:nvSpPr>
      <dsp:spPr>
        <a:xfrm>
          <a:off x="3199106" y="1598660"/>
          <a:ext cx="1136531" cy="568265"/>
        </a:xfrm>
        <a:prstGeom prst="roundRect">
          <a:avLst>
            <a:gd name="adj" fmla="val 10000"/>
          </a:avLst>
        </a:prstGeom>
        <a:solidFill>
          <a:schemeClr val="lt1">
            <a:hueOff val="0"/>
            <a:satOff val="0"/>
            <a:lumOff val="0"/>
            <a:alphaOff val="0"/>
          </a:schemeClr>
        </a:solidFill>
        <a:ln w="254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100000"/>
            </a:lnSpc>
            <a:spcBef>
              <a:spcPct val="0"/>
            </a:spcBef>
            <a:spcAft>
              <a:spcPts val="0"/>
            </a:spcAft>
            <a:buNone/>
          </a:pPr>
          <a:r>
            <a:rPr lang="en-US" sz="1100" b="1" kern="1200">
              <a:latin typeface="Skeena" pitchFamily="2" charset="0"/>
            </a:rPr>
            <a:t>System Decision:</a:t>
          </a:r>
          <a:br>
            <a:rPr lang="en-US" sz="1100" b="1" kern="1200">
              <a:latin typeface="Skeena" pitchFamily="2" charset="0"/>
            </a:rPr>
          </a:br>
          <a:r>
            <a:rPr lang="en-US" sz="1100" b="0" kern="1200">
              <a:latin typeface="Skeena" pitchFamily="2" charset="0"/>
            </a:rPr>
            <a:t>Budget Attested Income</a:t>
          </a:r>
        </a:p>
      </dsp:txBody>
      <dsp:txXfrm>
        <a:off x="3215750" y="1615304"/>
        <a:ext cx="1103243" cy="534977"/>
      </dsp:txXfrm>
    </dsp:sp>
    <dsp:sp modelId="{0FC94B0D-2B1F-40B9-84FD-D8521E03FA9E}">
      <dsp:nvSpPr>
        <dsp:cNvPr id="0" name=""/>
        <dsp:cNvSpPr/>
      </dsp:nvSpPr>
      <dsp:spPr>
        <a:xfrm rot="2142401">
          <a:off x="2691871" y="2356941"/>
          <a:ext cx="559856" cy="31960"/>
        </a:xfrm>
        <a:custGeom>
          <a:avLst/>
          <a:gdLst/>
          <a:ahLst/>
          <a:cxnLst/>
          <a:rect l="0" t="0" r="0" b="0"/>
          <a:pathLst>
            <a:path>
              <a:moveTo>
                <a:pt x="0" y="15980"/>
              </a:moveTo>
              <a:lnTo>
                <a:pt x="559856" y="15980"/>
              </a:lnTo>
            </a:path>
          </a:pathLst>
        </a:custGeom>
        <a:noFill/>
        <a:ln w="25400" cap="flat" cmpd="sng" algn="ctr">
          <a:solidFill>
            <a:scrgbClr r="0" g="0" b="0"/>
          </a:solidFill>
          <a:prstDash val="solid"/>
          <a:miter lim="800000"/>
          <a:tailEnd type="stealth" w="lg" len="lg"/>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2957803" y="2358925"/>
        <a:ext cx="27992" cy="27992"/>
      </dsp:txXfrm>
    </dsp:sp>
    <dsp:sp modelId="{30FFFBC3-D615-4388-ACCE-E7D086AB70C7}">
      <dsp:nvSpPr>
        <dsp:cNvPr id="0" name=""/>
        <dsp:cNvSpPr/>
      </dsp:nvSpPr>
      <dsp:spPr>
        <a:xfrm>
          <a:off x="3199106" y="2252165"/>
          <a:ext cx="1136531" cy="568265"/>
        </a:xfrm>
        <a:prstGeom prst="roundRect">
          <a:avLst>
            <a:gd name="adj" fmla="val 10000"/>
          </a:avLst>
        </a:prstGeom>
        <a:solidFill>
          <a:schemeClr val="lt1">
            <a:hueOff val="0"/>
            <a:satOff val="0"/>
            <a:lumOff val="0"/>
            <a:alphaOff val="0"/>
          </a:schemeClr>
        </a:solidFill>
        <a:ln w="254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100000"/>
            </a:lnSpc>
            <a:spcBef>
              <a:spcPct val="0"/>
            </a:spcBef>
            <a:spcAft>
              <a:spcPts val="0"/>
            </a:spcAft>
            <a:buNone/>
          </a:pPr>
          <a:r>
            <a:rPr lang="en-US" sz="1100" b="1" kern="1200">
              <a:latin typeface="Skeena" pitchFamily="2" charset="0"/>
            </a:rPr>
            <a:t>Manual Decision:</a:t>
          </a:r>
          <a:br>
            <a:rPr lang="en-US" sz="1100" b="1" kern="1200">
              <a:latin typeface="Skeena" pitchFamily="2" charset="0"/>
            </a:rPr>
          </a:br>
          <a:r>
            <a:rPr lang="en-US" sz="1100" b="0" kern="1200">
              <a:latin typeface="Skeena" pitchFamily="2" charset="0"/>
            </a:rPr>
            <a:t>Check PCS</a:t>
          </a:r>
        </a:p>
      </dsp:txBody>
      <dsp:txXfrm>
        <a:off x="3215750" y="2268809"/>
        <a:ext cx="1103243" cy="534977"/>
      </dsp:txXfrm>
    </dsp:sp>
    <dsp:sp modelId="{336DC7E3-3D92-427C-ACEE-CCE93CEF6073}">
      <dsp:nvSpPr>
        <dsp:cNvPr id="0" name=""/>
        <dsp:cNvSpPr/>
      </dsp:nvSpPr>
      <dsp:spPr>
        <a:xfrm rot="19219381">
          <a:off x="4267608" y="2331758"/>
          <a:ext cx="590669" cy="31960"/>
        </a:xfrm>
        <a:custGeom>
          <a:avLst/>
          <a:gdLst/>
          <a:ahLst/>
          <a:cxnLst/>
          <a:rect l="0" t="0" r="0" b="0"/>
          <a:pathLst>
            <a:path>
              <a:moveTo>
                <a:pt x="0" y="15980"/>
              </a:moveTo>
              <a:lnTo>
                <a:pt x="590669" y="15980"/>
              </a:lnTo>
            </a:path>
          </a:pathLst>
        </a:custGeom>
        <a:noFill/>
        <a:ln w="25400" cap="flat" cmpd="sng" algn="ctr">
          <a:solidFill>
            <a:scrgbClr r="0" g="0" b="0"/>
          </a:solidFill>
          <a:prstDash val="solid"/>
          <a:miter lim="800000"/>
          <a:headEnd type="none" w="med" len="med"/>
          <a:tailEnd type="stealth" w="lg" len="lg"/>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4548176" y="2332972"/>
        <a:ext cx="29533" cy="29533"/>
      </dsp:txXfrm>
    </dsp:sp>
    <dsp:sp modelId="{CCF3C512-1138-403B-82B7-C4F2C567B423}">
      <dsp:nvSpPr>
        <dsp:cNvPr id="0" name=""/>
        <dsp:cNvSpPr/>
      </dsp:nvSpPr>
      <dsp:spPr>
        <a:xfrm>
          <a:off x="4790249" y="1875047"/>
          <a:ext cx="1136531" cy="568265"/>
        </a:xfrm>
        <a:prstGeom prst="roundRect">
          <a:avLst>
            <a:gd name="adj" fmla="val 10000"/>
          </a:avLst>
        </a:prstGeom>
        <a:solidFill>
          <a:schemeClr val="lt1">
            <a:hueOff val="0"/>
            <a:satOff val="0"/>
            <a:lumOff val="0"/>
            <a:alphaOff val="0"/>
          </a:schemeClr>
        </a:solidFill>
        <a:ln w="254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100000"/>
            </a:lnSpc>
            <a:spcBef>
              <a:spcPct val="0"/>
            </a:spcBef>
            <a:spcAft>
              <a:spcPts val="0"/>
            </a:spcAft>
            <a:buNone/>
          </a:pPr>
          <a:r>
            <a:rPr lang="en-US" sz="1100" b="1" kern="1200">
              <a:latin typeface="Skeena" pitchFamily="2" charset="0"/>
            </a:rPr>
            <a:t>Above % FPL:</a:t>
          </a:r>
          <a:br>
            <a:rPr lang="en-US" sz="1100" b="1" kern="1200">
              <a:latin typeface="Skeena" pitchFamily="2" charset="0"/>
            </a:rPr>
          </a:br>
          <a:r>
            <a:rPr lang="en-US" sz="1100" b="0" kern="1200">
              <a:latin typeface="Skeena" pitchFamily="2" charset="0"/>
            </a:rPr>
            <a:t>Request Explanation</a:t>
          </a:r>
        </a:p>
      </dsp:txBody>
      <dsp:txXfrm>
        <a:off x="4806893" y="1891691"/>
        <a:ext cx="1103243" cy="534977"/>
      </dsp:txXfrm>
    </dsp:sp>
    <dsp:sp modelId="{876E7FD5-2661-4F79-B43D-16B7DDDE55E1}">
      <dsp:nvSpPr>
        <dsp:cNvPr id="0" name=""/>
        <dsp:cNvSpPr/>
      </dsp:nvSpPr>
      <dsp:spPr>
        <a:xfrm rot="2142401">
          <a:off x="4283015" y="2683694"/>
          <a:ext cx="559856" cy="31960"/>
        </a:xfrm>
        <a:custGeom>
          <a:avLst/>
          <a:gdLst/>
          <a:ahLst/>
          <a:cxnLst/>
          <a:rect l="0" t="0" r="0" b="0"/>
          <a:pathLst>
            <a:path>
              <a:moveTo>
                <a:pt x="0" y="15980"/>
              </a:moveTo>
              <a:lnTo>
                <a:pt x="559856" y="15980"/>
              </a:lnTo>
            </a:path>
          </a:pathLst>
        </a:custGeom>
        <a:noFill/>
        <a:ln w="25400" cap="flat" cmpd="sng" algn="ctr">
          <a:solidFill>
            <a:scrgbClr r="0" g="0" b="0"/>
          </a:solidFill>
          <a:prstDash val="solid"/>
          <a:miter lim="800000"/>
          <a:tailEnd type="stealth" w="lg" len="lg"/>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4548947" y="2685678"/>
        <a:ext cx="27992" cy="27992"/>
      </dsp:txXfrm>
    </dsp:sp>
    <dsp:sp modelId="{C67957C3-7024-49C8-8C21-D9C5B3FAEBCB}">
      <dsp:nvSpPr>
        <dsp:cNvPr id="0" name=""/>
        <dsp:cNvSpPr/>
      </dsp:nvSpPr>
      <dsp:spPr>
        <a:xfrm>
          <a:off x="4790249" y="2528552"/>
          <a:ext cx="1136531" cy="668996"/>
        </a:xfrm>
        <a:prstGeom prst="roundRect">
          <a:avLst>
            <a:gd name="adj" fmla="val 10000"/>
          </a:avLst>
        </a:prstGeom>
        <a:solidFill>
          <a:schemeClr val="lt1">
            <a:hueOff val="0"/>
            <a:satOff val="0"/>
            <a:lumOff val="0"/>
            <a:alphaOff val="0"/>
          </a:schemeClr>
        </a:solidFill>
        <a:ln w="254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100000"/>
            </a:lnSpc>
            <a:spcBef>
              <a:spcPct val="0"/>
            </a:spcBef>
            <a:spcAft>
              <a:spcPts val="0"/>
            </a:spcAft>
            <a:buNone/>
          </a:pPr>
          <a:r>
            <a:rPr lang="en-US" sz="1100" b="1" kern="1200">
              <a:latin typeface="Skeena" pitchFamily="2" charset="0"/>
            </a:rPr>
            <a:t>Less than or Equal to % FPL:</a:t>
          </a:r>
        </a:p>
        <a:p>
          <a:pPr marL="0" lvl="0" indent="0" algn="ctr" defTabSz="488950">
            <a:lnSpc>
              <a:spcPct val="100000"/>
            </a:lnSpc>
            <a:spcBef>
              <a:spcPct val="0"/>
            </a:spcBef>
            <a:spcAft>
              <a:spcPts val="0"/>
            </a:spcAft>
            <a:buNone/>
          </a:pPr>
          <a:r>
            <a:rPr lang="en-US" sz="1100" b="0" kern="1200">
              <a:latin typeface="Skeena" pitchFamily="2" charset="0"/>
            </a:rPr>
            <a:t>Budget Attested Income</a:t>
          </a:r>
        </a:p>
      </dsp:txBody>
      <dsp:txXfrm>
        <a:off x="4809843" y="2548146"/>
        <a:ext cx="1097343" cy="62980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5aa1502-d103-494d-97e4-e7e69ebf188f">
      <Terms xmlns="http://schemas.microsoft.com/office/infopath/2007/PartnerControls"/>
    </lcf76f155ced4ddcb4097134ff3c332f>
    <TaxCatchAll xmlns="c39a5cb0-216e-41a0-bbeb-5bfa6ec8914d" xsi:nil="true"/>
  </documentManagement>
</p:properties>
</file>

<file path=customXml/item2.xml><?xml version="1.0" encoding="utf-8"?>
<?mso-contentType ?>
<spe:Receivers xmlns:spe="http://schemas.microsoft.com/sharepoint/events"/>
</file>

<file path=customXml/item3.xml><?xml version="1.0" encoding="utf-8"?>
<ct:contentTypeSchema xmlns:ct="http://schemas.microsoft.com/office/2006/metadata/contentType" xmlns:ma="http://schemas.microsoft.com/office/2006/metadata/properties/metaAttributes" ct:_="" ma:_="" ma:contentTypeName="Document" ma:contentTypeID="0x010100C672CC90DB8DF742AF3200F660D148C7" ma:contentTypeVersion="408" ma:contentTypeDescription="Create a new document." ma:contentTypeScope="" ma:versionID="d11c9b43cb24820c242ceaacaa8008d9">
  <xsd:schema xmlns:xsd="http://www.w3.org/2001/XMLSchema" xmlns:xs="http://www.w3.org/2001/XMLSchema" xmlns:p="http://schemas.microsoft.com/office/2006/metadata/properties" xmlns:ns2="c39a5cb0-216e-41a0-bbeb-5bfa6ec8914d" xmlns:ns3="a5aa1502-d103-494d-97e4-e7e69ebf188f" targetNamespace="http://schemas.microsoft.com/office/2006/metadata/properties" ma:root="true" ma:fieldsID="942bcf919f66caa729964debdae1b201" ns2:_="" ns3:_="">
    <xsd:import namespace="c39a5cb0-216e-41a0-bbeb-5bfa6ec8914d"/>
    <xsd:import namespace="a5aa1502-d103-494d-97e4-e7e69ebf188f"/>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9a5cb0-216e-41a0-bbeb-5bfa6ec8914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db4e9b79-cf5d-49b1-b1d8-416ebe3e90fb}" ma:internalName="TaxCatchAll" ma:showField="CatchAllData" ma:web="c39a5cb0-216e-41a0-bbeb-5bfa6ec8914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aa1502-d103-494d-97e4-e7e69ebf188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b8bc23c-73ae-48f5-81c7-e74dd28c827b"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450677-3B35-4492-9BF8-8C05E75F1530}">
  <ds:schemaRefs>
    <ds:schemaRef ds:uri="http://www.w3.org/XML/1998/namespace"/>
    <ds:schemaRef ds:uri="http://purl.org/dc/elements/1.1/"/>
    <ds:schemaRef ds:uri="http://schemas.microsoft.com/office/2006/metadata/properties"/>
    <ds:schemaRef ds:uri="http://purl.org/dc/dcmitype/"/>
    <ds:schemaRef ds:uri="c39a5cb0-216e-41a0-bbeb-5bfa6ec8914d"/>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a5aa1502-d103-494d-97e4-e7e69ebf188f"/>
  </ds:schemaRefs>
</ds:datastoreItem>
</file>

<file path=customXml/itemProps2.xml><?xml version="1.0" encoding="utf-8"?>
<ds:datastoreItem xmlns:ds="http://schemas.openxmlformats.org/officeDocument/2006/customXml" ds:itemID="{B7A37B60-C7E9-4710-82C0-76BCB75966B9}">
  <ds:schemaRefs>
    <ds:schemaRef ds:uri="http://schemas.microsoft.com/sharepoint/events"/>
  </ds:schemaRefs>
</ds:datastoreItem>
</file>

<file path=customXml/itemProps3.xml><?xml version="1.0" encoding="utf-8"?>
<ds:datastoreItem xmlns:ds="http://schemas.openxmlformats.org/officeDocument/2006/customXml" ds:itemID="{96B44219-0299-4906-A393-8A2DD64723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9a5cb0-216e-41a0-bbeb-5bfa6ec8914d"/>
    <ds:schemaRef ds:uri="a5aa1502-d103-494d-97e4-e7e69ebf18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9B096A-3FF7-4DC3-A752-41DF6E17D259}">
  <ds:schemaRefs>
    <ds:schemaRef ds:uri="http://schemas.openxmlformats.org/officeDocument/2006/bibliography"/>
  </ds:schemaRefs>
</ds:datastoreItem>
</file>

<file path=customXml/itemProps5.xml><?xml version="1.0" encoding="utf-8"?>
<ds:datastoreItem xmlns:ds="http://schemas.openxmlformats.org/officeDocument/2006/customXml" ds:itemID="{27399DE8-C3FB-4237-B51F-4C321129EB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136</Pages>
  <Words>44869</Words>
  <Characters>239063</Characters>
  <Application>Microsoft Office Word</Application>
  <DocSecurity>0</DocSecurity>
  <Lines>6213</Lines>
  <Paragraphs>3188</Paragraphs>
  <ScaleCrop>false</ScaleCrop>
  <Company/>
  <LinksUpToDate>false</LinksUpToDate>
  <CharactersWithSpaces>281773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Julius Covington</dc:creator>
  <cp:keywords/>
  <dc:description/>
  <cp:lastModifiedBy>Debra Smith</cp:lastModifiedBy>
  <cp:revision>152</cp:revision>
  <cp:lastPrinted>2023-07-24T21:05:00Z</cp:lastPrinted>
  <dcterms:created xsi:type="dcterms:W3CDTF">2023-07-10T18:32:00Z</dcterms:created>
  <dcterms:modified xsi:type="dcterms:W3CDTF">2024-03-12T18:02:00Z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0x010100C672CC90DB8DF742AF3200F660D148C7</vt:lpwstr>
  </property>
  <property fmtid="{D5CDD505-2E9C-101B-9397-08002B2CF9AE}" pid="3" name="MediaServiceImageTags">
    <vt:lpwstr/>
  </property>
  <property fmtid="{D5CDD505-2E9C-101B-9397-08002B2CF9AE}" pid="4" name="GrammarlyDocumentId">
    <vt:lpwstr>ff97c51fe741ad90855b60e431c047c79bbfe2d51e6e326a3f4194f8681bb950</vt:lpwstr>
  </property>
</Properties>
</file>