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9A94C" w14:textId="77777777" w:rsidR="006D5532" w:rsidRPr="002D4CAE" w:rsidRDefault="006D5532" w:rsidP="006D5532">
      <w:pPr>
        <w:jc w:val="center"/>
        <w:rPr>
          <w:rFonts w:cs="Arial"/>
          <w:b/>
        </w:rPr>
      </w:pPr>
      <w:r w:rsidRPr="002D4CAE">
        <w:rPr>
          <w:rFonts w:cs="Arial"/>
          <w:b/>
        </w:rPr>
        <w:t>South Carolina Department of Health and Human Services</w:t>
      </w:r>
    </w:p>
    <w:p w14:paraId="5730B4E1" w14:textId="77777777" w:rsidR="006D5532" w:rsidRPr="002D4CAE" w:rsidRDefault="006D5532" w:rsidP="006D5532">
      <w:pPr>
        <w:jc w:val="center"/>
        <w:rPr>
          <w:rFonts w:cs="Arial"/>
          <w:b/>
        </w:rPr>
      </w:pPr>
      <w:r w:rsidRPr="002D4CAE">
        <w:rPr>
          <w:rFonts w:cs="Arial"/>
          <w:b/>
        </w:rPr>
        <w:t xml:space="preserve">Protocol for Submission of </w:t>
      </w:r>
    </w:p>
    <w:p w14:paraId="029807A4" w14:textId="77777777" w:rsidR="006D5532" w:rsidRPr="002D4CAE" w:rsidRDefault="006D5532" w:rsidP="006D5532">
      <w:pPr>
        <w:jc w:val="center"/>
        <w:rPr>
          <w:rFonts w:cs="Arial"/>
          <w:b/>
        </w:rPr>
      </w:pPr>
      <w:r w:rsidRPr="002D4CAE">
        <w:rPr>
          <w:rFonts w:cs="Arial"/>
          <w:b/>
        </w:rPr>
        <w:t>Applications for the Medically Indigent Assistance Program (MIAP)</w:t>
      </w:r>
    </w:p>
    <w:p w14:paraId="1D69C146" w14:textId="5BC778E6" w:rsidR="006D5532" w:rsidRPr="002D4CAE" w:rsidRDefault="006D5532" w:rsidP="006D5532">
      <w:pPr>
        <w:jc w:val="center"/>
        <w:rPr>
          <w:rFonts w:cs="Arial"/>
          <w:b/>
        </w:rPr>
      </w:pPr>
      <w:r w:rsidRPr="002D4CAE">
        <w:rPr>
          <w:rFonts w:cs="Arial"/>
          <w:b/>
        </w:rPr>
        <w:t>(SUBJECT TO CHANGE)</w:t>
      </w:r>
    </w:p>
    <w:p w14:paraId="7D2851BA" w14:textId="07F1D835" w:rsidR="006D5532" w:rsidRPr="002D4CAE" w:rsidRDefault="006D5532" w:rsidP="006D5532">
      <w:pPr>
        <w:jc w:val="center"/>
        <w:rPr>
          <w:rFonts w:cs="Arial"/>
          <w:b/>
        </w:rPr>
      </w:pPr>
      <w:r w:rsidRPr="002D4CAE">
        <w:rPr>
          <w:rFonts w:cs="Arial"/>
          <w:b/>
        </w:rPr>
        <w:t>Revised 0</w:t>
      </w:r>
      <w:r w:rsidR="006676F1">
        <w:rPr>
          <w:rFonts w:cs="Arial"/>
          <w:b/>
        </w:rPr>
        <w:t>3</w:t>
      </w:r>
      <w:r w:rsidR="002D4CAE" w:rsidRPr="002D4CAE">
        <w:rPr>
          <w:rFonts w:cs="Arial"/>
          <w:b/>
        </w:rPr>
        <w:t>/</w:t>
      </w:r>
      <w:r w:rsidR="00464C17">
        <w:rPr>
          <w:rFonts w:cs="Arial"/>
          <w:b/>
        </w:rPr>
        <w:t>01</w:t>
      </w:r>
      <w:r w:rsidRPr="002D4CAE">
        <w:rPr>
          <w:rFonts w:cs="Arial"/>
          <w:b/>
        </w:rPr>
        <w:t>/20</w:t>
      </w:r>
      <w:r w:rsidR="00FF1840">
        <w:rPr>
          <w:rFonts w:cs="Arial"/>
          <w:b/>
        </w:rPr>
        <w:t>2</w:t>
      </w:r>
      <w:r w:rsidR="006676F1">
        <w:rPr>
          <w:rFonts w:cs="Arial"/>
          <w:b/>
        </w:rPr>
        <w:t>4</w:t>
      </w:r>
    </w:p>
    <w:p w14:paraId="0ED43F5D" w14:textId="77777777" w:rsidR="006D5532" w:rsidRPr="00B23D31" w:rsidRDefault="006D5532" w:rsidP="006D5532">
      <w:pPr>
        <w:jc w:val="center"/>
        <w:rPr>
          <w:rFonts w:cs="Arial"/>
          <w:sz w:val="22"/>
        </w:rPr>
      </w:pPr>
    </w:p>
    <w:p w14:paraId="7F8F90BF" w14:textId="5FC3741E" w:rsidR="006D5532" w:rsidRPr="00B23D31" w:rsidRDefault="006D5532" w:rsidP="006D5532">
      <w:pPr>
        <w:rPr>
          <w:rFonts w:cs="Arial"/>
          <w:sz w:val="22"/>
        </w:rPr>
      </w:pPr>
      <w:r w:rsidRPr="00B23D31">
        <w:rPr>
          <w:rFonts w:cs="Arial"/>
          <w:sz w:val="22"/>
        </w:rPr>
        <w:t xml:space="preserve">The </w:t>
      </w:r>
      <w:r w:rsidR="00193E75" w:rsidRPr="00B23D31">
        <w:rPr>
          <w:rFonts w:cs="Arial"/>
          <w:sz w:val="22"/>
        </w:rPr>
        <w:t xml:space="preserve">Medically Indigent Assistance Program (MIAP) is </w:t>
      </w:r>
      <w:r w:rsidR="00CE22B6" w:rsidRPr="00B23D31">
        <w:rPr>
          <w:rFonts w:cs="Arial"/>
          <w:sz w:val="22"/>
        </w:rPr>
        <w:t xml:space="preserve">a </w:t>
      </w:r>
      <w:r w:rsidR="00193E75" w:rsidRPr="00B23D31">
        <w:rPr>
          <w:rFonts w:cs="Arial"/>
          <w:sz w:val="22"/>
        </w:rPr>
        <w:t>program created</w:t>
      </w:r>
      <w:r w:rsidRPr="00B23D31">
        <w:rPr>
          <w:rFonts w:cs="Arial"/>
          <w:sz w:val="22"/>
        </w:rPr>
        <w:t xml:space="preserve"> </w:t>
      </w:r>
      <w:r w:rsidR="00193E75" w:rsidRPr="00B23D31">
        <w:rPr>
          <w:rFonts w:cs="Arial"/>
          <w:sz w:val="22"/>
        </w:rPr>
        <w:t xml:space="preserve">to ensure that medical care is available to needy citizens of the State of South Carolina. </w:t>
      </w:r>
      <w:r w:rsidR="007B2FF8" w:rsidRPr="00B23D31">
        <w:rPr>
          <w:rFonts w:cs="Arial"/>
          <w:sz w:val="22"/>
        </w:rPr>
        <w:t>This benefit covers inpatient hospital services only. MIAP provides medical assistance to those who:</w:t>
      </w:r>
    </w:p>
    <w:p w14:paraId="41B0F7E8" w14:textId="77777777" w:rsidR="007B2FF8" w:rsidRPr="00B23D31" w:rsidRDefault="007B2FF8" w:rsidP="006D5532">
      <w:pPr>
        <w:rPr>
          <w:rFonts w:cs="Arial"/>
          <w:sz w:val="22"/>
        </w:rPr>
      </w:pPr>
    </w:p>
    <w:p w14:paraId="3D235753" w14:textId="77777777" w:rsidR="006D5532" w:rsidRPr="00B23D31" w:rsidRDefault="007B2FF8" w:rsidP="006D5532">
      <w:pPr>
        <w:pStyle w:val="ListParagraph"/>
        <w:numPr>
          <w:ilvl w:val="0"/>
          <w:numId w:val="70"/>
        </w:numPr>
        <w:spacing w:after="160" w:line="259" w:lineRule="auto"/>
        <w:rPr>
          <w:rFonts w:cs="Arial"/>
          <w:sz w:val="22"/>
        </w:rPr>
      </w:pPr>
      <w:r w:rsidRPr="00B23D31">
        <w:rPr>
          <w:rFonts w:cs="Arial"/>
          <w:sz w:val="22"/>
        </w:rPr>
        <w:t>Do not qualify for Medicaid, or</w:t>
      </w:r>
    </w:p>
    <w:p w14:paraId="0FD9CF0A" w14:textId="77777777" w:rsidR="007B2FF8" w:rsidRPr="00B23D31" w:rsidRDefault="007B2FF8" w:rsidP="006D5532">
      <w:pPr>
        <w:pStyle w:val="ListParagraph"/>
        <w:numPr>
          <w:ilvl w:val="0"/>
          <w:numId w:val="70"/>
        </w:numPr>
        <w:spacing w:after="160" w:line="259" w:lineRule="auto"/>
        <w:rPr>
          <w:rFonts w:cs="Arial"/>
          <w:sz w:val="22"/>
        </w:rPr>
      </w:pPr>
      <w:r w:rsidRPr="00B23D31">
        <w:rPr>
          <w:rFonts w:cs="Arial"/>
          <w:sz w:val="22"/>
        </w:rPr>
        <w:t>Do not have sufficient health insurance coverage, and</w:t>
      </w:r>
    </w:p>
    <w:p w14:paraId="31E87BD7" w14:textId="77777777" w:rsidR="007B2FF8" w:rsidRPr="00B23D31" w:rsidRDefault="007B2FF8" w:rsidP="006D5532">
      <w:pPr>
        <w:pStyle w:val="ListParagraph"/>
        <w:numPr>
          <w:ilvl w:val="0"/>
          <w:numId w:val="70"/>
        </w:numPr>
        <w:spacing w:after="160" w:line="259" w:lineRule="auto"/>
        <w:rPr>
          <w:rFonts w:cs="Arial"/>
          <w:sz w:val="22"/>
        </w:rPr>
      </w:pPr>
      <w:r w:rsidRPr="00B23D31">
        <w:rPr>
          <w:rFonts w:cs="Arial"/>
          <w:sz w:val="22"/>
        </w:rPr>
        <w:t>Did not have the means to pay for inpatient hospital care</w:t>
      </w:r>
    </w:p>
    <w:p w14:paraId="3EE3AC57" w14:textId="195D51EA" w:rsidR="006D5532" w:rsidRPr="00B23D31" w:rsidRDefault="006D5532" w:rsidP="006D5532">
      <w:pPr>
        <w:rPr>
          <w:rFonts w:cs="Arial"/>
          <w:sz w:val="22"/>
        </w:rPr>
      </w:pPr>
      <w:r w:rsidRPr="00B23D31">
        <w:rPr>
          <w:rFonts w:cs="Arial"/>
          <w:sz w:val="22"/>
        </w:rPr>
        <w:t xml:space="preserve">The process for submissions of </w:t>
      </w:r>
      <w:r w:rsidR="007B2FF8" w:rsidRPr="00B23D31">
        <w:rPr>
          <w:rFonts w:cs="Arial"/>
          <w:sz w:val="22"/>
        </w:rPr>
        <w:t>MIAP</w:t>
      </w:r>
      <w:r w:rsidRPr="00B23D31">
        <w:rPr>
          <w:rFonts w:cs="Arial"/>
          <w:sz w:val="22"/>
        </w:rPr>
        <w:t xml:space="preserve"> </w:t>
      </w:r>
      <w:r w:rsidR="003D7CF1" w:rsidRPr="00B23D31">
        <w:rPr>
          <w:rFonts w:cs="Arial"/>
          <w:sz w:val="22"/>
        </w:rPr>
        <w:t>Applications</w:t>
      </w:r>
      <w:r w:rsidR="00074134" w:rsidRPr="00B23D31">
        <w:rPr>
          <w:rFonts w:cs="Arial"/>
          <w:sz w:val="22"/>
        </w:rPr>
        <w:t xml:space="preserve"> </w:t>
      </w:r>
      <w:r w:rsidR="008B4CD9">
        <w:rPr>
          <w:rFonts w:cs="Arial"/>
          <w:sz w:val="22"/>
        </w:rPr>
        <w:t xml:space="preserve">to the DHHS MIAP Team </w:t>
      </w:r>
      <w:r w:rsidR="00074134" w:rsidRPr="00B23D31">
        <w:rPr>
          <w:rFonts w:cs="Arial"/>
          <w:sz w:val="22"/>
        </w:rPr>
        <w:t>is</w:t>
      </w:r>
      <w:r w:rsidRPr="00B23D31">
        <w:rPr>
          <w:rFonts w:cs="Arial"/>
          <w:sz w:val="22"/>
        </w:rPr>
        <w:t xml:space="preserve"> as follows:</w:t>
      </w:r>
    </w:p>
    <w:p w14:paraId="3F575927" w14:textId="7E06E583" w:rsidR="006D5532" w:rsidRPr="00B23D31" w:rsidRDefault="003D7CF1" w:rsidP="006D5532">
      <w:pPr>
        <w:pStyle w:val="ListParagraph"/>
        <w:numPr>
          <w:ilvl w:val="0"/>
          <w:numId w:val="69"/>
        </w:numPr>
        <w:spacing w:after="160" w:line="259" w:lineRule="auto"/>
        <w:rPr>
          <w:rFonts w:cs="Arial"/>
          <w:sz w:val="22"/>
        </w:rPr>
      </w:pPr>
      <w:r w:rsidRPr="00B23D31">
        <w:rPr>
          <w:rFonts w:cs="Arial"/>
          <w:sz w:val="22"/>
        </w:rPr>
        <w:t xml:space="preserve">The applicant </w:t>
      </w:r>
      <w:r w:rsidR="00006FFD" w:rsidRPr="00B23D31">
        <w:rPr>
          <w:rFonts w:cs="Arial"/>
          <w:sz w:val="22"/>
        </w:rPr>
        <w:t>may apply for MIAP using SC DHHS Form 207</w:t>
      </w:r>
      <w:r w:rsidR="007B2FF8" w:rsidRPr="00B23D31">
        <w:rPr>
          <w:rFonts w:cs="Arial"/>
          <w:sz w:val="22"/>
        </w:rPr>
        <w:t>, Application for the</w:t>
      </w:r>
      <w:r w:rsidR="00006FFD" w:rsidRPr="00B23D31">
        <w:rPr>
          <w:rFonts w:cs="Arial"/>
          <w:sz w:val="22"/>
        </w:rPr>
        <w:t xml:space="preserve"> Medically Indigent Assistance Program</w:t>
      </w:r>
      <w:r w:rsidR="007B2FF8" w:rsidRPr="00B23D31">
        <w:rPr>
          <w:rFonts w:cs="Arial"/>
          <w:sz w:val="22"/>
        </w:rPr>
        <w:t xml:space="preserve">. </w:t>
      </w:r>
    </w:p>
    <w:p w14:paraId="1503F4F4" w14:textId="77777777" w:rsidR="00574528" w:rsidRPr="00B23D31" w:rsidRDefault="006D5532" w:rsidP="006D5532">
      <w:pPr>
        <w:pStyle w:val="ListParagraph"/>
        <w:numPr>
          <w:ilvl w:val="0"/>
          <w:numId w:val="69"/>
        </w:numPr>
        <w:spacing w:after="160" w:line="259" w:lineRule="auto"/>
        <w:rPr>
          <w:rFonts w:cs="Arial"/>
          <w:sz w:val="22"/>
        </w:rPr>
      </w:pPr>
      <w:bookmarkStart w:id="0" w:name="_Hlk13238632"/>
      <w:r w:rsidRPr="00B23D31">
        <w:rPr>
          <w:rFonts w:cs="Arial"/>
          <w:sz w:val="22"/>
        </w:rPr>
        <w:t xml:space="preserve">All </w:t>
      </w:r>
      <w:r w:rsidR="00574528" w:rsidRPr="00B23D31">
        <w:rPr>
          <w:rFonts w:cs="Arial"/>
          <w:sz w:val="22"/>
        </w:rPr>
        <w:t>applications can be sent in one of the following ways:</w:t>
      </w:r>
    </w:p>
    <w:p w14:paraId="53D8E891" w14:textId="77BF3952" w:rsidR="00FE7DAD" w:rsidRPr="002D4CAE" w:rsidRDefault="00FE7DAD" w:rsidP="00574528">
      <w:pPr>
        <w:pStyle w:val="ListParagraph"/>
        <w:numPr>
          <w:ilvl w:val="1"/>
          <w:numId w:val="69"/>
        </w:numPr>
        <w:spacing w:after="160" w:line="259" w:lineRule="auto"/>
        <w:rPr>
          <w:rFonts w:cs="Arial"/>
          <w:sz w:val="22"/>
        </w:rPr>
      </w:pPr>
      <w:bookmarkStart w:id="1" w:name="_Hlk14091710"/>
      <w:r w:rsidRPr="002D4CAE">
        <w:rPr>
          <w:rFonts w:cs="Arial"/>
          <w:sz w:val="22"/>
        </w:rPr>
        <w:t xml:space="preserve">Faxed to (803) </w:t>
      </w:r>
      <w:r w:rsidR="002D4CAE" w:rsidRPr="002D4CAE">
        <w:rPr>
          <w:rFonts w:cs="Arial"/>
          <w:sz w:val="22"/>
        </w:rPr>
        <w:t>255-8220</w:t>
      </w:r>
      <w:r w:rsidRPr="002D4CAE">
        <w:rPr>
          <w:rFonts w:cs="Arial"/>
          <w:sz w:val="22"/>
        </w:rPr>
        <w:t xml:space="preserve"> – ATTN: MIAP</w:t>
      </w:r>
    </w:p>
    <w:p w14:paraId="435ED7CB" w14:textId="066DE408" w:rsidR="00FE7DAD" w:rsidRPr="002D4CAE" w:rsidRDefault="00FE7DAD" w:rsidP="00574528">
      <w:pPr>
        <w:pStyle w:val="ListParagraph"/>
        <w:numPr>
          <w:ilvl w:val="1"/>
          <w:numId w:val="69"/>
        </w:numPr>
        <w:spacing w:after="160" w:line="259" w:lineRule="auto"/>
        <w:rPr>
          <w:rFonts w:cs="Arial"/>
          <w:sz w:val="22"/>
        </w:rPr>
      </w:pPr>
      <w:r w:rsidRPr="002D4CAE">
        <w:rPr>
          <w:rFonts w:cs="Arial"/>
          <w:sz w:val="22"/>
        </w:rPr>
        <w:t>Mailed to SCDHHS – Central</w:t>
      </w:r>
      <w:r w:rsidR="00706C30" w:rsidRPr="002D4CAE">
        <w:rPr>
          <w:rFonts w:cs="Arial"/>
          <w:sz w:val="22"/>
        </w:rPr>
        <w:t xml:space="preserve"> Mail, P. O. Box 100101, Columbia, SC  29202-3101 – ATTN:  MIAP</w:t>
      </w:r>
    </w:p>
    <w:bookmarkEnd w:id="0"/>
    <w:bookmarkEnd w:id="1"/>
    <w:p w14:paraId="49BA8768" w14:textId="480B5B36" w:rsidR="006D5532" w:rsidRPr="00B23D31" w:rsidRDefault="00074E2C" w:rsidP="00074E2C">
      <w:pPr>
        <w:pStyle w:val="ListParagraph"/>
        <w:numPr>
          <w:ilvl w:val="0"/>
          <w:numId w:val="69"/>
        </w:numPr>
        <w:spacing w:after="160" w:line="259" w:lineRule="auto"/>
        <w:rPr>
          <w:rFonts w:cs="Arial"/>
          <w:sz w:val="22"/>
        </w:rPr>
      </w:pPr>
      <w:r w:rsidRPr="00B23D31">
        <w:rPr>
          <w:rFonts w:cs="Arial"/>
          <w:sz w:val="22"/>
        </w:rPr>
        <w:t>All applications will be processed within 15 working days unless the applicant has been referred for other benefits.</w:t>
      </w:r>
    </w:p>
    <w:p w14:paraId="7DD005EA" w14:textId="129C7891" w:rsidR="00C60050" w:rsidRPr="00B23D31" w:rsidRDefault="00753C86" w:rsidP="006D5532">
      <w:pPr>
        <w:pStyle w:val="ListParagraph"/>
        <w:numPr>
          <w:ilvl w:val="0"/>
          <w:numId w:val="69"/>
        </w:numPr>
        <w:spacing w:after="160" w:line="259" w:lineRule="auto"/>
        <w:rPr>
          <w:rFonts w:cs="Arial"/>
          <w:color w:val="FF0000"/>
          <w:sz w:val="22"/>
        </w:rPr>
      </w:pPr>
      <w:r w:rsidRPr="00B23D31">
        <w:rPr>
          <w:rFonts w:cs="Arial"/>
          <w:sz w:val="22"/>
        </w:rPr>
        <w:t>If the application is denied, the</w:t>
      </w:r>
      <w:r w:rsidR="00C60050" w:rsidRPr="00B23D31">
        <w:rPr>
          <w:rFonts w:cs="Arial"/>
          <w:sz w:val="22"/>
        </w:rPr>
        <w:t xml:space="preserve"> applicant must request a reconsideration </w:t>
      </w:r>
      <w:r w:rsidR="00D85D9F" w:rsidRPr="002D4CAE">
        <w:rPr>
          <w:rFonts w:cs="Arial"/>
          <w:sz w:val="22"/>
        </w:rPr>
        <w:t xml:space="preserve">in writing </w:t>
      </w:r>
      <w:r w:rsidR="00C60050" w:rsidRPr="00B23D31">
        <w:rPr>
          <w:rFonts w:cs="Arial"/>
          <w:sz w:val="22"/>
        </w:rPr>
        <w:t xml:space="preserve">within 30 days of the notice of decision. </w:t>
      </w:r>
      <w:r w:rsidR="00C60050" w:rsidRPr="002D4CAE">
        <w:rPr>
          <w:rFonts w:cs="Arial"/>
          <w:sz w:val="22"/>
        </w:rPr>
        <w:t xml:space="preserve">The </w:t>
      </w:r>
      <w:r w:rsidR="00D85D9F" w:rsidRPr="002D4CAE">
        <w:rPr>
          <w:rFonts w:cs="Arial"/>
          <w:sz w:val="22"/>
        </w:rPr>
        <w:t xml:space="preserve">request can be </w:t>
      </w:r>
      <w:r w:rsidR="00F147AE" w:rsidRPr="002D4CAE">
        <w:rPr>
          <w:rFonts w:cs="Arial"/>
          <w:sz w:val="22"/>
        </w:rPr>
        <w:t>faxed or</w:t>
      </w:r>
      <w:r w:rsidR="002D4CAE">
        <w:rPr>
          <w:rFonts w:cs="Arial"/>
          <w:sz w:val="22"/>
        </w:rPr>
        <w:t xml:space="preserve"> </w:t>
      </w:r>
      <w:r w:rsidR="00D85D9F" w:rsidRPr="002D4CAE">
        <w:rPr>
          <w:rFonts w:cs="Arial"/>
          <w:sz w:val="22"/>
        </w:rPr>
        <w:t xml:space="preserve">mailed to </w:t>
      </w:r>
      <w:r w:rsidR="002D4CAE">
        <w:rPr>
          <w:rFonts w:cs="Arial"/>
          <w:sz w:val="22"/>
        </w:rPr>
        <w:t>Tina Varn – MIAP Supervisor</w:t>
      </w:r>
      <w:r w:rsidR="00C60050" w:rsidRPr="002D4CAE">
        <w:rPr>
          <w:rFonts w:cs="Arial"/>
          <w:sz w:val="22"/>
        </w:rPr>
        <w:t>.</w:t>
      </w:r>
    </w:p>
    <w:p w14:paraId="307FE2F6" w14:textId="18470609" w:rsidR="006D5532" w:rsidRPr="00B23D31" w:rsidRDefault="00BE4D1F" w:rsidP="006D5532">
      <w:pPr>
        <w:pStyle w:val="ListParagraph"/>
        <w:numPr>
          <w:ilvl w:val="0"/>
          <w:numId w:val="69"/>
        </w:numPr>
        <w:spacing w:after="160" w:line="259" w:lineRule="auto"/>
        <w:rPr>
          <w:rFonts w:cs="Arial"/>
          <w:sz w:val="22"/>
        </w:rPr>
      </w:pPr>
      <w:r>
        <w:rPr>
          <w:noProof/>
        </w:rPr>
        <mc:AlternateContent>
          <mc:Choice Requires="wps">
            <w:drawing>
              <wp:anchor distT="0" distB="0" distL="114300" distR="114300" simplePos="0" relativeHeight="251658752" behindDoc="0" locked="0" layoutInCell="1" allowOverlap="1" wp14:anchorId="01FDC3A5" wp14:editId="15AB7EB4">
                <wp:simplePos x="0" y="0"/>
                <wp:positionH relativeFrom="margin">
                  <wp:align>right</wp:align>
                </wp:positionH>
                <wp:positionV relativeFrom="paragraph">
                  <wp:posOffset>698500</wp:posOffset>
                </wp:positionV>
                <wp:extent cx="6848475" cy="3914775"/>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6848475" cy="3914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imes New Roman" w:hAnsi="Arial" w:cs="Times New Roman"/>
                                <w:b/>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79FF1CA" w14:textId="77777777" w:rsidR="00DF723D" w:rsidRDefault="00DF723D" w:rsidP="00FE7DAD">
                                <w:pPr>
                                  <w:pStyle w:val="NoSpacing"/>
                                  <w:jc w:val="center"/>
                                  <w:rPr>
                                    <w:rFonts w:asciiTheme="majorHAnsi" w:eastAsiaTheme="majorEastAsia" w:hAnsiTheme="majorHAnsi" w:cstheme="majorBidi"/>
                                    <w:caps/>
                                    <w:color w:val="4F81BD" w:themeColor="accent1"/>
                                    <w:sz w:val="72"/>
                                    <w:szCs w:val="72"/>
                                  </w:rPr>
                                </w:pPr>
                                <w:r>
                                  <w:rPr>
                                    <w:rFonts w:ascii="Arial" w:eastAsia="Times New Roman" w:hAnsi="Arial" w:cs="Times New Roman"/>
                                    <w:b/>
                                    <w:sz w:val="72"/>
                                    <w:szCs w:val="72"/>
                                  </w:rPr>
                                  <w:t>MEDICALLY INDIGENT ASSISTANCE PROGRAM (MIAP) MANUAL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FDC3A5" id="_x0000_t202" coordsize="21600,21600" o:spt="202" path="m,l,21600r21600,l21600,xe">
                <v:stroke joinstyle="miter"/>
                <v:path gradientshapeok="t" o:connecttype="rect"/>
              </v:shapetype>
              <v:shape id="Text Box 196" o:spid="_x0000_s1026" type="#_x0000_t202" style="position:absolute;left:0;text-align:left;margin-left:488.05pt;margin-top:55pt;width:539.25pt;height:308.25pt;z-index:2516587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" filled="f" stroked="f" strokeweight=".5pt">
                <v:textbox inset="36pt,7.2pt,36pt,7.2pt">
                  <w:txbxContent>
                    <w:sdt>
                      <w:sdtPr>
                        <w:rPr>
                          <w:rFonts w:ascii="Arial" w:eastAsia="Times New Roman" w:hAnsi="Arial" w:cs="Times New Roman"/>
                          <w:b/>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79FF1CA" w14:textId="77777777" w:rsidR="00DF723D" w:rsidRDefault="00DF723D" w:rsidP="00FE7DAD">
                          <w:pPr>
                            <w:pStyle w:val="NoSpacing"/>
                            <w:jc w:val="center"/>
                            <w:rPr>
                              <w:rFonts w:asciiTheme="majorHAnsi" w:eastAsiaTheme="majorEastAsia" w:hAnsiTheme="majorHAnsi" w:cstheme="majorBidi"/>
                              <w:caps/>
                              <w:color w:val="4F81BD" w:themeColor="accent1"/>
                              <w:sz w:val="72"/>
                              <w:szCs w:val="72"/>
                            </w:rPr>
                          </w:pPr>
                          <w:r>
                            <w:rPr>
                              <w:rFonts w:ascii="Arial" w:eastAsia="Times New Roman" w:hAnsi="Arial" w:cs="Times New Roman"/>
                              <w:b/>
                              <w:sz w:val="72"/>
                              <w:szCs w:val="72"/>
                            </w:rPr>
                            <w:t>MEDICALLY INDIGENT ASSISTANCE PROGRAM (MIAP) MANUAL</w:t>
                          </w:r>
                        </w:p>
                      </w:sdtContent>
                    </w:sdt>
                  </w:txbxContent>
                </v:textbox>
                <w10:wrap anchorx="margin"/>
              </v:shape>
            </w:pict>
          </mc:Fallback>
        </mc:AlternateContent>
      </w:r>
      <w:r w:rsidR="00C60050" w:rsidRPr="00B23D31">
        <w:rPr>
          <w:rFonts w:cs="Arial"/>
          <w:sz w:val="22"/>
        </w:rPr>
        <w:t>If the applicant believes the reconsideration is in error, then they can request a fair hearing</w:t>
      </w:r>
      <w:r w:rsidR="00E23A49" w:rsidRPr="00B23D31">
        <w:rPr>
          <w:rFonts w:cs="Arial"/>
          <w:sz w:val="22"/>
        </w:rPr>
        <w:t xml:space="preserve">. An appeal can be submitted online at </w:t>
      </w:r>
      <w:hyperlink r:id="rId12" w:history="1">
        <w:r w:rsidR="00E23A49" w:rsidRPr="00B23D31">
          <w:rPr>
            <w:rStyle w:val="Hyperlink"/>
            <w:rFonts w:cs="Arial"/>
            <w:sz w:val="22"/>
          </w:rPr>
          <w:t>www.scdhhs.gov/appeals</w:t>
        </w:r>
      </w:hyperlink>
      <w:r w:rsidR="00E23A49" w:rsidRPr="00B23D31">
        <w:rPr>
          <w:rFonts w:cs="Arial"/>
          <w:sz w:val="22"/>
        </w:rPr>
        <w:t xml:space="preserve">, emailed to </w:t>
      </w:r>
      <w:hyperlink r:id="rId13" w:history="1">
        <w:r w:rsidR="00E23A49" w:rsidRPr="00B23D31">
          <w:rPr>
            <w:rStyle w:val="Hyperlink"/>
            <w:rFonts w:cs="Arial"/>
            <w:sz w:val="22"/>
          </w:rPr>
          <w:t>eligappeals@scdhhs.gov</w:t>
        </w:r>
      </w:hyperlink>
      <w:r w:rsidR="00E23A49" w:rsidRPr="00B23D31">
        <w:rPr>
          <w:rFonts w:cs="Arial"/>
          <w:sz w:val="22"/>
        </w:rPr>
        <w:t xml:space="preserve">, faxed to </w:t>
      </w:r>
      <w:r w:rsidR="006D5532" w:rsidRPr="00B23D31">
        <w:rPr>
          <w:rFonts w:cs="Arial"/>
          <w:sz w:val="22"/>
        </w:rPr>
        <w:t xml:space="preserve">888-835-2086, </w:t>
      </w:r>
      <w:r w:rsidR="00E23A49" w:rsidRPr="00B23D31">
        <w:rPr>
          <w:rFonts w:cs="Arial"/>
          <w:sz w:val="22"/>
        </w:rPr>
        <w:t>or mailed to SCDHHS, Eligibility Appeals, P. O. Box 100101, Columbia, SC  29202. The faxed or mailed appeal request should take the form of either a letter or a signed DHHS FM 3260, Request for Fair Hearing for Medicaid Applicant or Beneficiary. A verbal request for appeal is not a valid appeal request</w:t>
      </w:r>
      <w:r w:rsidR="006D5532" w:rsidRPr="00B23D31">
        <w:rPr>
          <w:rFonts w:cs="Arial"/>
          <w:sz w:val="22"/>
        </w:rPr>
        <w:t>.</w:t>
      </w:r>
    </w:p>
    <w:p w14:paraId="3532C212" w14:textId="208BCC95" w:rsidR="00FE7DAD" w:rsidRPr="005D65F9" w:rsidRDefault="00FE7DAD" w:rsidP="00B23D31">
      <w:pPr>
        <w:spacing w:after="160" w:line="259" w:lineRule="auto"/>
        <w:rPr>
          <w:rFonts w:cs="Arial"/>
        </w:rPr>
      </w:pPr>
    </w:p>
    <w:p w14:paraId="774C0A0C" w14:textId="4AB18C05" w:rsidR="006D5532" w:rsidRDefault="006D5532" w:rsidP="006D5532">
      <w:pPr>
        <w:jc w:val="center"/>
        <w:rPr>
          <w:rFonts w:cs="Arial"/>
          <w:b/>
          <w:u w:val="single"/>
        </w:rPr>
      </w:pPr>
      <w:r w:rsidRPr="003A6B80">
        <w:rPr>
          <w:rFonts w:cs="Arial"/>
          <w:b/>
          <w:u w:val="single"/>
        </w:rPr>
        <w:t>THESE PROCEDURES ARE SUBJECT TO CHANGE WITHOUT NOTICE.</w:t>
      </w:r>
    </w:p>
    <w:sdt>
      <w:sdtPr>
        <w:id w:val="725956366"/>
        <w:docPartObj>
          <w:docPartGallery w:val="Cover Pages"/>
          <w:docPartUnique/>
        </w:docPartObj>
      </w:sdtPr>
      <w:sdtEndPr/>
      <w:sdtContent>
        <w:p w14:paraId="6832AA8F" w14:textId="691F0B9F" w:rsidR="00FE7DAD" w:rsidRDefault="00FE7DAD" w:rsidP="000D1CD2">
          <w:r>
            <w:rPr>
              <w:noProof/>
            </w:rPr>
            <mc:AlternateContent>
              <mc:Choice Requires="wps">
                <w:drawing>
                  <wp:anchor distT="0" distB="0" distL="114300" distR="114300" simplePos="0" relativeHeight="251656704" behindDoc="1" locked="0" layoutInCell="1" allowOverlap="1" wp14:anchorId="0AA6EB88" wp14:editId="40464ECB">
                    <wp:simplePos x="0" y="0"/>
                    <wp:positionH relativeFrom="column">
                      <wp:posOffset>0</wp:posOffset>
                    </wp:positionH>
                    <wp:positionV relativeFrom="paragraph">
                      <wp:posOffset>0</wp:posOffset>
                    </wp:positionV>
                    <wp:extent cx="6858000" cy="1371600"/>
                    <wp:effectExtent l="0" t="0" r="0" b="0"/>
                    <wp:wrapNone/>
                    <wp:docPr id="194" name="Rectangle 194"/>
                    <wp:cNvGraphicFramePr/>
                    <a:graphic xmlns:a="http://schemas.openxmlformats.org/drawingml/2006/main">
                      <a:graphicData uri="http://schemas.microsoft.com/office/word/2010/wordprocessingShape">
                        <wps:wsp>
                          <wps:cNvSpPr/>
                          <wps:spPr>
                            <a:xfrm>
                              <a:off x="0" y="0"/>
                              <a:ext cx="6858000" cy="137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31688" id="Rectangle 194" o:spid="_x0000_s1026" style="position:absolute;margin-left:0;margin-top:0;width:540pt;height:10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" filled="f" stroked="f" strokeweight="2pt"/>
                </w:pict>
              </mc:Fallback>
            </mc:AlternateContent>
          </w:r>
          <w:r w:rsidR="0015560A">
            <w:br w:type="page"/>
          </w:r>
        </w:p>
        <w:p w14:paraId="7AC63099" w14:textId="77777777" w:rsidR="0015560A" w:rsidRDefault="00CE6C5F" w:rsidP="000D1CD2"/>
      </w:sdtContent>
    </w:sdt>
    <w:p w14:paraId="20435911" w14:textId="77777777" w:rsidR="0015560A" w:rsidRPr="00BE2433" w:rsidRDefault="0015560A" w:rsidP="000D1CD2">
      <w:pPr>
        <w:rPr>
          <w:b/>
        </w:rPr>
      </w:pPr>
      <w:bookmarkStart w:id="2" w:name="_Toc476910160"/>
      <w:bookmarkStart w:id="3" w:name="_Toc476928116"/>
      <w:r w:rsidRPr="00BE2433">
        <w:rPr>
          <w:b/>
        </w:rPr>
        <w:t>INTRODUCTION</w:t>
      </w:r>
      <w:bookmarkEnd w:id="2"/>
      <w:bookmarkEnd w:id="3"/>
    </w:p>
    <w:p w14:paraId="52BCA1D7" w14:textId="77777777" w:rsidR="0015560A" w:rsidRDefault="0015560A" w:rsidP="000D1CD2">
      <w:pPr>
        <w:pStyle w:val="NormalArial"/>
      </w:pPr>
    </w:p>
    <w:p w14:paraId="29998595" w14:textId="77777777" w:rsidR="0015560A" w:rsidRDefault="0015560A" w:rsidP="000D1CD2">
      <w:pPr>
        <w:pStyle w:val="NormalArial"/>
      </w:pPr>
      <w:r>
        <w:t>During the 1985 legislative session, the South Carolina General Assembly approved the Medically Indigent Assistance Act (MIAA). The intent of this Act is to ensure that medical care is available to needy citizens of the State.</w:t>
      </w:r>
    </w:p>
    <w:p w14:paraId="01A65BC1" w14:textId="77777777" w:rsidR="0015560A" w:rsidRDefault="0015560A" w:rsidP="000D1CD2">
      <w:pPr>
        <w:pStyle w:val="NormalArial"/>
      </w:pPr>
    </w:p>
    <w:p w14:paraId="661ABE8C" w14:textId="77777777" w:rsidR="0015560A" w:rsidRDefault="0015560A" w:rsidP="000D1CD2">
      <w:pPr>
        <w:pStyle w:val="NormalArial"/>
      </w:pPr>
      <w:r>
        <w:t>In recognition of the need to address the medically indigent problem in the State, the Medically Indigent Assistance Fund (MIAF) was created effective January 1, 1986. The MIAF was funded by contributions from county governments and general hospitals to provide medical assistance to those citizens who did not qualify for Medicaid or any other government assistance and who did not have the means to pay for inpatient hospital care. The MIAF covered inpatient hospital services only.</w:t>
      </w:r>
    </w:p>
    <w:p w14:paraId="2B0CECFC" w14:textId="77777777" w:rsidR="0015560A" w:rsidRDefault="0015560A" w:rsidP="000D1CD2">
      <w:pPr>
        <w:pStyle w:val="NormalArial"/>
      </w:pPr>
    </w:p>
    <w:p w14:paraId="29EC429C" w14:textId="77777777" w:rsidR="0015560A" w:rsidRDefault="0015560A" w:rsidP="000D1CD2">
      <w:pPr>
        <w:pStyle w:val="NormalArial"/>
      </w:pPr>
      <w:r>
        <w:t>The Medically Indigent Assistance Act provided that:</w:t>
      </w:r>
    </w:p>
    <w:p w14:paraId="67C423F3" w14:textId="77777777" w:rsidR="0015560A" w:rsidRDefault="0015560A" w:rsidP="007A487C">
      <w:pPr>
        <w:pStyle w:val="NormalArial"/>
        <w:numPr>
          <w:ilvl w:val="0"/>
          <w:numId w:val="62"/>
        </w:numPr>
      </w:pPr>
      <w:r>
        <w:t>The State Health and Human Services Finance Commission should develop uniform criteria and materials for statewide use.</w:t>
      </w:r>
    </w:p>
    <w:p w14:paraId="6AA413D7" w14:textId="77777777" w:rsidR="0015560A" w:rsidRDefault="0015560A" w:rsidP="007A487C">
      <w:pPr>
        <w:pStyle w:val="NormalArial"/>
        <w:numPr>
          <w:ilvl w:val="0"/>
          <w:numId w:val="62"/>
        </w:numPr>
      </w:pPr>
      <w:r>
        <w:t xml:space="preserve">The county government should </w:t>
      </w:r>
      <w:proofErr w:type="gramStart"/>
      <w:r>
        <w:t>make arrangements</w:t>
      </w:r>
      <w:proofErr w:type="gramEnd"/>
      <w:r>
        <w:t xml:space="preserve"> for the determination of eligibility for the MIAF for its residents.</w:t>
      </w:r>
    </w:p>
    <w:p w14:paraId="339A14E5" w14:textId="77777777" w:rsidR="0015560A" w:rsidRDefault="0015560A" w:rsidP="007A487C">
      <w:pPr>
        <w:pStyle w:val="NormalArial"/>
        <w:numPr>
          <w:ilvl w:val="0"/>
          <w:numId w:val="62"/>
        </w:numPr>
      </w:pPr>
      <w:r>
        <w:t>General hospitals should inform patients of the existence of the MIAF and should refer the patient for an application if it was determined that the patient had no means to pay for hospital services.</w:t>
      </w:r>
    </w:p>
    <w:p w14:paraId="39205D59" w14:textId="77777777" w:rsidR="0015560A" w:rsidRDefault="0015560A" w:rsidP="000D1CD2">
      <w:pPr>
        <w:pStyle w:val="NormalArial"/>
      </w:pPr>
    </w:p>
    <w:p w14:paraId="29A9F61A" w14:textId="77777777" w:rsidR="0015560A" w:rsidRDefault="0015560A" w:rsidP="000D1CD2">
      <w:pPr>
        <w:pStyle w:val="NormalArial"/>
      </w:pPr>
      <w:r>
        <w:t>During the 1989 legislative session, the General Assembly made s</w:t>
      </w:r>
      <w:r w:rsidR="0019637A">
        <w:t>ubstantial revisions in the MIAA</w:t>
      </w:r>
      <w:r>
        <w:t>. Effective July 1, 1989, the MIAF became known as the Medically Indigent Assistance Program (MIAP). The money collected from county governments and hospitals is deposited into the Medicaid Expansion Fund. This fund is used to increase the number of people who are eligible for Medicaid.</w:t>
      </w:r>
    </w:p>
    <w:p w14:paraId="785303F5" w14:textId="77777777" w:rsidR="0015560A" w:rsidRDefault="0015560A" w:rsidP="000D1CD2">
      <w:pPr>
        <w:pStyle w:val="NormalArial"/>
      </w:pPr>
    </w:p>
    <w:p w14:paraId="23CBB6E8" w14:textId="77777777" w:rsidR="0015560A" w:rsidRDefault="0015560A" w:rsidP="000D1CD2">
      <w:pPr>
        <w:pStyle w:val="NormalArial"/>
      </w:pPr>
      <w:r>
        <w:t>This manual establishes the uniform criteria to be used in determining eligibility for the MIAP. The policies and procedures in this manual must be used by all entities designated to determine eligibility for the MIAP.</w:t>
      </w:r>
    </w:p>
    <w:p w14:paraId="5934A125" w14:textId="77777777" w:rsidR="0015560A" w:rsidRDefault="0015560A" w:rsidP="000D1CD2">
      <w:pPr>
        <w:pStyle w:val="NormalArial"/>
        <w:sectPr w:rsidR="0015560A" w:rsidSect="006D5532">
          <w:pgSz w:w="12240" w:h="15840"/>
          <w:pgMar w:top="720" w:right="720" w:bottom="720" w:left="720" w:header="720" w:footer="720" w:gutter="0"/>
          <w:pgNumType w:start="3"/>
          <w:cols w:space="720"/>
          <w:docGrid w:linePitch="360"/>
        </w:sectPr>
      </w:pPr>
    </w:p>
    <w:bookmarkStart w:id="4" w:name="Chapter_1" w:displacedByCustomXml="next"/>
    <w:sdt>
      <w:sdtPr>
        <w:rPr>
          <w:rFonts w:ascii="Arial" w:eastAsiaTheme="minorHAnsi" w:hAnsi="Arial" w:cstheme="minorBidi"/>
          <w:color w:val="auto"/>
          <w:sz w:val="24"/>
          <w:szCs w:val="22"/>
        </w:rPr>
        <w:id w:val="1446882643"/>
        <w:docPartObj>
          <w:docPartGallery w:val="Table of Contents"/>
          <w:docPartUnique/>
        </w:docPartObj>
      </w:sdtPr>
      <w:sdtEndPr>
        <w:rPr>
          <w:noProof/>
        </w:rPr>
      </w:sdtEndPr>
      <w:sdtContent>
        <w:p w14:paraId="5316F17D" w14:textId="77777777" w:rsidR="0015560A" w:rsidRPr="008A1C16" w:rsidRDefault="0015560A" w:rsidP="008A1C16">
          <w:pPr>
            <w:pStyle w:val="TOCHeading"/>
            <w:spacing w:before="0" w:line="240" w:lineRule="auto"/>
            <w:rPr>
              <w:rFonts w:ascii="Arial" w:hAnsi="Arial" w:cs="Arial"/>
              <w:sz w:val="10"/>
            </w:rPr>
          </w:pPr>
        </w:p>
        <w:p w14:paraId="0C074CB2" w14:textId="453D86DC" w:rsidR="00CE4CE7" w:rsidRDefault="0015560A">
          <w:pPr>
            <w:pStyle w:val="TOC1"/>
            <w:rPr>
              <w:rFonts w:asciiTheme="minorHAnsi" w:eastAsiaTheme="minorEastAsia" w:hAnsiTheme="minorHAnsi" w:cstheme="minorBidi"/>
              <w:b w:val="0"/>
              <w:sz w:val="22"/>
            </w:rPr>
          </w:pPr>
          <w:r w:rsidRPr="00631312">
            <w:fldChar w:fldCharType="begin"/>
          </w:r>
          <w:r w:rsidRPr="00631312">
            <w:instrText xml:space="preserve"> TOC \o "1-3" \h \z \u </w:instrText>
          </w:r>
          <w:r w:rsidRPr="00631312">
            <w:fldChar w:fldCharType="separate"/>
          </w:r>
          <w:hyperlink w:anchor="_Toc162820671" w:history="1">
            <w:r w:rsidR="00CE4CE7" w:rsidRPr="00B427B9">
              <w:rPr>
                <w:rStyle w:val="Hyperlink"/>
              </w:rPr>
              <w:t>CHAPTER 1</w:t>
            </w:r>
            <w:r w:rsidR="00CE4CE7">
              <w:rPr>
                <w:rFonts w:asciiTheme="minorHAnsi" w:eastAsiaTheme="minorEastAsia" w:hAnsiTheme="minorHAnsi" w:cstheme="minorBidi"/>
                <w:b w:val="0"/>
                <w:sz w:val="22"/>
              </w:rPr>
              <w:tab/>
            </w:r>
            <w:r w:rsidR="00CE4CE7" w:rsidRPr="00B427B9">
              <w:rPr>
                <w:rStyle w:val="Hyperlink"/>
              </w:rPr>
              <w:t>GENERAL REQUIREMENTS</w:t>
            </w:r>
            <w:r w:rsidR="00CE4CE7">
              <w:rPr>
                <w:webHidden/>
              </w:rPr>
              <w:tab/>
            </w:r>
            <w:r w:rsidR="00CE4CE7">
              <w:rPr>
                <w:webHidden/>
              </w:rPr>
              <w:fldChar w:fldCharType="begin"/>
            </w:r>
            <w:r w:rsidR="00CE4CE7">
              <w:rPr>
                <w:webHidden/>
              </w:rPr>
              <w:instrText xml:space="preserve"> PAGEREF _Toc162820671 \h </w:instrText>
            </w:r>
            <w:r w:rsidR="00CE4CE7">
              <w:rPr>
                <w:webHidden/>
              </w:rPr>
            </w:r>
            <w:r w:rsidR="00CE4CE7">
              <w:rPr>
                <w:webHidden/>
              </w:rPr>
              <w:fldChar w:fldCharType="separate"/>
            </w:r>
            <w:r w:rsidR="00CE4CE7">
              <w:rPr>
                <w:webHidden/>
              </w:rPr>
              <w:t>1</w:t>
            </w:r>
            <w:r w:rsidR="00CE4CE7">
              <w:rPr>
                <w:webHidden/>
              </w:rPr>
              <w:fldChar w:fldCharType="end"/>
            </w:r>
          </w:hyperlink>
        </w:p>
        <w:p w14:paraId="0F15FAB8" w14:textId="62AD473C" w:rsidR="00CE4CE7" w:rsidRDefault="00CE6C5F">
          <w:pPr>
            <w:pStyle w:val="TOC2"/>
            <w:rPr>
              <w:rFonts w:asciiTheme="minorHAnsi" w:eastAsiaTheme="minorEastAsia" w:hAnsiTheme="minorHAnsi" w:cstheme="minorBidi"/>
              <w:b w:val="0"/>
              <w:sz w:val="22"/>
            </w:rPr>
          </w:pPr>
          <w:hyperlink w:anchor="_Toc162820672" w:history="1">
            <w:r w:rsidR="00CE4CE7" w:rsidRPr="00B427B9">
              <w:rPr>
                <w:rStyle w:val="Hyperlink"/>
              </w:rPr>
              <w:t>101</w:t>
            </w:r>
            <w:r w:rsidR="00CE4CE7">
              <w:rPr>
                <w:rFonts w:asciiTheme="minorHAnsi" w:eastAsiaTheme="minorEastAsia" w:hAnsiTheme="minorHAnsi" w:cstheme="minorBidi"/>
                <w:b w:val="0"/>
                <w:sz w:val="22"/>
              </w:rPr>
              <w:tab/>
            </w:r>
            <w:r w:rsidR="00CE4CE7" w:rsidRPr="00B427B9">
              <w:rPr>
                <w:rStyle w:val="Hyperlink"/>
              </w:rPr>
              <w:t>Application Process</w:t>
            </w:r>
            <w:r w:rsidR="00CE4CE7">
              <w:rPr>
                <w:webHidden/>
              </w:rPr>
              <w:tab/>
            </w:r>
            <w:r w:rsidR="00CE4CE7">
              <w:rPr>
                <w:webHidden/>
              </w:rPr>
              <w:fldChar w:fldCharType="begin"/>
            </w:r>
            <w:r w:rsidR="00CE4CE7">
              <w:rPr>
                <w:webHidden/>
              </w:rPr>
              <w:instrText xml:space="preserve"> PAGEREF _Toc162820672 \h </w:instrText>
            </w:r>
            <w:r w:rsidR="00CE4CE7">
              <w:rPr>
                <w:webHidden/>
              </w:rPr>
            </w:r>
            <w:r w:rsidR="00CE4CE7">
              <w:rPr>
                <w:webHidden/>
              </w:rPr>
              <w:fldChar w:fldCharType="separate"/>
            </w:r>
            <w:r w:rsidR="00CE4CE7">
              <w:rPr>
                <w:webHidden/>
              </w:rPr>
              <w:t>1</w:t>
            </w:r>
            <w:r w:rsidR="00CE4CE7">
              <w:rPr>
                <w:webHidden/>
              </w:rPr>
              <w:fldChar w:fldCharType="end"/>
            </w:r>
          </w:hyperlink>
        </w:p>
        <w:p w14:paraId="59402535" w14:textId="1E92212C" w:rsidR="00CE4CE7" w:rsidRDefault="00CE6C5F">
          <w:pPr>
            <w:pStyle w:val="TOC3"/>
            <w:tabs>
              <w:tab w:val="left" w:pos="2160"/>
            </w:tabs>
            <w:rPr>
              <w:rFonts w:asciiTheme="minorHAnsi" w:eastAsiaTheme="minorEastAsia" w:hAnsiTheme="minorHAnsi" w:cstheme="minorBidi"/>
              <w:sz w:val="22"/>
            </w:rPr>
          </w:pPr>
          <w:hyperlink w:anchor="_Toc162820673" w:history="1">
            <w:r w:rsidR="00CE4CE7" w:rsidRPr="00B427B9">
              <w:rPr>
                <w:rStyle w:val="Hyperlink"/>
              </w:rPr>
              <w:t>101.1</w:t>
            </w:r>
            <w:r w:rsidR="00CE4CE7">
              <w:rPr>
                <w:rFonts w:asciiTheme="minorHAnsi" w:eastAsiaTheme="minorEastAsia" w:hAnsiTheme="minorHAnsi" w:cstheme="minorBidi"/>
                <w:sz w:val="22"/>
              </w:rPr>
              <w:tab/>
            </w:r>
            <w:r w:rsidR="00CE4CE7" w:rsidRPr="00B427B9">
              <w:rPr>
                <w:rStyle w:val="Hyperlink"/>
              </w:rPr>
              <w:t>Episodic Determination</w:t>
            </w:r>
            <w:r w:rsidR="00CE4CE7">
              <w:rPr>
                <w:webHidden/>
              </w:rPr>
              <w:tab/>
            </w:r>
            <w:r w:rsidR="00CE4CE7">
              <w:rPr>
                <w:webHidden/>
              </w:rPr>
              <w:fldChar w:fldCharType="begin"/>
            </w:r>
            <w:r w:rsidR="00CE4CE7">
              <w:rPr>
                <w:webHidden/>
              </w:rPr>
              <w:instrText xml:space="preserve"> PAGEREF _Toc162820673 \h </w:instrText>
            </w:r>
            <w:r w:rsidR="00CE4CE7">
              <w:rPr>
                <w:webHidden/>
              </w:rPr>
            </w:r>
            <w:r w:rsidR="00CE4CE7">
              <w:rPr>
                <w:webHidden/>
              </w:rPr>
              <w:fldChar w:fldCharType="separate"/>
            </w:r>
            <w:r w:rsidR="00CE4CE7">
              <w:rPr>
                <w:webHidden/>
              </w:rPr>
              <w:t>1</w:t>
            </w:r>
            <w:r w:rsidR="00CE4CE7">
              <w:rPr>
                <w:webHidden/>
              </w:rPr>
              <w:fldChar w:fldCharType="end"/>
            </w:r>
          </w:hyperlink>
        </w:p>
        <w:p w14:paraId="0CE03D38" w14:textId="2874F1C7" w:rsidR="00CE4CE7" w:rsidRDefault="00CE6C5F">
          <w:pPr>
            <w:pStyle w:val="TOC3"/>
            <w:tabs>
              <w:tab w:val="left" w:pos="2160"/>
            </w:tabs>
            <w:rPr>
              <w:rFonts w:asciiTheme="minorHAnsi" w:eastAsiaTheme="minorEastAsia" w:hAnsiTheme="minorHAnsi" w:cstheme="minorBidi"/>
              <w:sz w:val="22"/>
            </w:rPr>
          </w:pPr>
          <w:hyperlink w:anchor="_Toc162820674" w:history="1">
            <w:r w:rsidR="00CE4CE7" w:rsidRPr="00B427B9">
              <w:rPr>
                <w:rStyle w:val="Hyperlink"/>
              </w:rPr>
              <w:t>101.2</w:t>
            </w:r>
            <w:r w:rsidR="00CE4CE7">
              <w:rPr>
                <w:rFonts w:asciiTheme="minorHAnsi" w:eastAsiaTheme="minorEastAsia" w:hAnsiTheme="minorHAnsi" w:cstheme="minorBidi"/>
                <w:sz w:val="22"/>
              </w:rPr>
              <w:tab/>
            </w:r>
            <w:r w:rsidR="00CE4CE7" w:rsidRPr="00B427B9">
              <w:rPr>
                <w:rStyle w:val="Hyperlink"/>
              </w:rPr>
              <w:t>Retroactive Determination</w:t>
            </w:r>
            <w:r w:rsidR="00CE4CE7">
              <w:rPr>
                <w:webHidden/>
              </w:rPr>
              <w:tab/>
            </w:r>
            <w:r w:rsidR="00CE4CE7">
              <w:rPr>
                <w:webHidden/>
              </w:rPr>
              <w:fldChar w:fldCharType="begin"/>
            </w:r>
            <w:r w:rsidR="00CE4CE7">
              <w:rPr>
                <w:webHidden/>
              </w:rPr>
              <w:instrText xml:space="preserve"> PAGEREF _Toc162820674 \h </w:instrText>
            </w:r>
            <w:r w:rsidR="00CE4CE7">
              <w:rPr>
                <w:webHidden/>
              </w:rPr>
            </w:r>
            <w:r w:rsidR="00CE4CE7">
              <w:rPr>
                <w:webHidden/>
              </w:rPr>
              <w:fldChar w:fldCharType="separate"/>
            </w:r>
            <w:r w:rsidR="00CE4CE7">
              <w:rPr>
                <w:webHidden/>
              </w:rPr>
              <w:t>3</w:t>
            </w:r>
            <w:r w:rsidR="00CE4CE7">
              <w:rPr>
                <w:webHidden/>
              </w:rPr>
              <w:fldChar w:fldCharType="end"/>
            </w:r>
          </w:hyperlink>
        </w:p>
        <w:p w14:paraId="11995474" w14:textId="4872BC25" w:rsidR="00CE4CE7" w:rsidRDefault="00CE6C5F">
          <w:pPr>
            <w:pStyle w:val="TOC3"/>
            <w:tabs>
              <w:tab w:val="left" w:pos="2160"/>
            </w:tabs>
            <w:rPr>
              <w:rFonts w:asciiTheme="minorHAnsi" w:eastAsiaTheme="minorEastAsia" w:hAnsiTheme="minorHAnsi" w:cstheme="minorBidi"/>
              <w:sz w:val="22"/>
            </w:rPr>
          </w:pPr>
          <w:hyperlink w:anchor="_Toc162820675" w:history="1">
            <w:r w:rsidR="00CE4CE7" w:rsidRPr="00B427B9">
              <w:rPr>
                <w:rStyle w:val="Hyperlink"/>
              </w:rPr>
              <w:t>101.3</w:t>
            </w:r>
            <w:r w:rsidR="00CE4CE7">
              <w:rPr>
                <w:rFonts w:asciiTheme="minorHAnsi" w:eastAsiaTheme="minorEastAsia" w:hAnsiTheme="minorHAnsi" w:cstheme="minorBidi"/>
                <w:sz w:val="22"/>
              </w:rPr>
              <w:tab/>
            </w:r>
            <w:r w:rsidR="00CE4CE7" w:rsidRPr="00B427B9">
              <w:rPr>
                <w:rStyle w:val="Hyperlink"/>
              </w:rPr>
              <w:t>Types of Admission</w:t>
            </w:r>
            <w:r w:rsidR="00CE4CE7">
              <w:rPr>
                <w:webHidden/>
              </w:rPr>
              <w:tab/>
            </w:r>
            <w:r w:rsidR="00CE4CE7">
              <w:rPr>
                <w:webHidden/>
              </w:rPr>
              <w:fldChar w:fldCharType="begin"/>
            </w:r>
            <w:r w:rsidR="00CE4CE7">
              <w:rPr>
                <w:webHidden/>
              </w:rPr>
              <w:instrText xml:space="preserve"> PAGEREF _Toc162820675 \h </w:instrText>
            </w:r>
            <w:r w:rsidR="00CE4CE7">
              <w:rPr>
                <w:webHidden/>
              </w:rPr>
            </w:r>
            <w:r w:rsidR="00CE4CE7">
              <w:rPr>
                <w:webHidden/>
              </w:rPr>
              <w:fldChar w:fldCharType="separate"/>
            </w:r>
            <w:r w:rsidR="00CE4CE7">
              <w:rPr>
                <w:webHidden/>
              </w:rPr>
              <w:t>3</w:t>
            </w:r>
            <w:r w:rsidR="00CE4CE7">
              <w:rPr>
                <w:webHidden/>
              </w:rPr>
              <w:fldChar w:fldCharType="end"/>
            </w:r>
          </w:hyperlink>
        </w:p>
        <w:p w14:paraId="4249A814" w14:textId="3778FF2F" w:rsidR="00CE4CE7" w:rsidRDefault="00CE6C5F">
          <w:pPr>
            <w:pStyle w:val="TOC3"/>
            <w:tabs>
              <w:tab w:val="left" w:pos="2160"/>
            </w:tabs>
            <w:rPr>
              <w:rFonts w:asciiTheme="minorHAnsi" w:eastAsiaTheme="minorEastAsia" w:hAnsiTheme="minorHAnsi" w:cstheme="minorBidi"/>
              <w:sz w:val="22"/>
            </w:rPr>
          </w:pPr>
          <w:hyperlink w:anchor="_Toc162820676" w:history="1">
            <w:r w:rsidR="00CE4CE7" w:rsidRPr="00B427B9">
              <w:rPr>
                <w:rStyle w:val="Hyperlink"/>
              </w:rPr>
              <w:t>101.4</w:t>
            </w:r>
            <w:r w:rsidR="00CE4CE7">
              <w:rPr>
                <w:rFonts w:asciiTheme="minorHAnsi" w:eastAsiaTheme="minorEastAsia" w:hAnsiTheme="minorHAnsi" w:cstheme="minorBidi"/>
                <w:sz w:val="22"/>
              </w:rPr>
              <w:tab/>
            </w:r>
            <w:r w:rsidR="00CE4CE7" w:rsidRPr="00B427B9">
              <w:rPr>
                <w:rStyle w:val="Hyperlink"/>
              </w:rPr>
              <w:t>Application Filing</w:t>
            </w:r>
            <w:r w:rsidR="00CE4CE7">
              <w:rPr>
                <w:webHidden/>
              </w:rPr>
              <w:tab/>
            </w:r>
            <w:r w:rsidR="00CE4CE7">
              <w:rPr>
                <w:webHidden/>
              </w:rPr>
              <w:fldChar w:fldCharType="begin"/>
            </w:r>
            <w:r w:rsidR="00CE4CE7">
              <w:rPr>
                <w:webHidden/>
              </w:rPr>
              <w:instrText xml:space="preserve"> PAGEREF _Toc162820676 \h </w:instrText>
            </w:r>
            <w:r w:rsidR="00CE4CE7">
              <w:rPr>
                <w:webHidden/>
              </w:rPr>
            </w:r>
            <w:r w:rsidR="00CE4CE7">
              <w:rPr>
                <w:webHidden/>
              </w:rPr>
              <w:fldChar w:fldCharType="separate"/>
            </w:r>
            <w:r w:rsidR="00CE4CE7">
              <w:rPr>
                <w:webHidden/>
              </w:rPr>
              <w:t>3</w:t>
            </w:r>
            <w:r w:rsidR="00CE4CE7">
              <w:rPr>
                <w:webHidden/>
              </w:rPr>
              <w:fldChar w:fldCharType="end"/>
            </w:r>
          </w:hyperlink>
        </w:p>
        <w:p w14:paraId="1EC1DB1D" w14:textId="1DD025F0" w:rsidR="00CE4CE7" w:rsidRDefault="00CE6C5F">
          <w:pPr>
            <w:pStyle w:val="TOC3"/>
            <w:tabs>
              <w:tab w:val="left" w:pos="2160"/>
            </w:tabs>
            <w:rPr>
              <w:rFonts w:asciiTheme="minorHAnsi" w:eastAsiaTheme="minorEastAsia" w:hAnsiTheme="minorHAnsi" w:cstheme="minorBidi"/>
              <w:sz w:val="22"/>
            </w:rPr>
          </w:pPr>
          <w:hyperlink w:anchor="_Toc162820677" w:history="1">
            <w:r w:rsidR="00CE4CE7" w:rsidRPr="00B427B9">
              <w:rPr>
                <w:rStyle w:val="Hyperlink"/>
              </w:rPr>
              <w:t>101.5</w:t>
            </w:r>
            <w:r w:rsidR="00CE4CE7">
              <w:rPr>
                <w:rFonts w:asciiTheme="minorHAnsi" w:eastAsiaTheme="minorEastAsia" w:hAnsiTheme="minorHAnsi" w:cstheme="minorBidi"/>
                <w:sz w:val="22"/>
              </w:rPr>
              <w:tab/>
            </w:r>
            <w:r w:rsidR="00CE4CE7" w:rsidRPr="00B427B9">
              <w:rPr>
                <w:rStyle w:val="Hyperlink"/>
              </w:rPr>
              <w:t>Effective Date of Application</w:t>
            </w:r>
            <w:r w:rsidR="00CE4CE7">
              <w:rPr>
                <w:webHidden/>
              </w:rPr>
              <w:tab/>
            </w:r>
            <w:r w:rsidR="00CE4CE7">
              <w:rPr>
                <w:webHidden/>
              </w:rPr>
              <w:fldChar w:fldCharType="begin"/>
            </w:r>
            <w:r w:rsidR="00CE4CE7">
              <w:rPr>
                <w:webHidden/>
              </w:rPr>
              <w:instrText xml:space="preserve"> PAGEREF _Toc162820677 \h </w:instrText>
            </w:r>
            <w:r w:rsidR="00CE4CE7">
              <w:rPr>
                <w:webHidden/>
              </w:rPr>
            </w:r>
            <w:r w:rsidR="00CE4CE7">
              <w:rPr>
                <w:webHidden/>
              </w:rPr>
              <w:fldChar w:fldCharType="separate"/>
            </w:r>
            <w:r w:rsidR="00CE4CE7">
              <w:rPr>
                <w:webHidden/>
              </w:rPr>
              <w:t>4</w:t>
            </w:r>
            <w:r w:rsidR="00CE4CE7">
              <w:rPr>
                <w:webHidden/>
              </w:rPr>
              <w:fldChar w:fldCharType="end"/>
            </w:r>
          </w:hyperlink>
        </w:p>
        <w:p w14:paraId="0DFFA4D4" w14:textId="4AF157B0" w:rsidR="00CE4CE7" w:rsidRDefault="00CE6C5F">
          <w:pPr>
            <w:pStyle w:val="TOC3"/>
            <w:tabs>
              <w:tab w:val="left" w:pos="2160"/>
            </w:tabs>
            <w:rPr>
              <w:rFonts w:asciiTheme="minorHAnsi" w:eastAsiaTheme="minorEastAsia" w:hAnsiTheme="minorHAnsi" w:cstheme="minorBidi"/>
              <w:sz w:val="22"/>
            </w:rPr>
          </w:pPr>
          <w:hyperlink w:anchor="_Toc162820678" w:history="1">
            <w:r w:rsidR="00CE4CE7" w:rsidRPr="00B427B9">
              <w:rPr>
                <w:rStyle w:val="Hyperlink"/>
              </w:rPr>
              <w:t>101.6</w:t>
            </w:r>
            <w:r w:rsidR="00CE4CE7">
              <w:rPr>
                <w:rFonts w:asciiTheme="minorHAnsi" w:eastAsiaTheme="minorEastAsia" w:hAnsiTheme="minorHAnsi" w:cstheme="minorBidi"/>
                <w:sz w:val="22"/>
              </w:rPr>
              <w:tab/>
            </w:r>
            <w:r w:rsidR="00CE4CE7" w:rsidRPr="00B427B9">
              <w:rPr>
                <w:rStyle w:val="Hyperlink"/>
              </w:rPr>
              <w:t>Application Form</w:t>
            </w:r>
            <w:r w:rsidR="00CE4CE7">
              <w:rPr>
                <w:webHidden/>
              </w:rPr>
              <w:tab/>
            </w:r>
            <w:r w:rsidR="00CE4CE7">
              <w:rPr>
                <w:webHidden/>
              </w:rPr>
              <w:fldChar w:fldCharType="begin"/>
            </w:r>
            <w:r w:rsidR="00CE4CE7">
              <w:rPr>
                <w:webHidden/>
              </w:rPr>
              <w:instrText xml:space="preserve"> PAGEREF _Toc162820678 \h </w:instrText>
            </w:r>
            <w:r w:rsidR="00CE4CE7">
              <w:rPr>
                <w:webHidden/>
              </w:rPr>
            </w:r>
            <w:r w:rsidR="00CE4CE7">
              <w:rPr>
                <w:webHidden/>
              </w:rPr>
              <w:fldChar w:fldCharType="separate"/>
            </w:r>
            <w:r w:rsidR="00CE4CE7">
              <w:rPr>
                <w:webHidden/>
              </w:rPr>
              <w:t>4</w:t>
            </w:r>
            <w:r w:rsidR="00CE4CE7">
              <w:rPr>
                <w:webHidden/>
              </w:rPr>
              <w:fldChar w:fldCharType="end"/>
            </w:r>
          </w:hyperlink>
        </w:p>
        <w:p w14:paraId="236322D2" w14:textId="7206D956" w:rsidR="00CE4CE7" w:rsidRDefault="00CE6C5F">
          <w:pPr>
            <w:pStyle w:val="TOC2"/>
            <w:rPr>
              <w:rFonts w:asciiTheme="minorHAnsi" w:eastAsiaTheme="minorEastAsia" w:hAnsiTheme="minorHAnsi" w:cstheme="minorBidi"/>
              <w:b w:val="0"/>
              <w:sz w:val="22"/>
            </w:rPr>
          </w:pPr>
          <w:hyperlink w:anchor="_Toc162820679" w:history="1">
            <w:r w:rsidR="00CE4CE7" w:rsidRPr="00B427B9">
              <w:rPr>
                <w:rStyle w:val="Hyperlink"/>
              </w:rPr>
              <w:t>102</w:t>
            </w:r>
            <w:r w:rsidR="00CE4CE7">
              <w:rPr>
                <w:rFonts w:asciiTheme="minorHAnsi" w:eastAsiaTheme="minorEastAsia" w:hAnsiTheme="minorHAnsi" w:cstheme="minorBidi"/>
                <w:b w:val="0"/>
                <w:sz w:val="22"/>
              </w:rPr>
              <w:tab/>
            </w:r>
            <w:r w:rsidR="00CE4CE7" w:rsidRPr="00B427B9">
              <w:rPr>
                <w:rStyle w:val="Hyperlink"/>
              </w:rPr>
              <w:t>Availability of Other Benefits</w:t>
            </w:r>
            <w:r w:rsidR="00CE4CE7">
              <w:rPr>
                <w:webHidden/>
              </w:rPr>
              <w:tab/>
            </w:r>
            <w:r w:rsidR="00CE4CE7">
              <w:rPr>
                <w:webHidden/>
              </w:rPr>
              <w:fldChar w:fldCharType="begin"/>
            </w:r>
            <w:r w:rsidR="00CE4CE7">
              <w:rPr>
                <w:webHidden/>
              </w:rPr>
              <w:instrText xml:space="preserve"> PAGEREF _Toc162820679 \h </w:instrText>
            </w:r>
            <w:r w:rsidR="00CE4CE7">
              <w:rPr>
                <w:webHidden/>
              </w:rPr>
            </w:r>
            <w:r w:rsidR="00CE4CE7">
              <w:rPr>
                <w:webHidden/>
              </w:rPr>
              <w:fldChar w:fldCharType="separate"/>
            </w:r>
            <w:r w:rsidR="00CE4CE7">
              <w:rPr>
                <w:webHidden/>
              </w:rPr>
              <w:t>4</w:t>
            </w:r>
            <w:r w:rsidR="00CE4CE7">
              <w:rPr>
                <w:webHidden/>
              </w:rPr>
              <w:fldChar w:fldCharType="end"/>
            </w:r>
          </w:hyperlink>
        </w:p>
        <w:p w14:paraId="2D3BA8E8" w14:textId="77940DBB" w:rsidR="00CE4CE7" w:rsidRDefault="00CE6C5F">
          <w:pPr>
            <w:pStyle w:val="TOC3"/>
            <w:tabs>
              <w:tab w:val="left" w:pos="2160"/>
            </w:tabs>
            <w:rPr>
              <w:rFonts w:asciiTheme="minorHAnsi" w:eastAsiaTheme="minorEastAsia" w:hAnsiTheme="minorHAnsi" w:cstheme="minorBidi"/>
              <w:sz w:val="22"/>
            </w:rPr>
          </w:pPr>
          <w:hyperlink w:anchor="_Toc162820680" w:history="1">
            <w:r w:rsidR="00CE4CE7" w:rsidRPr="00B427B9">
              <w:rPr>
                <w:rStyle w:val="Hyperlink"/>
              </w:rPr>
              <w:t>102.1</w:t>
            </w:r>
            <w:r w:rsidR="00CE4CE7">
              <w:rPr>
                <w:rFonts w:asciiTheme="minorHAnsi" w:eastAsiaTheme="minorEastAsia" w:hAnsiTheme="minorHAnsi" w:cstheme="minorBidi"/>
                <w:sz w:val="22"/>
              </w:rPr>
              <w:tab/>
            </w:r>
            <w:r w:rsidR="00CE4CE7" w:rsidRPr="00B427B9">
              <w:rPr>
                <w:rStyle w:val="Hyperlink"/>
              </w:rPr>
              <w:t>Third Party Resources</w:t>
            </w:r>
            <w:r w:rsidR="00CE4CE7">
              <w:rPr>
                <w:webHidden/>
              </w:rPr>
              <w:tab/>
            </w:r>
            <w:r w:rsidR="00CE4CE7">
              <w:rPr>
                <w:webHidden/>
              </w:rPr>
              <w:fldChar w:fldCharType="begin"/>
            </w:r>
            <w:r w:rsidR="00CE4CE7">
              <w:rPr>
                <w:webHidden/>
              </w:rPr>
              <w:instrText xml:space="preserve"> PAGEREF _Toc162820680 \h </w:instrText>
            </w:r>
            <w:r w:rsidR="00CE4CE7">
              <w:rPr>
                <w:webHidden/>
              </w:rPr>
            </w:r>
            <w:r w:rsidR="00CE4CE7">
              <w:rPr>
                <w:webHidden/>
              </w:rPr>
              <w:fldChar w:fldCharType="separate"/>
            </w:r>
            <w:r w:rsidR="00CE4CE7">
              <w:rPr>
                <w:webHidden/>
              </w:rPr>
              <w:t>5</w:t>
            </w:r>
            <w:r w:rsidR="00CE4CE7">
              <w:rPr>
                <w:webHidden/>
              </w:rPr>
              <w:fldChar w:fldCharType="end"/>
            </w:r>
          </w:hyperlink>
        </w:p>
        <w:p w14:paraId="64CBA538" w14:textId="14E5E52B" w:rsidR="00CE4CE7" w:rsidRDefault="00CE6C5F">
          <w:pPr>
            <w:pStyle w:val="TOC2"/>
            <w:rPr>
              <w:rFonts w:asciiTheme="minorHAnsi" w:eastAsiaTheme="minorEastAsia" w:hAnsiTheme="minorHAnsi" w:cstheme="minorBidi"/>
              <w:b w:val="0"/>
              <w:sz w:val="22"/>
            </w:rPr>
          </w:pPr>
          <w:hyperlink w:anchor="_Toc162820681" w:history="1">
            <w:r w:rsidR="00CE4CE7" w:rsidRPr="00B427B9">
              <w:rPr>
                <w:rStyle w:val="Hyperlink"/>
              </w:rPr>
              <w:t>103</w:t>
            </w:r>
            <w:r w:rsidR="00CE4CE7">
              <w:rPr>
                <w:rFonts w:asciiTheme="minorHAnsi" w:eastAsiaTheme="minorEastAsia" w:hAnsiTheme="minorHAnsi" w:cstheme="minorBidi"/>
                <w:b w:val="0"/>
                <w:sz w:val="22"/>
              </w:rPr>
              <w:tab/>
            </w:r>
            <w:r w:rsidR="00CE4CE7" w:rsidRPr="00B427B9">
              <w:rPr>
                <w:rStyle w:val="Hyperlink"/>
              </w:rPr>
              <w:t>Timely Determinations</w:t>
            </w:r>
            <w:r w:rsidR="00CE4CE7">
              <w:rPr>
                <w:webHidden/>
              </w:rPr>
              <w:tab/>
            </w:r>
            <w:r w:rsidR="00CE4CE7">
              <w:rPr>
                <w:webHidden/>
              </w:rPr>
              <w:fldChar w:fldCharType="begin"/>
            </w:r>
            <w:r w:rsidR="00CE4CE7">
              <w:rPr>
                <w:webHidden/>
              </w:rPr>
              <w:instrText xml:space="preserve"> PAGEREF _Toc162820681 \h </w:instrText>
            </w:r>
            <w:r w:rsidR="00CE4CE7">
              <w:rPr>
                <w:webHidden/>
              </w:rPr>
            </w:r>
            <w:r w:rsidR="00CE4CE7">
              <w:rPr>
                <w:webHidden/>
              </w:rPr>
              <w:fldChar w:fldCharType="separate"/>
            </w:r>
            <w:r w:rsidR="00CE4CE7">
              <w:rPr>
                <w:webHidden/>
              </w:rPr>
              <w:t>6</w:t>
            </w:r>
            <w:r w:rsidR="00CE4CE7">
              <w:rPr>
                <w:webHidden/>
              </w:rPr>
              <w:fldChar w:fldCharType="end"/>
            </w:r>
          </w:hyperlink>
        </w:p>
        <w:p w14:paraId="738E467C" w14:textId="3320529C" w:rsidR="00CE4CE7" w:rsidRDefault="00CE6C5F">
          <w:pPr>
            <w:pStyle w:val="TOC2"/>
            <w:rPr>
              <w:rFonts w:asciiTheme="minorHAnsi" w:eastAsiaTheme="minorEastAsia" w:hAnsiTheme="minorHAnsi" w:cstheme="minorBidi"/>
              <w:b w:val="0"/>
              <w:sz w:val="22"/>
            </w:rPr>
          </w:pPr>
          <w:hyperlink w:anchor="_Toc162820682" w:history="1">
            <w:r w:rsidR="00CE4CE7" w:rsidRPr="00B427B9">
              <w:rPr>
                <w:rStyle w:val="Hyperlink"/>
              </w:rPr>
              <w:t>104</w:t>
            </w:r>
            <w:r w:rsidR="00CE4CE7">
              <w:rPr>
                <w:rFonts w:asciiTheme="minorHAnsi" w:eastAsiaTheme="minorEastAsia" w:hAnsiTheme="minorHAnsi" w:cstheme="minorBidi"/>
                <w:b w:val="0"/>
                <w:sz w:val="22"/>
              </w:rPr>
              <w:tab/>
            </w:r>
            <w:r w:rsidR="00CE4CE7" w:rsidRPr="00B427B9">
              <w:rPr>
                <w:rStyle w:val="Hyperlink"/>
              </w:rPr>
              <w:t>Notification of Eligibility Determination</w:t>
            </w:r>
            <w:r w:rsidR="00CE4CE7">
              <w:rPr>
                <w:webHidden/>
              </w:rPr>
              <w:tab/>
            </w:r>
            <w:r w:rsidR="00CE4CE7">
              <w:rPr>
                <w:webHidden/>
              </w:rPr>
              <w:fldChar w:fldCharType="begin"/>
            </w:r>
            <w:r w:rsidR="00CE4CE7">
              <w:rPr>
                <w:webHidden/>
              </w:rPr>
              <w:instrText xml:space="preserve"> PAGEREF _Toc162820682 \h </w:instrText>
            </w:r>
            <w:r w:rsidR="00CE4CE7">
              <w:rPr>
                <w:webHidden/>
              </w:rPr>
            </w:r>
            <w:r w:rsidR="00CE4CE7">
              <w:rPr>
                <w:webHidden/>
              </w:rPr>
              <w:fldChar w:fldCharType="separate"/>
            </w:r>
            <w:r w:rsidR="00CE4CE7">
              <w:rPr>
                <w:webHidden/>
              </w:rPr>
              <w:t>6</w:t>
            </w:r>
            <w:r w:rsidR="00CE4CE7">
              <w:rPr>
                <w:webHidden/>
              </w:rPr>
              <w:fldChar w:fldCharType="end"/>
            </w:r>
          </w:hyperlink>
        </w:p>
        <w:p w14:paraId="3432E787" w14:textId="0F3214F6" w:rsidR="00CE4CE7" w:rsidRDefault="00CE6C5F">
          <w:pPr>
            <w:pStyle w:val="TOC2"/>
            <w:rPr>
              <w:rFonts w:asciiTheme="minorHAnsi" w:eastAsiaTheme="minorEastAsia" w:hAnsiTheme="minorHAnsi" w:cstheme="minorBidi"/>
              <w:b w:val="0"/>
              <w:sz w:val="22"/>
            </w:rPr>
          </w:pPr>
          <w:hyperlink w:anchor="_Toc162820683" w:history="1">
            <w:r w:rsidR="00CE4CE7" w:rsidRPr="00B427B9">
              <w:rPr>
                <w:rStyle w:val="Hyperlink"/>
              </w:rPr>
              <w:t>105</w:t>
            </w:r>
            <w:r w:rsidR="00CE4CE7">
              <w:rPr>
                <w:rFonts w:asciiTheme="minorHAnsi" w:eastAsiaTheme="minorEastAsia" w:hAnsiTheme="minorHAnsi" w:cstheme="minorBidi"/>
                <w:b w:val="0"/>
                <w:sz w:val="22"/>
              </w:rPr>
              <w:tab/>
            </w:r>
            <w:r w:rsidR="00CE4CE7" w:rsidRPr="00B427B9">
              <w:rPr>
                <w:rStyle w:val="Hyperlink"/>
              </w:rPr>
              <w:t>Rights of Applicants/Recipients</w:t>
            </w:r>
            <w:r w:rsidR="00CE4CE7">
              <w:rPr>
                <w:webHidden/>
              </w:rPr>
              <w:tab/>
            </w:r>
            <w:r w:rsidR="00CE4CE7">
              <w:rPr>
                <w:webHidden/>
              </w:rPr>
              <w:fldChar w:fldCharType="begin"/>
            </w:r>
            <w:r w:rsidR="00CE4CE7">
              <w:rPr>
                <w:webHidden/>
              </w:rPr>
              <w:instrText xml:space="preserve"> PAGEREF _Toc162820683 \h </w:instrText>
            </w:r>
            <w:r w:rsidR="00CE4CE7">
              <w:rPr>
                <w:webHidden/>
              </w:rPr>
            </w:r>
            <w:r w:rsidR="00CE4CE7">
              <w:rPr>
                <w:webHidden/>
              </w:rPr>
              <w:fldChar w:fldCharType="separate"/>
            </w:r>
            <w:r w:rsidR="00CE4CE7">
              <w:rPr>
                <w:webHidden/>
              </w:rPr>
              <w:t>6</w:t>
            </w:r>
            <w:r w:rsidR="00CE4CE7">
              <w:rPr>
                <w:webHidden/>
              </w:rPr>
              <w:fldChar w:fldCharType="end"/>
            </w:r>
          </w:hyperlink>
        </w:p>
        <w:p w14:paraId="1FE8EFDA" w14:textId="5A192F64" w:rsidR="00CE4CE7" w:rsidRDefault="00CE6C5F">
          <w:pPr>
            <w:pStyle w:val="TOC3"/>
            <w:tabs>
              <w:tab w:val="left" w:pos="2160"/>
            </w:tabs>
            <w:rPr>
              <w:rFonts w:asciiTheme="minorHAnsi" w:eastAsiaTheme="minorEastAsia" w:hAnsiTheme="minorHAnsi" w:cstheme="minorBidi"/>
              <w:sz w:val="22"/>
            </w:rPr>
          </w:pPr>
          <w:hyperlink w:anchor="_Toc162820684" w:history="1">
            <w:r w:rsidR="00CE4CE7" w:rsidRPr="00B427B9">
              <w:rPr>
                <w:rStyle w:val="Hyperlink"/>
              </w:rPr>
              <w:t>105.1</w:t>
            </w:r>
            <w:r w:rsidR="00CE4CE7">
              <w:rPr>
                <w:rFonts w:asciiTheme="minorHAnsi" w:eastAsiaTheme="minorEastAsia" w:hAnsiTheme="minorHAnsi" w:cstheme="minorBidi"/>
                <w:sz w:val="22"/>
              </w:rPr>
              <w:tab/>
            </w:r>
            <w:r w:rsidR="00CE4CE7" w:rsidRPr="00B427B9">
              <w:rPr>
                <w:rStyle w:val="Hyperlink"/>
              </w:rPr>
              <w:t>Confidentiality of Information</w:t>
            </w:r>
            <w:r w:rsidR="00CE4CE7">
              <w:rPr>
                <w:webHidden/>
              </w:rPr>
              <w:tab/>
            </w:r>
            <w:r w:rsidR="00CE4CE7">
              <w:rPr>
                <w:webHidden/>
              </w:rPr>
              <w:fldChar w:fldCharType="begin"/>
            </w:r>
            <w:r w:rsidR="00CE4CE7">
              <w:rPr>
                <w:webHidden/>
              </w:rPr>
              <w:instrText xml:space="preserve"> PAGEREF _Toc162820684 \h </w:instrText>
            </w:r>
            <w:r w:rsidR="00CE4CE7">
              <w:rPr>
                <w:webHidden/>
              </w:rPr>
            </w:r>
            <w:r w:rsidR="00CE4CE7">
              <w:rPr>
                <w:webHidden/>
              </w:rPr>
              <w:fldChar w:fldCharType="separate"/>
            </w:r>
            <w:r w:rsidR="00CE4CE7">
              <w:rPr>
                <w:webHidden/>
              </w:rPr>
              <w:t>6</w:t>
            </w:r>
            <w:r w:rsidR="00CE4CE7">
              <w:rPr>
                <w:webHidden/>
              </w:rPr>
              <w:fldChar w:fldCharType="end"/>
            </w:r>
          </w:hyperlink>
        </w:p>
        <w:p w14:paraId="46462E73" w14:textId="083CEA43" w:rsidR="00CE4CE7" w:rsidRDefault="00CE6C5F">
          <w:pPr>
            <w:pStyle w:val="TOC3"/>
            <w:tabs>
              <w:tab w:val="left" w:pos="2160"/>
            </w:tabs>
            <w:rPr>
              <w:rFonts w:asciiTheme="minorHAnsi" w:eastAsiaTheme="minorEastAsia" w:hAnsiTheme="minorHAnsi" w:cstheme="minorBidi"/>
              <w:sz w:val="22"/>
            </w:rPr>
          </w:pPr>
          <w:hyperlink w:anchor="_Toc162820685" w:history="1">
            <w:r w:rsidR="00CE4CE7" w:rsidRPr="00B427B9">
              <w:rPr>
                <w:rStyle w:val="Hyperlink"/>
              </w:rPr>
              <w:t>105.2</w:t>
            </w:r>
            <w:r w:rsidR="00CE4CE7">
              <w:rPr>
                <w:rFonts w:asciiTheme="minorHAnsi" w:eastAsiaTheme="minorEastAsia" w:hAnsiTheme="minorHAnsi" w:cstheme="minorBidi"/>
                <w:sz w:val="22"/>
              </w:rPr>
              <w:tab/>
            </w:r>
            <w:r w:rsidR="00CE4CE7" w:rsidRPr="00B427B9">
              <w:rPr>
                <w:rStyle w:val="Hyperlink"/>
              </w:rPr>
              <w:t>Right to Appeal and Fair Hearing</w:t>
            </w:r>
            <w:r w:rsidR="00CE4CE7">
              <w:rPr>
                <w:webHidden/>
              </w:rPr>
              <w:tab/>
            </w:r>
            <w:r w:rsidR="00CE4CE7">
              <w:rPr>
                <w:webHidden/>
              </w:rPr>
              <w:fldChar w:fldCharType="begin"/>
            </w:r>
            <w:r w:rsidR="00CE4CE7">
              <w:rPr>
                <w:webHidden/>
              </w:rPr>
              <w:instrText xml:space="preserve"> PAGEREF _Toc162820685 \h </w:instrText>
            </w:r>
            <w:r w:rsidR="00CE4CE7">
              <w:rPr>
                <w:webHidden/>
              </w:rPr>
            </w:r>
            <w:r w:rsidR="00CE4CE7">
              <w:rPr>
                <w:webHidden/>
              </w:rPr>
              <w:fldChar w:fldCharType="separate"/>
            </w:r>
            <w:r w:rsidR="00CE4CE7">
              <w:rPr>
                <w:webHidden/>
              </w:rPr>
              <w:t>7</w:t>
            </w:r>
            <w:r w:rsidR="00CE4CE7">
              <w:rPr>
                <w:webHidden/>
              </w:rPr>
              <w:fldChar w:fldCharType="end"/>
            </w:r>
          </w:hyperlink>
        </w:p>
        <w:p w14:paraId="0D70CAB8" w14:textId="301478BA" w:rsidR="00CE4CE7" w:rsidRDefault="00CE6C5F">
          <w:pPr>
            <w:pStyle w:val="TOC3"/>
            <w:tabs>
              <w:tab w:val="left" w:pos="2160"/>
            </w:tabs>
            <w:rPr>
              <w:rFonts w:asciiTheme="minorHAnsi" w:eastAsiaTheme="minorEastAsia" w:hAnsiTheme="minorHAnsi" w:cstheme="minorBidi"/>
              <w:sz w:val="22"/>
            </w:rPr>
          </w:pPr>
          <w:hyperlink w:anchor="_Toc162820686" w:history="1">
            <w:r w:rsidR="00CE4CE7" w:rsidRPr="00B427B9">
              <w:rPr>
                <w:rStyle w:val="Hyperlink"/>
              </w:rPr>
              <w:t>x105.3</w:t>
            </w:r>
            <w:r w:rsidR="00CE4CE7">
              <w:rPr>
                <w:rFonts w:asciiTheme="minorHAnsi" w:eastAsiaTheme="minorEastAsia" w:hAnsiTheme="minorHAnsi" w:cstheme="minorBidi"/>
                <w:sz w:val="22"/>
              </w:rPr>
              <w:tab/>
            </w:r>
            <w:r w:rsidR="00CE4CE7" w:rsidRPr="00B427B9">
              <w:rPr>
                <w:rStyle w:val="Hyperlink"/>
              </w:rPr>
              <w:t>Civil Rights and Non-Discrimination</w:t>
            </w:r>
            <w:r w:rsidR="00CE4CE7">
              <w:rPr>
                <w:webHidden/>
              </w:rPr>
              <w:tab/>
            </w:r>
            <w:r w:rsidR="00CE4CE7">
              <w:rPr>
                <w:webHidden/>
              </w:rPr>
              <w:fldChar w:fldCharType="begin"/>
            </w:r>
            <w:r w:rsidR="00CE4CE7">
              <w:rPr>
                <w:webHidden/>
              </w:rPr>
              <w:instrText xml:space="preserve"> PAGEREF _Toc162820686 \h </w:instrText>
            </w:r>
            <w:r w:rsidR="00CE4CE7">
              <w:rPr>
                <w:webHidden/>
              </w:rPr>
            </w:r>
            <w:r w:rsidR="00CE4CE7">
              <w:rPr>
                <w:webHidden/>
              </w:rPr>
              <w:fldChar w:fldCharType="separate"/>
            </w:r>
            <w:r w:rsidR="00CE4CE7">
              <w:rPr>
                <w:webHidden/>
              </w:rPr>
              <w:t>8</w:t>
            </w:r>
            <w:r w:rsidR="00CE4CE7">
              <w:rPr>
                <w:webHidden/>
              </w:rPr>
              <w:fldChar w:fldCharType="end"/>
            </w:r>
          </w:hyperlink>
        </w:p>
        <w:p w14:paraId="3B1DBF9F" w14:textId="08000C67" w:rsidR="00CE4CE7" w:rsidRDefault="00CE6C5F">
          <w:pPr>
            <w:pStyle w:val="TOC2"/>
            <w:rPr>
              <w:rFonts w:asciiTheme="minorHAnsi" w:eastAsiaTheme="minorEastAsia" w:hAnsiTheme="minorHAnsi" w:cstheme="minorBidi"/>
              <w:b w:val="0"/>
              <w:sz w:val="22"/>
            </w:rPr>
          </w:pPr>
          <w:hyperlink w:anchor="_Toc162820687" w:history="1">
            <w:r w:rsidR="00CE4CE7" w:rsidRPr="00B427B9">
              <w:rPr>
                <w:rStyle w:val="Hyperlink"/>
              </w:rPr>
              <w:t>106</w:t>
            </w:r>
            <w:r w:rsidR="00CE4CE7">
              <w:rPr>
                <w:rFonts w:asciiTheme="minorHAnsi" w:eastAsiaTheme="minorEastAsia" w:hAnsiTheme="minorHAnsi" w:cstheme="minorBidi"/>
                <w:b w:val="0"/>
                <w:sz w:val="22"/>
              </w:rPr>
              <w:tab/>
            </w:r>
            <w:r w:rsidR="00CE4CE7" w:rsidRPr="00B427B9">
              <w:rPr>
                <w:rStyle w:val="Hyperlink"/>
              </w:rPr>
              <w:t>Responsibilities of Applicants</w:t>
            </w:r>
            <w:r w:rsidR="00CE4CE7">
              <w:rPr>
                <w:webHidden/>
              </w:rPr>
              <w:tab/>
            </w:r>
            <w:r w:rsidR="00CE4CE7">
              <w:rPr>
                <w:webHidden/>
              </w:rPr>
              <w:fldChar w:fldCharType="begin"/>
            </w:r>
            <w:r w:rsidR="00CE4CE7">
              <w:rPr>
                <w:webHidden/>
              </w:rPr>
              <w:instrText xml:space="preserve"> PAGEREF _Toc162820687 \h </w:instrText>
            </w:r>
            <w:r w:rsidR="00CE4CE7">
              <w:rPr>
                <w:webHidden/>
              </w:rPr>
            </w:r>
            <w:r w:rsidR="00CE4CE7">
              <w:rPr>
                <w:webHidden/>
              </w:rPr>
              <w:fldChar w:fldCharType="separate"/>
            </w:r>
            <w:r w:rsidR="00CE4CE7">
              <w:rPr>
                <w:webHidden/>
              </w:rPr>
              <w:t>8</w:t>
            </w:r>
            <w:r w:rsidR="00CE4CE7">
              <w:rPr>
                <w:webHidden/>
              </w:rPr>
              <w:fldChar w:fldCharType="end"/>
            </w:r>
          </w:hyperlink>
        </w:p>
        <w:p w14:paraId="7F4D1B3D" w14:textId="20A7EA40" w:rsidR="00CE4CE7" w:rsidRDefault="00CE6C5F">
          <w:pPr>
            <w:pStyle w:val="TOC2"/>
            <w:rPr>
              <w:rFonts w:asciiTheme="minorHAnsi" w:eastAsiaTheme="minorEastAsia" w:hAnsiTheme="minorHAnsi" w:cstheme="minorBidi"/>
              <w:b w:val="0"/>
              <w:sz w:val="22"/>
            </w:rPr>
          </w:pPr>
          <w:hyperlink w:anchor="_Toc162820688" w:history="1">
            <w:r w:rsidR="00CE4CE7" w:rsidRPr="00B427B9">
              <w:rPr>
                <w:rStyle w:val="Hyperlink"/>
              </w:rPr>
              <w:t>107</w:t>
            </w:r>
            <w:r w:rsidR="00CE4CE7">
              <w:rPr>
                <w:rFonts w:asciiTheme="minorHAnsi" w:eastAsiaTheme="minorEastAsia" w:hAnsiTheme="minorHAnsi" w:cstheme="minorBidi"/>
                <w:b w:val="0"/>
                <w:sz w:val="22"/>
              </w:rPr>
              <w:tab/>
            </w:r>
            <w:r w:rsidR="00CE4CE7" w:rsidRPr="00B427B9">
              <w:rPr>
                <w:rStyle w:val="Hyperlink"/>
              </w:rPr>
              <w:t>Fraud Penalties</w:t>
            </w:r>
            <w:r w:rsidR="00CE4CE7">
              <w:rPr>
                <w:webHidden/>
              </w:rPr>
              <w:tab/>
            </w:r>
            <w:r w:rsidR="00CE4CE7">
              <w:rPr>
                <w:webHidden/>
              </w:rPr>
              <w:fldChar w:fldCharType="begin"/>
            </w:r>
            <w:r w:rsidR="00CE4CE7">
              <w:rPr>
                <w:webHidden/>
              </w:rPr>
              <w:instrText xml:space="preserve"> PAGEREF _Toc162820688 \h </w:instrText>
            </w:r>
            <w:r w:rsidR="00CE4CE7">
              <w:rPr>
                <w:webHidden/>
              </w:rPr>
            </w:r>
            <w:r w:rsidR="00CE4CE7">
              <w:rPr>
                <w:webHidden/>
              </w:rPr>
              <w:fldChar w:fldCharType="separate"/>
            </w:r>
            <w:r w:rsidR="00CE4CE7">
              <w:rPr>
                <w:webHidden/>
              </w:rPr>
              <w:t>9</w:t>
            </w:r>
            <w:r w:rsidR="00CE4CE7">
              <w:rPr>
                <w:webHidden/>
              </w:rPr>
              <w:fldChar w:fldCharType="end"/>
            </w:r>
          </w:hyperlink>
        </w:p>
        <w:p w14:paraId="4C1AE341" w14:textId="5FEBC698" w:rsidR="00CE4CE7" w:rsidRDefault="00CE6C5F">
          <w:pPr>
            <w:pStyle w:val="TOC2"/>
            <w:rPr>
              <w:rFonts w:asciiTheme="minorHAnsi" w:eastAsiaTheme="minorEastAsia" w:hAnsiTheme="minorHAnsi" w:cstheme="minorBidi"/>
              <w:b w:val="0"/>
              <w:sz w:val="22"/>
            </w:rPr>
          </w:pPr>
          <w:hyperlink w:anchor="_Toc162820689" w:history="1">
            <w:r w:rsidR="00CE4CE7" w:rsidRPr="00B427B9">
              <w:rPr>
                <w:rStyle w:val="Hyperlink"/>
              </w:rPr>
              <w:t>108</w:t>
            </w:r>
            <w:r w:rsidR="00CE4CE7">
              <w:rPr>
                <w:rFonts w:asciiTheme="minorHAnsi" w:eastAsiaTheme="minorEastAsia" w:hAnsiTheme="minorHAnsi" w:cstheme="minorBidi"/>
                <w:b w:val="0"/>
                <w:sz w:val="22"/>
              </w:rPr>
              <w:tab/>
            </w:r>
            <w:r w:rsidR="00CE4CE7" w:rsidRPr="00B427B9">
              <w:rPr>
                <w:rStyle w:val="Hyperlink"/>
              </w:rPr>
              <w:t>Review of Action Taken by County Designee</w:t>
            </w:r>
            <w:r w:rsidR="00CE4CE7">
              <w:rPr>
                <w:webHidden/>
              </w:rPr>
              <w:tab/>
            </w:r>
            <w:r w:rsidR="00CE4CE7">
              <w:rPr>
                <w:webHidden/>
              </w:rPr>
              <w:fldChar w:fldCharType="begin"/>
            </w:r>
            <w:r w:rsidR="00CE4CE7">
              <w:rPr>
                <w:webHidden/>
              </w:rPr>
              <w:instrText xml:space="preserve"> PAGEREF _Toc162820689 \h </w:instrText>
            </w:r>
            <w:r w:rsidR="00CE4CE7">
              <w:rPr>
                <w:webHidden/>
              </w:rPr>
            </w:r>
            <w:r w:rsidR="00CE4CE7">
              <w:rPr>
                <w:webHidden/>
              </w:rPr>
              <w:fldChar w:fldCharType="separate"/>
            </w:r>
            <w:r w:rsidR="00CE4CE7">
              <w:rPr>
                <w:webHidden/>
              </w:rPr>
              <w:t>9</w:t>
            </w:r>
            <w:r w:rsidR="00CE4CE7">
              <w:rPr>
                <w:webHidden/>
              </w:rPr>
              <w:fldChar w:fldCharType="end"/>
            </w:r>
          </w:hyperlink>
        </w:p>
        <w:p w14:paraId="3E8D0443" w14:textId="381CA4BD" w:rsidR="00CE4CE7" w:rsidRDefault="00CE6C5F">
          <w:pPr>
            <w:pStyle w:val="TOC3"/>
            <w:tabs>
              <w:tab w:val="left" w:pos="2160"/>
            </w:tabs>
            <w:rPr>
              <w:rFonts w:asciiTheme="minorHAnsi" w:eastAsiaTheme="minorEastAsia" w:hAnsiTheme="minorHAnsi" w:cstheme="minorBidi"/>
              <w:sz w:val="22"/>
            </w:rPr>
          </w:pPr>
          <w:hyperlink w:anchor="_Toc162820690" w:history="1">
            <w:r w:rsidR="00CE4CE7" w:rsidRPr="00B427B9">
              <w:rPr>
                <w:rStyle w:val="Hyperlink"/>
              </w:rPr>
              <w:t>108.1</w:t>
            </w:r>
            <w:r w:rsidR="00CE4CE7">
              <w:rPr>
                <w:rFonts w:asciiTheme="minorHAnsi" w:eastAsiaTheme="minorEastAsia" w:hAnsiTheme="minorHAnsi" w:cstheme="minorBidi"/>
                <w:sz w:val="22"/>
              </w:rPr>
              <w:tab/>
            </w:r>
            <w:r w:rsidR="00CE4CE7" w:rsidRPr="00B427B9">
              <w:rPr>
                <w:rStyle w:val="Hyperlink"/>
              </w:rPr>
              <w:t>Review by DHHS</w:t>
            </w:r>
            <w:r w:rsidR="00CE4CE7">
              <w:rPr>
                <w:webHidden/>
              </w:rPr>
              <w:tab/>
            </w:r>
            <w:r w:rsidR="00CE4CE7">
              <w:rPr>
                <w:webHidden/>
              </w:rPr>
              <w:fldChar w:fldCharType="begin"/>
            </w:r>
            <w:r w:rsidR="00CE4CE7">
              <w:rPr>
                <w:webHidden/>
              </w:rPr>
              <w:instrText xml:space="preserve"> PAGEREF _Toc162820690 \h </w:instrText>
            </w:r>
            <w:r w:rsidR="00CE4CE7">
              <w:rPr>
                <w:webHidden/>
              </w:rPr>
            </w:r>
            <w:r w:rsidR="00CE4CE7">
              <w:rPr>
                <w:webHidden/>
              </w:rPr>
              <w:fldChar w:fldCharType="separate"/>
            </w:r>
            <w:r w:rsidR="00CE4CE7">
              <w:rPr>
                <w:webHidden/>
              </w:rPr>
              <w:t>9</w:t>
            </w:r>
            <w:r w:rsidR="00CE4CE7">
              <w:rPr>
                <w:webHidden/>
              </w:rPr>
              <w:fldChar w:fldCharType="end"/>
            </w:r>
          </w:hyperlink>
        </w:p>
        <w:p w14:paraId="42E95B67" w14:textId="6280A077" w:rsidR="00CE4CE7" w:rsidRDefault="00CE6C5F">
          <w:pPr>
            <w:pStyle w:val="TOC3"/>
            <w:tabs>
              <w:tab w:val="left" w:pos="2160"/>
            </w:tabs>
            <w:rPr>
              <w:rFonts w:asciiTheme="minorHAnsi" w:eastAsiaTheme="minorEastAsia" w:hAnsiTheme="minorHAnsi" w:cstheme="minorBidi"/>
              <w:sz w:val="22"/>
            </w:rPr>
          </w:pPr>
          <w:hyperlink w:anchor="_Toc162820691" w:history="1">
            <w:r w:rsidR="00CE4CE7" w:rsidRPr="00B427B9">
              <w:rPr>
                <w:rStyle w:val="Hyperlink"/>
              </w:rPr>
              <w:t>108.2</w:t>
            </w:r>
            <w:r w:rsidR="00CE4CE7">
              <w:rPr>
                <w:rFonts w:asciiTheme="minorHAnsi" w:eastAsiaTheme="minorEastAsia" w:hAnsiTheme="minorHAnsi" w:cstheme="minorBidi"/>
                <w:sz w:val="22"/>
              </w:rPr>
              <w:tab/>
            </w:r>
            <w:r w:rsidR="00CE4CE7" w:rsidRPr="00B427B9">
              <w:rPr>
                <w:rStyle w:val="Hyperlink"/>
              </w:rPr>
              <w:t>Review by County</w:t>
            </w:r>
            <w:r w:rsidR="00CE4CE7">
              <w:rPr>
                <w:webHidden/>
              </w:rPr>
              <w:tab/>
            </w:r>
            <w:r w:rsidR="00CE4CE7">
              <w:rPr>
                <w:webHidden/>
              </w:rPr>
              <w:fldChar w:fldCharType="begin"/>
            </w:r>
            <w:r w:rsidR="00CE4CE7">
              <w:rPr>
                <w:webHidden/>
              </w:rPr>
              <w:instrText xml:space="preserve"> PAGEREF _Toc162820691 \h </w:instrText>
            </w:r>
            <w:r w:rsidR="00CE4CE7">
              <w:rPr>
                <w:webHidden/>
              </w:rPr>
            </w:r>
            <w:r w:rsidR="00CE4CE7">
              <w:rPr>
                <w:webHidden/>
              </w:rPr>
              <w:fldChar w:fldCharType="separate"/>
            </w:r>
            <w:r w:rsidR="00CE4CE7">
              <w:rPr>
                <w:webHidden/>
              </w:rPr>
              <w:t>9</w:t>
            </w:r>
            <w:r w:rsidR="00CE4CE7">
              <w:rPr>
                <w:webHidden/>
              </w:rPr>
              <w:fldChar w:fldCharType="end"/>
            </w:r>
          </w:hyperlink>
        </w:p>
        <w:p w14:paraId="0D6448D3" w14:textId="28DAAFFA" w:rsidR="00CE4CE7" w:rsidRDefault="00CE6C5F">
          <w:pPr>
            <w:pStyle w:val="TOC2"/>
            <w:rPr>
              <w:rFonts w:asciiTheme="minorHAnsi" w:eastAsiaTheme="minorEastAsia" w:hAnsiTheme="minorHAnsi" w:cstheme="minorBidi"/>
              <w:b w:val="0"/>
              <w:sz w:val="22"/>
            </w:rPr>
          </w:pPr>
          <w:hyperlink w:anchor="_Toc162820692" w:history="1">
            <w:r w:rsidR="00CE4CE7" w:rsidRPr="00B427B9">
              <w:rPr>
                <w:rStyle w:val="Hyperlink"/>
              </w:rPr>
              <w:t>109</w:t>
            </w:r>
            <w:r w:rsidR="00CE4CE7">
              <w:rPr>
                <w:rFonts w:asciiTheme="minorHAnsi" w:eastAsiaTheme="minorEastAsia" w:hAnsiTheme="minorHAnsi" w:cstheme="minorBidi"/>
                <w:b w:val="0"/>
                <w:sz w:val="22"/>
              </w:rPr>
              <w:tab/>
            </w:r>
            <w:r w:rsidR="00CE4CE7" w:rsidRPr="00B427B9">
              <w:rPr>
                <w:rStyle w:val="Hyperlink"/>
              </w:rPr>
              <w:t>Recovery of Funds by the Medically Indigent Assistance Program</w:t>
            </w:r>
            <w:r w:rsidR="00CE4CE7">
              <w:rPr>
                <w:webHidden/>
              </w:rPr>
              <w:tab/>
            </w:r>
            <w:r w:rsidR="00CE4CE7">
              <w:rPr>
                <w:webHidden/>
              </w:rPr>
              <w:fldChar w:fldCharType="begin"/>
            </w:r>
            <w:r w:rsidR="00CE4CE7">
              <w:rPr>
                <w:webHidden/>
              </w:rPr>
              <w:instrText xml:space="preserve"> PAGEREF _Toc162820692 \h </w:instrText>
            </w:r>
            <w:r w:rsidR="00CE4CE7">
              <w:rPr>
                <w:webHidden/>
              </w:rPr>
            </w:r>
            <w:r w:rsidR="00CE4CE7">
              <w:rPr>
                <w:webHidden/>
              </w:rPr>
              <w:fldChar w:fldCharType="separate"/>
            </w:r>
            <w:r w:rsidR="00CE4CE7">
              <w:rPr>
                <w:webHidden/>
              </w:rPr>
              <w:t>10</w:t>
            </w:r>
            <w:r w:rsidR="00CE4CE7">
              <w:rPr>
                <w:webHidden/>
              </w:rPr>
              <w:fldChar w:fldCharType="end"/>
            </w:r>
          </w:hyperlink>
        </w:p>
        <w:p w14:paraId="5B4A884A" w14:textId="11CB3965" w:rsidR="00CE4CE7" w:rsidRDefault="00CE6C5F">
          <w:pPr>
            <w:pStyle w:val="TOC2"/>
            <w:rPr>
              <w:rFonts w:asciiTheme="minorHAnsi" w:eastAsiaTheme="minorEastAsia" w:hAnsiTheme="minorHAnsi" w:cstheme="minorBidi"/>
              <w:b w:val="0"/>
              <w:sz w:val="22"/>
            </w:rPr>
          </w:pPr>
          <w:hyperlink w:anchor="_Toc162820693" w:history="1">
            <w:r w:rsidR="00CE4CE7" w:rsidRPr="00B427B9">
              <w:rPr>
                <w:rStyle w:val="Hyperlink"/>
              </w:rPr>
              <w:t>110</w:t>
            </w:r>
            <w:r w:rsidR="00CE4CE7">
              <w:rPr>
                <w:rFonts w:asciiTheme="minorHAnsi" w:eastAsiaTheme="minorEastAsia" w:hAnsiTheme="minorHAnsi" w:cstheme="minorBidi"/>
                <w:b w:val="0"/>
                <w:sz w:val="22"/>
              </w:rPr>
              <w:tab/>
            </w:r>
            <w:r w:rsidR="00CE4CE7" w:rsidRPr="00B427B9">
              <w:rPr>
                <w:rStyle w:val="Hyperlink"/>
              </w:rPr>
              <w:t>Case Record Requirements</w:t>
            </w:r>
            <w:r w:rsidR="00CE4CE7">
              <w:rPr>
                <w:webHidden/>
              </w:rPr>
              <w:tab/>
            </w:r>
            <w:r w:rsidR="00CE4CE7">
              <w:rPr>
                <w:webHidden/>
              </w:rPr>
              <w:fldChar w:fldCharType="begin"/>
            </w:r>
            <w:r w:rsidR="00CE4CE7">
              <w:rPr>
                <w:webHidden/>
              </w:rPr>
              <w:instrText xml:space="preserve"> PAGEREF _Toc162820693 \h </w:instrText>
            </w:r>
            <w:r w:rsidR="00CE4CE7">
              <w:rPr>
                <w:webHidden/>
              </w:rPr>
            </w:r>
            <w:r w:rsidR="00CE4CE7">
              <w:rPr>
                <w:webHidden/>
              </w:rPr>
              <w:fldChar w:fldCharType="separate"/>
            </w:r>
            <w:r w:rsidR="00CE4CE7">
              <w:rPr>
                <w:webHidden/>
              </w:rPr>
              <w:t>10</w:t>
            </w:r>
            <w:r w:rsidR="00CE4CE7">
              <w:rPr>
                <w:webHidden/>
              </w:rPr>
              <w:fldChar w:fldCharType="end"/>
            </w:r>
          </w:hyperlink>
        </w:p>
        <w:p w14:paraId="555B5D37" w14:textId="65B0884F" w:rsidR="00CE4CE7" w:rsidRDefault="00CE6C5F">
          <w:pPr>
            <w:pStyle w:val="TOC3"/>
            <w:tabs>
              <w:tab w:val="left" w:pos="2160"/>
            </w:tabs>
            <w:rPr>
              <w:rFonts w:asciiTheme="minorHAnsi" w:eastAsiaTheme="minorEastAsia" w:hAnsiTheme="minorHAnsi" w:cstheme="minorBidi"/>
              <w:sz w:val="22"/>
            </w:rPr>
          </w:pPr>
          <w:hyperlink w:anchor="_Toc162820694" w:history="1">
            <w:r w:rsidR="00CE4CE7" w:rsidRPr="00B427B9">
              <w:rPr>
                <w:rStyle w:val="Hyperlink"/>
              </w:rPr>
              <w:t>110.1</w:t>
            </w:r>
            <w:r w:rsidR="00CE4CE7">
              <w:rPr>
                <w:rFonts w:asciiTheme="minorHAnsi" w:eastAsiaTheme="minorEastAsia" w:hAnsiTheme="minorHAnsi" w:cstheme="minorBidi"/>
                <w:sz w:val="22"/>
              </w:rPr>
              <w:tab/>
            </w:r>
            <w:r w:rsidR="00CE4CE7" w:rsidRPr="00B427B9">
              <w:rPr>
                <w:rStyle w:val="Hyperlink"/>
              </w:rPr>
              <w:t>Contents of Case Record</w:t>
            </w:r>
            <w:r w:rsidR="00CE4CE7">
              <w:rPr>
                <w:webHidden/>
              </w:rPr>
              <w:tab/>
            </w:r>
            <w:r w:rsidR="00CE4CE7">
              <w:rPr>
                <w:webHidden/>
              </w:rPr>
              <w:fldChar w:fldCharType="begin"/>
            </w:r>
            <w:r w:rsidR="00CE4CE7">
              <w:rPr>
                <w:webHidden/>
              </w:rPr>
              <w:instrText xml:space="preserve"> PAGEREF _Toc162820694 \h </w:instrText>
            </w:r>
            <w:r w:rsidR="00CE4CE7">
              <w:rPr>
                <w:webHidden/>
              </w:rPr>
            </w:r>
            <w:r w:rsidR="00CE4CE7">
              <w:rPr>
                <w:webHidden/>
              </w:rPr>
              <w:fldChar w:fldCharType="separate"/>
            </w:r>
            <w:r w:rsidR="00CE4CE7">
              <w:rPr>
                <w:webHidden/>
              </w:rPr>
              <w:t>10</w:t>
            </w:r>
            <w:r w:rsidR="00CE4CE7">
              <w:rPr>
                <w:webHidden/>
              </w:rPr>
              <w:fldChar w:fldCharType="end"/>
            </w:r>
          </w:hyperlink>
        </w:p>
        <w:p w14:paraId="2D13FB1F" w14:textId="657AFE95" w:rsidR="00CE4CE7" w:rsidRDefault="00CE6C5F">
          <w:pPr>
            <w:pStyle w:val="TOC3"/>
            <w:tabs>
              <w:tab w:val="left" w:pos="2160"/>
            </w:tabs>
            <w:rPr>
              <w:rFonts w:asciiTheme="minorHAnsi" w:eastAsiaTheme="minorEastAsia" w:hAnsiTheme="minorHAnsi" w:cstheme="minorBidi"/>
              <w:sz w:val="22"/>
            </w:rPr>
          </w:pPr>
          <w:hyperlink w:anchor="_Toc162820695" w:history="1">
            <w:r w:rsidR="00CE4CE7" w:rsidRPr="00B427B9">
              <w:rPr>
                <w:rStyle w:val="Hyperlink"/>
              </w:rPr>
              <w:t>110.2</w:t>
            </w:r>
            <w:r w:rsidR="00CE4CE7">
              <w:rPr>
                <w:rFonts w:asciiTheme="minorHAnsi" w:eastAsiaTheme="minorEastAsia" w:hAnsiTheme="minorHAnsi" w:cstheme="minorBidi"/>
                <w:sz w:val="22"/>
              </w:rPr>
              <w:tab/>
            </w:r>
            <w:r w:rsidR="00CE4CE7" w:rsidRPr="00B427B9">
              <w:rPr>
                <w:rStyle w:val="Hyperlink"/>
              </w:rPr>
              <w:t>Maintenance of Case Record</w:t>
            </w:r>
            <w:r w:rsidR="00CE4CE7">
              <w:rPr>
                <w:webHidden/>
              </w:rPr>
              <w:tab/>
            </w:r>
            <w:r w:rsidR="00CE4CE7">
              <w:rPr>
                <w:webHidden/>
              </w:rPr>
              <w:fldChar w:fldCharType="begin"/>
            </w:r>
            <w:r w:rsidR="00CE4CE7">
              <w:rPr>
                <w:webHidden/>
              </w:rPr>
              <w:instrText xml:space="preserve"> PAGEREF _Toc162820695 \h </w:instrText>
            </w:r>
            <w:r w:rsidR="00CE4CE7">
              <w:rPr>
                <w:webHidden/>
              </w:rPr>
            </w:r>
            <w:r w:rsidR="00CE4CE7">
              <w:rPr>
                <w:webHidden/>
              </w:rPr>
              <w:fldChar w:fldCharType="separate"/>
            </w:r>
            <w:r w:rsidR="00CE4CE7">
              <w:rPr>
                <w:webHidden/>
              </w:rPr>
              <w:t>10</w:t>
            </w:r>
            <w:r w:rsidR="00CE4CE7">
              <w:rPr>
                <w:webHidden/>
              </w:rPr>
              <w:fldChar w:fldCharType="end"/>
            </w:r>
          </w:hyperlink>
        </w:p>
        <w:p w14:paraId="72959C91" w14:textId="6D45B474" w:rsidR="00CE4CE7" w:rsidRDefault="00CE6C5F">
          <w:pPr>
            <w:pStyle w:val="TOC2"/>
            <w:rPr>
              <w:rFonts w:asciiTheme="minorHAnsi" w:eastAsiaTheme="minorEastAsia" w:hAnsiTheme="minorHAnsi" w:cstheme="minorBidi"/>
              <w:b w:val="0"/>
              <w:sz w:val="22"/>
            </w:rPr>
          </w:pPr>
          <w:hyperlink w:anchor="_Toc162820696" w:history="1">
            <w:r w:rsidR="00CE4CE7" w:rsidRPr="00B427B9">
              <w:rPr>
                <w:rStyle w:val="Hyperlink"/>
              </w:rPr>
              <w:t>Procedural Guide</w:t>
            </w:r>
            <w:r w:rsidR="00CE4CE7">
              <w:rPr>
                <w:webHidden/>
              </w:rPr>
              <w:tab/>
            </w:r>
            <w:r w:rsidR="00CE4CE7">
              <w:rPr>
                <w:webHidden/>
              </w:rPr>
              <w:fldChar w:fldCharType="begin"/>
            </w:r>
            <w:r w:rsidR="00CE4CE7">
              <w:rPr>
                <w:webHidden/>
              </w:rPr>
              <w:instrText xml:space="preserve"> PAGEREF _Toc162820696 \h </w:instrText>
            </w:r>
            <w:r w:rsidR="00CE4CE7">
              <w:rPr>
                <w:webHidden/>
              </w:rPr>
            </w:r>
            <w:r w:rsidR="00CE4CE7">
              <w:rPr>
                <w:webHidden/>
              </w:rPr>
              <w:fldChar w:fldCharType="separate"/>
            </w:r>
            <w:r w:rsidR="00CE4CE7">
              <w:rPr>
                <w:webHidden/>
              </w:rPr>
              <w:t>11</w:t>
            </w:r>
            <w:r w:rsidR="00CE4CE7">
              <w:rPr>
                <w:webHidden/>
              </w:rPr>
              <w:fldChar w:fldCharType="end"/>
            </w:r>
          </w:hyperlink>
        </w:p>
        <w:p w14:paraId="70A44B60" w14:textId="276F8B0E" w:rsidR="00CE4CE7" w:rsidRDefault="00CE6C5F">
          <w:pPr>
            <w:pStyle w:val="TOC3"/>
            <w:rPr>
              <w:rFonts w:asciiTheme="minorHAnsi" w:eastAsiaTheme="minorEastAsia" w:hAnsiTheme="minorHAnsi" w:cstheme="minorBidi"/>
              <w:sz w:val="22"/>
            </w:rPr>
          </w:pPr>
          <w:hyperlink w:anchor="_Toc162820697" w:history="1">
            <w:r w:rsidR="00CE4CE7" w:rsidRPr="00B427B9">
              <w:rPr>
                <w:rStyle w:val="Hyperlink"/>
              </w:rPr>
              <w:t>I.</w:t>
            </w:r>
            <w:r w:rsidR="00CE4CE7">
              <w:rPr>
                <w:rFonts w:asciiTheme="minorHAnsi" w:eastAsiaTheme="minorEastAsia" w:hAnsiTheme="minorHAnsi" w:cstheme="minorBidi"/>
                <w:sz w:val="22"/>
              </w:rPr>
              <w:tab/>
            </w:r>
            <w:r w:rsidR="00CE4CE7" w:rsidRPr="00B427B9">
              <w:rPr>
                <w:rStyle w:val="Hyperlink"/>
              </w:rPr>
              <w:t>Emergency Admissions</w:t>
            </w:r>
            <w:r w:rsidR="00CE4CE7">
              <w:rPr>
                <w:webHidden/>
              </w:rPr>
              <w:tab/>
            </w:r>
            <w:r w:rsidR="00CE4CE7">
              <w:rPr>
                <w:webHidden/>
              </w:rPr>
              <w:fldChar w:fldCharType="begin"/>
            </w:r>
            <w:r w:rsidR="00CE4CE7">
              <w:rPr>
                <w:webHidden/>
              </w:rPr>
              <w:instrText xml:space="preserve"> PAGEREF _Toc162820697 \h </w:instrText>
            </w:r>
            <w:r w:rsidR="00CE4CE7">
              <w:rPr>
                <w:webHidden/>
              </w:rPr>
            </w:r>
            <w:r w:rsidR="00CE4CE7">
              <w:rPr>
                <w:webHidden/>
              </w:rPr>
              <w:fldChar w:fldCharType="separate"/>
            </w:r>
            <w:r w:rsidR="00CE4CE7">
              <w:rPr>
                <w:webHidden/>
              </w:rPr>
              <w:t>11</w:t>
            </w:r>
            <w:r w:rsidR="00CE4CE7">
              <w:rPr>
                <w:webHidden/>
              </w:rPr>
              <w:fldChar w:fldCharType="end"/>
            </w:r>
          </w:hyperlink>
        </w:p>
        <w:p w14:paraId="69ECA6DF" w14:textId="175A56B1" w:rsidR="00CE4CE7" w:rsidRDefault="00CE6C5F">
          <w:pPr>
            <w:pStyle w:val="TOC3"/>
            <w:tabs>
              <w:tab w:val="left" w:pos="2160"/>
            </w:tabs>
            <w:rPr>
              <w:rFonts w:asciiTheme="minorHAnsi" w:eastAsiaTheme="minorEastAsia" w:hAnsiTheme="minorHAnsi" w:cstheme="minorBidi"/>
              <w:sz w:val="22"/>
            </w:rPr>
          </w:pPr>
          <w:hyperlink w:anchor="_Toc162820698" w:history="1">
            <w:r w:rsidR="00CE4CE7" w:rsidRPr="00B427B9">
              <w:rPr>
                <w:rStyle w:val="Hyperlink"/>
              </w:rPr>
              <w:t>II.</w:t>
            </w:r>
            <w:r w:rsidR="00CE4CE7">
              <w:rPr>
                <w:rFonts w:asciiTheme="minorHAnsi" w:eastAsiaTheme="minorEastAsia" w:hAnsiTheme="minorHAnsi" w:cstheme="minorBidi"/>
                <w:sz w:val="22"/>
              </w:rPr>
              <w:tab/>
            </w:r>
            <w:r w:rsidR="00CE4CE7" w:rsidRPr="00B427B9">
              <w:rPr>
                <w:rStyle w:val="Hyperlink"/>
              </w:rPr>
              <w:t>Non-Emergency Admissions</w:t>
            </w:r>
            <w:r w:rsidR="00CE4CE7">
              <w:rPr>
                <w:webHidden/>
              </w:rPr>
              <w:tab/>
            </w:r>
            <w:r w:rsidR="00CE4CE7">
              <w:rPr>
                <w:webHidden/>
              </w:rPr>
              <w:fldChar w:fldCharType="begin"/>
            </w:r>
            <w:r w:rsidR="00CE4CE7">
              <w:rPr>
                <w:webHidden/>
              </w:rPr>
              <w:instrText xml:space="preserve"> PAGEREF _Toc162820698 \h </w:instrText>
            </w:r>
            <w:r w:rsidR="00CE4CE7">
              <w:rPr>
                <w:webHidden/>
              </w:rPr>
            </w:r>
            <w:r w:rsidR="00CE4CE7">
              <w:rPr>
                <w:webHidden/>
              </w:rPr>
              <w:fldChar w:fldCharType="separate"/>
            </w:r>
            <w:r w:rsidR="00CE4CE7">
              <w:rPr>
                <w:webHidden/>
              </w:rPr>
              <w:t>11</w:t>
            </w:r>
            <w:r w:rsidR="00CE4CE7">
              <w:rPr>
                <w:webHidden/>
              </w:rPr>
              <w:fldChar w:fldCharType="end"/>
            </w:r>
          </w:hyperlink>
        </w:p>
        <w:p w14:paraId="36CAA2BD" w14:textId="4D816B31" w:rsidR="00CE4CE7" w:rsidRDefault="00CE6C5F">
          <w:pPr>
            <w:pStyle w:val="TOC1"/>
            <w:rPr>
              <w:rFonts w:asciiTheme="minorHAnsi" w:eastAsiaTheme="minorEastAsia" w:hAnsiTheme="minorHAnsi" w:cstheme="minorBidi"/>
              <w:b w:val="0"/>
              <w:sz w:val="22"/>
            </w:rPr>
          </w:pPr>
          <w:hyperlink w:anchor="_Toc162820699" w:history="1">
            <w:r w:rsidR="00CE4CE7" w:rsidRPr="00B427B9">
              <w:rPr>
                <w:rStyle w:val="Hyperlink"/>
              </w:rPr>
              <w:t>CHAPTER 2</w:t>
            </w:r>
            <w:r w:rsidR="00CE4CE7">
              <w:rPr>
                <w:rFonts w:asciiTheme="minorHAnsi" w:eastAsiaTheme="minorEastAsia" w:hAnsiTheme="minorHAnsi" w:cstheme="minorBidi"/>
                <w:b w:val="0"/>
                <w:sz w:val="22"/>
              </w:rPr>
              <w:tab/>
            </w:r>
            <w:r w:rsidR="00CE4CE7" w:rsidRPr="00B427B9">
              <w:rPr>
                <w:rStyle w:val="Hyperlink"/>
              </w:rPr>
              <w:t>NON-FINANCIAL ELIGIBILITY REQUIREMENTS</w:t>
            </w:r>
            <w:r w:rsidR="00CE4CE7">
              <w:rPr>
                <w:webHidden/>
              </w:rPr>
              <w:tab/>
            </w:r>
            <w:r w:rsidR="00CE4CE7">
              <w:rPr>
                <w:webHidden/>
              </w:rPr>
              <w:fldChar w:fldCharType="begin"/>
            </w:r>
            <w:r w:rsidR="00CE4CE7">
              <w:rPr>
                <w:webHidden/>
              </w:rPr>
              <w:instrText xml:space="preserve"> PAGEREF _Toc162820699 \h </w:instrText>
            </w:r>
            <w:r w:rsidR="00CE4CE7">
              <w:rPr>
                <w:webHidden/>
              </w:rPr>
            </w:r>
            <w:r w:rsidR="00CE4CE7">
              <w:rPr>
                <w:webHidden/>
              </w:rPr>
              <w:fldChar w:fldCharType="separate"/>
            </w:r>
            <w:r w:rsidR="00CE4CE7">
              <w:rPr>
                <w:webHidden/>
              </w:rPr>
              <w:t>13</w:t>
            </w:r>
            <w:r w:rsidR="00CE4CE7">
              <w:rPr>
                <w:webHidden/>
              </w:rPr>
              <w:fldChar w:fldCharType="end"/>
            </w:r>
          </w:hyperlink>
        </w:p>
        <w:p w14:paraId="16D1EB74" w14:textId="13BA9476" w:rsidR="00CE4CE7" w:rsidRDefault="00CE6C5F">
          <w:pPr>
            <w:pStyle w:val="TOC2"/>
            <w:rPr>
              <w:rFonts w:asciiTheme="minorHAnsi" w:eastAsiaTheme="minorEastAsia" w:hAnsiTheme="minorHAnsi" w:cstheme="minorBidi"/>
              <w:b w:val="0"/>
              <w:sz w:val="22"/>
            </w:rPr>
          </w:pPr>
          <w:hyperlink w:anchor="_Toc162820700" w:history="1">
            <w:r w:rsidR="00CE4CE7" w:rsidRPr="00B427B9">
              <w:rPr>
                <w:rStyle w:val="Hyperlink"/>
              </w:rPr>
              <w:t>201</w:t>
            </w:r>
            <w:r w:rsidR="00CE4CE7">
              <w:rPr>
                <w:rFonts w:asciiTheme="minorHAnsi" w:eastAsiaTheme="minorEastAsia" w:hAnsiTheme="minorHAnsi" w:cstheme="minorBidi"/>
                <w:b w:val="0"/>
                <w:sz w:val="22"/>
              </w:rPr>
              <w:tab/>
            </w:r>
            <w:r w:rsidR="00CE4CE7" w:rsidRPr="00B427B9">
              <w:rPr>
                <w:rStyle w:val="Hyperlink"/>
              </w:rPr>
              <w:t>Residence</w:t>
            </w:r>
            <w:r w:rsidR="00CE4CE7">
              <w:rPr>
                <w:webHidden/>
              </w:rPr>
              <w:tab/>
            </w:r>
            <w:r w:rsidR="00CE4CE7">
              <w:rPr>
                <w:webHidden/>
              </w:rPr>
              <w:fldChar w:fldCharType="begin"/>
            </w:r>
            <w:r w:rsidR="00CE4CE7">
              <w:rPr>
                <w:webHidden/>
              </w:rPr>
              <w:instrText xml:space="preserve"> PAGEREF _Toc162820700 \h </w:instrText>
            </w:r>
            <w:r w:rsidR="00CE4CE7">
              <w:rPr>
                <w:webHidden/>
              </w:rPr>
            </w:r>
            <w:r w:rsidR="00CE4CE7">
              <w:rPr>
                <w:webHidden/>
              </w:rPr>
              <w:fldChar w:fldCharType="separate"/>
            </w:r>
            <w:r w:rsidR="00CE4CE7">
              <w:rPr>
                <w:webHidden/>
              </w:rPr>
              <w:t>13</w:t>
            </w:r>
            <w:r w:rsidR="00CE4CE7">
              <w:rPr>
                <w:webHidden/>
              </w:rPr>
              <w:fldChar w:fldCharType="end"/>
            </w:r>
          </w:hyperlink>
        </w:p>
        <w:p w14:paraId="0E427CDD" w14:textId="57676E3B" w:rsidR="00CE4CE7" w:rsidRDefault="00CE6C5F">
          <w:pPr>
            <w:pStyle w:val="TOC3"/>
            <w:tabs>
              <w:tab w:val="left" w:pos="2160"/>
            </w:tabs>
            <w:rPr>
              <w:rFonts w:asciiTheme="minorHAnsi" w:eastAsiaTheme="minorEastAsia" w:hAnsiTheme="minorHAnsi" w:cstheme="minorBidi"/>
              <w:sz w:val="22"/>
            </w:rPr>
          </w:pPr>
          <w:hyperlink w:anchor="_Toc162820701" w:history="1">
            <w:r w:rsidR="00CE4CE7" w:rsidRPr="00B427B9">
              <w:rPr>
                <w:rStyle w:val="Hyperlink"/>
              </w:rPr>
              <w:t>201.1</w:t>
            </w:r>
            <w:r w:rsidR="00CE4CE7">
              <w:rPr>
                <w:rFonts w:asciiTheme="minorHAnsi" w:eastAsiaTheme="minorEastAsia" w:hAnsiTheme="minorHAnsi" w:cstheme="minorBidi"/>
                <w:sz w:val="22"/>
              </w:rPr>
              <w:tab/>
            </w:r>
            <w:r w:rsidR="00CE4CE7" w:rsidRPr="00B427B9">
              <w:rPr>
                <w:rStyle w:val="Hyperlink"/>
              </w:rPr>
              <w:t>Migrants/Seasonal Farm Workers</w:t>
            </w:r>
            <w:r w:rsidR="00CE4CE7">
              <w:rPr>
                <w:webHidden/>
              </w:rPr>
              <w:tab/>
            </w:r>
            <w:r w:rsidR="00CE4CE7">
              <w:rPr>
                <w:webHidden/>
              </w:rPr>
              <w:fldChar w:fldCharType="begin"/>
            </w:r>
            <w:r w:rsidR="00CE4CE7">
              <w:rPr>
                <w:webHidden/>
              </w:rPr>
              <w:instrText xml:space="preserve"> PAGEREF _Toc162820701 \h </w:instrText>
            </w:r>
            <w:r w:rsidR="00CE4CE7">
              <w:rPr>
                <w:webHidden/>
              </w:rPr>
            </w:r>
            <w:r w:rsidR="00CE4CE7">
              <w:rPr>
                <w:webHidden/>
              </w:rPr>
              <w:fldChar w:fldCharType="separate"/>
            </w:r>
            <w:r w:rsidR="00CE4CE7">
              <w:rPr>
                <w:webHidden/>
              </w:rPr>
              <w:t>13</w:t>
            </w:r>
            <w:r w:rsidR="00CE4CE7">
              <w:rPr>
                <w:webHidden/>
              </w:rPr>
              <w:fldChar w:fldCharType="end"/>
            </w:r>
          </w:hyperlink>
        </w:p>
        <w:p w14:paraId="27BCD4D9" w14:textId="02B94A7A" w:rsidR="00CE4CE7" w:rsidRDefault="00CE6C5F">
          <w:pPr>
            <w:pStyle w:val="TOC3"/>
            <w:tabs>
              <w:tab w:val="left" w:pos="2160"/>
            </w:tabs>
            <w:rPr>
              <w:rFonts w:asciiTheme="minorHAnsi" w:eastAsiaTheme="minorEastAsia" w:hAnsiTheme="minorHAnsi" w:cstheme="minorBidi"/>
              <w:sz w:val="22"/>
            </w:rPr>
          </w:pPr>
          <w:hyperlink w:anchor="_Toc162820702" w:history="1">
            <w:r w:rsidR="00CE4CE7" w:rsidRPr="00B427B9">
              <w:rPr>
                <w:rStyle w:val="Hyperlink"/>
              </w:rPr>
              <w:t>201.2</w:t>
            </w:r>
            <w:r w:rsidR="00CE4CE7">
              <w:rPr>
                <w:rFonts w:asciiTheme="minorHAnsi" w:eastAsiaTheme="minorEastAsia" w:hAnsiTheme="minorHAnsi" w:cstheme="minorBidi"/>
                <w:sz w:val="22"/>
              </w:rPr>
              <w:tab/>
            </w:r>
            <w:r w:rsidR="00CE4CE7" w:rsidRPr="00B427B9">
              <w:rPr>
                <w:rStyle w:val="Hyperlink"/>
              </w:rPr>
              <w:t>Minors and Students</w:t>
            </w:r>
            <w:r w:rsidR="00CE4CE7">
              <w:rPr>
                <w:webHidden/>
              </w:rPr>
              <w:tab/>
            </w:r>
            <w:r w:rsidR="00CE4CE7">
              <w:rPr>
                <w:webHidden/>
              </w:rPr>
              <w:fldChar w:fldCharType="begin"/>
            </w:r>
            <w:r w:rsidR="00CE4CE7">
              <w:rPr>
                <w:webHidden/>
              </w:rPr>
              <w:instrText xml:space="preserve"> PAGEREF _Toc162820702 \h </w:instrText>
            </w:r>
            <w:r w:rsidR="00CE4CE7">
              <w:rPr>
                <w:webHidden/>
              </w:rPr>
            </w:r>
            <w:r w:rsidR="00CE4CE7">
              <w:rPr>
                <w:webHidden/>
              </w:rPr>
              <w:fldChar w:fldCharType="separate"/>
            </w:r>
            <w:r w:rsidR="00CE4CE7">
              <w:rPr>
                <w:webHidden/>
              </w:rPr>
              <w:t>14</w:t>
            </w:r>
            <w:r w:rsidR="00CE4CE7">
              <w:rPr>
                <w:webHidden/>
              </w:rPr>
              <w:fldChar w:fldCharType="end"/>
            </w:r>
          </w:hyperlink>
        </w:p>
        <w:p w14:paraId="123E42E8" w14:textId="7FC73E53" w:rsidR="00CE4CE7" w:rsidRDefault="00CE6C5F">
          <w:pPr>
            <w:pStyle w:val="TOC3"/>
            <w:tabs>
              <w:tab w:val="left" w:pos="2160"/>
            </w:tabs>
            <w:rPr>
              <w:rFonts w:asciiTheme="minorHAnsi" w:eastAsiaTheme="minorEastAsia" w:hAnsiTheme="minorHAnsi" w:cstheme="minorBidi"/>
              <w:sz w:val="22"/>
            </w:rPr>
          </w:pPr>
          <w:hyperlink w:anchor="_Toc162820703" w:history="1">
            <w:r w:rsidR="00CE4CE7" w:rsidRPr="00B427B9">
              <w:rPr>
                <w:rStyle w:val="Hyperlink"/>
              </w:rPr>
              <w:t>201.3</w:t>
            </w:r>
            <w:r w:rsidR="00CE4CE7">
              <w:rPr>
                <w:rFonts w:asciiTheme="minorHAnsi" w:eastAsiaTheme="minorEastAsia" w:hAnsiTheme="minorHAnsi" w:cstheme="minorBidi"/>
                <w:sz w:val="22"/>
              </w:rPr>
              <w:tab/>
            </w:r>
            <w:r w:rsidR="00CE4CE7" w:rsidRPr="00B427B9">
              <w:rPr>
                <w:rStyle w:val="Hyperlink"/>
              </w:rPr>
              <w:t>Residence Verification</w:t>
            </w:r>
            <w:r w:rsidR="00CE4CE7">
              <w:rPr>
                <w:webHidden/>
              </w:rPr>
              <w:tab/>
            </w:r>
            <w:r w:rsidR="00CE4CE7">
              <w:rPr>
                <w:webHidden/>
              </w:rPr>
              <w:fldChar w:fldCharType="begin"/>
            </w:r>
            <w:r w:rsidR="00CE4CE7">
              <w:rPr>
                <w:webHidden/>
              </w:rPr>
              <w:instrText xml:space="preserve"> PAGEREF _Toc162820703 \h </w:instrText>
            </w:r>
            <w:r w:rsidR="00CE4CE7">
              <w:rPr>
                <w:webHidden/>
              </w:rPr>
            </w:r>
            <w:r w:rsidR="00CE4CE7">
              <w:rPr>
                <w:webHidden/>
              </w:rPr>
              <w:fldChar w:fldCharType="separate"/>
            </w:r>
            <w:r w:rsidR="00CE4CE7">
              <w:rPr>
                <w:webHidden/>
              </w:rPr>
              <w:t>14</w:t>
            </w:r>
            <w:r w:rsidR="00CE4CE7">
              <w:rPr>
                <w:webHidden/>
              </w:rPr>
              <w:fldChar w:fldCharType="end"/>
            </w:r>
          </w:hyperlink>
        </w:p>
        <w:p w14:paraId="799968FD" w14:textId="550A669B" w:rsidR="00CE4CE7" w:rsidRDefault="00CE6C5F">
          <w:pPr>
            <w:pStyle w:val="TOC2"/>
            <w:rPr>
              <w:rFonts w:asciiTheme="minorHAnsi" w:eastAsiaTheme="minorEastAsia" w:hAnsiTheme="minorHAnsi" w:cstheme="minorBidi"/>
              <w:b w:val="0"/>
              <w:sz w:val="22"/>
            </w:rPr>
          </w:pPr>
          <w:hyperlink w:anchor="_Toc162820704" w:history="1">
            <w:r w:rsidR="00CE4CE7" w:rsidRPr="00B427B9">
              <w:rPr>
                <w:rStyle w:val="Hyperlink"/>
              </w:rPr>
              <w:t>202</w:t>
            </w:r>
            <w:r w:rsidR="00CE4CE7">
              <w:rPr>
                <w:rFonts w:asciiTheme="minorHAnsi" w:eastAsiaTheme="minorEastAsia" w:hAnsiTheme="minorHAnsi" w:cstheme="minorBidi"/>
                <w:b w:val="0"/>
                <w:sz w:val="22"/>
              </w:rPr>
              <w:tab/>
            </w:r>
            <w:r w:rsidR="00CE4CE7" w:rsidRPr="00B427B9">
              <w:rPr>
                <w:rStyle w:val="Hyperlink"/>
              </w:rPr>
              <w:t>Citizenship and Alienage</w:t>
            </w:r>
            <w:r w:rsidR="00CE4CE7">
              <w:rPr>
                <w:webHidden/>
              </w:rPr>
              <w:tab/>
            </w:r>
            <w:r w:rsidR="00CE4CE7">
              <w:rPr>
                <w:webHidden/>
              </w:rPr>
              <w:fldChar w:fldCharType="begin"/>
            </w:r>
            <w:r w:rsidR="00CE4CE7">
              <w:rPr>
                <w:webHidden/>
              </w:rPr>
              <w:instrText xml:space="preserve"> PAGEREF _Toc162820704 \h </w:instrText>
            </w:r>
            <w:r w:rsidR="00CE4CE7">
              <w:rPr>
                <w:webHidden/>
              </w:rPr>
            </w:r>
            <w:r w:rsidR="00CE4CE7">
              <w:rPr>
                <w:webHidden/>
              </w:rPr>
              <w:fldChar w:fldCharType="separate"/>
            </w:r>
            <w:r w:rsidR="00CE4CE7">
              <w:rPr>
                <w:webHidden/>
              </w:rPr>
              <w:t>14</w:t>
            </w:r>
            <w:r w:rsidR="00CE4CE7">
              <w:rPr>
                <w:webHidden/>
              </w:rPr>
              <w:fldChar w:fldCharType="end"/>
            </w:r>
          </w:hyperlink>
        </w:p>
        <w:p w14:paraId="0D5DA048" w14:textId="0E4DE0A9" w:rsidR="00CE4CE7" w:rsidRDefault="00CE6C5F">
          <w:pPr>
            <w:pStyle w:val="TOC3"/>
            <w:tabs>
              <w:tab w:val="left" w:pos="2160"/>
            </w:tabs>
            <w:rPr>
              <w:rFonts w:asciiTheme="minorHAnsi" w:eastAsiaTheme="minorEastAsia" w:hAnsiTheme="minorHAnsi" w:cstheme="minorBidi"/>
              <w:sz w:val="22"/>
            </w:rPr>
          </w:pPr>
          <w:hyperlink w:anchor="_Toc162820705" w:history="1">
            <w:r w:rsidR="00CE4CE7" w:rsidRPr="00B427B9">
              <w:rPr>
                <w:rStyle w:val="Hyperlink"/>
              </w:rPr>
              <w:t>202.1</w:t>
            </w:r>
            <w:r w:rsidR="00CE4CE7">
              <w:rPr>
                <w:rFonts w:asciiTheme="minorHAnsi" w:eastAsiaTheme="minorEastAsia" w:hAnsiTheme="minorHAnsi" w:cstheme="minorBidi"/>
                <w:sz w:val="22"/>
              </w:rPr>
              <w:tab/>
            </w:r>
            <w:r w:rsidR="00CE4CE7" w:rsidRPr="00B427B9">
              <w:rPr>
                <w:rStyle w:val="Hyperlink"/>
              </w:rPr>
              <w:t>Citizenship Verification</w:t>
            </w:r>
            <w:r w:rsidR="00CE4CE7">
              <w:rPr>
                <w:webHidden/>
              </w:rPr>
              <w:tab/>
            </w:r>
            <w:r w:rsidR="00CE4CE7">
              <w:rPr>
                <w:webHidden/>
              </w:rPr>
              <w:fldChar w:fldCharType="begin"/>
            </w:r>
            <w:r w:rsidR="00CE4CE7">
              <w:rPr>
                <w:webHidden/>
              </w:rPr>
              <w:instrText xml:space="preserve"> PAGEREF _Toc162820705 \h </w:instrText>
            </w:r>
            <w:r w:rsidR="00CE4CE7">
              <w:rPr>
                <w:webHidden/>
              </w:rPr>
            </w:r>
            <w:r w:rsidR="00CE4CE7">
              <w:rPr>
                <w:webHidden/>
              </w:rPr>
              <w:fldChar w:fldCharType="separate"/>
            </w:r>
            <w:r w:rsidR="00CE4CE7">
              <w:rPr>
                <w:webHidden/>
              </w:rPr>
              <w:t>15</w:t>
            </w:r>
            <w:r w:rsidR="00CE4CE7">
              <w:rPr>
                <w:webHidden/>
              </w:rPr>
              <w:fldChar w:fldCharType="end"/>
            </w:r>
          </w:hyperlink>
        </w:p>
        <w:p w14:paraId="5BDAB30F" w14:textId="4A4554D9" w:rsidR="00CE4CE7" w:rsidRDefault="00CE6C5F">
          <w:pPr>
            <w:pStyle w:val="TOC3"/>
            <w:tabs>
              <w:tab w:val="left" w:pos="2160"/>
            </w:tabs>
            <w:rPr>
              <w:rFonts w:asciiTheme="minorHAnsi" w:eastAsiaTheme="minorEastAsia" w:hAnsiTheme="minorHAnsi" w:cstheme="minorBidi"/>
              <w:sz w:val="22"/>
            </w:rPr>
          </w:pPr>
          <w:hyperlink w:anchor="_Toc162820706" w:history="1">
            <w:r w:rsidR="00CE4CE7" w:rsidRPr="00B427B9">
              <w:rPr>
                <w:rStyle w:val="Hyperlink"/>
              </w:rPr>
              <w:t>202.2</w:t>
            </w:r>
            <w:r w:rsidR="00CE4CE7">
              <w:rPr>
                <w:rFonts w:asciiTheme="minorHAnsi" w:eastAsiaTheme="minorEastAsia" w:hAnsiTheme="minorHAnsi" w:cstheme="minorBidi"/>
                <w:sz w:val="22"/>
              </w:rPr>
              <w:tab/>
            </w:r>
            <w:r w:rsidR="00CE4CE7" w:rsidRPr="00B427B9">
              <w:rPr>
                <w:rStyle w:val="Hyperlink"/>
              </w:rPr>
              <w:t>Alien Status Verification</w:t>
            </w:r>
            <w:r w:rsidR="00CE4CE7">
              <w:rPr>
                <w:webHidden/>
              </w:rPr>
              <w:tab/>
            </w:r>
            <w:r w:rsidR="00CE4CE7">
              <w:rPr>
                <w:webHidden/>
              </w:rPr>
              <w:fldChar w:fldCharType="begin"/>
            </w:r>
            <w:r w:rsidR="00CE4CE7">
              <w:rPr>
                <w:webHidden/>
              </w:rPr>
              <w:instrText xml:space="preserve"> PAGEREF _Toc162820706 \h </w:instrText>
            </w:r>
            <w:r w:rsidR="00CE4CE7">
              <w:rPr>
                <w:webHidden/>
              </w:rPr>
            </w:r>
            <w:r w:rsidR="00CE4CE7">
              <w:rPr>
                <w:webHidden/>
              </w:rPr>
              <w:fldChar w:fldCharType="separate"/>
            </w:r>
            <w:r w:rsidR="00CE4CE7">
              <w:rPr>
                <w:webHidden/>
              </w:rPr>
              <w:t>15</w:t>
            </w:r>
            <w:r w:rsidR="00CE4CE7">
              <w:rPr>
                <w:webHidden/>
              </w:rPr>
              <w:fldChar w:fldCharType="end"/>
            </w:r>
          </w:hyperlink>
        </w:p>
        <w:p w14:paraId="70143C89" w14:textId="14C14FA5" w:rsidR="00CE4CE7" w:rsidRDefault="00CE6C5F">
          <w:pPr>
            <w:pStyle w:val="TOC3"/>
            <w:tabs>
              <w:tab w:val="left" w:pos="2160"/>
            </w:tabs>
            <w:rPr>
              <w:rFonts w:asciiTheme="minorHAnsi" w:eastAsiaTheme="minorEastAsia" w:hAnsiTheme="minorHAnsi" w:cstheme="minorBidi"/>
              <w:sz w:val="22"/>
            </w:rPr>
          </w:pPr>
          <w:hyperlink w:anchor="_Toc162820707" w:history="1">
            <w:r w:rsidR="00CE4CE7" w:rsidRPr="00B427B9">
              <w:rPr>
                <w:rStyle w:val="Hyperlink"/>
              </w:rPr>
              <w:t>202.3</w:t>
            </w:r>
            <w:r w:rsidR="00CE4CE7">
              <w:rPr>
                <w:rFonts w:asciiTheme="minorHAnsi" w:eastAsiaTheme="minorEastAsia" w:hAnsiTheme="minorHAnsi" w:cstheme="minorBidi"/>
                <w:sz w:val="22"/>
              </w:rPr>
              <w:tab/>
            </w:r>
            <w:r w:rsidR="00CE4CE7" w:rsidRPr="00B427B9">
              <w:rPr>
                <w:rStyle w:val="Hyperlink"/>
              </w:rPr>
              <w:t>Undocumented Aliens Eligible for Emergency Services</w:t>
            </w:r>
            <w:r w:rsidR="00CE4CE7">
              <w:rPr>
                <w:webHidden/>
              </w:rPr>
              <w:tab/>
            </w:r>
            <w:r w:rsidR="00CE4CE7">
              <w:rPr>
                <w:webHidden/>
              </w:rPr>
              <w:fldChar w:fldCharType="begin"/>
            </w:r>
            <w:r w:rsidR="00CE4CE7">
              <w:rPr>
                <w:webHidden/>
              </w:rPr>
              <w:instrText xml:space="preserve"> PAGEREF _Toc162820707 \h </w:instrText>
            </w:r>
            <w:r w:rsidR="00CE4CE7">
              <w:rPr>
                <w:webHidden/>
              </w:rPr>
            </w:r>
            <w:r w:rsidR="00CE4CE7">
              <w:rPr>
                <w:webHidden/>
              </w:rPr>
              <w:fldChar w:fldCharType="separate"/>
            </w:r>
            <w:r w:rsidR="00CE4CE7">
              <w:rPr>
                <w:webHidden/>
              </w:rPr>
              <w:t>16</w:t>
            </w:r>
            <w:r w:rsidR="00CE4CE7">
              <w:rPr>
                <w:webHidden/>
              </w:rPr>
              <w:fldChar w:fldCharType="end"/>
            </w:r>
          </w:hyperlink>
        </w:p>
        <w:p w14:paraId="536337CC" w14:textId="7ED0F86F" w:rsidR="00CE4CE7" w:rsidRDefault="00CE6C5F">
          <w:pPr>
            <w:pStyle w:val="TOC2"/>
            <w:rPr>
              <w:rFonts w:asciiTheme="minorHAnsi" w:eastAsiaTheme="minorEastAsia" w:hAnsiTheme="minorHAnsi" w:cstheme="minorBidi"/>
              <w:b w:val="0"/>
              <w:sz w:val="22"/>
            </w:rPr>
          </w:pPr>
          <w:hyperlink w:anchor="_Toc162820708" w:history="1">
            <w:r w:rsidR="00CE4CE7" w:rsidRPr="00B427B9">
              <w:rPr>
                <w:rStyle w:val="Hyperlink"/>
              </w:rPr>
              <w:t>203</w:t>
            </w:r>
            <w:r w:rsidR="00CE4CE7">
              <w:rPr>
                <w:rFonts w:asciiTheme="minorHAnsi" w:eastAsiaTheme="minorEastAsia" w:hAnsiTheme="minorHAnsi" w:cstheme="minorBidi"/>
                <w:b w:val="0"/>
                <w:sz w:val="22"/>
              </w:rPr>
              <w:tab/>
            </w:r>
            <w:r w:rsidR="00CE4CE7" w:rsidRPr="00B427B9">
              <w:rPr>
                <w:rStyle w:val="Hyperlink"/>
              </w:rPr>
              <w:t>Institutional Status</w:t>
            </w:r>
            <w:r w:rsidR="00CE4CE7">
              <w:rPr>
                <w:webHidden/>
              </w:rPr>
              <w:tab/>
            </w:r>
            <w:r w:rsidR="00CE4CE7">
              <w:rPr>
                <w:webHidden/>
              </w:rPr>
              <w:fldChar w:fldCharType="begin"/>
            </w:r>
            <w:r w:rsidR="00CE4CE7">
              <w:rPr>
                <w:webHidden/>
              </w:rPr>
              <w:instrText xml:space="preserve"> PAGEREF _Toc162820708 \h </w:instrText>
            </w:r>
            <w:r w:rsidR="00CE4CE7">
              <w:rPr>
                <w:webHidden/>
              </w:rPr>
            </w:r>
            <w:r w:rsidR="00CE4CE7">
              <w:rPr>
                <w:webHidden/>
              </w:rPr>
              <w:fldChar w:fldCharType="separate"/>
            </w:r>
            <w:r w:rsidR="00CE4CE7">
              <w:rPr>
                <w:webHidden/>
              </w:rPr>
              <w:t>16</w:t>
            </w:r>
            <w:r w:rsidR="00CE4CE7">
              <w:rPr>
                <w:webHidden/>
              </w:rPr>
              <w:fldChar w:fldCharType="end"/>
            </w:r>
          </w:hyperlink>
        </w:p>
        <w:p w14:paraId="206079D5" w14:textId="2A825789" w:rsidR="00CE4CE7" w:rsidRDefault="00CE6C5F">
          <w:pPr>
            <w:pStyle w:val="TOC2"/>
            <w:rPr>
              <w:rFonts w:asciiTheme="minorHAnsi" w:eastAsiaTheme="minorEastAsia" w:hAnsiTheme="minorHAnsi" w:cstheme="minorBidi"/>
              <w:b w:val="0"/>
              <w:sz w:val="22"/>
            </w:rPr>
          </w:pPr>
          <w:hyperlink w:anchor="_Toc162820709" w:history="1">
            <w:r w:rsidR="00CE4CE7" w:rsidRPr="00B427B9">
              <w:rPr>
                <w:rStyle w:val="Hyperlink"/>
              </w:rPr>
              <w:t>204</w:t>
            </w:r>
            <w:r w:rsidR="00CE4CE7">
              <w:rPr>
                <w:rFonts w:asciiTheme="minorHAnsi" w:eastAsiaTheme="minorEastAsia" w:hAnsiTheme="minorHAnsi" w:cstheme="minorBidi"/>
                <w:b w:val="0"/>
                <w:sz w:val="22"/>
              </w:rPr>
              <w:tab/>
            </w:r>
            <w:r w:rsidR="00CE4CE7" w:rsidRPr="00B427B9">
              <w:rPr>
                <w:rStyle w:val="Hyperlink"/>
              </w:rPr>
              <w:t>Social Security Number</w:t>
            </w:r>
            <w:r w:rsidR="00CE4CE7">
              <w:rPr>
                <w:webHidden/>
              </w:rPr>
              <w:tab/>
            </w:r>
            <w:r w:rsidR="00CE4CE7">
              <w:rPr>
                <w:webHidden/>
              </w:rPr>
              <w:fldChar w:fldCharType="begin"/>
            </w:r>
            <w:r w:rsidR="00CE4CE7">
              <w:rPr>
                <w:webHidden/>
              </w:rPr>
              <w:instrText xml:space="preserve"> PAGEREF _Toc162820709 \h </w:instrText>
            </w:r>
            <w:r w:rsidR="00CE4CE7">
              <w:rPr>
                <w:webHidden/>
              </w:rPr>
            </w:r>
            <w:r w:rsidR="00CE4CE7">
              <w:rPr>
                <w:webHidden/>
              </w:rPr>
              <w:fldChar w:fldCharType="separate"/>
            </w:r>
            <w:r w:rsidR="00CE4CE7">
              <w:rPr>
                <w:webHidden/>
              </w:rPr>
              <w:t>16</w:t>
            </w:r>
            <w:r w:rsidR="00CE4CE7">
              <w:rPr>
                <w:webHidden/>
              </w:rPr>
              <w:fldChar w:fldCharType="end"/>
            </w:r>
          </w:hyperlink>
        </w:p>
        <w:p w14:paraId="302EA95C" w14:textId="3AF14A19" w:rsidR="00CE4CE7" w:rsidRDefault="00CE6C5F">
          <w:pPr>
            <w:pStyle w:val="TOC3"/>
            <w:tabs>
              <w:tab w:val="left" w:pos="2160"/>
            </w:tabs>
            <w:rPr>
              <w:rFonts w:asciiTheme="minorHAnsi" w:eastAsiaTheme="minorEastAsia" w:hAnsiTheme="minorHAnsi" w:cstheme="minorBidi"/>
              <w:sz w:val="22"/>
            </w:rPr>
          </w:pPr>
          <w:hyperlink w:anchor="_Toc162820710" w:history="1">
            <w:r w:rsidR="00CE4CE7" w:rsidRPr="00B427B9">
              <w:rPr>
                <w:rStyle w:val="Hyperlink"/>
              </w:rPr>
              <w:t>204.1</w:t>
            </w:r>
            <w:r w:rsidR="00CE4CE7">
              <w:rPr>
                <w:rFonts w:asciiTheme="minorHAnsi" w:eastAsiaTheme="minorEastAsia" w:hAnsiTheme="minorHAnsi" w:cstheme="minorBidi"/>
                <w:sz w:val="22"/>
              </w:rPr>
              <w:tab/>
            </w:r>
            <w:r w:rsidR="00CE4CE7" w:rsidRPr="00B427B9">
              <w:rPr>
                <w:rStyle w:val="Hyperlink"/>
              </w:rPr>
              <w:t>Assignment of Unique Patient Identification Number</w:t>
            </w:r>
            <w:r w:rsidR="00CE4CE7">
              <w:rPr>
                <w:webHidden/>
              </w:rPr>
              <w:tab/>
            </w:r>
            <w:r w:rsidR="00CE4CE7">
              <w:rPr>
                <w:webHidden/>
              </w:rPr>
              <w:fldChar w:fldCharType="begin"/>
            </w:r>
            <w:r w:rsidR="00CE4CE7">
              <w:rPr>
                <w:webHidden/>
              </w:rPr>
              <w:instrText xml:space="preserve"> PAGEREF _Toc162820710 \h </w:instrText>
            </w:r>
            <w:r w:rsidR="00CE4CE7">
              <w:rPr>
                <w:webHidden/>
              </w:rPr>
            </w:r>
            <w:r w:rsidR="00CE4CE7">
              <w:rPr>
                <w:webHidden/>
              </w:rPr>
              <w:fldChar w:fldCharType="separate"/>
            </w:r>
            <w:r w:rsidR="00CE4CE7">
              <w:rPr>
                <w:webHidden/>
              </w:rPr>
              <w:t>17</w:t>
            </w:r>
            <w:r w:rsidR="00CE4CE7">
              <w:rPr>
                <w:webHidden/>
              </w:rPr>
              <w:fldChar w:fldCharType="end"/>
            </w:r>
          </w:hyperlink>
        </w:p>
        <w:p w14:paraId="0924051E" w14:textId="5F1923B9" w:rsidR="00CE4CE7" w:rsidRDefault="00CE6C5F">
          <w:pPr>
            <w:pStyle w:val="TOC3"/>
            <w:tabs>
              <w:tab w:val="left" w:pos="2160"/>
            </w:tabs>
            <w:rPr>
              <w:rFonts w:asciiTheme="minorHAnsi" w:eastAsiaTheme="minorEastAsia" w:hAnsiTheme="minorHAnsi" w:cstheme="minorBidi"/>
              <w:sz w:val="22"/>
            </w:rPr>
          </w:pPr>
          <w:hyperlink w:anchor="_Toc162820711" w:history="1">
            <w:r w:rsidR="00CE4CE7" w:rsidRPr="00B427B9">
              <w:rPr>
                <w:rStyle w:val="Hyperlink"/>
              </w:rPr>
              <w:t>204.2</w:t>
            </w:r>
            <w:r w:rsidR="00CE4CE7">
              <w:rPr>
                <w:rFonts w:asciiTheme="minorHAnsi" w:eastAsiaTheme="minorEastAsia" w:hAnsiTheme="minorHAnsi" w:cstheme="minorBidi"/>
                <w:sz w:val="22"/>
              </w:rPr>
              <w:tab/>
            </w:r>
            <w:r w:rsidR="00CE4CE7" w:rsidRPr="00B427B9">
              <w:rPr>
                <w:rStyle w:val="Hyperlink"/>
              </w:rPr>
              <w:t>Social Security Number Verification</w:t>
            </w:r>
            <w:r w:rsidR="00CE4CE7">
              <w:rPr>
                <w:webHidden/>
              </w:rPr>
              <w:tab/>
            </w:r>
            <w:r w:rsidR="00CE4CE7">
              <w:rPr>
                <w:webHidden/>
              </w:rPr>
              <w:fldChar w:fldCharType="begin"/>
            </w:r>
            <w:r w:rsidR="00CE4CE7">
              <w:rPr>
                <w:webHidden/>
              </w:rPr>
              <w:instrText xml:space="preserve"> PAGEREF _Toc162820711 \h </w:instrText>
            </w:r>
            <w:r w:rsidR="00CE4CE7">
              <w:rPr>
                <w:webHidden/>
              </w:rPr>
            </w:r>
            <w:r w:rsidR="00CE4CE7">
              <w:rPr>
                <w:webHidden/>
              </w:rPr>
              <w:fldChar w:fldCharType="separate"/>
            </w:r>
            <w:r w:rsidR="00CE4CE7">
              <w:rPr>
                <w:webHidden/>
              </w:rPr>
              <w:t>17</w:t>
            </w:r>
            <w:r w:rsidR="00CE4CE7">
              <w:rPr>
                <w:webHidden/>
              </w:rPr>
              <w:fldChar w:fldCharType="end"/>
            </w:r>
          </w:hyperlink>
        </w:p>
        <w:p w14:paraId="45E50971" w14:textId="74093149" w:rsidR="00CE4CE7" w:rsidRDefault="00CE6C5F">
          <w:pPr>
            <w:pStyle w:val="TOC1"/>
            <w:rPr>
              <w:rFonts w:asciiTheme="minorHAnsi" w:eastAsiaTheme="minorEastAsia" w:hAnsiTheme="minorHAnsi" w:cstheme="minorBidi"/>
              <w:b w:val="0"/>
              <w:sz w:val="22"/>
            </w:rPr>
          </w:pPr>
          <w:hyperlink w:anchor="_Toc162820712" w:history="1">
            <w:r w:rsidR="00CE4CE7" w:rsidRPr="00B427B9">
              <w:rPr>
                <w:rStyle w:val="Hyperlink"/>
              </w:rPr>
              <w:t>CHAPTER 3</w:t>
            </w:r>
            <w:r w:rsidR="00CE4CE7">
              <w:rPr>
                <w:rFonts w:asciiTheme="minorHAnsi" w:eastAsiaTheme="minorEastAsia" w:hAnsiTheme="minorHAnsi" w:cstheme="minorBidi"/>
                <w:b w:val="0"/>
                <w:sz w:val="22"/>
              </w:rPr>
              <w:tab/>
            </w:r>
            <w:r w:rsidR="00CE4CE7" w:rsidRPr="00B427B9">
              <w:rPr>
                <w:rStyle w:val="Hyperlink"/>
              </w:rPr>
              <w:t>FINANCIAL ELIGIBILITY REQUIREMENTS</w:t>
            </w:r>
            <w:r w:rsidR="00CE4CE7">
              <w:rPr>
                <w:webHidden/>
              </w:rPr>
              <w:tab/>
            </w:r>
            <w:r w:rsidR="00CE4CE7">
              <w:rPr>
                <w:webHidden/>
              </w:rPr>
              <w:fldChar w:fldCharType="begin"/>
            </w:r>
            <w:r w:rsidR="00CE4CE7">
              <w:rPr>
                <w:webHidden/>
              </w:rPr>
              <w:instrText xml:space="preserve"> PAGEREF _Toc162820712 \h </w:instrText>
            </w:r>
            <w:r w:rsidR="00CE4CE7">
              <w:rPr>
                <w:webHidden/>
              </w:rPr>
            </w:r>
            <w:r w:rsidR="00CE4CE7">
              <w:rPr>
                <w:webHidden/>
              </w:rPr>
              <w:fldChar w:fldCharType="separate"/>
            </w:r>
            <w:r w:rsidR="00CE4CE7">
              <w:rPr>
                <w:webHidden/>
              </w:rPr>
              <w:t>18</w:t>
            </w:r>
            <w:r w:rsidR="00CE4CE7">
              <w:rPr>
                <w:webHidden/>
              </w:rPr>
              <w:fldChar w:fldCharType="end"/>
            </w:r>
          </w:hyperlink>
        </w:p>
        <w:p w14:paraId="7EA82111" w14:textId="0DE42699" w:rsidR="00CE4CE7" w:rsidRDefault="00CE6C5F">
          <w:pPr>
            <w:pStyle w:val="TOC2"/>
            <w:rPr>
              <w:rFonts w:asciiTheme="minorHAnsi" w:eastAsiaTheme="minorEastAsia" w:hAnsiTheme="minorHAnsi" w:cstheme="minorBidi"/>
              <w:b w:val="0"/>
              <w:sz w:val="22"/>
            </w:rPr>
          </w:pPr>
          <w:hyperlink w:anchor="_Toc162820713" w:history="1">
            <w:r w:rsidR="00CE4CE7" w:rsidRPr="00B427B9">
              <w:rPr>
                <w:rStyle w:val="Hyperlink"/>
                <w:rFonts w:eastAsia="Times New Roman"/>
              </w:rPr>
              <w:t>301</w:t>
            </w:r>
            <w:r w:rsidR="00CE4CE7">
              <w:rPr>
                <w:rFonts w:asciiTheme="minorHAnsi" w:eastAsiaTheme="minorEastAsia" w:hAnsiTheme="minorHAnsi" w:cstheme="minorBidi"/>
                <w:b w:val="0"/>
                <w:sz w:val="22"/>
              </w:rPr>
              <w:tab/>
            </w:r>
            <w:r w:rsidR="00CE4CE7" w:rsidRPr="00B427B9">
              <w:rPr>
                <w:rStyle w:val="Hyperlink"/>
                <w:rFonts w:eastAsia="Times New Roman"/>
              </w:rPr>
              <w:t>Determining Financial Eligibility</w:t>
            </w:r>
            <w:r w:rsidR="00CE4CE7">
              <w:rPr>
                <w:webHidden/>
              </w:rPr>
              <w:tab/>
            </w:r>
            <w:r w:rsidR="00CE4CE7">
              <w:rPr>
                <w:webHidden/>
              </w:rPr>
              <w:fldChar w:fldCharType="begin"/>
            </w:r>
            <w:r w:rsidR="00CE4CE7">
              <w:rPr>
                <w:webHidden/>
              </w:rPr>
              <w:instrText xml:space="preserve"> PAGEREF _Toc162820713 \h </w:instrText>
            </w:r>
            <w:r w:rsidR="00CE4CE7">
              <w:rPr>
                <w:webHidden/>
              </w:rPr>
            </w:r>
            <w:r w:rsidR="00CE4CE7">
              <w:rPr>
                <w:webHidden/>
              </w:rPr>
              <w:fldChar w:fldCharType="separate"/>
            </w:r>
            <w:r w:rsidR="00CE4CE7">
              <w:rPr>
                <w:webHidden/>
              </w:rPr>
              <w:t>18</w:t>
            </w:r>
            <w:r w:rsidR="00CE4CE7">
              <w:rPr>
                <w:webHidden/>
              </w:rPr>
              <w:fldChar w:fldCharType="end"/>
            </w:r>
          </w:hyperlink>
        </w:p>
        <w:p w14:paraId="13099465" w14:textId="1CA095CA" w:rsidR="00CE4CE7" w:rsidRDefault="00CE6C5F">
          <w:pPr>
            <w:pStyle w:val="TOC2"/>
            <w:rPr>
              <w:rFonts w:asciiTheme="minorHAnsi" w:eastAsiaTheme="minorEastAsia" w:hAnsiTheme="minorHAnsi" w:cstheme="minorBidi"/>
              <w:b w:val="0"/>
              <w:sz w:val="22"/>
            </w:rPr>
          </w:pPr>
          <w:hyperlink w:anchor="_Toc162820714" w:history="1">
            <w:r w:rsidR="00CE4CE7" w:rsidRPr="00B427B9">
              <w:rPr>
                <w:rStyle w:val="Hyperlink"/>
                <w:rFonts w:eastAsia="Times New Roman"/>
              </w:rPr>
              <w:t>302</w:t>
            </w:r>
            <w:r w:rsidR="00CE4CE7">
              <w:rPr>
                <w:rFonts w:asciiTheme="minorHAnsi" w:eastAsiaTheme="minorEastAsia" w:hAnsiTheme="minorHAnsi" w:cstheme="minorBidi"/>
                <w:b w:val="0"/>
                <w:sz w:val="22"/>
              </w:rPr>
              <w:tab/>
            </w:r>
            <w:r w:rsidR="00CE4CE7" w:rsidRPr="00B427B9">
              <w:rPr>
                <w:rStyle w:val="Hyperlink"/>
                <w:rFonts w:eastAsia="Times New Roman"/>
              </w:rPr>
              <w:t>Family</w:t>
            </w:r>
            <w:r w:rsidR="00CE4CE7">
              <w:rPr>
                <w:webHidden/>
              </w:rPr>
              <w:tab/>
            </w:r>
            <w:r w:rsidR="00CE4CE7">
              <w:rPr>
                <w:webHidden/>
              </w:rPr>
              <w:fldChar w:fldCharType="begin"/>
            </w:r>
            <w:r w:rsidR="00CE4CE7">
              <w:rPr>
                <w:webHidden/>
              </w:rPr>
              <w:instrText xml:space="preserve"> PAGEREF _Toc162820714 \h </w:instrText>
            </w:r>
            <w:r w:rsidR="00CE4CE7">
              <w:rPr>
                <w:webHidden/>
              </w:rPr>
            </w:r>
            <w:r w:rsidR="00CE4CE7">
              <w:rPr>
                <w:webHidden/>
              </w:rPr>
              <w:fldChar w:fldCharType="separate"/>
            </w:r>
            <w:r w:rsidR="00CE4CE7">
              <w:rPr>
                <w:webHidden/>
              </w:rPr>
              <w:t>18</w:t>
            </w:r>
            <w:r w:rsidR="00CE4CE7">
              <w:rPr>
                <w:webHidden/>
              </w:rPr>
              <w:fldChar w:fldCharType="end"/>
            </w:r>
          </w:hyperlink>
        </w:p>
        <w:p w14:paraId="718EAD0C" w14:textId="6342F52C" w:rsidR="00CE4CE7" w:rsidRDefault="00CE6C5F">
          <w:pPr>
            <w:pStyle w:val="TOC3"/>
            <w:tabs>
              <w:tab w:val="left" w:pos="2160"/>
            </w:tabs>
            <w:rPr>
              <w:rFonts w:asciiTheme="minorHAnsi" w:eastAsiaTheme="minorEastAsia" w:hAnsiTheme="minorHAnsi" w:cstheme="minorBidi"/>
              <w:sz w:val="22"/>
            </w:rPr>
          </w:pPr>
          <w:hyperlink w:anchor="_Toc162820715" w:history="1">
            <w:r w:rsidR="00CE4CE7" w:rsidRPr="00B427B9">
              <w:rPr>
                <w:rStyle w:val="Hyperlink"/>
                <w:rFonts w:eastAsia="Times New Roman"/>
              </w:rPr>
              <w:t>302.1</w:t>
            </w:r>
            <w:r w:rsidR="00CE4CE7">
              <w:rPr>
                <w:rFonts w:asciiTheme="minorHAnsi" w:eastAsiaTheme="minorEastAsia" w:hAnsiTheme="minorHAnsi" w:cstheme="minorBidi"/>
                <w:sz w:val="22"/>
              </w:rPr>
              <w:tab/>
            </w:r>
            <w:r w:rsidR="00CE4CE7" w:rsidRPr="00B427B9">
              <w:rPr>
                <w:rStyle w:val="Hyperlink"/>
                <w:rFonts w:eastAsia="Times New Roman"/>
              </w:rPr>
              <w:t>Minors or Students Absent from Home</w:t>
            </w:r>
            <w:r w:rsidR="00CE4CE7">
              <w:rPr>
                <w:webHidden/>
              </w:rPr>
              <w:tab/>
            </w:r>
            <w:r w:rsidR="00CE4CE7">
              <w:rPr>
                <w:webHidden/>
              </w:rPr>
              <w:fldChar w:fldCharType="begin"/>
            </w:r>
            <w:r w:rsidR="00CE4CE7">
              <w:rPr>
                <w:webHidden/>
              </w:rPr>
              <w:instrText xml:space="preserve"> PAGEREF _Toc162820715 \h </w:instrText>
            </w:r>
            <w:r w:rsidR="00CE4CE7">
              <w:rPr>
                <w:webHidden/>
              </w:rPr>
            </w:r>
            <w:r w:rsidR="00CE4CE7">
              <w:rPr>
                <w:webHidden/>
              </w:rPr>
              <w:fldChar w:fldCharType="separate"/>
            </w:r>
            <w:r w:rsidR="00CE4CE7">
              <w:rPr>
                <w:webHidden/>
              </w:rPr>
              <w:t>20</w:t>
            </w:r>
            <w:r w:rsidR="00CE4CE7">
              <w:rPr>
                <w:webHidden/>
              </w:rPr>
              <w:fldChar w:fldCharType="end"/>
            </w:r>
          </w:hyperlink>
        </w:p>
        <w:p w14:paraId="099194B5" w14:textId="18BC2B89" w:rsidR="00CE4CE7" w:rsidRDefault="00CE6C5F">
          <w:pPr>
            <w:pStyle w:val="TOC2"/>
            <w:rPr>
              <w:rFonts w:asciiTheme="minorHAnsi" w:eastAsiaTheme="minorEastAsia" w:hAnsiTheme="minorHAnsi" w:cstheme="minorBidi"/>
              <w:b w:val="0"/>
              <w:sz w:val="22"/>
            </w:rPr>
          </w:pPr>
          <w:hyperlink w:anchor="_Toc162820716" w:history="1">
            <w:r w:rsidR="00CE4CE7" w:rsidRPr="00B427B9">
              <w:rPr>
                <w:rStyle w:val="Hyperlink"/>
                <w:rFonts w:eastAsia="Times New Roman"/>
              </w:rPr>
              <w:t>303</w:t>
            </w:r>
            <w:r w:rsidR="00CE4CE7">
              <w:rPr>
                <w:rFonts w:asciiTheme="minorHAnsi" w:eastAsiaTheme="minorEastAsia" w:hAnsiTheme="minorHAnsi" w:cstheme="minorBidi"/>
                <w:b w:val="0"/>
                <w:sz w:val="22"/>
              </w:rPr>
              <w:tab/>
            </w:r>
            <w:r w:rsidR="00CE4CE7" w:rsidRPr="00B427B9">
              <w:rPr>
                <w:rStyle w:val="Hyperlink"/>
                <w:rFonts w:eastAsia="Times New Roman"/>
              </w:rPr>
              <w:t>Income Standards</w:t>
            </w:r>
            <w:r w:rsidR="00CE4CE7">
              <w:rPr>
                <w:webHidden/>
              </w:rPr>
              <w:tab/>
            </w:r>
            <w:r w:rsidR="00CE4CE7">
              <w:rPr>
                <w:webHidden/>
              </w:rPr>
              <w:fldChar w:fldCharType="begin"/>
            </w:r>
            <w:r w:rsidR="00CE4CE7">
              <w:rPr>
                <w:webHidden/>
              </w:rPr>
              <w:instrText xml:space="preserve"> PAGEREF _Toc162820716 \h </w:instrText>
            </w:r>
            <w:r w:rsidR="00CE4CE7">
              <w:rPr>
                <w:webHidden/>
              </w:rPr>
            </w:r>
            <w:r w:rsidR="00CE4CE7">
              <w:rPr>
                <w:webHidden/>
              </w:rPr>
              <w:fldChar w:fldCharType="separate"/>
            </w:r>
            <w:r w:rsidR="00CE4CE7">
              <w:rPr>
                <w:webHidden/>
              </w:rPr>
              <w:t>20</w:t>
            </w:r>
            <w:r w:rsidR="00CE4CE7">
              <w:rPr>
                <w:webHidden/>
              </w:rPr>
              <w:fldChar w:fldCharType="end"/>
            </w:r>
          </w:hyperlink>
        </w:p>
        <w:p w14:paraId="3102943C" w14:textId="6FC974E6" w:rsidR="00CE4CE7" w:rsidRDefault="00CE6C5F">
          <w:pPr>
            <w:pStyle w:val="TOC2"/>
            <w:rPr>
              <w:rFonts w:asciiTheme="minorHAnsi" w:eastAsiaTheme="minorEastAsia" w:hAnsiTheme="minorHAnsi" w:cstheme="minorBidi"/>
              <w:b w:val="0"/>
              <w:sz w:val="22"/>
            </w:rPr>
          </w:pPr>
          <w:hyperlink w:anchor="_Toc162820717" w:history="1">
            <w:r w:rsidR="00CE4CE7" w:rsidRPr="00B427B9">
              <w:rPr>
                <w:rStyle w:val="Hyperlink"/>
                <w:rFonts w:eastAsia="Times New Roman"/>
              </w:rPr>
              <w:t>304</w:t>
            </w:r>
            <w:r w:rsidR="00CE4CE7">
              <w:rPr>
                <w:rFonts w:asciiTheme="minorHAnsi" w:eastAsiaTheme="minorEastAsia" w:hAnsiTheme="minorHAnsi" w:cstheme="minorBidi"/>
                <w:b w:val="0"/>
                <w:sz w:val="22"/>
              </w:rPr>
              <w:tab/>
            </w:r>
            <w:r w:rsidR="00CE4CE7" w:rsidRPr="00B427B9">
              <w:rPr>
                <w:rStyle w:val="Hyperlink"/>
                <w:rFonts w:eastAsia="Times New Roman"/>
              </w:rPr>
              <w:t>Computation of Income</w:t>
            </w:r>
            <w:r w:rsidR="00CE4CE7">
              <w:rPr>
                <w:webHidden/>
              </w:rPr>
              <w:tab/>
            </w:r>
            <w:r w:rsidR="00CE4CE7">
              <w:rPr>
                <w:webHidden/>
              </w:rPr>
              <w:fldChar w:fldCharType="begin"/>
            </w:r>
            <w:r w:rsidR="00CE4CE7">
              <w:rPr>
                <w:webHidden/>
              </w:rPr>
              <w:instrText xml:space="preserve"> PAGEREF _Toc162820717 \h </w:instrText>
            </w:r>
            <w:r w:rsidR="00CE4CE7">
              <w:rPr>
                <w:webHidden/>
              </w:rPr>
            </w:r>
            <w:r w:rsidR="00CE4CE7">
              <w:rPr>
                <w:webHidden/>
              </w:rPr>
              <w:fldChar w:fldCharType="separate"/>
            </w:r>
            <w:r w:rsidR="00CE4CE7">
              <w:rPr>
                <w:webHidden/>
              </w:rPr>
              <w:t>20</w:t>
            </w:r>
            <w:r w:rsidR="00CE4CE7">
              <w:rPr>
                <w:webHidden/>
              </w:rPr>
              <w:fldChar w:fldCharType="end"/>
            </w:r>
          </w:hyperlink>
        </w:p>
        <w:p w14:paraId="4AFD8947" w14:textId="2DCEE253" w:rsidR="00CE4CE7" w:rsidRDefault="00CE6C5F">
          <w:pPr>
            <w:pStyle w:val="TOC3"/>
            <w:tabs>
              <w:tab w:val="left" w:pos="2160"/>
            </w:tabs>
            <w:rPr>
              <w:rFonts w:asciiTheme="minorHAnsi" w:eastAsiaTheme="minorEastAsia" w:hAnsiTheme="minorHAnsi" w:cstheme="minorBidi"/>
              <w:sz w:val="22"/>
            </w:rPr>
          </w:pPr>
          <w:hyperlink w:anchor="_Toc162820718" w:history="1">
            <w:r w:rsidR="00CE4CE7" w:rsidRPr="00B427B9">
              <w:rPr>
                <w:rStyle w:val="Hyperlink"/>
                <w:rFonts w:eastAsia="Times New Roman"/>
              </w:rPr>
              <w:t>304.1</w:t>
            </w:r>
            <w:r w:rsidR="00CE4CE7">
              <w:rPr>
                <w:rFonts w:asciiTheme="minorHAnsi" w:eastAsiaTheme="minorEastAsia" w:hAnsiTheme="minorHAnsi" w:cstheme="minorBidi"/>
                <w:sz w:val="22"/>
              </w:rPr>
              <w:tab/>
            </w:r>
            <w:r w:rsidR="00CE4CE7" w:rsidRPr="00B427B9">
              <w:rPr>
                <w:rStyle w:val="Hyperlink"/>
                <w:rFonts w:eastAsia="Times New Roman"/>
              </w:rPr>
              <w:t>Methods of Verification and Computation</w:t>
            </w:r>
            <w:r w:rsidR="00CE4CE7">
              <w:rPr>
                <w:webHidden/>
              </w:rPr>
              <w:tab/>
            </w:r>
            <w:r w:rsidR="00CE4CE7">
              <w:rPr>
                <w:webHidden/>
              </w:rPr>
              <w:fldChar w:fldCharType="begin"/>
            </w:r>
            <w:r w:rsidR="00CE4CE7">
              <w:rPr>
                <w:webHidden/>
              </w:rPr>
              <w:instrText xml:space="preserve"> PAGEREF _Toc162820718 \h </w:instrText>
            </w:r>
            <w:r w:rsidR="00CE4CE7">
              <w:rPr>
                <w:webHidden/>
              </w:rPr>
            </w:r>
            <w:r w:rsidR="00CE4CE7">
              <w:rPr>
                <w:webHidden/>
              </w:rPr>
              <w:fldChar w:fldCharType="separate"/>
            </w:r>
            <w:r w:rsidR="00CE4CE7">
              <w:rPr>
                <w:webHidden/>
              </w:rPr>
              <w:t>20</w:t>
            </w:r>
            <w:r w:rsidR="00CE4CE7">
              <w:rPr>
                <w:webHidden/>
              </w:rPr>
              <w:fldChar w:fldCharType="end"/>
            </w:r>
          </w:hyperlink>
        </w:p>
        <w:p w14:paraId="7B884D91" w14:textId="0B80FE56" w:rsidR="00CE4CE7" w:rsidRDefault="00CE6C5F">
          <w:pPr>
            <w:pStyle w:val="TOC2"/>
            <w:rPr>
              <w:rFonts w:asciiTheme="minorHAnsi" w:eastAsiaTheme="minorEastAsia" w:hAnsiTheme="minorHAnsi" w:cstheme="minorBidi"/>
              <w:b w:val="0"/>
              <w:sz w:val="22"/>
            </w:rPr>
          </w:pPr>
          <w:hyperlink w:anchor="_Toc162820719" w:history="1">
            <w:r w:rsidR="00CE4CE7" w:rsidRPr="00B427B9">
              <w:rPr>
                <w:rStyle w:val="Hyperlink"/>
                <w:rFonts w:eastAsia="Times New Roman"/>
              </w:rPr>
              <w:t>305</w:t>
            </w:r>
            <w:r w:rsidR="00CE4CE7">
              <w:rPr>
                <w:rFonts w:asciiTheme="minorHAnsi" w:eastAsiaTheme="minorEastAsia" w:hAnsiTheme="minorHAnsi" w:cstheme="minorBidi"/>
                <w:b w:val="0"/>
                <w:sz w:val="22"/>
              </w:rPr>
              <w:tab/>
            </w:r>
            <w:r w:rsidR="00CE4CE7" w:rsidRPr="00B427B9">
              <w:rPr>
                <w:rStyle w:val="Hyperlink"/>
                <w:rFonts w:eastAsia="Times New Roman"/>
              </w:rPr>
              <w:t>Unearned Income - Definition and Types</w:t>
            </w:r>
            <w:r w:rsidR="00CE4CE7">
              <w:rPr>
                <w:webHidden/>
              </w:rPr>
              <w:tab/>
            </w:r>
            <w:r w:rsidR="00CE4CE7">
              <w:rPr>
                <w:webHidden/>
              </w:rPr>
              <w:fldChar w:fldCharType="begin"/>
            </w:r>
            <w:r w:rsidR="00CE4CE7">
              <w:rPr>
                <w:webHidden/>
              </w:rPr>
              <w:instrText xml:space="preserve"> PAGEREF _Toc162820719 \h </w:instrText>
            </w:r>
            <w:r w:rsidR="00CE4CE7">
              <w:rPr>
                <w:webHidden/>
              </w:rPr>
            </w:r>
            <w:r w:rsidR="00CE4CE7">
              <w:rPr>
                <w:webHidden/>
              </w:rPr>
              <w:fldChar w:fldCharType="separate"/>
            </w:r>
            <w:r w:rsidR="00CE4CE7">
              <w:rPr>
                <w:webHidden/>
              </w:rPr>
              <w:t>22</w:t>
            </w:r>
            <w:r w:rsidR="00CE4CE7">
              <w:rPr>
                <w:webHidden/>
              </w:rPr>
              <w:fldChar w:fldCharType="end"/>
            </w:r>
          </w:hyperlink>
        </w:p>
        <w:p w14:paraId="3714BFA5" w14:textId="0DC7BD9F" w:rsidR="00CE4CE7" w:rsidRDefault="00CE6C5F">
          <w:pPr>
            <w:pStyle w:val="TOC2"/>
            <w:rPr>
              <w:rFonts w:asciiTheme="minorHAnsi" w:eastAsiaTheme="minorEastAsia" w:hAnsiTheme="minorHAnsi" w:cstheme="minorBidi"/>
              <w:b w:val="0"/>
              <w:sz w:val="22"/>
            </w:rPr>
          </w:pPr>
          <w:hyperlink w:anchor="_Toc162820720" w:history="1">
            <w:r w:rsidR="00CE4CE7" w:rsidRPr="00B427B9">
              <w:rPr>
                <w:rStyle w:val="Hyperlink"/>
                <w:rFonts w:eastAsia="Times New Roman"/>
              </w:rPr>
              <w:t>306</w:t>
            </w:r>
            <w:r w:rsidR="00CE4CE7">
              <w:rPr>
                <w:rFonts w:asciiTheme="minorHAnsi" w:eastAsiaTheme="minorEastAsia" w:hAnsiTheme="minorHAnsi" w:cstheme="minorBidi"/>
                <w:b w:val="0"/>
                <w:sz w:val="22"/>
              </w:rPr>
              <w:tab/>
            </w:r>
            <w:r w:rsidR="00CE4CE7" w:rsidRPr="00B427B9">
              <w:rPr>
                <w:rStyle w:val="Hyperlink"/>
                <w:rFonts w:eastAsia="Times New Roman"/>
              </w:rPr>
              <w:t>Earned Income - Definition and Types</w:t>
            </w:r>
            <w:r w:rsidR="00CE4CE7">
              <w:rPr>
                <w:webHidden/>
              </w:rPr>
              <w:tab/>
            </w:r>
            <w:r w:rsidR="00CE4CE7">
              <w:rPr>
                <w:webHidden/>
              </w:rPr>
              <w:fldChar w:fldCharType="begin"/>
            </w:r>
            <w:r w:rsidR="00CE4CE7">
              <w:rPr>
                <w:webHidden/>
              </w:rPr>
              <w:instrText xml:space="preserve"> PAGEREF _Toc162820720 \h </w:instrText>
            </w:r>
            <w:r w:rsidR="00CE4CE7">
              <w:rPr>
                <w:webHidden/>
              </w:rPr>
            </w:r>
            <w:r w:rsidR="00CE4CE7">
              <w:rPr>
                <w:webHidden/>
              </w:rPr>
              <w:fldChar w:fldCharType="separate"/>
            </w:r>
            <w:r w:rsidR="00CE4CE7">
              <w:rPr>
                <w:webHidden/>
              </w:rPr>
              <w:t>23</w:t>
            </w:r>
            <w:r w:rsidR="00CE4CE7">
              <w:rPr>
                <w:webHidden/>
              </w:rPr>
              <w:fldChar w:fldCharType="end"/>
            </w:r>
          </w:hyperlink>
        </w:p>
        <w:p w14:paraId="3208DC1B" w14:textId="1266EAFB" w:rsidR="00CE4CE7" w:rsidRDefault="00CE6C5F">
          <w:pPr>
            <w:pStyle w:val="TOC3"/>
            <w:tabs>
              <w:tab w:val="left" w:pos="2160"/>
            </w:tabs>
            <w:rPr>
              <w:rFonts w:asciiTheme="minorHAnsi" w:eastAsiaTheme="minorEastAsia" w:hAnsiTheme="minorHAnsi" w:cstheme="minorBidi"/>
              <w:sz w:val="22"/>
            </w:rPr>
          </w:pPr>
          <w:hyperlink w:anchor="_Toc162820721" w:history="1">
            <w:r w:rsidR="00CE4CE7" w:rsidRPr="00B427B9">
              <w:rPr>
                <w:rStyle w:val="Hyperlink"/>
                <w:rFonts w:eastAsia="Times New Roman"/>
              </w:rPr>
              <w:t>306.1</w:t>
            </w:r>
            <w:r w:rsidR="00CE4CE7">
              <w:rPr>
                <w:rFonts w:asciiTheme="minorHAnsi" w:eastAsiaTheme="minorEastAsia" w:hAnsiTheme="minorHAnsi" w:cstheme="minorBidi"/>
                <w:sz w:val="22"/>
              </w:rPr>
              <w:tab/>
            </w:r>
            <w:r w:rsidR="00CE4CE7" w:rsidRPr="00B427B9">
              <w:rPr>
                <w:rStyle w:val="Hyperlink"/>
                <w:rFonts w:eastAsia="Times New Roman"/>
              </w:rPr>
              <w:t>Earned Income Credit</w:t>
            </w:r>
            <w:r w:rsidR="00CE4CE7">
              <w:rPr>
                <w:webHidden/>
              </w:rPr>
              <w:tab/>
            </w:r>
            <w:r w:rsidR="00CE4CE7">
              <w:rPr>
                <w:webHidden/>
              </w:rPr>
              <w:fldChar w:fldCharType="begin"/>
            </w:r>
            <w:r w:rsidR="00CE4CE7">
              <w:rPr>
                <w:webHidden/>
              </w:rPr>
              <w:instrText xml:space="preserve"> PAGEREF _Toc162820721 \h </w:instrText>
            </w:r>
            <w:r w:rsidR="00CE4CE7">
              <w:rPr>
                <w:webHidden/>
              </w:rPr>
            </w:r>
            <w:r w:rsidR="00CE4CE7">
              <w:rPr>
                <w:webHidden/>
              </w:rPr>
              <w:fldChar w:fldCharType="separate"/>
            </w:r>
            <w:r w:rsidR="00CE4CE7">
              <w:rPr>
                <w:webHidden/>
              </w:rPr>
              <w:t>23</w:t>
            </w:r>
            <w:r w:rsidR="00CE4CE7">
              <w:rPr>
                <w:webHidden/>
              </w:rPr>
              <w:fldChar w:fldCharType="end"/>
            </w:r>
          </w:hyperlink>
        </w:p>
        <w:p w14:paraId="18F0D65F" w14:textId="373537E0" w:rsidR="00CE4CE7" w:rsidRDefault="00CE6C5F">
          <w:pPr>
            <w:pStyle w:val="TOC3"/>
            <w:tabs>
              <w:tab w:val="left" w:pos="2160"/>
            </w:tabs>
            <w:rPr>
              <w:rFonts w:asciiTheme="minorHAnsi" w:eastAsiaTheme="minorEastAsia" w:hAnsiTheme="minorHAnsi" w:cstheme="minorBidi"/>
              <w:sz w:val="22"/>
            </w:rPr>
          </w:pPr>
          <w:hyperlink w:anchor="_Toc162820722" w:history="1">
            <w:r w:rsidR="00CE4CE7" w:rsidRPr="00B427B9">
              <w:rPr>
                <w:rStyle w:val="Hyperlink"/>
                <w:rFonts w:eastAsia="Times New Roman"/>
              </w:rPr>
              <w:t>306.2</w:t>
            </w:r>
            <w:r w:rsidR="00CE4CE7">
              <w:rPr>
                <w:rFonts w:asciiTheme="minorHAnsi" w:eastAsiaTheme="minorEastAsia" w:hAnsiTheme="minorHAnsi" w:cstheme="minorBidi"/>
                <w:sz w:val="22"/>
              </w:rPr>
              <w:tab/>
            </w:r>
            <w:r w:rsidR="00CE4CE7" w:rsidRPr="00B427B9">
              <w:rPr>
                <w:rStyle w:val="Hyperlink"/>
                <w:rFonts w:eastAsia="Times New Roman"/>
              </w:rPr>
              <w:t>Income from Self-employment</w:t>
            </w:r>
            <w:r w:rsidR="00CE4CE7">
              <w:rPr>
                <w:webHidden/>
              </w:rPr>
              <w:tab/>
            </w:r>
            <w:r w:rsidR="00CE4CE7">
              <w:rPr>
                <w:webHidden/>
              </w:rPr>
              <w:fldChar w:fldCharType="begin"/>
            </w:r>
            <w:r w:rsidR="00CE4CE7">
              <w:rPr>
                <w:webHidden/>
              </w:rPr>
              <w:instrText xml:space="preserve"> PAGEREF _Toc162820722 \h </w:instrText>
            </w:r>
            <w:r w:rsidR="00CE4CE7">
              <w:rPr>
                <w:webHidden/>
              </w:rPr>
            </w:r>
            <w:r w:rsidR="00CE4CE7">
              <w:rPr>
                <w:webHidden/>
              </w:rPr>
              <w:fldChar w:fldCharType="separate"/>
            </w:r>
            <w:r w:rsidR="00CE4CE7">
              <w:rPr>
                <w:webHidden/>
              </w:rPr>
              <w:t>24</w:t>
            </w:r>
            <w:r w:rsidR="00CE4CE7">
              <w:rPr>
                <w:webHidden/>
              </w:rPr>
              <w:fldChar w:fldCharType="end"/>
            </w:r>
          </w:hyperlink>
        </w:p>
        <w:p w14:paraId="6A5CB6D4" w14:textId="3B2171E7" w:rsidR="00CE4CE7" w:rsidRDefault="00CE6C5F">
          <w:pPr>
            <w:pStyle w:val="TOC3"/>
            <w:tabs>
              <w:tab w:val="left" w:pos="2160"/>
            </w:tabs>
            <w:rPr>
              <w:rFonts w:asciiTheme="minorHAnsi" w:eastAsiaTheme="minorEastAsia" w:hAnsiTheme="minorHAnsi" w:cstheme="minorBidi"/>
              <w:sz w:val="22"/>
            </w:rPr>
          </w:pPr>
          <w:hyperlink w:anchor="_Toc162820723" w:history="1">
            <w:r w:rsidR="00CE4CE7" w:rsidRPr="00B427B9">
              <w:rPr>
                <w:rStyle w:val="Hyperlink"/>
                <w:rFonts w:eastAsia="Times New Roman"/>
              </w:rPr>
              <w:t>306.3</w:t>
            </w:r>
            <w:r w:rsidR="00CE4CE7">
              <w:rPr>
                <w:rFonts w:asciiTheme="minorHAnsi" w:eastAsiaTheme="minorEastAsia" w:hAnsiTheme="minorHAnsi" w:cstheme="minorBidi"/>
                <w:sz w:val="22"/>
              </w:rPr>
              <w:tab/>
            </w:r>
            <w:r w:rsidR="00CE4CE7" w:rsidRPr="00B427B9">
              <w:rPr>
                <w:rStyle w:val="Hyperlink"/>
                <w:rFonts w:eastAsia="Times New Roman"/>
              </w:rPr>
              <w:t>Boarder or Lodger Income</w:t>
            </w:r>
            <w:r w:rsidR="00CE4CE7">
              <w:rPr>
                <w:webHidden/>
              </w:rPr>
              <w:tab/>
            </w:r>
            <w:r w:rsidR="00CE4CE7">
              <w:rPr>
                <w:webHidden/>
              </w:rPr>
              <w:fldChar w:fldCharType="begin"/>
            </w:r>
            <w:r w:rsidR="00CE4CE7">
              <w:rPr>
                <w:webHidden/>
              </w:rPr>
              <w:instrText xml:space="preserve"> PAGEREF _Toc162820723 \h </w:instrText>
            </w:r>
            <w:r w:rsidR="00CE4CE7">
              <w:rPr>
                <w:webHidden/>
              </w:rPr>
            </w:r>
            <w:r w:rsidR="00CE4CE7">
              <w:rPr>
                <w:webHidden/>
              </w:rPr>
              <w:fldChar w:fldCharType="separate"/>
            </w:r>
            <w:r w:rsidR="00CE4CE7">
              <w:rPr>
                <w:webHidden/>
              </w:rPr>
              <w:t>24</w:t>
            </w:r>
            <w:r w:rsidR="00CE4CE7">
              <w:rPr>
                <w:webHidden/>
              </w:rPr>
              <w:fldChar w:fldCharType="end"/>
            </w:r>
          </w:hyperlink>
        </w:p>
        <w:p w14:paraId="01DEC553" w14:textId="7854C7CC" w:rsidR="00CE4CE7" w:rsidRDefault="00CE6C5F">
          <w:pPr>
            <w:pStyle w:val="TOC2"/>
            <w:rPr>
              <w:rFonts w:asciiTheme="minorHAnsi" w:eastAsiaTheme="minorEastAsia" w:hAnsiTheme="minorHAnsi" w:cstheme="minorBidi"/>
              <w:b w:val="0"/>
              <w:sz w:val="22"/>
            </w:rPr>
          </w:pPr>
          <w:hyperlink w:anchor="_Toc162820724" w:history="1">
            <w:r w:rsidR="00CE4CE7" w:rsidRPr="00B427B9">
              <w:rPr>
                <w:rStyle w:val="Hyperlink"/>
                <w:rFonts w:eastAsia="Times New Roman"/>
              </w:rPr>
              <w:t>307</w:t>
            </w:r>
            <w:r w:rsidR="00CE4CE7">
              <w:rPr>
                <w:rFonts w:asciiTheme="minorHAnsi" w:eastAsiaTheme="minorEastAsia" w:hAnsiTheme="minorHAnsi" w:cstheme="minorBidi"/>
                <w:b w:val="0"/>
                <w:sz w:val="22"/>
              </w:rPr>
              <w:tab/>
            </w:r>
            <w:r w:rsidR="00CE4CE7" w:rsidRPr="00B427B9">
              <w:rPr>
                <w:rStyle w:val="Hyperlink"/>
                <w:rFonts w:eastAsia="Times New Roman"/>
              </w:rPr>
              <w:t>Income Verification</w:t>
            </w:r>
            <w:r w:rsidR="00CE4CE7">
              <w:rPr>
                <w:webHidden/>
              </w:rPr>
              <w:tab/>
            </w:r>
            <w:r w:rsidR="00CE4CE7">
              <w:rPr>
                <w:webHidden/>
              </w:rPr>
              <w:fldChar w:fldCharType="begin"/>
            </w:r>
            <w:r w:rsidR="00CE4CE7">
              <w:rPr>
                <w:webHidden/>
              </w:rPr>
              <w:instrText xml:space="preserve"> PAGEREF _Toc162820724 \h </w:instrText>
            </w:r>
            <w:r w:rsidR="00CE4CE7">
              <w:rPr>
                <w:webHidden/>
              </w:rPr>
            </w:r>
            <w:r w:rsidR="00CE4CE7">
              <w:rPr>
                <w:webHidden/>
              </w:rPr>
              <w:fldChar w:fldCharType="separate"/>
            </w:r>
            <w:r w:rsidR="00CE4CE7">
              <w:rPr>
                <w:webHidden/>
              </w:rPr>
              <w:t>25</w:t>
            </w:r>
            <w:r w:rsidR="00CE4CE7">
              <w:rPr>
                <w:webHidden/>
              </w:rPr>
              <w:fldChar w:fldCharType="end"/>
            </w:r>
          </w:hyperlink>
        </w:p>
        <w:p w14:paraId="5A44C09E" w14:textId="0D294365" w:rsidR="00CE4CE7" w:rsidRDefault="00CE6C5F">
          <w:pPr>
            <w:pStyle w:val="TOC2"/>
            <w:rPr>
              <w:rFonts w:asciiTheme="minorHAnsi" w:eastAsiaTheme="minorEastAsia" w:hAnsiTheme="minorHAnsi" w:cstheme="minorBidi"/>
              <w:b w:val="0"/>
              <w:sz w:val="22"/>
            </w:rPr>
          </w:pPr>
          <w:hyperlink w:anchor="_Toc162820725" w:history="1">
            <w:r w:rsidR="00CE4CE7" w:rsidRPr="00B427B9">
              <w:rPr>
                <w:rStyle w:val="Hyperlink"/>
                <w:rFonts w:eastAsia="Times New Roman"/>
              </w:rPr>
              <w:t>308</w:t>
            </w:r>
            <w:r w:rsidR="00CE4CE7">
              <w:rPr>
                <w:rFonts w:asciiTheme="minorHAnsi" w:eastAsiaTheme="minorEastAsia" w:hAnsiTheme="minorHAnsi" w:cstheme="minorBidi"/>
                <w:b w:val="0"/>
                <w:sz w:val="22"/>
              </w:rPr>
              <w:tab/>
            </w:r>
            <w:r w:rsidR="00CE4CE7" w:rsidRPr="00B427B9">
              <w:rPr>
                <w:rStyle w:val="Hyperlink"/>
                <w:rFonts w:eastAsia="Times New Roman"/>
              </w:rPr>
              <w:t>Resource Standards</w:t>
            </w:r>
            <w:r w:rsidR="00CE4CE7">
              <w:rPr>
                <w:webHidden/>
              </w:rPr>
              <w:tab/>
            </w:r>
            <w:r w:rsidR="00CE4CE7">
              <w:rPr>
                <w:webHidden/>
              </w:rPr>
              <w:fldChar w:fldCharType="begin"/>
            </w:r>
            <w:r w:rsidR="00CE4CE7">
              <w:rPr>
                <w:webHidden/>
              </w:rPr>
              <w:instrText xml:space="preserve"> PAGEREF _Toc162820725 \h </w:instrText>
            </w:r>
            <w:r w:rsidR="00CE4CE7">
              <w:rPr>
                <w:webHidden/>
              </w:rPr>
            </w:r>
            <w:r w:rsidR="00CE4CE7">
              <w:rPr>
                <w:webHidden/>
              </w:rPr>
              <w:fldChar w:fldCharType="separate"/>
            </w:r>
            <w:r w:rsidR="00CE4CE7">
              <w:rPr>
                <w:webHidden/>
              </w:rPr>
              <w:t>26</w:t>
            </w:r>
            <w:r w:rsidR="00CE4CE7">
              <w:rPr>
                <w:webHidden/>
              </w:rPr>
              <w:fldChar w:fldCharType="end"/>
            </w:r>
          </w:hyperlink>
        </w:p>
        <w:p w14:paraId="1A9E4179" w14:textId="67D629AF" w:rsidR="00CE4CE7" w:rsidRDefault="00CE6C5F">
          <w:pPr>
            <w:pStyle w:val="TOC2"/>
            <w:rPr>
              <w:rFonts w:asciiTheme="minorHAnsi" w:eastAsiaTheme="minorEastAsia" w:hAnsiTheme="minorHAnsi" w:cstheme="minorBidi"/>
              <w:b w:val="0"/>
              <w:sz w:val="22"/>
            </w:rPr>
          </w:pPr>
          <w:hyperlink w:anchor="_Toc162820726" w:history="1">
            <w:r w:rsidR="00CE4CE7" w:rsidRPr="00B427B9">
              <w:rPr>
                <w:rStyle w:val="Hyperlink"/>
                <w:rFonts w:eastAsia="Times New Roman"/>
              </w:rPr>
              <w:t>309</w:t>
            </w:r>
            <w:r w:rsidR="00CE4CE7">
              <w:rPr>
                <w:rFonts w:asciiTheme="minorHAnsi" w:eastAsiaTheme="minorEastAsia" w:hAnsiTheme="minorHAnsi" w:cstheme="minorBidi"/>
                <w:b w:val="0"/>
                <w:sz w:val="22"/>
              </w:rPr>
              <w:tab/>
            </w:r>
            <w:r w:rsidR="00CE4CE7" w:rsidRPr="00B427B9">
              <w:rPr>
                <w:rStyle w:val="Hyperlink"/>
                <w:rFonts w:eastAsia="Times New Roman"/>
              </w:rPr>
              <w:t>Non-liquid Resources</w:t>
            </w:r>
            <w:r w:rsidR="00CE4CE7">
              <w:rPr>
                <w:webHidden/>
              </w:rPr>
              <w:tab/>
            </w:r>
            <w:r w:rsidR="00CE4CE7">
              <w:rPr>
                <w:webHidden/>
              </w:rPr>
              <w:fldChar w:fldCharType="begin"/>
            </w:r>
            <w:r w:rsidR="00CE4CE7">
              <w:rPr>
                <w:webHidden/>
              </w:rPr>
              <w:instrText xml:space="preserve"> PAGEREF _Toc162820726 \h </w:instrText>
            </w:r>
            <w:r w:rsidR="00CE4CE7">
              <w:rPr>
                <w:webHidden/>
              </w:rPr>
            </w:r>
            <w:r w:rsidR="00CE4CE7">
              <w:rPr>
                <w:webHidden/>
              </w:rPr>
              <w:fldChar w:fldCharType="separate"/>
            </w:r>
            <w:r w:rsidR="00CE4CE7">
              <w:rPr>
                <w:webHidden/>
              </w:rPr>
              <w:t>27</w:t>
            </w:r>
            <w:r w:rsidR="00CE4CE7">
              <w:rPr>
                <w:webHidden/>
              </w:rPr>
              <w:fldChar w:fldCharType="end"/>
            </w:r>
          </w:hyperlink>
        </w:p>
        <w:p w14:paraId="444281CB" w14:textId="77F16552" w:rsidR="00CE4CE7" w:rsidRDefault="00CE6C5F">
          <w:pPr>
            <w:pStyle w:val="TOC3"/>
            <w:tabs>
              <w:tab w:val="left" w:pos="2160"/>
            </w:tabs>
            <w:rPr>
              <w:rFonts w:asciiTheme="minorHAnsi" w:eastAsiaTheme="minorEastAsia" w:hAnsiTheme="minorHAnsi" w:cstheme="minorBidi"/>
              <w:sz w:val="22"/>
            </w:rPr>
          </w:pPr>
          <w:hyperlink w:anchor="_Toc162820727" w:history="1">
            <w:r w:rsidR="00CE4CE7" w:rsidRPr="00B427B9">
              <w:rPr>
                <w:rStyle w:val="Hyperlink"/>
                <w:rFonts w:eastAsia="Times New Roman"/>
              </w:rPr>
              <w:t>309.1</w:t>
            </w:r>
            <w:r w:rsidR="00CE4CE7">
              <w:rPr>
                <w:rFonts w:asciiTheme="minorHAnsi" w:eastAsiaTheme="minorEastAsia" w:hAnsiTheme="minorHAnsi" w:cstheme="minorBidi"/>
                <w:sz w:val="22"/>
              </w:rPr>
              <w:tab/>
            </w:r>
            <w:r w:rsidR="00CE4CE7" w:rsidRPr="00B427B9">
              <w:rPr>
                <w:rStyle w:val="Hyperlink"/>
                <w:rFonts w:eastAsia="Times New Roman"/>
              </w:rPr>
              <w:t>Real Property</w:t>
            </w:r>
            <w:r w:rsidR="00CE4CE7">
              <w:rPr>
                <w:webHidden/>
              </w:rPr>
              <w:tab/>
            </w:r>
            <w:r w:rsidR="00CE4CE7">
              <w:rPr>
                <w:webHidden/>
              </w:rPr>
              <w:fldChar w:fldCharType="begin"/>
            </w:r>
            <w:r w:rsidR="00CE4CE7">
              <w:rPr>
                <w:webHidden/>
              </w:rPr>
              <w:instrText xml:space="preserve"> PAGEREF _Toc162820727 \h </w:instrText>
            </w:r>
            <w:r w:rsidR="00CE4CE7">
              <w:rPr>
                <w:webHidden/>
              </w:rPr>
            </w:r>
            <w:r w:rsidR="00CE4CE7">
              <w:rPr>
                <w:webHidden/>
              </w:rPr>
              <w:fldChar w:fldCharType="separate"/>
            </w:r>
            <w:r w:rsidR="00CE4CE7">
              <w:rPr>
                <w:webHidden/>
              </w:rPr>
              <w:t>30</w:t>
            </w:r>
            <w:r w:rsidR="00CE4CE7">
              <w:rPr>
                <w:webHidden/>
              </w:rPr>
              <w:fldChar w:fldCharType="end"/>
            </w:r>
          </w:hyperlink>
        </w:p>
        <w:p w14:paraId="467A237C" w14:textId="4FCFA404" w:rsidR="00CE4CE7" w:rsidRDefault="00CE6C5F">
          <w:pPr>
            <w:pStyle w:val="TOC3"/>
            <w:tabs>
              <w:tab w:val="left" w:pos="2160"/>
            </w:tabs>
            <w:rPr>
              <w:rFonts w:asciiTheme="minorHAnsi" w:eastAsiaTheme="minorEastAsia" w:hAnsiTheme="minorHAnsi" w:cstheme="minorBidi"/>
              <w:sz w:val="22"/>
            </w:rPr>
          </w:pPr>
          <w:hyperlink w:anchor="_Toc162820728" w:history="1">
            <w:r w:rsidR="00CE4CE7" w:rsidRPr="00B427B9">
              <w:rPr>
                <w:rStyle w:val="Hyperlink"/>
                <w:rFonts w:eastAsia="Times New Roman"/>
              </w:rPr>
              <w:t>309.2</w:t>
            </w:r>
            <w:r w:rsidR="00CE4CE7">
              <w:rPr>
                <w:rFonts w:asciiTheme="minorHAnsi" w:eastAsiaTheme="minorEastAsia" w:hAnsiTheme="minorHAnsi" w:cstheme="minorBidi"/>
                <w:sz w:val="22"/>
              </w:rPr>
              <w:tab/>
            </w:r>
            <w:r w:rsidR="00CE4CE7" w:rsidRPr="00B427B9">
              <w:rPr>
                <w:rStyle w:val="Hyperlink"/>
                <w:rFonts w:eastAsia="Times New Roman"/>
              </w:rPr>
              <w:t>Taxable Personal Property</w:t>
            </w:r>
            <w:r w:rsidR="00CE4CE7">
              <w:rPr>
                <w:webHidden/>
              </w:rPr>
              <w:tab/>
            </w:r>
            <w:r w:rsidR="00CE4CE7">
              <w:rPr>
                <w:webHidden/>
              </w:rPr>
              <w:fldChar w:fldCharType="begin"/>
            </w:r>
            <w:r w:rsidR="00CE4CE7">
              <w:rPr>
                <w:webHidden/>
              </w:rPr>
              <w:instrText xml:space="preserve"> PAGEREF _Toc162820728 \h </w:instrText>
            </w:r>
            <w:r w:rsidR="00CE4CE7">
              <w:rPr>
                <w:webHidden/>
              </w:rPr>
            </w:r>
            <w:r w:rsidR="00CE4CE7">
              <w:rPr>
                <w:webHidden/>
              </w:rPr>
              <w:fldChar w:fldCharType="separate"/>
            </w:r>
            <w:r w:rsidR="00CE4CE7">
              <w:rPr>
                <w:webHidden/>
              </w:rPr>
              <w:t>31</w:t>
            </w:r>
            <w:r w:rsidR="00CE4CE7">
              <w:rPr>
                <w:webHidden/>
              </w:rPr>
              <w:fldChar w:fldCharType="end"/>
            </w:r>
          </w:hyperlink>
        </w:p>
        <w:p w14:paraId="56B0249C" w14:textId="4806D66D" w:rsidR="00CE4CE7" w:rsidRDefault="00CE6C5F">
          <w:pPr>
            <w:pStyle w:val="TOC3"/>
            <w:tabs>
              <w:tab w:val="left" w:pos="2160"/>
            </w:tabs>
            <w:rPr>
              <w:rFonts w:asciiTheme="minorHAnsi" w:eastAsiaTheme="minorEastAsia" w:hAnsiTheme="minorHAnsi" w:cstheme="minorBidi"/>
              <w:sz w:val="22"/>
            </w:rPr>
          </w:pPr>
          <w:hyperlink w:anchor="_Toc162820729" w:history="1">
            <w:r w:rsidR="00CE4CE7" w:rsidRPr="00B427B9">
              <w:rPr>
                <w:rStyle w:val="Hyperlink"/>
                <w:rFonts w:eastAsia="Times New Roman"/>
              </w:rPr>
              <w:t>309.3</w:t>
            </w:r>
            <w:r w:rsidR="00CE4CE7">
              <w:rPr>
                <w:rFonts w:asciiTheme="minorHAnsi" w:eastAsiaTheme="minorEastAsia" w:hAnsiTheme="minorHAnsi" w:cstheme="minorBidi"/>
                <w:sz w:val="22"/>
              </w:rPr>
              <w:tab/>
            </w:r>
            <w:r w:rsidR="00CE4CE7" w:rsidRPr="00B427B9">
              <w:rPr>
                <w:rStyle w:val="Hyperlink"/>
                <w:rFonts w:eastAsia="Times New Roman"/>
              </w:rPr>
              <w:t>Buildings</w:t>
            </w:r>
            <w:r w:rsidR="00CE4CE7">
              <w:rPr>
                <w:webHidden/>
              </w:rPr>
              <w:tab/>
            </w:r>
            <w:r w:rsidR="00CE4CE7">
              <w:rPr>
                <w:webHidden/>
              </w:rPr>
              <w:fldChar w:fldCharType="begin"/>
            </w:r>
            <w:r w:rsidR="00CE4CE7">
              <w:rPr>
                <w:webHidden/>
              </w:rPr>
              <w:instrText xml:space="preserve"> PAGEREF _Toc162820729 \h </w:instrText>
            </w:r>
            <w:r w:rsidR="00CE4CE7">
              <w:rPr>
                <w:webHidden/>
              </w:rPr>
            </w:r>
            <w:r w:rsidR="00CE4CE7">
              <w:rPr>
                <w:webHidden/>
              </w:rPr>
              <w:fldChar w:fldCharType="separate"/>
            </w:r>
            <w:r w:rsidR="00CE4CE7">
              <w:rPr>
                <w:webHidden/>
              </w:rPr>
              <w:t>31</w:t>
            </w:r>
            <w:r w:rsidR="00CE4CE7">
              <w:rPr>
                <w:webHidden/>
              </w:rPr>
              <w:fldChar w:fldCharType="end"/>
            </w:r>
          </w:hyperlink>
        </w:p>
        <w:p w14:paraId="3E796956" w14:textId="7130CE42" w:rsidR="00CE4CE7" w:rsidRDefault="00CE6C5F">
          <w:pPr>
            <w:pStyle w:val="TOC2"/>
            <w:rPr>
              <w:rFonts w:asciiTheme="minorHAnsi" w:eastAsiaTheme="minorEastAsia" w:hAnsiTheme="minorHAnsi" w:cstheme="minorBidi"/>
              <w:b w:val="0"/>
              <w:sz w:val="22"/>
            </w:rPr>
          </w:pPr>
          <w:hyperlink w:anchor="_Toc162820730" w:history="1">
            <w:r w:rsidR="00CE4CE7" w:rsidRPr="00B427B9">
              <w:rPr>
                <w:rStyle w:val="Hyperlink"/>
                <w:rFonts w:eastAsia="Times New Roman"/>
              </w:rPr>
              <w:t>310</w:t>
            </w:r>
            <w:r w:rsidR="00CE4CE7">
              <w:rPr>
                <w:rFonts w:asciiTheme="minorHAnsi" w:eastAsiaTheme="minorEastAsia" w:hAnsiTheme="minorHAnsi" w:cstheme="minorBidi"/>
                <w:b w:val="0"/>
                <w:sz w:val="22"/>
              </w:rPr>
              <w:tab/>
            </w:r>
            <w:r w:rsidR="00CE4CE7" w:rsidRPr="00B427B9">
              <w:rPr>
                <w:rStyle w:val="Hyperlink"/>
                <w:rFonts w:eastAsia="Times New Roman"/>
              </w:rPr>
              <w:t>Liquid Resources</w:t>
            </w:r>
            <w:r w:rsidR="00CE4CE7">
              <w:rPr>
                <w:webHidden/>
              </w:rPr>
              <w:tab/>
            </w:r>
            <w:r w:rsidR="00CE4CE7">
              <w:rPr>
                <w:webHidden/>
              </w:rPr>
              <w:fldChar w:fldCharType="begin"/>
            </w:r>
            <w:r w:rsidR="00CE4CE7">
              <w:rPr>
                <w:webHidden/>
              </w:rPr>
              <w:instrText xml:space="preserve"> PAGEREF _Toc162820730 \h </w:instrText>
            </w:r>
            <w:r w:rsidR="00CE4CE7">
              <w:rPr>
                <w:webHidden/>
              </w:rPr>
            </w:r>
            <w:r w:rsidR="00CE4CE7">
              <w:rPr>
                <w:webHidden/>
              </w:rPr>
              <w:fldChar w:fldCharType="separate"/>
            </w:r>
            <w:r w:rsidR="00CE4CE7">
              <w:rPr>
                <w:webHidden/>
              </w:rPr>
              <w:t>31</w:t>
            </w:r>
            <w:r w:rsidR="00CE4CE7">
              <w:rPr>
                <w:webHidden/>
              </w:rPr>
              <w:fldChar w:fldCharType="end"/>
            </w:r>
          </w:hyperlink>
        </w:p>
        <w:p w14:paraId="52CADAF6" w14:textId="3540EA89" w:rsidR="00CE4CE7" w:rsidRDefault="00CE6C5F">
          <w:pPr>
            <w:pStyle w:val="TOC3"/>
            <w:tabs>
              <w:tab w:val="left" w:pos="2160"/>
            </w:tabs>
            <w:rPr>
              <w:rFonts w:asciiTheme="minorHAnsi" w:eastAsiaTheme="minorEastAsia" w:hAnsiTheme="minorHAnsi" w:cstheme="minorBidi"/>
              <w:sz w:val="22"/>
            </w:rPr>
          </w:pPr>
          <w:hyperlink w:anchor="_Toc162820731" w:history="1">
            <w:r w:rsidR="00CE4CE7" w:rsidRPr="00B427B9">
              <w:rPr>
                <w:rStyle w:val="Hyperlink"/>
                <w:rFonts w:eastAsia="Times New Roman"/>
              </w:rPr>
              <w:t>310.1</w:t>
            </w:r>
            <w:r w:rsidR="00CE4CE7">
              <w:rPr>
                <w:rFonts w:asciiTheme="minorHAnsi" w:eastAsiaTheme="minorEastAsia" w:hAnsiTheme="minorHAnsi" w:cstheme="minorBidi"/>
                <w:sz w:val="22"/>
              </w:rPr>
              <w:tab/>
            </w:r>
            <w:r w:rsidR="00CE4CE7" w:rsidRPr="00B427B9">
              <w:rPr>
                <w:rStyle w:val="Hyperlink"/>
                <w:rFonts w:eastAsia="Times New Roman"/>
              </w:rPr>
              <w:t>Jointly Owned Liquid Resources</w:t>
            </w:r>
            <w:r w:rsidR="00CE4CE7">
              <w:rPr>
                <w:webHidden/>
              </w:rPr>
              <w:tab/>
            </w:r>
            <w:r w:rsidR="00CE4CE7">
              <w:rPr>
                <w:webHidden/>
              </w:rPr>
              <w:fldChar w:fldCharType="begin"/>
            </w:r>
            <w:r w:rsidR="00CE4CE7">
              <w:rPr>
                <w:webHidden/>
              </w:rPr>
              <w:instrText xml:space="preserve"> PAGEREF _Toc162820731 \h </w:instrText>
            </w:r>
            <w:r w:rsidR="00CE4CE7">
              <w:rPr>
                <w:webHidden/>
              </w:rPr>
            </w:r>
            <w:r w:rsidR="00CE4CE7">
              <w:rPr>
                <w:webHidden/>
              </w:rPr>
              <w:fldChar w:fldCharType="separate"/>
            </w:r>
            <w:r w:rsidR="00CE4CE7">
              <w:rPr>
                <w:webHidden/>
              </w:rPr>
              <w:t>32</w:t>
            </w:r>
            <w:r w:rsidR="00CE4CE7">
              <w:rPr>
                <w:webHidden/>
              </w:rPr>
              <w:fldChar w:fldCharType="end"/>
            </w:r>
          </w:hyperlink>
        </w:p>
        <w:p w14:paraId="4B3EFD96" w14:textId="0D8729B2" w:rsidR="00CE4CE7" w:rsidRDefault="00CE6C5F">
          <w:pPr>
            <w:pStyle w:val="TOC3"/>
            <w:tabs>
              <w:tab w:val="left" w:pos="2160"/>
            </w:tabs>
            <w:rPr>
              <w:rFonts w:asciiTheme="minorHAnsi" w:eastAsiaTheme="minorEastAsia" w:hAnsiTheme="minorHAnsi" w:cstheme="minorBidi"/>
              <w:sz w:val="22"/>
            </w:rPr>
          </w:pPr>
          <w:hyperlink w:anchor="_Toc162820732" w:history="1">
            <w:r w:rsidR="00CE4CE7" w:rsidRPr="00B427B9">
              <w:rPr>
                <w:rStyle w:val="Hyperlink"/>
                <w:rFonts w:eastAsia="Times New Roman"/>
              </w:rPr>
              <w:t>310.2</w:t>
            </w:r>
            <w:r w:rsidR="00CE4CE7">
              <w:rPr>
                <w:rFonts w:asciiTheme="minorHAnsi" w:eastAsiaTheme="minorEastAsia" w:hAnsiTheme="minorHAnsi" w:cstheme="minorBidi"/>
                <w:sz w:val="22"/>
              </w:rPr>
              <w:tab/>
            </w:r>
            <w:r w:rsidR="00CE4CE7" w:rsidRPr="00B427B9">
              <w:rPr>
                <w:rStyle w:val="Hyperlink"/>
                <w:rFonts w:eastAsia="Times New Roman"/>
              </w:rPr>
              <w:t>Trusts</w:t>
            </w:r>
            <w:r w:rsidR="00CE4CE7">
              <w:rPr>
                <w:webHidden/>
              </w:rPr>
              <w:tab/>
            </w:r>
            <w:r w:rsidR="00CE4CE7">
              <w:rPr>
                <w:webHidden/>
              </w:rPr>
              <w:fldChar w:fldCharType="begin"/>
            </w:r>
            <w:r w:rsidR="00CE4CE7">
              <w:rPr>
                <w:webHidden/>
              </w:rPr>
              <w:instrText xml:space="preserve"> PAGEREF _Toc162820732 \h </w:instrText>
            </w:r>
            <w:r w:rsidR="00CE4CE7">
              <w:rPr>
                <w:webHidden/>
              </w:rPr>
            </w:r>
            <w:r w:rsidR="00CE4CE7">
              <w:rPr>
                <w:webHidden/>
              </w:rPr>
              <w:fldChar w:fldCharType="separate"/>
            </w:r>
            <w:r w:rsidR="00CE4CE7">
              <w:rPr>
                <w:webHidden/>
              </w:rPr>
              <w:t>32</w:t>
            </w:r>
            <w:r w:rsidR="00CE4CE7">
              <w:rPr>
                <w:webHidden/>
              </w:rPr>
              <w:fldChar w:fldCharType="end"/>
            </w:r>
          </w:hyperlink>
        </w:p>
        <w:p w14:paraId="4A9344C0" w14:textId="61097202" w:rsidR="00CE4CE7" w:rsidRDefault="00CE6C5F">
          <w:pPr>
            <w:pStyle w:val="TOC3"/>
            <w:tabs>
              <w:tab w:val="left" w:pos="2160"/>
            </w:tabs>
            <w:rPr>
              <w:rFonts w:asciiTheme="minorHAnsi" w:eastAsiaTheme="minorEastAsia" w:hAnsiTheme="minorHAnsi" w:cstheme="minorBidi"/>
              <w:sz w:val="22"/>
            </w:rPr>
          </w:pPr>
          <w:hyperlink w:anchor="_Toc162820733" w:history="1">
            <w:r w:rsidR="00CE4CE7" w:rsidRPr="00B427B9">
              <w:rPr>
                <w:rStyle w:val="Hyperlink"/>
                <w:rFonts w:eastAsia="Times New Roman"/>
              </w:rPr>
              <w:t>310.3</w:t>
            </w:r>
            <w:r w:rsidR="00CE4CE7">
              <w:rPr>
                <w:rFonts w:asciiTheme="minorHAnsi" w:eastAsiaTheme="minorEastAsia" w:hAnsiTheme="minorHAnsi" w:cstheme="minorBidi"/>
                <w:sz w:val="22"/>
              </w:rPr>
              <w:tab/>
            </w:r>
            <w:r w:rsidR="00CE4CE7" w:rsidRPr="00B427B9">
              <w:rPr>
                <w:rStyle w:val="Hyperlink"/>
                <w:rFonts w:eastAsia="Times New Roman"/>
              </w:rPr>
              <w:t>Burial Plots</w:t>
            </w:r>
            <w:r w:rsidR="00CE4CE7">
              <w:rPr>
                <w:webHidden/>
              </w:rPr>
              <w:tab/>
            </w:r>
            <w:r w:rsidR="00CE4CE7">
              <w:rPr>
                <w:webHidden/>
              </w:rPr>
              <w:fldChar w:fldCharType="begin"/>
            </w:r>
            <w:r w:rsidR="00CE4CE7">
              <w:rPr>
                <w:webHidden/>
              </w:rPr>
              <w:instrText xml:space="preserve"> PAGEREF _Toc162820733 \h </w:instrText>
            </w:r>
            <w:r w:rsidR="00CE4CE7">
              <w:rPr>
                <w:webHidden/>
              </w:rPr>
            </w:r>
            <w:r w:rsidR="00CE4CE7">
              <w:rPr>
                <w:webHidden/>
              </w:rPr>
              <w:fldChar w:fldCharType="separate"/>
            </w:r>
            <w:r w:rsidR="00CE4CE7">
              <w:rPr>
                <w:webHidden/>
              </w:rPr>
              <w:t>32</w:t>
            </w:r>
            <w:r w:rsidR="00CE4CE7">
              <w:rPr>
                <w:webHidden/>
              </w:rPr>
              <w:fldChar w:fldCharType="end"/>
            </w:r>
          </w:hyperlink>
        </w:p>
        <w:p w14:paraId="0EC14AC0" w14:textId="3E05B88A" w:rsidR="00CE4CE7" w:rsidRDefault="00CE6C5F">
          <w:pPr>
            <w:pStyle w:val="TOC2"/>
            <w:rPr>
              <w:rFonts w:asciiTheme="minorHAnsi" w:eastAsiaTheme="minorEastAsia" w:hAnsiTheme="minorHAnsi" w:cstheme="minorBidi"/>
              <w:b w:val="0"/>
              <w:sz w:val="22"/>
            </w:rPr>
          </w:pPr>
          <w:hyperlink w:anchor="_Toc162820734" w:history="1">
            <w:r w:rsidR="00CE4CE7" w:rsidRPr="00B427B9">
              <w:rPr>
                <w:rStyle w:val="Hyperlink"/>
                <w:rFonts w:eastAsia="Times New Roman"/>
              </w:rPr>
              <w:t>311</w:t>
            </w:r>
            <w:r w:rsidR="00CE4CE7">
              <w:rPr>
                <w:rFonts w:asciiTheme="minorHAnsi" w:eastAsiaTheme="minorEastAsia" w:hAnsiTheme="minorHAnsi" w:cstheme="minorBidi"/>
                <w:b w:val="0"/>
                <w:sz w:val="22"/>
              </w:rPr>
              <w:tab/>
            </w:r>
            <w:r w:rsidR="00CE4CE7" w:rsidRPr="00B427B9">
              <w:rPr>
                <w:rStyle w:val="Hyperlink"/>
                <w:rFonts w:eastAsia="Times New Roman"/>
              </w:rPr>
              <w:t>Household Effects</w:t>
            </w:r>
            <w:r w:rsidR="00CE4CE7">
              <w:rPr>
                <w:webHidden/>
              </w:rPr>
              <w:tab/>
            </w:r>
            <w:r w:rsidR="00CE4CE7">
              <w:rPr>
                <w:webHidden/>
              </w:rPr>
              <w:fldChar w:fldCharType="begin"/>
            </w:r>
            <w:r w:rsidR="00CE4CE7">
              <w:rPr>
                <w:webHidden/>
              </w:rPr>
              <w:instrText xml:space="preserve"> PAGEREF _Toc162820734 \h </w:instrText>
            </w:r>
            <w:r w:rsidR="00CE4CE7">
              <w:rPr>
                <w:webHidden/>
              </w:rPr>
            </w:r>
            <w:r w:rsidR="00CE4CE7">
              <w:rPr>
                <w:webHidden/>
              </w:rPr>
              <w:fldChar w:fldCharType="separate"/>
            </w:r>
            <w:r w:rsidR="00CE4CE7">
              <w:rPr>
                <w:webHidden/>
              </w:rPr>
              <w:t>32</w:t>
            </w:r>
            <w:r w:rsidR="00CE4CE7">
              <w:rPr>
                <w:webHidden/>
              </w:rPr>
              <w:fldChar w:fldCharType="end"/>
            </w:r>
          </w:hyperlink>
        </w:p>
        <w:p w14:paraId="285D68CA" w14:textId="0B4BF437" w:rsidR="00CE4CE7" w:rsidRDefault="00CE6C5F">
          <w:pPr>
            <w:pStyle w:val="TOC2"/>
            <w:rPr>
              <w:rFonts w:asciiTheme="minorHAnsi" w:eastAsiaTheme="minorEastAsia" w:hAnsiTheme="minorHAnsi" w:cstheme="minorBidi"/>
              <w:b w:val="0"/>
              <w:sz w:val="22"/>
            </w:rPr>
          </w:pPr>
          <w:hyperlink w:anchor="_Toc162820735" w:history="1">
            <w:r w:rsidR="00CE4CE7" w:rsidRPr="00B427B9">
              <w:rPr>
                <w:rStyle w:val="Hyperlink"/>
                <w:rFonts w:eastAsia="Times New Roman"/>
              </w:rPr>
              <w:t>312</w:t>
            </w:r>
            <w:r w:rsidR="00CE4CE7">
              <w:rPr>
                <w:rFonts w:asciiTheme="minorHAnsi" w:eastAsiaTheme="minorEastAsia" w:hAnsiTheme="minorHAnsi" w:cstheme="minorBidi"/>
                <w:b w:val="0"/>
                <w:sz w:val="22"/>
              </w:rPr>
              <w:tab/>
            </w:r>
            <w:r w:rsidR="00CE4CE7" w:rsidRPr="00B427B9">
              <w:rPr>
                <w:rStyle w:val="Hyperlink"/>
                <w:rFonts w:eastAsia="Times New Roman"/>
              </w:rPr>
              <w:t>Resource Verification</w:t>
            </w:r>
            <w:r w:rsidR="00CE4CE7">
              <w:rPr>
                <w:webHidden/>
              </w:rPr>
              <w:tab/>
            </w:r>
            <w:r w:rsidR="00CE4CE7">
              <w:rPr>
                <w:webHidden/>
              </w:rPr>
              <w:fldChar w:fldCharType="begin"/>
            </w:r>
            <w:r w:rsidR="00CE4CE7">
              <w:rPr>
                <w:webHidden/>
              </w:rPr>
              <w:instrText xml:space="preserve"> PAGEREF _Toc162820735 \h </w:instrText>
            </w:r>
            <w:r w:rsidR="00CE4CE7">
              <w:rPr>
                <w:webHidden/>
              </w:rPr>
            </w:r>
            <w:r w:rsidR="00CE4CE7">
              <w:rPr>
                <w:webHidden/>
              </w:rPr>
              <w:fldChar w:fldCharType="separate"/>
            </w:r>
            <w:r w:rsidR="00CE4CE7">
              <w:rPr>
                <w:webHidden/>
              </w:rPr>
              <w:t>32</w:t>
            </w:r>
            <w:r w:rsidR="00CE4CE7">
              <w:rPr>
                <w:webHidden/>
              </w:rPr>
              <w:fldChar w:fldCharType="end"/>
            </w:r>
          </w:hyperlink>
        </w:p>
        <w:p w14:paraId="2289DA56" w14:textId="00520D62" w:rsidR="00CE4CE7" w:rsidRDefault="00CE6C5F">
          <w:pPr>
            <w:pStyle w:val="TOC2"/>
            <w:rPr>
              <w:rFonts w:asciiTheme="minorHAnsi" w:eastAsiaTheme="minorEastAsia" w:hAnsiTheme="minorHAnsi" w:cstheme="minorBidi"/>
              <w:b w:val="0"/>
              <w:sz w:val="22"/>
            </w:rPr>
          </w:pPr>
          <w:hyperlink w:anchor="_Toc162820736" w:history="1">
            <w:r w:rsidR="00CE4CE7" w:rsidRPr="00B427B9">
              <w:rPr>
                <w:rStyle w:val="Hyperlink"/>
                <w:rFonts w:eastAsia="Times New Roman"/>
              </w:rPr>
              <w:t>313</w:t>
            </w:r>
            <w:r w:rsidR="00CE4CE7">
              <w:rPr>
                <w:rFonts w:asciiTheme="minorHAnsi" w:eastAsiaTheme="minorEastAsia" w:hAnsiTheme="minorHAnsi" w:cstheme="minorBidi"/>
                <w:b w:val="0"/>
                <w:sz w:val="22"/>
              </w:rPr>
              <w:tab/>
            </w:r>
            <w:r w:rsidR="00CE4CE7" w:rsidRPr="00B427B9">
              <w:rPr>
                <w:rStyle w:val="Hyperlink"/>
                <w:rFonts w:eastAsia="Times New Roman"/>
              </w:rPr>
              <w:t>Transfer of Resources</w:t>
            </w:r>
            <w:r w:rsidR="00CE4CE7">
              <w:rPr>
                <w:webHidden/>
              </w:rPr>
              <w:tab/>
            </w:r>
            <w:r w:rsidR="00CE4CE7">
              <w:rPr>
                <w:webHidden/>
              </w:rPr>
              <w:fldChar w:fldCharType="begin"/>
            </w:r>
            <w:r w:rsidR="00CE4CE7">
              <w:rPr>
                <w:webHidden/>
              </w:rPr>
              <w:instrText xml:space="preserve"> PAGEREF _Toc162820736 \h </w:instrText>
            </w:r>
            <w:r w:rsidR="00CE4CE7">
              <w:rPr>
                <w:webHidden/>
              </w:rPr>
            </w:r>
            <w:r w:rsidR="00CE4CE7">
              <w:rPr>
                <w:webHidden/>
              </w:rPr>
              <w:fldChar w:fldCharType="separate"/>
            </w:r>
            <w:r w:rsidR="00CE4CE7">
              <w:rPr>
                <w:webHidden/>
              </w:rPr>
              <w:t>33</w:t>
            </w:r>
            <w:r w:rsidR="00CE4CE7">
              <w:rPr>
                <w:webHidden/>
              </w:rPr>
              <w:fldChar w:fldCharType="end"/>
            </w:r>
          </w:hyperlink>
        </w:p>
        <w:p w14:paraId="1D89DDA0" w14:textId="0E5A853F" w:rsidR="00CE4CE7" w:rsidRDefault="00CE6C5F">
          <w:pPr>
            <w:pStyle w:val="TOC2"/>
            <w:rPr>
              <w:rFonts w:asciiTheme="minorHAnsi" w:eastAsiaTheme="minorEastAsia" w:hAnsiTheme="minorHAnsi" w:cstheme="minorBidi"/>
              <w:b w:val="0"/>
              <w:sz w:val="22"/>
            </w:rPr>
          </w:pPr>
          <w:hyperlink w:anchor="_Toc162820737" w:history="1">
            <w:r w:rsidR="00CE4CE7" w:rsidRPr="00B427B9">
              <w:rPr>
                <w:rStyle w:val="Hyperlink"/>
              </w:rPr>
              <w:t>314</w:t>
            </w:r>
            <w:r w:rsidR="00CE4CE7">
              <w:rPr>
                <w:rFonts w:asciiTheme="minorHAnsi" w:eastAsiaTheme="minorEastAsia" w:hAnsiTheme="minorHAnsi" w:cstheme="minorBidi"/>
                <w:b w:val="0"/>
                <w:sz w:val="22"/>
              </w:rPr>
              <w:tab/>
            </w:r>
            <w:r w:rsidR="00CE4CE7" w:rsidRPr="00B427B9">
              <w:rPr>
                <w:rStyle w:val="Hyperlink"/>
              </w:rPr>
              <w:t>Treatment of Cash Received to Replace/Repair Lost,</w:t>
            </w:r>
            <w:r w:rsidR="00CE4CE7" w:rsidRPr="00B427B9">
              <w:rPr>
                <w:rStyle w:val="Hyperlink"/>
                <w:rFonts w:eastAsia="Times New Roman" w:cs="Times New Roman"/>
                <w:bCs/>
              </w:rPr>
              <w:t xml:space="preserve"> Damaged or Stolen Resources</w:t>
            </w:r>
            <w:r w:rsidR="00CE4CE7">
              <w:rPr>
                <w:webHidden/>
              </w:rPr>
              <w:tab/>
            </w:r>
            <w:r w:rsidR="00CE4CE7">
              <w:rPr>
                <w:webHidden/>
              </w:rPr>
              <w:fldChar w:fldCharType="begin"/>
            </w:r>
            <w:r w:rsidR="00CE4CE7">
              <w:rPr>
                <w:webHidden/>
              </w:rPr>
              <w:instrText xml:space="preserve"> PAGEREF _Toc162820737 \h </w:instrText>
            </w:r>
            <w:r w:rsidR="00CE4CE7">
              <w:rPr>
                <w:webHidden/>
              </w:rPr>
            </w:r>
            <w:r w:rsidR="00CE4CE7">
              <w:rPr>
                <w:webHidden/>
              </w:rPr>
              <w:fldChar w:fldCharType="separate"/>
            </w:r>
            <w:r w:rsidR="00CE4CE7">
              <w:rPr>
                <w:webHidden/>
              </w:rPr>
              <w:t>34</w:t>
            </w:r>
            <w:r w:rsidR="00CE4CE7">
              <w:rPr>
                <w:webHidden/>
              </w:rPr>
              <w:fldChar w:fldCharType="end"/>
            </w:r>
          </w:hyperlink>
        </w:p>
        <w:p w14:paraId="4D08086F" w14:textId="7C688636" w:rsidR="00CE4CE7" w:rsidRDefault="00CE6C5F">
          <w:pPr>
            <w:pStyle w:val="TOC2"/>
            <w:rPr>
              <w:rFonts w:asciiTheme="minorHAnsi" w:eastAsiaTheme="minorEastAsia" w:hAnsiTheme="minorHAnsi" w:cstheme="minorBidi"/>
              <w:b w:val="0"/>
              <w:sz w:val="22"/>
            </w:rPr>
          </w:pPr>
          <w:hyperlink w:anchor="_Toc162820738" w:history="1">
            <w:r w:rsidR="00CE4CE7" w:rsidRPr="00B427B9">
              <w:rPr>
                <w:rStyle w:val="Hyperlink"/>
                <w:rFonts w:eastAsia="Times New Roman"/>
              </w:rPr>
              <w:t>315</w:t>
            </w:r>
            <w:r w:rsidR="00CE4CE7">
              <w:rPr>
                <w:rFonts w:asciiTheme="minorHAnsi" w:eastAsiaTheme="minorEastAsia" w:hAnsiTheme="minorHAnsi" w:cstheme="minorBidi"/>
                <w:b w:val="0"/>
                <w:sz w:val="22"/>
              </w:rPr>
              <w:tab/>
            </w:r>
            <w:r w:rsidR="00CE4CE7" w:rsidRPr="00B427B9">
              <w:rPr>
                <w:rStyle w:val="Hyperlink"/>
                <w:rFonts w:eastAsia="Times New Roman"/>
              </w:rPr>
              <w:t>Family Composition Chart</w:t>
            </w:r>
            <w:r w:rsidR="00CE4CE7">
              <w:rPr>
                <w:webHidden/>
              </w:rPr>
              <w:tab/>
            </w:r>
            <w:r w:rsidR="00CE4CE7">
              <w:rPr>
                <w:webHidden/>
              </w:rPr>
              <w:fldChar w:fldCharType="begin"/>
            </w:r>
            <w:r w:rsidR="00CE4CE7">
              <w:rPr>
                <w:webHidden/>
              </w:rPr>
              <w:instrText xml:space="preserve"> PAGEREF _Toc162820738 \h </w:instrText>
            </w:r>
            <w:r w:rsidR="00CE4CE7">
              <w:rPr>
                <w:webHidden/>
              </w:rPr>
            </w:r>
            <w:r w:rsidR="00CE4CE7">
              <w:rPr>
                <w:webHidden/>
              </w:rPr>
              <w:fldChar w:fldCharType="separate"/>
            </w:r>
            <w:r w:rsidR="00CE4CE7">
              <w:rPr>
                <w:webHidden/>
              </w:rPr>
              <w:t>35</w:t>
            </w:r>
            <w:r w:rsidR="00CE4CE7">
              <w:rPr>
                <w:webHidden/>
              </w:rPr>
              <w:fldChar w:fldCharType="end"/>
            </w:r>
          </w:hyperlink>
        </w:p>
        <w:p w14:paraId="483864D6" w14:textId="2B2BA720" w:rsidR="00CE4CE7" w:rsidRDefault="00CE6C5F">
          <w:pPr>
            <w:pStyle w:val="TOC2"/>
            <w:rPr>
              <w:rFonts w:asciiTheme="minorHAnsi" w:eastAsiaTheme="minorEastAsia" w:hAnsiTheme="minorHAnsi" w:cstheme="minorBidi"/>
              <w:b w:val="0"/>
              <w:sz w:val="22"/>
            </w:rPr>
          </w:pPr>
          <w:hyperlink w:anchor="_Toc162820739" w:history="1">
            <w:r w:rsidR="00CE4CE7" w:rsidRPr="00B427B9">
              <w:rPr>
                <w:rStyle w:val="Hyperlink"/>
                <w:rFonts w:eastAsia="Times New Roman"/>
              </w:rPr>
              <w:t>I.</w:t>
            </w:r>
            <w:r w:rsidR="00CE4CE7">
              <w:rPr>
                <w:rFonts w:asciiTheme="minorHAnsi" w:eastAsiaTheme="minorEastAsia" w:hAnsiTheme="minorHAnsi" w:cstheme="minorBidi"/>
                <w:b w:val="0"/>
                <w:sz w:val="22"/>
              </w:rPr>
              <w:tab/>
            </w:r>
            <w:r w:rsidR="00CE4CE7" w:rsidRPr="00B427B9">
              <w:rPr>
                <w:rStyle w:val="Hyperlink"/>
                <w:rFonts w:eastAsia="Times New Roman"/>
              </w:rPr>
              <w:t>UNISEX LIFE ESTATE OR REMAINDER TABLE</w:t>
            </w:r>
            <w:r w:rsidR="00CE4CE7">
              <w:rPr>
                <w:webHidden/>
              </w:rPr>
              <w:tab/>
            </w:r>
            <w:r w:rsidR="00CE4CE7">
              <w:rPr>
                <w:webHidden/>
              </w:rPr>
              <w:fldChar w:fldCharType="begin"/>
            </w:r>
            <w:r w:rsidR="00CE4CE7">
              <w:rPr>
                <w:webHidden/>
              </w:rPr>
              <w:instrText xml:space="preserve"> PAGEREF _Toc162820739 \h </w:instrText>
            </w:r>
            <w:r w:rsidR="00CE4CE7">
              <w:rPr>
                <w:webHidden/>
              </w:rPr>
            </w:r>
            <w:r w:rsidR="00CE4CE7">
              <w:rPr>
                <w:webHidden/>
              </w:rPr>
              <w:fldChar w:fldCharType="separate"/>
            </w:r>
            <w:r w:rsidR="00CE4CE7">
              <w:rPr>
                <w:webHidden/>
              </w:rPr>
              <w:t>36</w:t>
            </w:r>
            <w:r w:rsidR="00CE4CE7">
              <w:rPr>
                <w:webHidden/>
              </w:rPr>
              <w:fldChar w:fldCharType="end"/>
            </w:r>
          </w:hyperlink>
        </w:p>
        <w:p w14:paraId="36814FC4" w14:textId="40149F0D" w:rsidR="00CE4CE7" w:rsidRDefault="00CE6C5F">
          <w:pPr>
            <w:pStyle w:val="TOC2"/>
            <w:rPr>
              <w:rFonts w:asciiTheme="minorHAnsi" w:eastAsiaTheme="minorEastAsia" w:hAnsiTheme="minorHAnsi" w:cstheme="minorBidi"/>
              <w:b w:val="0"/>
              <w:sz w:val="22"/>
            </w:rPr>
          </w:pPr>
          <w:hyperlink w:anchor="_Toc162820740" w:history="1">
            <w:r w:rsidR="00CE4CE7" w:rsidRPr="00B427B9">
              <w:rPr>
                <w:rStyle w:val="Hyperlink"/>
                <w:rFonts w:eastAsia="Times New Roman"/>
              </w:rPr>
              <w:t>II.</w:t>
            </w:r>
            <w:r w:rsidR="00CE4CE7">
              <w:rPr>
                <w:rFonts w:asciiTheme="minorHAnsi" w:eastAsiaTheme="minorEastAsia" w:hAnsiTheme="minorHAnsi" w:cstheme="minorBidi"/>
                <w:b w:val="0"/>
                <w:sz w:val="22"/>
              </w:rPr>
              <w:tab/>
            </w:r>
            <w:r w:rsidR="00CE4CE7" w:rsidRPr="00B427B9">
              <w:rPr>
                <w:rStyle w:val="Hyperlink"/>
                <w:rFonts w:eastAsia="Times New Roman"/>
              </w:rPr>
              <w:t>Poverty Scale January 1, 1986 through April 30, 1986</w:t>
            </w:r>
            <w:r w:rsidR="00CE4CE7">
              <w:rPr>
                <w:webHidden/>
              </w:rPr>
              <w:tab/>
            </w:r>
            <w:r w:rsidR="00CE4CE7">
              <w:rPr>
                <w:webHidden/>
              </w:rPr>
              <w:fldChar w:fldCharType="begin"/>
            </w:r>
            <w:r w:rsidR="00CE4CE7">
              <w:rPr>
                <w:webHidden/>
              </w:rPr>
              <w:instrText xml:space="preserve"> PAGEREF _Toc162820740 \h </w:instrText>
            </w:r>
            <w:r w:rsidR="00CE4CE7">
              <w:rPr>
                <w:webHidden/>
              </w:rPr>
            </w:r>
            <w:r w:rsidR="00CE4CE7">
              <w:rPr>
                <w:webHidden/>
              </w:rPr>
              <w:fldChar w:fldCharType="separate"/>
            </w:r>
            <w:r w:rsidR="00CE4CE7">
              <w:rPr>
                <w:webHidden/>
              </w:rPr>
              <w:t>38</w:t>
            </w:r>
            <w:r w:rsidR="00CE4CE7">
              <w:rPr>
                <w:webHidden/>
              </w:rPr>
              <w:fldChar w:fldCharType="end"/>
            </w:r>
          </w:hyperlink>
        </w:p>
        <w:p w14:paraId="19DDECDE" w14:textId="4B52F197" w:rsidR="00CE4CE7" w:rsidRDefault="00CE6C5F">
          <w:pPr>
            <w:pStyle w:val="TOC2"/>
            <w:rPr>
              <w:rFonts w:asciiTheme="minorHAnsi" w:eastAsiaTheme="minorEastAsia" w:hAnsiTheme="minorHAnsi" w:cstheme="minorBidi"/>
              <w:b w:val="0"/>
              <w:sz w:val="22"/>
            </w:rPr>
          </w:pPr>
          <w:hyperlink w:anchor="_Toc162820741" w:history="1">
            <w:r w:rsidR="00CE4CE7" w:rsidRPr="00B427B9">
              <w:rPr>
                <w:rStyle w:val="Hyperlink"/>
                <w:rFonts w:eastAsia="Times New Roman"/>
              </w:rPr>
              <w:t>III.</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May 1, 1986</w:t>
            </w:r>
            <w:r w:rsidR="00CE4CE7">
              <w:rPr>
                <w:webHidden/>
              </w:rPr>
              <w:tab/>
            </w:r>
            <w:r w:rsidR="00CE4CE7">
              <w:rPr>
                <w:webHidden/>
              </w:rPr>
              <w:fldChar w:fldCharType="begin"/>
            </w:r>
            <w:r w:rsidR="00CE4CE7">
              <w:rPr>
                <w:webHidden/>
              </w:rPr>
              <w:instrText xml:space="preserve"> PAGEREF _Toc162820741 \h </w:instrText>
            </w:r>
            <w:r w:rsidR="00CE4CE7">
              <w:rPr>
                <w:webHidden/>
              </w:rPr>
            </w:r>
            <w:r w:rsidR="00CE4CE7">
              <w:rPr>
                <w:webHidden/>
              </w:rPr>
              <w:fldChar w:fldCharType="separate"/>
            </w:r>
            <w:r w:rsidR="00CE4CE7">
              <w:rPr>
                <w:webHidden/>
              </w:rPr>
              <w:t>38</w:t>
            </w:r>
            <w:r w:rsidR="00CE4CE7">
              <w:rPr>
                <w:webHidden/>
              </w:rPr>
              <w:fldChar w:fldCharType="end"/>
            </w:r>
          </w:hyperlink>
        </w:p>
        <w:p w14:paraId="71D4D23E" w14:textId="5A0D5DA6" w:rsidR="00CE4CE7" w:rsidRDefault="00CE6C5F">
          <w:pPr>
            <w:pStyle w:val="TOC2"/>
            <w:rPr>
              <w:rFonts w:asciiTheme="minorHAnsi" w:eastAsiaTheme="minorEastAsia" w:hAnsiTheme="minorHAnsi" w:cstheme="minorBidi"/>
              <w:b w:val="0"/>
              <w:sz w:val="22"/>
            </w:rPr>
          </w:pPr>
          <w:hyperlink w:anchor="_Toc162820742" w:history="1">
            <w:r w:rsidR="00CE4CE7" w:rsidRPr="00B427B9">
              <w:rPr>
                <w:rStyle w:val="Hyperlink"/>
                <w:rFonts w:eastAsia="Times New Roman"/>
              </w:rPr>
              <w:t>IV.</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May 1, 1987</w:t>
            </w:r>
            <w:r w:rsidR="00CE4CE7">
              <w:rPr>
                <w:webHidden/>
              </w:rPr>
              <w:tab/>
            </w:r>
            <w:r w:rsidR="00CE4CE7">
              <w:rPr>
                <w:webHidden/>
              </w:rPr>
              <w:fldChar w:fldCharType="begin"/>
            </w:r>
            <w:r w:rsidR="00CE4CE7">
              <w:rPr>
                <w:webHidden/>
              </w:rPr>
              <w:instrText xml:space="preserve"> PAGEREF _Toc162820742 \h </w:instrText>
            </w:r>
            <w:r w:rsidR="00CE4CE7">
              <w:rPr>
                <w:webHidden/>
              </w:rPr>
            </w:r>
            <w:r w:rsidR="00CE4CE7">
              <w:rPr>
                <w:webHidden/>
              </w:rPr>
              <w:fldChar w:fldCharType="separate"/>
            </w:r>
            <w:r w:rsidR="00CE4CE7">
              <w:rPr>
                <w:webHidden/>
              </w:rPr>
              <w:t>39</w:t>
            </w:r>
            <w:r w:rsidR="00CE4CE7">
              <w:rPr>
                <w:webHidden/>
              </w:rPr>
              <w:fldChar w:fldCharType="end"/>
            </w:r>
          </w:hyperlink>
        </w:p>
        <w:p w14:paraId="0C928D50" w14:textId="005CFA1E" w:rsidR="00CE4CE7" w:rsidRDefault="00CE6C5F">
          <w:pPr>
            <w:pStyle w:val="TOC2"/>
            <w:rPr>
              <w:rFonts w:asciiTheme="minorHAnsi" w:eastAsiaTheme="minorEastAsia" w:hAnsiTheme="minorHAnsi" w:cstheme="minorBidi"/>
              <w:b w:val="0"/>
              <w:sz w:val="22"/>
            </w:rPr>
          </w:pPr>
          <w:hyperlink w:anchor="_Toc162820743" w:history="1">
            <w:r w:rsidR="00CE4CE7" w:rsidRPr="00B427B9">
              <w:rPr>
                <w:rStyle w:val="Hyperlink"/>
                <w:rFonts w:eastAsia="Times New Roman"/>
              </w:rPr>
              <w:t>V.</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May 1, 1988</w:t>
            </w:r>
            <w:r w:rsidR="00CE4CE7">
              <w:rPr>
                <w:webHidden/>
              </w:rPr>
              <w:tab/>
            </w:r>
            <w:r w:rsidR="00CE4CE7">
              <w:rPr>
                <w:webHidden/>
              </w:rPr>
              <w:fldChar w:fldCharType="begin"/>
            </w:r>
            <w:r w:rsidR="00CE4CE7">
              <w:rPr>
                <w:webHidden/>
              </w:rPr>
              <w:instrText xml:space="preserve"> PAGEREF _Toc162820743 \h </w:instrText>
            </w:r>
            <w:r w:rsidR="00CE4CE7">
              <w:rPr>
                <w:webHidden/>
              </w:rPr>
            </w:r>
            <w:r w:rsidR="00CE4CE7">
              <w:rPr>
                <w:webHidden/>
              </w:rPr>
              <w:fldChar w:fldCharType="separate"/>
            </w:r>
            <w:r w:rsidR="00CE4CE7">
              <w:rPr>
                <w:webHidden/>
              </w:rPr>
              <w:t>39</w:t>
            </w:r>
            <w:r w:rsidR="00CE4CE7">
              <w:rPr>
                <w:webHidden/>
              </w:rPr>
              <w:fldChar w:fldCharType="end"/>
            </w:r>
          </w:hyperlink>
        </w:p>
        <w:p w14:paraId="6D43E20B" w14:textId="477A8217" w:rsidR="00CE4CE7" w:rsidRDefault="00CE6C5F">
          <w:pPr>
            <w:pStyle w:val="TOC2"/>
            <w:rPr>
              <w:rFonts w:asciiTheme="minorHAnsi" w:eastAsiaTheme="minorEastAsia" w:hAnsiTheme="minorHAnsi" w:cstheme="minorBidi"/>
              <w:b w:val="0"/>
              <w:sz w:val="22"/>
            </w:rPr>
          </w:pPr>
          <w:hyperlink w:anchor="_Toc162820744" w:history="1">
            <w:r w:rsidR="00CE4CE7" w:rsidRPr="00B427B9">
              <w:rPr>
                <w:rStyle w:val="Hyperlink"/>
                <w:rFonts w:eastAsia="Times New Roman"/>
              </w:rPr>
              <w:t>V</w:t>
            </w:r>
            <w:r w:rsidR="00CE4CE7" w:rsidRPr="00B427B9">
              <w:rPr>
                <w:rStyle w:val="Hyperlink"/>
                <w:rFonts w:eastAsia="Times New Roman" w:cs="Times New Roman"/>
              </w:rPr>
              <w:t>I.</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May 1, 198</w:t>
            </w:r>
            <w:r w:rsidR="00CE4CE7" w:rsidRPr="00B427B9">
              <w:rPr>
                <w:rStyle w:val="Hyperlink"/>
                <w:rFonts w:eastAsia="Times New Roman" w:cs="Times New Roman"/>
              </w:rPr>
              <w:t>9</w:t>
            </w:r>
            <w:r w:rsidR="00CE4CE7">
              <w:rPr>
                <w:webHidden/>
              </w:rPr>
              <w:tab/>
            </w:r>
            <w:r w:rsidR="00CE4CE7">
              <w:rPr>
                <w:webHidden/>
              </w:rPr>
              <w:fldChar w:fldCharType="begin"/>
            </w:r>
            <w:r w:rsidR="00CE4CE7">
              <w:rPr>
                <w:webHidden/>
              </w:rPr>
              <w:instrText xml:space="preserve"> PAGEREF _Toc162820744 \h </w:instrText>
            </w:r>
            <w:r w:rsidR="00CE4CE7">
              <w:rPr>
                <w:webHidden/>
              </w:rPr>
            </w:r>
            <w:r w:rsidR="00CE4CE7">
              <w:rPr>
                <w:webHidden/>
              </w:rPr>
              <w:fldChar w:fldCharType="separate"/>
            </w:r>
            <w:r w:rsidR="00CE4CE7">
              <w:rPr>
                <w:webHidden/>
              </w:rPr>
              <w:t>40</w:t>
            </w:r>
            <w:r w:rsidR="00CE4CE7">
              <w:rPr>
                <w:webHidden/>
              </w:rPr>
              <w:fldChar w:fldCharType="end"/>
            </w:r>
          </w:hyperlink>
        </w:p>
        <w:p w14:paraId="6043B1BC" w14:textId="0DBC2050" w:rsidR="00CE4CE7" w:rsidRDefault="00CE6C5F">
          <w:pPr>
            <w:pStyle w:val="TOC2"/>
            <w:rPr>
              <w:rFonts w:asciiTheme="minorHAnsi" w:eastAsiaTheme="minorEastAsia" w:hAnsiTheme="minorHAnsi" w:cstheme="minorBidi"/>
              <w:b w:val="0"/>
              <w:sz w:val="22"/>
            </w:rPr>
          </w:pPr>
          <w:hyperlink w:anchor="_Toc162820745" w:history="1">
            <w:r w:rsidR="00CE4CE7" w:rsidRPr="00B427B9">
              <w:rPr>
                <w:rStyle w:val="Hyperlink"/>
                <w:rFonts w:eastAsia="Times New Roman"/>
              </w:rPr>
              <w:t>V</w:t>
            </w:r>
            <w:r w:rsidR="00CE4CE7" w:rsidRPr="00B427B9">
              <w:rPr>
                <w:rStyle w:val="Hyperlink"/>
                <w:rFonts w:eastAsia="Times New Roman" w:cs="Times New Roman"/>
              </w:rPr>
              <w:t>II.</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May 1, 19</w:t>
            </w:r>
            <w:r w:rsidR="00CE4CE7" w:rsidRPr="00B427B9">
              <w:rPr>
                <w:rStyle w:val="Hyperlink"/>
                <w:rFonts w:eastAsia="Times New Roman" w:cs="Times New Roman"/>
              </w:rPr>
              <w:t>90</w:t>
            </w:r>
            <w:r w:rsidR="00CE4CE7">
              <w:rPr>
                <w:webHidden/>
              </w:rPr>
              <w:tab/>
            </w:r>
            <w:r w:rsidR="00CE4CE7">
              <w:rPr>
                <w:webHidden/>
              </w:rPr>
              <w:fldChar w:fldCharType="begin"/>
            </w:r>
            <w:r w:rsidR="00CE4CE7">
              <w:rPr>
                <w:webHidden/>
              </w:rPr>
              <w:instrText xml:space="preserve"> PAGEREF _Toc162820745 \h </w:instrText>
            </w:r>
            <w:r w:rsidR="00CE4CE7">
              <w:rPr>
                <w:webHidden/>
              </w:rPr>
            </w:r>
            <w:r w:rsidR="00CE4CE7">
              <w:rPr>
                <w:webHidden/>
              </w:rPr>
              <w:fldChar w:fldCharType="separate"/>
            </w:r>
            <w:r w:rsidR="00CE4CE7">
              <w:rPr>
                <w:webHidden/>
              </w:rPr>
              <w:t>40</w:t>
            </w:r>
            <w:r w:rsidR="00CE4CE7">
              <w:rPr>
                <w:webHidden/>
              </w:rPr>
              <w:fldChar w:fldCharType="end"/>
            </w:r>
          </w:hyperlink>
        </w:p>
        <w:p w14:paraId="20066F50" w14:textId="00DD7177" w:rsidR="00CE4CE7" w:rsidRDefault="00CE6C5F">
          <w:pPr>
            <w:pStyle w:val="TOC2"/>
            <w:rPr>
              <w:rFonts w:asciiTheme="minorHAnsi" w:eastAsiaTheme="minorEastAsia" w:hAnsiTheme="minorHAnsi" w:cstheme="minorBidi"/>
              <w:b w:val="0"/>
              <w:sz w:val="22"/>
            </w:rPr>
          </w:pPr>
          <w:hyperlink w:anchor="_Toc162820746" w:history="1">
            <w:r w:rsidR="00CE4CE7" w:rsidRPr="00B427B9">
              <w:rPr>
                <w:rStyle w:val="Hyperlink"/>
                <w:rFonts w:eastAsia="Times New Roman"/>
              </w:rPr>
              <w:t>V</w:t>
            </w:r>
            <w:r w:rsidR="00CE4CE7" w:rsidRPr="00B427B9">
              <w:rPr>
                <w:rStyle w:val="Hyperlink"/>
                <w:rFonts w:eastAsia="Times New Roman" w:cs="Times New Roman"/>
              </w:rPr>
              <w:t>III.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April</w:t>
            </w:r>
            <w:r w:rsidR="00CE4CE7" w:rsidRPr="00B427B9">
              <w:rPr>
                <w:rStyle w:val="Hyperlink"/>
                <w:rFonts w:eastAsia="Times New Roman"/>
              </w:rPr>
              <w:t xml:space="preserve"> 1, 19</w:t>
            </w:r>
            <w:r w:rsidR="00CE4CE7" w:rsidRPr="00B427B9">
              <w:rPr>
                <w:rStyle w:val="Hyperlink"/>
                <w:rFonts w:eastAsia="Times New Roman" w:cs="Times New Roman"/>
              </w:rPr>
              <w:t>91</w:t>
            </w:r>
            <w:r w:rsidR="00CE4CE7">
              <w:rPr>
                <w:webHidden/>
              </w:rPr>
              <w:tab/>
            </w:r>
            <w:r w:rsidR="00CE4CE7">
              <w:rPr>
                <w:webHidden/>
              </w:rPr>
              <w:fldChar w:fldCharType="begin"/>
            </w:r>
            <w:r w:rsidR="00CE4CE7">
              <w:rPr>
                <w:webHidden/>
              </w:rPr>
              <w:instrText xml:space="preserve"> PAGEREF _Toc162820746 \h </w:instrText>
            </w:r>
            <w:r w:rsidR="00CE4CE7">
              <w:rPr>
                <w:webHidden/>
              </w:rPr>
            </w:r>
            <w:r w:rsidR="00CE4CE7">
              <w:rPr>
                <w:webHidden/>
              </w:rPr>
              <w:fldChar w:fldCharType="separate"/>
            </w:r>
            <w:r w:rsidR="00CE4CE7">
              <w:rPr>
                <w:webHidden/>
              </w:rPr>
              <w:t>41</w:t>
            </w:r>
            <w:r w:rsidR="00CE4CE7">
              <w:rPr>
                <w:webHidden/>
              </w:rPr>
              <w:fldChar w:fldCharType="end"/>
            </w:r>
          </w:hyperlink>
        </w:p>
        <w:p w14:paraId="31E906C3" w14:textId="59DC76A0" w:rsidR="00CE4CE7" w:rsidRDefault="00CE6C5F">
          <w:pPr>
            <w:pStyle w:val="TOC2"/>
            <w:rPr>
              <w:rFonts w:asciiTheme="minorHAnsi" w:eastAsiaTheme="minorEastAsia" w:hAnsiTheme="minorHAnsi" w:cstheme="minorBidi"/>
              <w:b w:val="0"/>
              <w:sz w:val="22"/>
            </w:rPr>
          </w:pPr>
          <w:hyperlink w:anchor="_Toc162820747" w:history="1">
            <w:r w:rsidR="00CE4CE7" w:rsidRPr="00B427B9">
              <w:rPr>
                <w:rStyle w:val="Hyperlink"/>
                <w:rFonts w:eastAsia="Times New Roman" w:cs="Times New Roman"/>
              </w:rPr>
              <w:t>IX.</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April</w:t>
            </w:r>
            <w:r w:rsidR="00CE4CE7" w:rsidRPr="00B427B9">
              <w:rPr>
                <w:rStyle w:val="Hyperlink"/>
                <w:rFonts w:eastAsia="Times New Roman"/>
              </w:rPr>
              <w:t xml:space="preserve"> 1, 19</w:t>
            </w:r>
            <w:r w:rsidR="00CE4CE7" w:rsidRPr="00B427B9">
              <w:rPr>
                <w:rStyle w:val="Hyperlink"/>
                <w:rFonts w:eastAsia="Times New Roman" w:cs="Times New Roman"/>
              </w:rPr>
              <w:t>92</w:t>
            </w:r>
            <w:r w:rsidR="00CE4CE7">
              <w:rPr>
                <w:webHidden/>
              </w:rPr>
              <w:tab/>
            </w:r>
            <w:r w:rsidR="00CE4CE7">
              <w:rPr>
                <w:webHidden/>
              </w:rPr>
              <w:fldChar w:fldCharType="begin"/>
            </w:r>
            <w:r w:rsidR="00CE4CE7">
              <w:rPr>
                <w:webHidden/>
              </w:rPr>
              <w:instrText xml:space="preserve"> PAGEREF _Toc162820747 \h </w:instrText>
            </w:r>
            <w:r w:rsidR="00CE4CE7">
              <w:rPr>
                <w:webHidden/>
              </w:rPr>
            </w:r>
            <w:r w:rsidR="00CE4CE7">
              <w:rPr>
                <w:webHidden/>
              </w:rPr>
              <w:fldChar w:fldCharType="separate"/>
            </w:r>
            <w:r w:rsidR="00CE4CE7">
              <w:rPr>
                <w:webHidden/>
              </w:rPr>
              <w:t>41</w:t>
            </w:r>
            <w:r w:rsidR="00CE4CE7">
              <w:rPr>
                <w:webHidden/>
              </w:rPr>
              <w:fldChar w:fldCharType="end"/>
            </w:r>
          </w:hyperlink>
        </w:p>
        <w:p w14:paraId="53B5313E" w14:textId="53FA176A" w:rsidR="00CE4CE7" w:rsidRDefault="00CE6C5F">
          <w:pPr>
            <w:pStyle w:val="TOC2"/>
            <w:rPr>
              <w:rFonts w:asciiTheme="minorHAnsi" w:eastAsiaTheme="minorEastAsia" w:hAnsiTheme="minorHAnsi" w:cstheme="minorBidi"/>
              <w:b w:val="0"/>
              <w:sz w:val="22"/>
            </w:rPr>
          </w:pPr>
          <w:hyperlink w:anchor="_Toc162820748" w:history="1">
            <w:r w:rsidR="00CE4CE7" w:rsidRPr="00B427B9">
              <w:rPr>
                <w:rStyle w:val="Hyperlink"/>
                <w:rFonts w:eastAsia="Times New Roman" w:cs="Times New Roman"/>
              </w:rPr>
              <w:t>X.</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April</w:t>
            </w:r>
            <w:r w:rsidR="00CE4CE7" w:rsidRPr="00B427B9">
              <w:rPr>
                <w:rStyle w:val="Hyperlink"/>
                <w:rFonts w:eastAsia="Times New Roman"/>
              </w:rPr>
              <w:t xml:space="preserve"> 1, 19</w:t>
            </w:r>
            <w:r w:rsidR="00CE4CE7" w:rsidRPr="00B427B9">
              <w:rPr>
                <w:rStyle w:val="Hyperlink"/>
                <w:rFonts w:eastAsia="Times New Roman" w:cs="Times New Roman"/>
              </w:rPr>
              <w:t>93</w:t>
            </w:r>
            <w:r w:rsidR="00CE4CE7">
              <w:rPr>
                <w:webHidden/>
              </w:rPr>
              <w:tab/>
            </w:r>
            <w:r w:rsidR="00CE4CE7">
              <w:rPr>
                <w:webHidden/>
              </w:rPr>
              <w:fldChar w:fldCharType="begin"/>
            </w:r>
            <w:r w:rsidR="00CE4CE7">
              <w:rPr>
                <w:webHidden/>
              </w:rPr>
              <w:instrText xml:space="preserve"> PAGEREF _Toc162820748 \h </w:instrText>
            </w:r>
            <w:r w:rsidR="00CE4CE7">
              <w:rPr>
                <w:webHidden/>
              </w:rPr>
            </w:r>
            <w:r w:rsidR="00CE4CE7">
              <w:rPr>
                <w:webHidden/>
              </w:rPr>
              <w:fldChar w:fldCharType="separate"/>
            </w:r>
            <w:r w:rsidR="00CE4CE7">
              <w:rPr>
                <w:webHidden/>
              </w:rPr>
              <w:t>42</w:t>
            </w:r>
            <w:r w:rsidR="00CE4CE7">
              <w:rPr>
                <w:webHidden/>
              </w:rPr>
              <w:fldChar w:fldCharType="end"/>
            </w:r>
          </w:hyperlink>
        </w:p>
        <w:p w14:paraId="692EFF86" w14:textId="314DBCFC" w:rsidR="00CE4CE7" w:rsidRDefault="00CE6C5F">
          <w:pPr>
            <w:pStyle w:val="TOC2"/>
            <w:rPr>
              <w:rFonts w:asciiTheme="minorHAnsi" w:eastAsiaTheme="minorEastAsia" w:hAnsiTheme="minorHAnsi" w:cstheme="minorBidi"/>
              <w:b w:val="0"/>
              <w:sz w:val="22"/>
            </w:rPr>
          </w:pPr>
          <w:hyperlink w:anchor="_Toc162820749" w:history="1">
            <w:r w:rsidR="00CE4CE7" w:rsidRPr="00B427B9">
              <w:rPr>
                <w:rStyle w:val="Hyperlink"/>
                <w:rFonts w:eastAsia="Times New Roman" w:cs="Times New Roman"/>
              </w:rPr>
              <w:t>XI.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April</w:t>
            </w:r>
            <w:r w:rsidR="00CE4CE7" w:rsidRPr="00B427B9">
              <w:rPr>
                <w:rStyle w:val="Hyperlink"/>
                <w:rFonts w:eastAsia="Times New Roman"/>
              </w:rPr>
              <w:t xml:space="preserve"> 1, 19</w:t>
            </w:r>
            <w:r w:rsidR="00CE4CE7" w:rsidRPr="00B427B9">
              <w:rPr>
                <w:rStyle w:val="Hyperlink"/>
                <w:rFonts w:eastAsia="Times New Roman" w:cs="Times New Roman"/>
              </w:rPr>
              <w:t>94</w:t>
            </w:r>
            <w:r w:rsidR="00CE4CE7">
              <w:rPr>
                <w:webHidden/>
              </w:rPr>
              <w:tab/>
            </w:r>
            <w:r w:rsidR="00CE4CE7">
              <w:rPr>
                <w:webHidden/>
              </w:rPr>
              <w:fldChar w:fldCharType="begin"/>
            </w:r>
            <w:r w:rsidR="00CE4CE7">
              <w:rPr>
                <w:webHidden/>
              </w:rPr>
              <w:instrText xml:space="preserve"> PAGEREF _Toc162820749 \h </w:instrText>
            </w:r>
            <w:r w:rsidR="00CE4CE7">
              <w:rPr>
                <w:webHidden/>
              </w:rPr>
            </w:r>
            <w:r w:rsidR="00CE4CE7">
              <w:rPr>
                <w:webHidden/>
              </w:rPr>
              <w:fldChar w:fldCharType="separate"/>
            </w:r>
            <w:r w:rsidR="00CE4CE7">
              <w:rPr>
                <w:webHidden/>
              </w:rPr>
              <w:t>42</w:t>
            </w:r>
            <w:r w:rsidR="00CE4CE7">
              <w:rPr>
                <w:webHidden/>
              </w:rPr>
              <w:fldChar w:fldCharType="end"/>
            </w:r>
          </w:hyperlink>
        </w:p>
        <w:p w14:paraId="4B0D9604" w14:textId="36CADDE3" w:rsidR="00CE4CE7" w:rsidRDefault="00CE6C5F">
          <w:pPr>
            <w:pStyle w:val="TOC2"/>
            <w:rPr>
              <w:rFonts w:asciiTheme="minorHAnsi" w:eastAsiaTheme="minorEastAsia" w:hAnsiTheme="minorHAnsi" w:cstheme="minorBidi"/>
              <w:b w:val="0"/>
              <w:sz w:val="22"/>
            </w:rPr>
          </w:pPr>
          <w:hyperlink w:anchor="_Toc162820750" w:history="1">
            <w:r w:rsidR="00CE4CE7" w:rsidRPr="00B427B9">
              <w:rPr>
                <w:rStyle w:val="Hyperlink"/>
                <w:rFonts w:eastAsia="Times New Roman" w:cs="Times New Roman"/>
              </w:rPr>
              <w:t>XII.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April</w:t>
            </w:r>
            <w:r w:rsidR="00CE4CE7" w:rsidRPr="00B427B9">
              <w:rPr>
                <w:rStyle w:val="Hyperlink"/>
                <w:rFonts w:eastAsia="Times New Roman"/>
              </w:rPr>
              <w:t xml:space="preserve"> 1, 19</w:t>
            </w:r>
            <w:r w:rsidR="00CE4CE7" w:rsidRPr="00B427B9">
              <w:rPr>
                <w:rStyle w:val="Hyperlink"/>
                <w:rFonts w:eastAsia="Times New Roman" w:cs="Times New Roman"/>
              </w:rPr>
              <w:t>95</w:t>
            </w:r>
            <w:r w:rsidR="00CE4CE7">
              <w:rPr>
                <w:webHidden/>
              </w:rPr>
              <w:tab/>
            </w:r>
            <w:r w:rsidR="00CE4CE7">
              <w:rPr>
                <w:webHidden/>
              </w:rPr>
              <w:fldChar w:fldCharType="begin"/>
            </w:r>
            <w:r w:rsidR="00CE4CE7">
              <w:rPr>
                <w:webHidden/>
              </w:rPr>
              <w:instrText xml:space="preserve"> PAGEREF _Toc162820750 \h </w:instrText>
            </w:r>
            <w:r w:rsidR="00CE4CE7">
              <w:rPr>
                <w:webHidden/>
              </w:rPr>
            </w:r>
            <w:r w:rsidR="00CE4CE7">
              <w:rPr>
                <w:webHidden/>
              </w:rPr>
              <w:fldChar w:fldCharType="separate"/>
            </w:r>
            <w:r w:rsidR="00CE4CE7">
              <w:rPr>
                <w:webHidden/>
              </w:rPr>
              <w:t>43</w:t>
            </w:r>
            <w:r w:rsidR="00CE4CE7">
              <w:rPr>
                <w:webHidden/>
              </w:rPr>
              <w:fldChar w:fldCharType="end"/>
            </w:r>
          </w:hyperlink>
        </w:p>
        <w:p w14:paraId="6340E53A" w14:textId="3B2C70E5" w:rsidR="00CE4CE7" w:rsidRDefault="00CE6C5F">
          <w:pPr>
            <w:pStyle w:val="TOC2"/>
            <w:rPr>
              <w:rFonts w:asciiTheme="minorHAnsi" w:eastAsiaTheme="minorEastAsia" w:hAnsiTheme="minorHAnsi" w:cstheme="minorBidi"/>
              <w:b w:val="0"/>
              <w:sz w:val="22"/>
            </w:rPr>
          </w:pPr>
          <w:hyperlink w:anchor="_Toc162820751" w:history="1">
            <w:r w:rsidR="00CE4CE7" w:rsidRPr="00B427B9">
              <w:rPr>
                <w:rStyle w:val="Hyperlink"/>
                <w:rFonts w:eastAsia="Times New Roman" w:cs="Times New Roman"/>
              </w:rPr>
              <w:t>XIII.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April</w:t>
            </w:r>
            <w:r w:rsidR="00CE4CE7" w:rsidRPr="00B427B9">
              <w:rPr>
                <w:rStyle w:val="Hyperlink"/>
                <w:rFonts w:eastAsia="Times New Roman"/>
              </w:rPr>
              <w:t xml:space="preserve"> 1, 19</w:t>
            </w:r>
            <w:r w:rsidR="00CE4CE7" w:rsidRPr="00B427B9">
              <w:rPr>
                <w:rStyle w:val="Hyperlink"/>
                <w:rFonts w:eastAsia="Times New Roman" w:cs="Times New Roman"/>
              </w:rPr>
              <w:t>96</w:t>
            </w:r>
            <w:r w:rsidR="00CE4CE7">
              <w:rPr>
                <w:webHidden/>
              </w:rPr>
              <w:tab/>
            </w:r>
            <w:r w:rsidR="00CE4CE7">
              <w:rPr>
                <w:webHidden/>
              </w:rPr>
              <w:fldChar w:fldCharType="begin"/>
            </w:r>
            <w:r w:rsidR="00CE4CE7">
              <w:rPr>
                <w:webHidden/>
              </w:rPr>
              <w:instrText xml:space="preserve"> PAGEREF _Toc162820751 \h </w:instrText>
            </w:r>
            <w:r w:rsidR="00CE4CE7">
              <w:rPr>
                <w:webHidden/>
              </w:rPr>
            </w:r>
            <w:r w:rsidR="00CE4CE7">
              <w:rPr>
                <w:webHidden/>
              </w:rPr>
              <w:fldChar w:fldCharType="separate"/>
            </w:r>
            <w:r w:rsidR="00CE4CE7">
              <w:rPr>
                <w:webHidden/>
              </w:rPr>
              <w:t>43</w:t>
            </w:r>
            <w:r w:rsidR="00CE4CE7">
              <w:rPr>
                <w:webHidden/>
              </w:rPr>
              <w:fldChar w:fldCharType="end"/>
            </w:r>
          </w:hyperlink>
        </w:p>
        <w:p w14:paraId="4BA6D0BD" w14:textId="00680212" w:rsidR="00CE4CE7" w:rsidRDefault="00CE6C5F">
          <w:pPr>
            <w:pStyle w:val="TOC2"/>
            <w:rPr>
              <w:rFonts w:asciiTheme="minorHAnsi" w:eastAsiaTheme="minorEastAsia" w:hAnsiTheme="minorHAnsi" w:cstheme="minorBidi"/>
              <w:b w:val="0"/>
              <w:sz w:val="22"/>
            </w:rPr>
          </w:pPr>
          <w:hyperlink w:anchor="_Toc162820752" w:history="1">
            <w:r w:rsidR="00CE4CE7" w:rsidRPr="00B427B9">
              <w:rPr>
                <w:rStyle w:val="Hyperlink"/>
                <w:rFonts w:eastAsia="Times New Roman" w:cs="Times New Roman"/>
              </w:rPr>
              <w:t>XIV.</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April</w:t>
            </w:r>
            <w:r w:rsidR="00CE4CE7" w:rsidRPr="00B427B9">
              <w:rPr>
                <w:rStyle w:val="Hyperlink"/>
                <w:rFonts w:eastAsia="Times New Roman"/>
              </w:rPr>
              <w:t xml:space="preserve"> 1, 19</w:t>
            </w:r>
            <w:r w:rsidR="00CE4CE7" w:rsidRPr="00B427B9">
              <w:rPr>
                <w:rStyle w:val="Hyperlink"/>
                <w:rFonts w:eastAsia="Times New Roman" w:cs="Times New Roman"/>
              </w:rPr>
              <w:t>97</w:t>
            </w:r>
            <w:r w:rsidR="00CE4CE7">
              <w:rPr>
                <w:webHidden/>
              </w:rPr>
              <w:tab/>
            </w:r>
            <w:r w:rsidR="00CE4CE7">
              <w:rPr>
                <w:webHidden/>
              </w:rPr>
              <w:fldChar w:fldCharType="begin"/>
            </w:r>
            <w:r w:rsidR="00CE4CE7">
              <w:rPr>
                <w:webHidden/>
              </w:rPr>
              <w:instrText xml:space="preserve"> PAGEREF _Toc162820752 \h </w:instrText>
            </w:r>
            <w:r w:rsidR="00CE4CE7">
              <w:rPr>
                <w:webHidden/>
              </w:rPr>
            </w:r>
            <w:r w:rsidR="00CE4CE7">
              <w:rPr>
                <w:webHidden/>
              </w:rPr>
              <w:fldChar w:fldCharType="separate"/>
            </w:r>
            <w:r w:rsidR="00CE4CE7">
              <w:rPr>
                <w:webHidden/>
              </w:rPr>
              <w:t>44</w:t>
            </w:r>
            <w:r w:rsidR="00CE4CE7">
              <w:rPr>
                <w:webHidden/>
              </w:rPr>
              <w:fldChar w:fldCharType="end"/>
            </w:r>
          </w:hyperlink>
        </w:p>
        <w:p w14:paraId="59A2C75D" w14:textId="727533AC" w:rsidR="00CE4CE7" w:rsidRDefault="00CE6C5F">
          <w:pPr>
            <w:pStyle w:val="TOC2"/>
            <w:rPr>
              <w:rFonts w:asciiTheme="minorHAnsi" w:eastAsiaTheme="minorEastAsia" w:hAnsiTheme="minorHAnsi" w:cstheme="minorBidi"/>
              <w:b w:val="0"/>
              <w:sz w:val="22"/>
            </w:rPr>
          </w:pPr>
          <w:hyperlink w:anchor="_Toc162820753" w:history="1">
            <w:r w:rsidR="00CE4CE7" w:rsidRPr="00B427B9">
              <w:rPr>
                <w:rStyle w:val="Hyperlink"/>
                <w:rFonts w:eastAsia="Times New Roman" w:cs="Times New Roman"/>
              </w:rPr>
              <w:t>XV.</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April</w:t>
            </w:r>
            <w:r w:rsidR="00CE4CE7" w:rsidRPr="00B427B9">
              <w:rPr>
                <w:rStyle w:val="Hyperlink"/>
                <w:rFonts w:eastAsia="Times New Roman"/>
              </w:rPr>
              <w:t xml:space="preserve"> 1, 19</w:t>
            </w:r>
            <w:r w:rsidR="00CE4CE7" w:rsidRPr="00B427B9">
              <w:rPr>
                <w:rStyle w:val="Hyperlink"/>
                <w:rFonts w:eastAsia="Times New Roman" w:cs="Times New Roman"/>
              </w:rPr>
              <w:t>98</w:t>
            </w:r>
            <w:r w:rsidR="00CE4CE7">
              <w:rPr>
                <w:webHidden/>
              </w:rPr>
              <w:tab/>
            </w:r>
            <w:r w:rsidR="00CE4CE7">
              <w:rPr>
                <w:webHidden/>
              </w:rPr>
              <w:fldChar w:fldCharType="begin"/>
            </w:r>
            <w:r w:rsidR="00CE4CE7">
              <w:rPr>
                <w:webHidden/>
              </w:rPr>
              <w:instrText xml:space="preserve"> PAGEREF _Toc162820753 \h </w:instrText>
            </w:r>
            <w:r w:rsidR="00CE4CE7">
              <w:rPr>
                <w:webHidden/>
              </w:rPr>
            </w:r>
            <w:r w:rsidR="00CE4CE7">
              <w:rPr>
                <w:webHidden/>
              </w:rPr>
              <w:fldChar w:fldCharType="separate"/>
            </w:r>
            <w:r w:rsidR="00CE4CE7">
              <w:rPr>
                <w:webHidden/>
              </w:rPr>
              <w:t>44</w:t>
            </w:r>
            <w:r w:rsidR="00CE4CE7">
              <w:rPr>
                <w:webHidden/>
              </w:rPr>
              <w:fldChar w:fldCharType="end"/>
            </w:r>
          </w:hyperlink>
        </w:p>
        <w:p w14:paraId="54C7196B" w14:textId="01C569ED" w:rsidR="00CE4CE7" w:rsidRDefault="00CE6C5F">
          <w:pPr>
            <w:pStyle w:val="TOC2"/>
            <w:rPr>
              <w:rFonts w:asciiTheme="minorHAnsi" w:eastAsiaTheme="minorEastAsia" w:hAnsiTheme="minorHAnsi" w:cstheme="minorBidi"/>
              <w:b w:val="0"/>
              <w:sz w:val="22"/>
            </w:rPr>
          </w:pPr>
          <w:hyperlink w:anchor="_Toc162820754" w:history="1">
            <w:r w:rsidR="00CE4CE7" w:rsidRPr="00B427B9">
              <w:rPr>
                <w:rStyle w:val="Hyperlink"/>
                <w:rFonts w:eastAsia="Times New Roman" w:cs="Times New Roman"/>
              </w:rPr>
              <w:t>XVI.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May</w:t>
            </w:r>
            <w:r w:rsidR="00CE4CE7" w:rsidRPr="00B427B9">
              <w:rPr>
                <w:rStyle w:val="Hyperlink"/>
                <w:rFonts w:eastAsia="Times New Roman"/>
              </w:rPr>
              <w:t xml:space="preserve"> 1, 19</w:t>
            </w:r>
            <w:r w:rsidR="00CE4CE7" w:rsidRPr="00B427B9">
              <w:rPr>
                <w:rStyle w:val="Hyperlink"/>
                <w:rFonts w:eastAsia="Times New Roman" w:cs="Times New Roman"/>
              </w:rPr>
              <w:t>99</w:t>
            </w:r>
            <w:r w:rsidR="00CE4CE7">
              <w:rPr>
                <w:webHidden/>
              </w:rPr>
              <w:tab/>
            </w:r>
            <w:r w:rsidR="00CE4CE7">
              <w:rPr>
                <w:webHidden/>
              </w:rPr>
              <w:fldChar w:fldCharType="begin"/>
            </w:r>
            <w:r w:rsidR="00CE4CE7">
              <w:rPr>
                <w:webHidden/>
              </w:rPr>
              <w:instrText xml:space="preserve"> PAGEREF _Toc162820754 \h </w:instrText>
            </w:r>
            <w:r w:rsidR="00CE4CE7">
              <w:rPr>
                <w:webHidden/>
              </w:rPr>
            </w:r>
            <w:r w:rsidR="00CE4CE7">
              <w:rPr>
                <w:webHidden/>
              </w:rPr>
              <w:fldChar w:fldCharType="separate"/>
            </w:r>
            <w:r w:rsidR="00CE4CE7">
              <w:rPr>
                <w:webHidden/>
              </w:rPr>
              <w:t>45</w:t>
            </w:r>
            <w:r w:rsidR="00CE4CE7">
              <w:rPr>
                <w:webHidden/>
              </w:rPr>
              <w:fldChar w:fldCharType="end"/>
            </w:r>
          </w:hyperlink>
        </w:p>
        <w:p w14:paraId="75270784" w14:textId="6FE90327" w:rsidR="00CE4CE7" w:rsidRDefault="00CE6C5F">
          <w:pPr>
            <w:pStyle w:val="TOC2"/>
            <w:rPr>
              <w:rFonts w:asciiTheme="minorHAnsi" w:eastAsiaTheme="minorEastAsia" w:hAnsiTheme="minorHAnsi" w:cstheme="minorBidi"/>
              <w:b w:val="0"/>
              <w:sz w:val="22"/>
            </w:rPr>
          </w:pPr>
          <w:hyperlink w:anchor="_Toc162820755" w:history="1">
            <w:r w:rsidR="00CE4CE7" w:rsidRPr="00B427B9">
              <w:rPr>
                <w:rStyle w:val="Hyperlink"/>
                <w:rFonts w:eastAsia="Times New Roman" w:cs="Times New Roman"/>
              </w:rPr>
              <w:t>XVII.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May</w:t>
            </w:r>
            <w:r w:rsidR="00CE4CE7" w:rsidRPr="00B427B9">
              <w:rPr>
                <w:rStyle w:val="Hyperlink"/>
                <w:rFonts w:eastAsia="Times New Roman"/>
              </w:rPr>
              <w:t xml:space="preserve"> 1, </w:t>
            </w:r>
            <w:r w:rsidR="00CE4CE7" w:rsidRPr="00B427B9">
              <w:rPr>
                <w:rStyle w:val="Hyperlink"/>
                <w:rFonts w:eastAsia="Times New Roman" w:cs="Times New Roman"/>
              </w:rPr>
              <w:t>2000</w:t>
            </w:r>
            <w:r w:rsidR="00CE4CE7">
              <w:rPr>
                <w:webHidden/>
              </w:rPr>
              <w:tab/>
            </w:r>
            <w:r w:rsidR="00CE4CE7">
              <w:rPr>
                <w:webHidden/>
              </w:rPr>
              <w:fldChar w:fldCharType="begin"/>
            </w:r>
            <w:r w:rsidR="00CE4CE7">
              <w:rPr>
                <w:webHidden/>
              </w:rPr>
              <w:instrText xml:space="preserve"> PAGEREF _Toc162820755 \h </w:instrText>
            </w:r>
            <w:r w:rsidR="00CE4CE7">
              <w:rPr>
                <w:webHidden/>
              </w:rPr>
            </w:r>
            <w:r w:rsidR="00CE4CE7">
              <w:rPr>
                <w:webHidden/>
              </w:rPr>
              <w:fldChar w:fldCharType="separate"/>
            </w:r>
            <w:r w:rsidR="00CE4CE7">
              <w:rPr>
                <w:webHidden/>
              </w:rPr>
              <w:t>45</w:t>
            </w:r>
            <w:r w:rsidR="00CE4CE7">
              <w:rPr>
                <w:webHidden/>
              </w:rPr>
              <w:fldChar w:fldCharType="end"/>
            </w:r>
          </w:hyperlink>
        </w:p>
        <w:p w14:paraId="75585780" w14:textId="1ED9E6FC" w:rsidR="00CE4CE7" w:rsidRDefault="00CE6C5F">
          <w:pPr>
            <w:pStyle w:val="TOC2"/>
            <w:rPr>
              <w:rFonts w:asciiTheme="minorHAnsi" w:eastAsiaTheme="minorEastAsia" w:hAnsiTheme="minorHAnsi" w:cstheme="minorBidi"/>
              <w:b w:val="0"/>
              <w:sz w:val="22"/>
            </w:rPr>
          </w:pPr>
          <w:hyperlink w:anchor="_Toc162820756" w:history="1">
            <w:r w:rsidR="00CE4CE7" w:rsidRPr="00B427B9">
              <w:rPr>
                <w:rStyle w:val="Hyperlink"/>
                <w:rFonts w:eastAsia="Times New Roman" w:cs="Times New Roman"/>
              </w:rPr>
              <w:t>XVIII.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May</w:t>
            </w:r>
            <w:r w:rsidR="00CE4CE7" w:rsidRPr="00B427B9">
              <w:rPr>
                <w:rStyle w:val="Hyperlink"/>
                <w:rFonts w:eastAsia="Times New Roman"/>
              </w:rPr>
              <w:t xml:space="preserve"> 1, </w:t>
            </w:r>
            <w:r w:rsidR="00CE4CE7" w:rsidRPr="00B427B9">
              <w:rPr>
                <w:rStyle w:val="Hyperlink"/>
                <w:rFonts w:eastAsia="Times New Roman" w:cs="Times New Roman"/>
              </w:rPr>
              <w:t>2001</w:t>
            </w:r>
            <w:r w:rsidR="00CE4CE7">
              <w:rPr>
                <w:webHidden/>
              </w:rPr>
              <w:tab/>
            </w:r>
            <w:r w:rsidR="00CE4CE7">
              <w:rPr>
                <w:webHidden/>
              </w:rPr>
              <w:fldChar w:fldCharType="begin"/>
            </w:r>
            <w:r w:rsidR="00CE4CE7">
              <w:rPr>
                <w:webHidden/>
              </w:rPr>
              <w:instrText xml:space="preserve"> PAGEREF _Toc162820756 \h </w:instrText>
            </w:r>
            <w:r w:rsidR="00CE4CE7">
              <w:rPr>
                <w:webHidden/>
              </w:rPr>
            </w:r>
            <w:r w:rsidR="00CE4CE7">
              <w:rPr>
                <w:webHidden/>
              </w:rPr>
              <w:fldChar w:fldCharType="separate"/>
            </w:r>
            <w:r w:rsidR="00CE4CE7">
              <w:rPr>
                <w:webHidden/>
              </w:rPr>
              <w:t>46</w:t>
            </w:r>
            <w:r w:rsidR="00CE4CE7">
              <w:rPr>
                <w:webHidden/>
              </w:rPr>
              <w:fldChar w:fldCharType="end"/>
            </w:r>
          </w:hyperlink>
        </w:p>
        <w:p w14:paraId="5921AFC7" w14:textId="367851F6" w:rsidR="00CE4CE7" w:rsidRDefault="00CE6C5F">
          <w:pPr>
            <w:pStyle w:val="TOC2"/>
            <w:rPr>
              <w:rFonts w:asciiTheme="minorHAnsi" w:eastAsiaTheme="minorEastAsia" w:hAnsiTheme="minorHAnsi" w:cstheme="minorBidi"/>
              <w:b w:val="0"/>
              <w:sz w:val="22"/>
            </w:rPr>
          </w:pPr>
          <w:hyperlink w:anchor="_Toc162820757" w:history="1">
            <w:r w:rsidR="00CE4CE7" w:rsidRPr="00B427B9">
              <w:rPr>
                <w:rStyle w:val="Hyperlink"/>
                <w:rFonts w:eastAsia="Times New Roman" w:cs="Times New Roman"/>
              </w:rPr>
              <w:t>XVIII.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May</w:t>
            </w:r>
            <w:r w:rsidR="00CE4CE7" w:rsidRPr="00B427B9">
              <w:rPr>
                <w:rStyle w:val="Hyperlink"/>
                <w:rFonts w:eastAsia="Times New Roman"/>
              </w:rPr>
              <w:t xml:space="preserve"> 1, </w:t>
            </w:r>
            <w:r w:rsidR="00CE4CE7" w:rsidRPr="00B427B9">
              <w:rPr>
                <w:rStyle w:val="Hyperlink"/>
                <w:rFonts w:eastAsia="Times New Roman" w:cs="Times New Roman"/>
              </w:rPr>
              <w:t>2002</w:t>
            </w:r>
            <w:r w:rsidR="00CE4CE7">
              <w:rPr>
                <w:webHidden/>
              </w:rPr>
              <w:tab/>
            </w:r>
            <w:r w:rsidR="00CE4CE7">
              <w:rPr>
                <w:webHidden/>
              </w:rPr>
              <w:fldChar w:fldCharType="begin"/>
            </w:r>
            <w:r w:rsidR="00CE4CE7">
              <w:rPr>
                <w:webHidden/>
              </w:rPr>
              <w:instrText xml:space="preserve"> PAGEREF _Toc162820757 \h </w:instrText>
            </w:r>
            <w:r w:rsidR="00CE4CE7">
              <w:rPr>
                <w:webHidden/>
              </w:rPr>
            </w:r>
            <w:r w:rsidR="00CE4CE7">
              <w:rPr>
                <w:webHidden/>
              </w:rPr>
              <w:fldChar w:fldCharType="separate"/>
            </w:r>
            <w:r w:rsidR="00CE4CE7">
              <w:rPr>
                <w:webHidden/>
              </w:rPr>
              <w:t>46</w:t>
            </w:r>
            <w:r w:rsidR="00CE4CE7">
              <w:rPr>
                <w:webHidden/>
              </w:rPr>
              <w:fldChar w:fldCharType="end"/>
            </w:r>
          </w:hyperlink>
        </w:p>
        <w:p w14:paraId="7C613CE1" w14:textId="0E89B1DB" w:rsidR="00CE4CE7" w:rsidRDefault="00CE6C5F">
          <w:pPr>
            <w:pStyle w:val="TOC2"/>
            <w:rPr>
              <w:rFonts w:asciiTheme="minorHAnsi" w:eastAsiaTheme="minorEastAsia" w:hAnsiTheme="minorHAnsi" w:cstheme="minorBidi"/>
              <w:b w:val="0"/>
              <w:sz w:val="22"/>
            </w:rPr>
          </w:pPr>
          <w:hyperlink w:anchor="_Toc162820758" w:history="1">
            <w:r w:rsidR="00CE4CE7" w:rsidRPr="00B427B9">
              <w:rPr>
                <w:rStyle w:val="Hyperlink"/>
                <w:rFonts w:eastAsia="Times New Roman" w:cs="Times New Roman"/>
              </w:rPr>
              <w:t>XX.</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May</w:t>
            </w:r>
            <w:r w:rsidR="00CE4CE7" w:rsidRPr="00B427B9">
              <w:rPr>
                <w:rStyle w:val="Hyperlink"/>
                <w:rFonts w:eastAsia="Times New Roman"/>
              </w:rPr>
              <w:t xml:space="preserve"> 1, </w:t>
            </w:r>
            <w:r w:rsidR="00CE4CE7" w:rsidRPr="00B427B9">
              <w:rPr>
                <w:rStyle w:val="Hyperlink"/>
                <w:rFonts w:eastAsia="Times New Roman" w:cs="Times New Roman"/>
              </w:rPr>
              <w:t>2003</w:t>
            </w:r>
            <w:r w:rsidR="00CE4CE7">
              <w:rPr>
                <w:webHidden/>
              </w:rPr>
              <w:tab/>
            </w:r>
            <w:r w:rsidR="00CE4CE7">
              <w:rPr>
                <w:webHidden/>
              </w:rPr>
              <w:fldChar w:fldCharType="begin"/>
            </w:r>
            <w:r w:rsidR="00CE4CE7">
              <w:rPr>
                <w:webHidden/>
              </w:rPr>
              <w:instrText xml:space="preserve"> PAGEREF _Toc162820758 \h </w:instrText>
            </w:r>
            <w:r w:rsidR="00CE4CE7">
              <w:rPr>
                <w:webHidden/>
              </w:rPr>
            </w:r>
            <w:r w:rsidR="00CE4CE7">
              <w:rPr>
                <w:webHidden/>
              </w:rPr>
              <w:fldChar w:fldCharType="separate"/>
            </w:r>
            <w:r w:rsidR="00CE4CE7">
              <w:rPr>
                <w:webHidden/>
              </w:rPr>
              <w:t>47</w:t>
            </w:r>
            <w:r w:rsidR="00CE4CE7">
              <w:rPr>
                <w:webHidden/>
              </w:rPr>
              <w:fldChar w:fldCharType="end"/>
            </w:r>
          </w:hyperlink>
        </w:p>
        <w:p w14:paraId="396990E7" w14:textId="35202200" w:rsidR="00CE4CE7" w:rsidRDefault="00CE6C5F">
          <w:pPr>
            <w:pStyle w:val="TOC2"/>
            <w:rPr>
              <w:rFonts w:asciiTheme="minorHAnsi" w:eastAsiaTheme="minorEastAsia" w:hAnsiTheme="minorHAnsi" w:cstheme="minorBidi"/>
              <w:b w:val="0"/>
              <w:sz w:val="22"/>
            </w:rPr>
          </w:pPr>
          <w:hyperlink w:anchor="_Toc162820759" w:history="1">
            <w:r w:rsidR="00CE4CE7" w:rsidRPr="00B427B9">
              <w:rPr>
                <w:rStyle w:val="Hyperlink"/>
                <w:rFonts w:eastAsia="Times New Roman" w:cs="Times New Roman"/>
              </w:rPr>
              <w:t>XXI.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May</w:t>
            </w:r>
            <w:r w:rsidR="00CE4CE7" w:rsidRPr="00B427B9">
              <w:rPr>
                <w:rStyle w:val="Hyperlink"/>
                <w:rFonts w:eastAsia="Times New Roman"/>
              </w:rPr>
              <w:t xml:space="preserve"> 1, </w:t>
            </w:r>
            <w:r w:rsidR="00CE4CE7" w:rsidRPr="00B427B9">
              <w:rPr>
                <w:rStyle w:val="Hyperlink"/>
                <w:rFonts w:eastAsia="Times New Roman" w:cs="Times New Roman"/>
              </w:rPr>
              <w:t>2004</w:t>
            </w:r>
            <w:r w:rsidR="00CE4CE7">
              <w:rPr>
                <w:webHidden/>
              </w:rPr>
              <w:tab/>
            </w:r>
            <w:r w:rsidR="00CE4CE7">
              <w:rPr>
                <w:webHidden/>
              </w:rPr>
              <w:fldChar w:fldCharType="begin"/>
            </w:r>
            <w:r w:rsidR="00CE4CE7">
              <w:rPr>
                <w:webHidden/>
              </w:rPr>
              <w:instrText xml:space="preserve"> PAGEREF _Toc162820759 \h </w:instrText>
            </w:r>
            <w:r w:rsidR="00CE4CE7">
              <w:rPr>
                <w:webHidden/>
              </w:rPr>
            </w:r>
            <w:r w:rsidR="00CE4CE7">
              <w:rPr>
                <w:webHidden/>
              </w:rPr>
              <w:fldChar w:fldCharType="separate"/>
            </w:r>
            <w:r w:rsidR="00CE4CE7">
              <w:rPr>
                <w:webHidden/>
              </w:rPr>
              <w:t>47</w:t>
            </w:r>
            <w:r w:rsidR="00CE4CE7">
              <w:rPr>
                <w:webHidden/>
              </w:rPr>
              <w:fldChar w:fldCharType="end"/>
            </w:r>
          </w:hyperlink>
        </w:p>
        <w:p w14:paraId="21E8CFDA" w14:textId="6074763E" w:rsidR="00CE4CE7" w:rsidRDefault="00CE6C5F">
          <w:pPr>
            <w:pStyle w:val="TOC2"/>
            <w:rPr>
              <w:rFonts w:asciiTheme="minorHAnsi" w:eastAsiaTheme="minorEastAsia" w:hAnsiTheme="minorHAnsi" w:cstheme="minorBidi"/>
              <w:b w:val="0"/>
              <w:sz w:val="22"/>
            </w:rPr>
          </w:pPr>
          <w:hyperlink w:anchor="_Toc162820760" w:history="1">
            <w:r w:rsidR="00CE4CE7" w:rsidRPr="00B427B9">
              <w:rPr>
                <w:rStyle w:val="Hyperlink"/>
                <w:rFonts w:eastAsia="Times New Roman" w:cs="Times New Roman"/>
              </w:rPr>
              <w:t>XXII.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May</w:t>
            </w:r>
            <w:r w:rsidR="00CE4CE7" w:rsidRPr="00B427B9">
              <w:rPr>
                <w:rStyle w:val="Hyperlink"/>
                <w:rFonts w:eastAsia="Times New Roman"/>
              </w:rPr>
              <w:t xml:space="preserve"> 1, </w:t>
            </w:r>
            <w:r w:rsidR="00CE4CE7" w:rsidRPr="00B427B9">
              <w:rPr>
                <w:rStyle w:val="Hyperlink"/>
                <w:rFonts w:eastAsia="Times New Roman" w:cs="Times New Roman"/>
              </w:rPr>
              <w:t>2005</w:t>
            </w:r>
            <w:r w:rsidR="00CE4CE7">
              <w:rPr>
                <w:webHidden/>
              </w:rPr>
              <w:tab/>
            </w:r>
            <w:r w:rsidR="00CE4CE7">
              <w:rPr>
                <w:webHidden/>
              </w:rPr>
              <w:fldChar w:fldCharType="begin"/>
            </w:r>
            <w:r w:rsidR="00CE4CE7">
              <w:rPr>
                <w:webHidden/>
              </w:rPr>
              <w:instrText xml:space="preserve"> PAGEREF _Toc162820760 \h </w:instrText>
            </w:r>
            <w:r w:rsidR="00CE4CE7">
              <w:rPr>
                <w:webHidden/>
              </w:rPr>
            </w:r>
            <w:r w:rsidR="00CE4CE7">
              <w:rPr>
                <w:webHidden/>
              </w:rPr>
              <w:fldChar w:fldCharType="separate"/>
            </w:r>
            <w:r w:rsidR="00CE4CE7">
              <w:rPr>
                <w:webHidden/>
              </w:rPr>
              <w:t>48</w:t>
            </w:r>
            <w:r w:rsidR="00CE4CE7">
              <w:rPr>
                <w:webHidden/>
              </w:rPr>
              <w:fldChar w:fldCharType="end"/>
            </w:r>
          </w:hyperlink>
        </w:p>
        <w:p w14:paraId="7B7AA12E" w14:textId="797A36AD" w:rsidR="00CE4CE7" w:rsidRDefault="00CE6C5F">
          <w:pPr>
            <w:pStyle w:val="TOC2"/>
            <w:rPr>
              <w:rFonts w:asciiTheme="minorHAnsi" w:eastAsiaTheme="minorEastAsia" w:hAnsiTheme="minorHAnsi" w:cstheme="minorBidi"/>
              <w:b w:val="0"/>
              <w:sz w:val="22"/>
            </w:rPr>
          </w:pPr>
          <w:hyperlink w:anchor="_Toc162820761" w:history="1">
            <w:r w:rsidR="00CE4CE7" w:rsidRPr="00B427B9">
              <w:rPr>
                <w:rStyle w:val="Hyperlink"/>
                <w:rFonts w:eastAsia="Times New Roman" w:cs="Times New Roman"/>
              </w:rPr>
              <w:t>XXIII.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March</w:t>
            </w:r>
            <w:r w:rsidR="00CE4CE7" w:rsidRPr="00B427B9">
              <w:rPr>
                <w:rStyle w:val="Hyperlink"/>
                <w:rFonts w:eastAsia="Times New Roman"/>
              </w:rPr>
              <w:t xml:space="preserve"> 1, </w:t>
            </w:r>
            <w:r w:rsidR="00CE4CE7" w:rsidRPr="00B427B9">
              <w:rPr>
                <w:rStyle w:val="Hyperlink"/>
                <w:rFonts w:eastAsia="Times New Roman" w:cs="Times New Roman"/>
              </w:rPr>
              <w:t>2006</w:t>
            </w:r>
            <w:r w:rsidR="00CE4CE7">
              <w:rPr>
                <w:webHidden/>
              </w:rPr>
              <w:tab/>
            </w:r>
            <w:r w:rsidR="00CE4CE7">
              <w:rPr>
                <w:webHidden/>
              </w:rPr>
              <w:fldChar w:fldCharType="begin"/>
            </w:r>
            <w:r w:rsidR="00CE4CE7">
              <w:rPr>
                <w:webHidden/>
              </w:rPr>
              <w:instrText xml:space="preserve"> PAGEREF _Toc162820761 \h </w:instrText>
            </w:r>
            <w:r w:rsidR="00CE4CE7">
              <w:rPr>
                <w:webHidden/>
              </w:rPr>
            </w:r>
            <w:r w:rsidR="00CE4CE7">
              <w:rPr>
                <w:webHidden/>
              </w:rPr>
              <w:fldChar w:fldCharType="separate"/>
            </w:r>
            <w:r w:rsidR="00CE4CE7">
              <w:rPr>
                <w:webHidden/>
              </w:rPr>
              <w:t>48</w:t>
            </w:r>
            <w:r w:rsidR="00CE4CE7">
              <w:rPr>
                <w:webHidden/>
              </w:rPr>
              <w:fldChar w:fldCharType="end"/>
            </w:r>
          </w:hyperlink>
        </w:p>
        <w:p w14:paraId="2A864A63" w14:textId="41B45F84" w:rsidR="00CE4CE7" w:rsidRDefault="00CE6C5F">
          <w:pPr>
            <w:pStyle w:val="TOC2"/>
            <w:rPr>
              <w:rFonts w:asciiTheme="minorHAnsi" w:eastAsiaTheme="minorEastAsia" w:hAnsiTheme="minorHAnsi" w:cstheme="minorBidi"/>
              <w:b w:val="0"/>
              <w:sz w:val="22"/>
            </w:rPr>
          </w:pPr>
          <w:hyperlink w:anchor="_Toc162820762" w:history="1">
            <w:r w:rsidR="00CE4CE7" w:rsidRPr="00B427B9">
              <w:rPr>
                <w:rStyle w:val="Hyperlink"/>
                <w:rFonts w:eastAsia="Times New Roman" w:cs="Times New Roman"/>
              </w:rPr>
              <w:t>XXIV.</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March</w:t>
            </w:r>
            <w:r w:rsidR="00CE4CE7" w:rsidRPr="00B427B9">
              <w:rPr>
                <w:rStyle w:val="Hyperlink"/>
                <w:rFonts w:eastAsia="Times New Roman"/>
              </w:rPr>
              <w:t xml:space="preserve"> 1, </w:t>
            </w:r>
            <w:r w:rsidR="00CE4CE7" w:rsidRPr="00B427B9">
              <w:rPr>
                <w:rStyle w:val="Hyperlink"/>
                <w:rFonts w:eastAsia="Times New Roman" w:cs="Times New Roman"/>
              </w:rPr>
              <w:t>2007</w:t>
            </w:r>
            <w:r w:rsidR="00CE4CE7">
              <w:rPr>
                <w:webHidden/>
              </w:rPr>
              <w:tab/>
            </w:r>
            <w:r w:rsidR="00CE4CE7">
              <w:rPr>
                <w:webHidden/>
              </w:rPr>
              <w:fldChar w:fldCharType="begin"/>
            </w:r>
            <w:r w:rsidR="00CE4CE7">
              <w:rPr>
                <w:webHidden/>
              </w:rPr>
              <w:instrText xml:space="preserve"> PAGEREF _Toc162820762 \h </w:instrText>
            </w:r>
            <w:r w:rsidR="00CE4CE7">
              <w:rPr>
                <w:webHidden/>
              </w:rPr>
            </w:r>
            <w:r w:rsidR="00CE4CE7">
              <w:rPr>
                <w:webHidden/>
              </w:rPr>
              <w:fldChar w:fldCharType="separate"/>
            </w:r>
            <w:r w:rsidR="00CE4CE7">
              <w:rPr>
                <w:webHidden/>
              </w:rPr>
              <w:t>49</w:t>
            </w:r>
            <w:r w:rsidR="00CE4CE7">
              <w:rPr>
                <w:webHidden/>
              </w:rPr>
              <w:fldChar w:fldCharType="end"/>
            </w:r>
          </w:hyperlink>
        </w:p>
        <w:p w14:paraId="7CE0885C" w14:textId="67F0B7C4" w:rsidR="00CE4CE7" w:rsidRDefault="00CE6C5F">
          <w:pPr>
            <w:pStyle w:val="TOC2"/>
            <w:rPr>
              <w:rFonts w:asciiTheme="minorHAnsi" w:eastAsiaTheme="minorEastAsia" w:hAnsiTheme="minorHAnsi" w:cstheme="minorBidi"/>
              <w:b w:val="0"/>
              <w:sz w:val="22"/>
            </w:rPr>
          </w:pPr>
          <w:hyperlink w:anchor="_Toc162820763" w:history="1">
            <w:r w:rsidR="00CE4CE7" w:rsidRPr="00B427B9">
              <w:rPr>
                <w:rStyle w:val="Hyperlink"/>
                <w:rFonts w:eastAsia="Times New Roman" w:cs="Times New Roman"/>
              </w:rPr>
              <w:t>XXV.</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March</w:t>
            </w:r>
            <w:r w:rsidR="00CE4CE7" w:rsidRPr="00B427B9">
              <w:rPr>
                <w:rStyle w:val="Hyperlink"/>
                <w:rFonts w:eastAsia="Times New Roman"/>
              </w:rPr>
              <w:t xml:space="preserve"> 1, </w:t>
            </w:r>
            <w:r w:rsidR="00CE4CE7" w:rsidRPr="00B427B9">
              <w:rPr>
                <w:rStyle w:val="Hyperlink"/>
                <w:rFonts w:eastAsia="Times New Roman" w:cs="Times New Roman"/>
              </w:rPr>
              <w:t>2008</w:t>
            </w:r>
            <w:r w:rsidR="00CE4CE7">
              <w:rPr>
                <w:webHidden/>
              </w:rPr>
              <w:tab/>
            </w:r>
            <w:r w:rsidR="00CE4CE7">
              <w:rPr>
                <w:webHidden/>
              </w:rPr>
              <w:fldChar w:fldCharType="begin"/>
            </w:r>
            <w:r w:rsidR="00CE4CE7">
              <w:rPr>
                <w:webHidden/>
              </w:rPr>
              <w:instrText xml:space="preserve"> PAGEREF _Toc162820763 \h </w:instrText>
            </w:r>
            <w:r w:rsidR="00CE4CE7">
              <w:rPr>
                <w:webHidden/>
              </w:rPr>
            </w:r>
            <w:r w:rsidR="00CE4CE7">
              <w:rPr>
                <w:webHidden/>
              </w:rPr>
              <w:fldChar w:fldCharType="separate"/>
            </w:r>
            <w:r w:rsidR="00CE4CE7">
              <w:rPr>
                <w:webHidden/>
              </w:rPr>
              <w:t>49</w:t>
            </w:r>
            <w:r w:rsidR="00CE4CE7">
              <w:rPr>
                <w:webHidden/>
              </w:rPr>
              <w:fldChar w:fldCharType="end"/>
            </w:r>
          </w:hyperlink>
        </w:p>
        <w:p w14:paraId="4CDC2DCD" w14:textId="21888891" w:rsidR="00CE4CE7" w:rsidRDefault="00CE6C5F">
          <w:pPr>
            <w:pStyle w:val="TOC2"/>
            <w:rPr>
              <w:rFonts w:asciiTheme="minorHAnsi" w:eastAsiaTheme="minorEastAsia" w:hAnsiTheme="minorHAnsi" w:cstheme="minorBidi"/>
              <w:b w:val="0"/>
              <w:sz w:val="22"/>
            </w:rPr>
          </w:pPr>
          <w:hyperlink w:anchor="_Toc162820764" w:history="1">
            <w:r w:rsidR="00CE4CE7" w:rsidRPr="00B427B9">
              <w:rPr>
                <w:rStyle w:val="Hyperlink"/>
                <w:rFonts w:eastAsia="Times New Roman" w:cs="Times New Roman"/>
              </w:rPr>
              <w:t>XXVI.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March</w:t>
            </w:r>
            <w:r w:rsidR="00CE4CE7" w:rsidRPr="00B427B9">
              <w:rPr>
                <w:rStyle w:val="Hyperlink"/>
                <w:rFonts w:eastAsia="Times New Roman"/>
              </w:rPr>
              <w:t xml:space="preserve"> 1, </w:t>
            </w:r>
            <w:r w:rsidR="00CE4CE7" w:rsidRPr="00B427B9">
              <w:rPr>
                <w:rStyle w:val="Hyperlink"/>
                <w:rFonts w:eastAsia="Times New Roman" w:cs="Times New Roman"/>
              </w:rPr>
              <w:t>2009</w:t>
            </w:r>
            <w:r w:rsidR="00CE4CE7">
              <w:rPr>
                <w:webHidden/>
              </w:rPr>
              <w:tab/>
            </w:r>
            <w:r w:rsidR="00CE4CE7">
              <w:rPr>
                <w:webHidden/>
              </w:rPr>
              <w:fldChar w:fldCharType="begin"/>
            </w:r>
            <w:r w:rsidR="00CE4CE7">
              <w:rPr>
                <w:webHidden/>
              </w:rPr>
              <w:instrText xml:space="preserve"> PAGEREF _Toc162820764 \h </w:instrText>
            </w:r>
            <w:r w:rsidR="00CE4CE7">
              <w:rPr>
                <w:webHidden/>
              </w:rPr>
            </w:r>
            <w:r w:rsidR="00CE4CE7">
              <w:rPr>
                <w:webHidden/>
              </w:rPr>
              <w:fldChar w:fldCharType="separate"/>
            </w:r>
            <w:r w:rsidR="00CE4CE7">
              <w:rPr>
                <w:webHidden/>
              </w:rPr>
              <w:t>50</w:t>
            </w:r>
            <w:r w:rsidR="00CE4CE7">
              <w:rPr>
                <w:webHidden/>
              </w:rPr>
              <w:fldChar w:fldCharType="end"/>
            </w:r>
          </w:hyperlink>
        </w:p>
        <w:p w14:paraId="35D5FF65" w14:textId="166E907E" w:rsidR="00CE4CE7" w:rsidRDefault="00CE6C5F">
          <w:pPr>
            <w:pStyle w:val="TOC2"/>
            <w:rPr>
              <w:rFonts w:asciiTheme="minorHAnsi" w:eastAsiaTheme="minorEastAsia" w:hAnsiTheme="minorHAnsi" w:cstheme="minorBidi"/>
              <w:b w:val="0"/>
              <w:sz w:val="22"/>
            </w:rPr>
          </w:pPr>
          <w:hyperlink w:anchor="_Toc162820765" w:history="1">
            <w:r w:rsidR="00CE4CE7" w:rsidRPr="00B427B9">
              <w:rPr>
                <w:rStyle w:val="Hyperlink"/>
                <w:rFonts w:eastAsia="Times New Roman" w:cs="Times New Roman"/>
              </w:rPr>
              <w:t>XXVII.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March</w:t>
            </w:r>
            <w:r w:rsidR="00CE4CE7" w:rsidRPr="00B427B9">
              <w:rPr>
                <w:rStyle w:val="Hyperlink"/>
                <w:rFonts w:eastAsia="Times New Roman"/>
              </w:rPr>
              <w:t xml:space="preserve"> 1, </w:t>
            </w:r>
            <w:r w:rsidR="00CE4CE7" w:rsidRPr="00B427B9">
              <w:rPr>
                <w:rStyle w:val="Hyperlink"/>
                <w:rFonts w:eastAsia="Times New Roman" w:cs="Times New Roman"/>
              </w:rPr>
              <w:t>2011</w:t>
            </w:r>
            <w:r w:rsidR="00CE4CE7">
              <w:rPr>
                <w:webHidden/>
              </w:rPr>
              <w:tab/>
            </w:r>
            <w:r w:rsidR="00CE4CE7">
              <w:rPr>
                <w:webHidden/>
              </w:rPr>
              <w:fldChar w:fldCharType="begin"/>
            </w:r>
            <w:r w:rsidR="00CE4CE7">
              <w:rPr>
                <w:webHidden/>
              </w:rPr>
              <w:instrText xml:space="preserve"> PAGEREF _Toc162820765 \h </w:instrText>
            </w:r>
            <w:r w:rsidR="00CE4CE7">
              <w:rPr>
                <w:webHidden/>
              </w:rPr>
            </w:r>
            <w:r w:rsidR="00CE4CE7">
              <w:rPr>
                <w:webHidden/>
              </w:rPr>
              <w:fldChar w:fldCharType="separate"/>
            </w:r>
            <w:r w:rsidR="00CE4CE7">
              <w:rPr>
                <w:webHidden/>
              </w:rPr>
              <w:t>50</w:t>
            </w:r>
            <w:r w:rsidR="00CE4CE7">
              <w:rPr>
                <w:webHidden/>
              </w:rPr>
              <w:fldChar w:fldCharType="end"/>
            </w:r>
          </w:hyperlink>
        </w:p>
        <w:p w14:paraId="6DB38B13" w14:textId="20387199" w:rsidR="00CE4CE7" w:rsidRDefault="00CE6C5F">
          <w:pPr>
            <w:pStyle w:val="TOC2"/>
            <w:rPr>
              <w:rFonts w:asciiTheme="minorHAnsi" w:eastAsiaTheme="minorEastAsia" w:hAnsiTheme="minorHAnsi" w:cstheme="minorBidi"/>
              <w:b w:val="0"/>
              <w:sz w:val="22"/>
            </w:rPr>
          </w:pPr>
          <w:hyperlink w:anchor="_Toc162820766" w:history="1">
            <w:r w:rsidR="00CE4CE7" w:rsidRPr="00B427B9">
              <w:rPr>
                <w:rStyle w:val="Hyperlink"/>
                <w:rFonts w:eastAsia="Times New Roman" w:cs="Times New Roman"/>
              </w:rPr>
              <w:t>XXVIII.</w:t>
            </w:r>
            <w:r w:rsidR="00CE4CE7">
              <w:rPr>
                <w:rFonts w:asciiTheme="minorHAnsi" w:eastAsiaTheme="minorEastAsia" w:hAnsiTheme="minorHAnsi" w:cstheme="minorBidi"/>
                <w:b w:val="0"/>
                <w:sz w:val="22"/>
              </w:rPr>
              <w:tab/>
            </w:r>
            <w:r w:rsidR="00CE4CE7" w:rsidRPr="00B427B9">
              <w:rPr>
                <w:rStyle w:val="Hyperlink"/>
                <w:rFonts w:eastAsia="Times New Roman"/>
              </w:rPr>
              <w:t xml:space="preserve">Poverty Scale Effective </w:t>
            </w:r>
            <w:r w:rsidR="00CE4CE7" w:rsidRPr="00B427B9">
              <w:rPr>
                <w:rStyle w:val="Hyperlink"/>
                <w:rFonts w:eastAsia="Times New Roman" w:cs="Times New Roman"/>
              </w:rPr>
              <w:t>March</w:t>
            </w:r>
            <w:r w:rsidR="00CE4CE7" w:rsidRPr="00B427B9">
              <w:rPr>
                <w:rStyle w:val="Hyperlink"/>
                <w:rFonts w:eastAsia="Times New Roman"/>
              </w:rPr>
              <w:t xml:space="preserve"> 1, </w:t>
            </w:r>
            <w:r w:rsidR="00CE4CE7" w:rsidRPr="00B427B9">
              <w:rPr>
                <w:rStyle w:val="Hyperlink"/>
                <w:rFonts w:eastAsia="Times New Roman" w:cs="Times New Roman"/>
              </w:rPr>
              <w:t>2012</w:t>
            </w:r>
            <w:r w:rsidR="00CE4CE7">
              <w:rPr>
                <w:webHidden/>
              </w:rPr>
              <w:tab/>
            </w:r>
            <w:r w:rsidR="00CE4CE7">
              <w:rPr>
                <w:webHidden/>
              </w:rPr>
              <w:fldChar w:fldCharType="begin"/>
            </w:r>
            <w:r w:rsidR="00CE4CE7">
              <w:rPr>
                <w:webHidden/>
              </w:rPr>
              <w:instrText xml:space="preserve"> PAGEREF _Toc162820766 \h </w:instrText>
            </w:r>
            <w:r w:rsidR="00CE4CE7">
              <w:rPr>
                <w:webHidden/>
              </w:rPr>
            </w:r>
            <w:r w:rsidR="00CE4CE7">
              <w:rPr>
                <w:webHidden/>
              </w:rPr>
              <w:fldChar w:fldCharType="separate"/>
            </w:r>
            <w:r w:rsidR="00CE4CE7">
              <w:rPr>
                <w:webHidden/>
              </w:rPr>
              <w:t>51</w:t>
            </w:r>
            <w:r w:rsidR="00CE4CE7">
              <w:rPr>
                <w:webHidden/>
              </w:rPr>
              <w:fldChar w:fldCharType="end"/>
            </w:r>
          </w:hyperlink>
        </w:p>
        <w:p w14:paraId="1BEB3963" w14:textId="38984F1B" w:rsidR="00CE4CE7" w:rsidRDefault="00CE6C5F">
          <w:pPr>
            <w:pStyle w:val="TOC2"/>
            <w:rPr>
              <w:rFonts w:asciiTheme="minorHAnsi" w:eastAsiaTheme="minorEastAsia" w:hAnsiTheme="minorHAnsi" w:cstheme="minorBidi"/>
              <w:b w:val="0"/>
              <w:sz w:val="22"/>
            </w:rPr>
          </w:pPr>
          <w:hyperlink w:anchor="_Toc162820767" w:history="1">
            <w:r w:rsidR="00CE4CE7" w:rsidRPr="00B427B9">
              <w:rPr>
                <w:rStyle w:val="Hyperlink"/>
                <w:rFonts w:eastAsia="Times New Roman"/>
              </w:rPr>
              <w:t>XXIX.</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2013</w:t>
            </w:r>
            <w:r w:rsidR="00CE4CE7">
              <w:rPr>
                <w:webHidden/>
              </w:rPr>
              <w:tab/>
            </w:r>
            <w:r w:rsidR="00CE4CE7">
              <w:rPr>
                <w:webHidden/>
              </w:rPr>
              <w:fldChar w:fldCharType="begin"/>
            </w:r>
            <w:r w:rsidR="00CE4CE7">
              <w:rPr>
                <w:webHidden/>
              </w:rPr>
              <w:instrText xml:space="preserve"> PAGEREF _Toc162820767 \h </w:instrText>
            </w:r>
            <w:r w:rsidR="00CE4CE7">
              <w:rPr>
                <w:webHidden/>
              </w:rPr>
            </w:r>
            <w:r w:rsidR="00CE4CE7">
              <w:rPr>
                <w:webHidden/>
              </w:rPr>
              <w:fldChar w:fldCharType="separate"/>
            </w:r>
            <w:r w:rsidR="00CE4CE7">
              <w:rPr>
                <w:webHidden/>
              </w:rPr>
              <w:t>51</w:t>
            </w:r>
            <w:r w:rsidR="00CE4CE7">
              <w:rPr>
                <w:webHidden/>
              </w:rPr>
              <w:fldChar w:fldCharType="end"/>
            </w:r>
          </w:hyperlink>
        </w:p>
        <w:p w14:paraId="2A054A95" w14:textId="0F085A02" w:rsidR="00CE4CE7" w:rsidRDefault="00CE6C5F">
          <w:pPr>
            <w:pStyle w:val="TOC2"/>
            <w:rPr>
              <w:rFonts w:asciiTheme="minorHAnsi" w:eastAsiaTheme="minorEastAsia" w:hAnsiTheme="minorHAnsi" w:cstheme="minorBidi"/>
              <w:b w:val="0"/>
              <w:sz w:val="22"/>
            </w:rPr>
          </w:pPr>
          <w:hyperlink w:anchor="_Toc162820768" w:history="1">
            <w:r w:rsidR="00CE4CE7" w:rsidRPr="00B427B9">
              <w:rPr>
                <w:rStyle w:val="Hyperlink"/>
                <w:rFonts w:eastAsia="Times New Roman"/>
              </w:rPr>
              <w:t>XXX.</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2014</w:t>
            </w:r>
            <w:r w:rsidR="00CE4CE7">
              <w:rPr>
                <w:webHidden/>
              </w:rPr>
              <w:tab/>
            </w:r>
            <w:r w:rsidR="00CE4CE7">
              <w:rPr>
                <w:webHidden/>
              </w:rPr>
              <w:fldChar w:fldCharType="begin"/>
            </w:r>
            <w:r w:rsidR="00CE4CE7">
              <w:rPr>
                <w:webHidden/>
              </w:rPr>
              <w:instrText xml:space="preserve"> PAGEREF _Toc162820768 \h </w:instrText>
            </w:r>
            <w:r w:rsidR="00CE4CE7">
              <w:rPr>
                <w:webHidden/>
              </w:rPr>
            </w:r>
            <w:r w:rsidR="00CE4CE7">
              <w:rPr>
                <w:webHidden/>
              </w:rPr>
              <w:fldChar w:fldCharType="separate"/>
            </w:r>
            <w:r w:rsidR="00CE4CE7">
              <w:rPr>
                <w:webHidden/>
              </w:rPr>
              <w:t>52</w:t>
            </w:r>
            <w:r w:rsidR="00CE4CE7">
              <w:rPr>
                <w:webHidden/>
              </w:rPr>
              <w:fldChar w:fldCharType="end"/>
            </w:r>
          </w:hyperlink>
        </w:p>
        <w:p w14:paraId="280AF1C6" w14:textId="1B15F355" w:rsidR="00CE4CE7" w:rsidRDefault="00CE6C5F">
          <w:pPr>
            <w:pStyle w:val="TOC2"/>
            <w:rPr>
              <w:rFonts w:asciiTheme="minorHAnsi" w:eastAsiaTheme="minorEastAsia" w:hAnsiTheme="minorHAnsi" w:cstheme="minorBidi"/>
              <w:b w:val="0"/>
              <w:sz w:val="22"/>
            </w:rPr>
          </w:pPr>
          <w:hyperlink w:anchor="_Toc162820769" w:history="1">
            <w:r w:rsidR="00CE4CE7" w:rsidRPr="00B427B9">
              <w:rPr>
                <w:rStyle w:val="Hyperlink"/>
                <w:rFonts w:eastAsia="Times New Roman"/>
              </w:rPr>
              <w:t>XXXI.</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2015</w:t>
            </w:r>
            <w:r w:rsidR="00CE4CE7">
              <w:rPr>
                <w:webHidden/>
              </w:rPr>
              <w:tab/>
            </w:r>
            <w:r w:rsidR="00CE4CE7">
              <w:rPr>
                <w:webHidden/>
              </w:rPr>
              <w:fldChar w:fldCharType="begin"/>
            </w:r>
            <w:r w:rsidR="00CE4CE7">
              <w:rPr>
                <w:webHidden/>
              </w:rPr>
              <w:instrText xml:space="preserve"> PAGEREF _Toc162820769 \h </w:instrText>
            </w:r>
            <w:r w:rsidR="00CE4CE7">
              <w:rPr>
                <w:webHidden/>
              </w:rPr>
            </w:r>
            <w:r w:rsidR="00CE4CE7">
              <w:rPr>
                <w:webHidden/>
              </w:rPr>
              <w:fldChar w:fldCharType="separate"/>
            </w:r>
            <w:r w:rsidR="00CE4CE7">
              <w:rPr>
                <w:webHidden/>
              </w:rPr>
              <w:t>52</w:t>
            </w:r>
            <w:r w:rsidR="00CE4CE7">
              <w:rPr>
                <w:webHidden/>
              </w:rPr>
              <w:fldChar w:fldCharType="end"/>
            </w:r>
          </w:hyperlink>
        </w:p>
        <w:p w14:paraId="46EA02E2" w14:textId="653F4FC8" w:rsidR="00CE4CE7" w:rsidRDefault="00CE6C5F">
          <w:pPr>
            <w:pStyle w:val="TOC2"/>
            <w:rPr>
              <w:rFonts w:asciiTheme="minorHAnsi" w:eastAsiaTheme="minorEastAsia" w:hAnsiTheme="minorHAnsi" w:cstheme="minorBidi"/>
              <w:b w:val="0"/>
              <w:sz w:val="22"/>
            </w:rPr>
          </w:pPr>
          <w:hyperlink w:anchor="_Toc162820770" w:history="1">
            <w:r w:rsidR="00CE4CE7" w:rsidRPr="00B427B9">
              <w:rPr>
                <w:rStyle w:val="Hyperlink"/>
                <w:rFonts w:eastAsia="Times New Roman"/>
              </w:rPr>
              <w:t>XXXII.</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2016</w:t>
            </w:r>
            <w:r w:rsidR="00CE4CE7">
              <w:rPr>
                <w:webHidden/>
              </w:rPr>
              <w:tab/>
            </w:r>
            <w:r w:rsidR="00CE4CE7">
              <w:rPr>
                <w:webHidden/>
              </w:rPr>
              <w:fldChar w:fldCharType="begin"/>
            </w:r>
            <w:r w:rsidR="00CE4CE7">
              <w:rPr>
                <w:webHidden/>
              </w:rPr>
              <w:instrText xml:space="preserve"> PAGEREF _Toc162820770 \h </w:instrText>
            </w:r>
            <w:r w:rsidR="00CE4CE7">
              <w:rPr>
                <w:webHidden/>
              </w:rPr>
            </w:r>
            <w:r w:rsidR="00CE4CE7">
              <w:rPr>
                <w:webHidden/>
              </w:rPr>
              <w:fldChar w:fldCharType="separate"/>
            </w:r>
            <w:r w:rsidR="00CE4CE7">
              <w:rPr>
                <w:webHidden/>
              </w:rPr>
              <w:t>53</w:t>
            </w:r>
            <w:r w:rsidR="00CE4CE7">
              <w:rPr>
                <w:webHidden/>
              </w:rPr>
              <w:fldChar w:fldCharType="end"/>
            </w:r>
          </w:hyperlink>
        </w:p>
        <w:p w14:paraId="1A7D7CA8" w14:textId="671DBA9E" w:rsidR="00CE4CE7" w:rsidRDefault="00CE6C5F">
          <w:pPr>
            <w:pStyle w:val="TOC2"/>
            <w:rPr>
              <w:rFonts w:asciiTheme="minorHAnsi" w:eastAsiaTheme="minorEastAsia" w:hAnsiTheme="minorHAnsi" w:cstheme="minorBidi"/>
              <w:b w:val="0"/>
              <w:sz w:val="22"/>
            </w:rPr>
          </w:pPr>
          <w:hyperlink w:anchor="_Toc162820771" w:history="1">
            <w:r w:rsidR="00CE4CE7" w:rsidRPr="00B427B9">
              <w:rPr>
                <w:rStyle w:val="Hyperlink"/>
                <w:rFonts w:eastAsia="Times New Roman"/>
              </w:rPr>
              <w:t>XXXIII.</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2017</w:t>
            </w:r>
            <w:r w:rsidR="00CE4CE7">
              <w:rPr>
                <w:webHidden/>
              </w:rPr>
              <w:tab/>
            </w:r>
            <w:r w:rsidR="00CE4CE7">
              <w:rPr>
                <w:webHidden/>
              </w:rPr>
              <w:fldChar w:fldCharType="begin"/>
            </w:r>
            <w:r w:rsidR="00CE4CE7">
              <w:rPr>
                <w:webHidden/>
              </w:rPr>
              <w:instrText xml:space="preserve"> PAGEREF _Toc162820771 \h </w:instrText>
            </w:r>
            <w:r w:rsidR="00CE4CE7">
              <w:rPr>
                <w:webHidden/>
              </w:rPr>
            </w:r>
            <w:r w:rsidR="00CE4CE7">
              <w:rPr>
                <w:webHidden/>
              </w:rPr>
              <w:fldChar w:fldCharType="separate"/>
            </w:r>
            <w:r w:rsidR="00CE4CE7">
              <w:rPr>
                <w:webHidden/>
              </w:rPr>
              <w:t>53</w:t>
            </w:r>
            <w:r w:rsidR="00CE4CE7">
              <w:rPr>
                <w:webHidden/>
              </w:rPr>
              <w:fldChar w:fldCharType="end"/>
            </w:r>
          </w:hyperlink>
        </w:p>
        <w:p w14:paraId="5B2409BA" w14:textId="73016D81" w:rsidR="00CE4CE7" w:rsidRDefault="00CE6C5F">
          <w:pPr>
            <w:pStyle w:val="TOC2"/>
            <w:rPr>
              <w:rFonts w:asciiTheme="minorHAnsi" w:eastAsiaTheme="minorEastAsia" w:hAnsiTheme="minorHAnsi" w:cstheme="minorBidi"/>
              <w:b w:val="0"/>
              <w:sz w:val="22"/>
            </w:rPr>
          </w:pPr>
          <w:hyperlink w:anchor="_Toc162820772" w:history="1">
            <w:r w:rsidR="00CE4CE7" w:rsidRPr="00B427B9">
              <w:rPr>
                <w:rStyle w:val="Hyperlink"/>
                <w:rFonts w:eastAsia="Times New Roman"/>
              </w:rPr>
              <w:t>XXXIV.</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2018</w:t>
            </w:r>
            <w:r w:rsidR="00CE4CE7">
              <w:rPr>
                <w:webHidden/>
              </w:rPr>
              <w:tab/>
            </w:r>
            <w:r w:rsidR="00CE4CE7">
              <w:rPr>
                <w:webHidden/>
              </w:rPr>
              <w:fldChar w:fldCharType="begin"/>
            </w:r>
            <w:r w:rsidR="00CE4CE7">
              <w:rPr>
                <w:webHidden/>
              </w:rPr>
              <w:instrText xml:space="preserve"> PAGEREF _Toc162820772 \h </w:instrText>
            </w:r>
            <w:r w:rsidR="00CE4CE7">
              <w:rPr>
                <w:webHidden/>
              </w:rPr>
            </w:r>
            <w:r w:rsidR="00CE4CE7">
              <w:rPr>
                <w:webHidden/>
              </w:rPr>
              <w:fldChar w:fldCharType="separate"/>
            </w:r>
            <w:r w:rsidR="00CE4CE7">
              <w:rPr>
                <w:webHidden/>
              </w:rPr>
              <w:t>54</w:t>
            </w:r>
            <w:r w:rsidR="00CE4CE7">
              <w:rPr>
                <w:webHidden/>
              </w:rPr>
              <w:fldChar w:fldCharType="end"/>
            </w:r>
          </w:hyperlink>
        </w:p>
        <w:p w14:paraId="10961677" w14:textId="03624113" w:rsidR="00CE4CE7" w:rsidRDefault="00CE6C5F">
          <w:pPr>
            <w:pStyle w:val="TOC2"/>
            <w:rPr>
              <w:rFonts w:asciiTheme="minorHAnsi" w:eastAsiaTheme="minorEastAsia" w:hAnsiTheme="minorHAnsi" w:cstheme="minorBidi"/>
              <w:b w:val="0"/>
              <w:sz w:val="22"/>
            </w:rPr>
          </w:pPr>
          <w:hyperlink w:anchor="_Toc162820773" w:history="1">
            <w:r w:rsidR="00CE4CE7" w:rsidRPr="00B427B9">
              <w:rPr>
                <w:rStyle w:val="Hyperlink"/>
                <w:rFonts w:eastAsia="Times New Roman"/>
              </w:rPr>
              <w:t>XXXV.</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2019</w:t>
            </w:r>
            <w:r w:rsidR="00CE4CE7">
              <w:rPr>
                <w:webHidden/>
              </w:rPr>
              <w:tab/>
            </w:r>
            <w:r w:rsidR="00CE4CE7">
              <w:rPr>
                <w:webHidden/>
              </w:rPr>
              <w:fldChar w:fldCharType="begin"/>
            </w:r>
            <w:r w:rsidR="00CE4CE7">
              <w:rPr>
                <w:webHidden/>
              </w:rPr>
              <w:instrText xml:space="preserve"> PAGEREF _Toc162820773 \h </w:instrText>
            </w:r>
            <w:r w:rsidR="00CE4CE7">
              <w:rPr>
                <w:webHidden/>
              </w:rPr>
            </w:r>
            <w:r w:rsidR="00CE4CE7">
              <w:rPr>
                <w:webHidden/>
              </w:rPr>
              <w:fldChar w:fldCharType="separate"/>
            </w:r>
            <w:r w:rsidR="00CE4CE7">
              <w:rPr>
                <w:webHidden/>
              </w:rPr>
              <w:t>54</w:t>
            </w:r>
            <w:r w:rsidR="00CE4CE7">
              <w:rPr>
                <w:webHidden/>
              </w:rPr>
              <w:fldChar w:fldCharType="end"/>
            </w:r>
          </w:hyperlink>
        </w:p>
        <w:p w14:paraId="68E88A4D" w14:textId="3E06B935" w:rsidR="00CE4CE7" w:rsidRDefault="00CE6C5F">
          <w:pPr>
            <w:pStyle w:val="TOC2"/>
            <w:rPr>
              <w:rFonts w:asciiTheme="minorHAnsi" w:eastAsiaTheme="minorEastAsia" w:hAnsiTheme="minorHAnsi" w:cstheme="minorBidi"/>
              <w:b w:val="0"/>
              <w:sz w:val="22"/>
            </w:rPr>
          </w:pPr>
          <w:hyperlink w:anchor="_Toc162820774" w:history="1">
            <w:r w:rsidR="00CE4CE7" w:rsidRPr="00B427B9">
              <w:rPr>
                <w:rStyle w:val="Hyperlink"/>
                <w:rFonts w:eastAsia="Times New Roman"/>
              </w:rPr>
              <w:t>XXXVI.</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2020</w:t>
            </w:r>
            <w:r w:rsidR="00CE4CE7">
              <w:rPr>
                <w:webHidden/>
              </w:rPr>
              <w:tab/>
            </w:r>
            <w:r w:rsidR="00CE4CE7">
              <w:rPr>
                <w:webHidden/>
              </w:rPr>
              <w:fldChar w:fldCharType="begin"/>
            </w:r>
            <w:r w:rsidR="00CE4CE7">
              <w:rPr>
                <w:webHidden/>
              </w:rPr>
              <w:instrText xml:space="preserve"> PAGEREF _Toc162820774 \h </w:instrText>
            </w:r>
            <w:r w:rsidR="00CE4CE7">
              <w:rPr>
                <w:webHidden/>
              </w:rPr>
            </w:r>
            <w:r w:rsidR="00CE4CE7">
              <w:rPr>
                <w:webHidden/>
              </w:rPr>
              <w:fldChar w:fldCharType="separate"/>
            </w:r>
            <w:r w:rsidR="00CE4CE7">
              <w:rPr>
                <w:webHidden/>
              </w:rPr>
              <w:t>55</w:t>
            </w:r>
            <w:r w:rsidR="00CE4CE7">
              <w:rPr>
                <w:webHidden/>
              </w:rPr>
              <w:fldChar w:fldCharType="end"/>
            </w:r>
          </w:hyperlink>
        </w:p>
        <w:p w14:paraId="3C0E9938" w14:textId="091BE8E7" w:rsidR="00CE4CE7" w:rsidRDefault="00CE6C5F">
          <w:pPr>
            <w:pStyle w:val="TOC2"/>
            <w:rPr>
              <w:rFonts w:asciiTheme="minorHAnsi" w:eastAsiaTheme="minorEastAsia" w:hAnsiTheme="minorHAnsi" w:cstheme="minorBidi"/>
              <w:b w:val="0"/>
              <w:sz w:val="22"/>
            </w:rPr>
          </w:pPr>
          <w:hyperlink w:anchor="_Toc162820775" w:history="1">
            <w:r w:rsidR="00CE4CE7" w:rsidRPr="00B427B9">
              <w:rPr>
                <w:rStyle w:val="Hyperlink"/>
                <w:rFonts w:eastAsia="Times New Roman"/>
              </w:rPr>
              <w:t>XXXVII.</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2021</w:t>
            </w:r>
            <w:r w:rsidR="00CE4CE7">
              <w:rPr>
                <w:webHidden/>
              </w:rPr>
              <w:tab/>
            </w:r>
            <w:r w:rsidR="00CE4CE7">
              <w:rPr>
                <w:webHidden/>
              </w:rPr>
              <w:fldChar w:fldCharType="begin"/>
            </w:r>
            <w:r w:rsidR="00CE4CE7">
              <w:rPr>
                <w:webHidden/>
              </w:rPr>
              <w:instrText xml:space="preserve"> PAGEREF _Toc162820775 \h </w:instrText>
            </w:r>
            <w:r w:rsidR="00CE4CE7">
              <w:rPr>
                <w:webHidden/>
              </w:rPr>
            </w:r>
            <w:r w:rsidR="00CE4CE7">
              <w:rPr>
                <w:webHidden/>
              </w:rPr>
              <w:fldChar w:fldCharType="separate"/>
            </w:r>
            <w:r w:rsidR="00CE4CE7">
              <w:rPr>
                <w:webHidden/>
              </w:rPr>
              <w:t>55</w:t>
            </w:r>
            <w:r w:rsidR="00CE4CE7">
              <w:rPr>
                <w:webHidden/>
              </w:rPr>
              <w:fldChar w:fldCharType="end"/>
            </w:r>
          </w:hyperlink>
        </w:p>
        <w:p w14:paraId="1718CCBE" w14:textId="26361CF4" w:rsidR="00CE4CE7" w:rsidRDefault="00CE6C5F">
          <w:pPr>
            <w:pStyle w:val="TOC2"/>
            <w:rPr>
              <w:rFonts w:asciiTheme="minorHAnsi" w:eastAsiaTheme="minorEastAsia" w:hAnsiTheme="minorHAnsi" w:cstheme="minorBidi"/>
              <w:b w:val="0"/>
              <w:sz w:val="22"/>
            </w:rPr>
          </w:pPr>
          <w:hyperlink w:anchor="_Toc162820776" w:history="1">
            <w:r w:rsidR="00CE4CE7" w:rsidRPr="00B427B9">
              <w:rPr>
                <w:rStyle w:val="Hyperlink"/>
                <w:rFonts w:eastAsia="Times New Roman"/>
              </w:rPr>
              <w:t>XXXVIII.</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2022</w:t>
            </w:r>
            <w:r w:rsidR="00CE4CE7">
              <w:rPr>
                <w:webHidden/>
              </w:rPr>
              <w:tab/>
            </w:r>
            <w:r w:rsidR="00CE4CE7">
              <w:rPr>
                <w:webHidden/>
              </w:rPr>
              <w:fldChar w:fldCharType="begin"/>
            </w:r>
            <w:r w:rsidR="00CE4CE7">
              <w:rPr>
                <w:webHidden/>
              </w:rPr>
              <w:instrText xml:space="preserve"> PAGEREF _Toc162820776 \h </w:instrText>
            </w:r>
            <w:r w:rsidR="00CE4CE7">
              <w:rPr>
                <w:webHidden/>
              </w:rPr>
            </w:r>
            <w:r w:rsidR="00CE4CE7">
              <w:rPr>
                <w:webHidden/>
              </w:rPr>
              <w:fldChar w:fldCharType="separate"/>
            </w:r>
            <w:r w:rsidR="00CE4CE7">
              <w:rPr>
                <w:webHidden/>
              </w:rPr>
              <w:t>56</w:t>
            </w:r>
            <w:r w:rsidR="00CE4CE7">
              <w:rPr>
                <w:webHidden/>
              </w:rPr>
              <w:fldChar w:fldCharType="end"/>
            </w:r>
          </w:hyperlink>
        </w:p>
        <w:p w14:paraId="2D734EDF" w14:textId="6077952C" w:rsidR="00CE4CE7" w:rsidRDefault="00CE6C5F">
          <w:pPr>
            <w:pStyle w:val="TOC2"/>
            <w:rPr>
              <w:rFonts w:asciiTheme="minorHAnsi" w:eastAsiaTheme="minorEastAsia" w:hAnsiTheme="minorHAnsi" w:cstheme="minorBidi"/>
              <w:b w:val="0"/>
              <w:sz w:val="22"/>
            </w:rPr>
          </w:pPr>
          <w:hyperlink w:anchor="_Toc162820777" w:history="1">
            <w:r w:rsidR="00CE4CE7" w:rsidRPr="00B427B9">
              <w:rPr>
                <w:rStyle w:val="Hyperlink"/>
                <w:rFonts w:eastAsia="Times New Roman"/>
              </w:rPr>
              <w:t>XXXIX.</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2023</w:t>
            </w:r>
            <w:r w:rsidR="00CE4CE7">
              <w:rPr>
                <w:webHidden/>
              </w:rPr>
              <w:tab/>
            </w:r>
            <w:r w:rsidR="00CE4CE7">
              <w:rPr>
                <w:webHidden/>
              </w:rPr>
              <w:fldChar w:fldCharType="begin"/>
            </w:r>
            <w:r w:rsidR="00CE4CE7">
              <w:rPr>
                <w:webHidden/>
              </w:rPr>
              <w:instrText xml:space="preserve"> PAGEREF _Toc162820777 \h </w:instrText>
            </w:r>
            <w:r w:rsidR="00CE4CE7">
              <w:rPr>
                <w:webHidden/>
              </w:rPr>
            </w:r>
            <w:r w:rsidR="00CE4CE7">
              <w:rPr>
                <w:webHidden/>
              </w:rPr>
              <w:fldChar w:fldCharType="separate"/>
            </w:r>
            <w:r w:rsidR="00CE4CE7">
              <w:rPr>
                <w:webHidden/>
              </w:rPr>
              <w:t>56</w:t>
            </w:r>
            <w:r w:rsidR="00CE4CE7">
              <w:rPr>
                <w:webHidden/>
              </w:rPr>
              <w:fldChar w:fldCharType="end"/>
            </w:r>
          </w:hyperlink>
        </w:p>
        <w:p w14:paraId="3BA57D2E" w14:textId="20AA4310" w:rsidR="00CE4CE7" w:rsidRDefault="00CE6C5F">
          <w:pPr>
            <w:pStyle w:val="TOC2"/>
            <w:rPr>
              <w:rFonts w:asciiTheme="minorHAnsi" w:eastAsiaTheme="minorEastAsia" w:hAnsiTheme="minorHAnsi" w:cstheme="minorBidi"/>
              <w:b w:val="0"/>
              <w:sz w:val="22"/>
            </w:rPr>
          </w:pPr>
          <w:hyperlink w:anchor="_Toc162820778" w:history="1">
            <w:r w:rsidR="00CE4CE7" w:rsidRPr="00B427B9">
              <w:rPr>
                <w:rStyle w:val="Hyperlink"/>
                <w:rFonts w:eastAsia="Times New Roman"/>
              </w:rPr>
              <w:t>XL.</w:t>
            </w:r>
            <w:r w:rsidR="00CE4CE7">
              <w:rPr>
                <w:rFonts w:asciiTheme="minorHAnsi" w:eastAsiaTheme="minorEastAsia" w:hAnsiTheme="minorHAnsi" w:cstheme="minorBidi"/>
                <w:b w:val="0"/>
                <w:sz w:val="22"/>
              </w:rPr>
              <w:tab/>
            </w:r>
            <w:r w:rsidR="00CE4CE7" w:rsidRPr="00B427B9">
              <w:rPr>
                <w:rStyle w:val="Hyperlink"/>
                <w:rFonts w:eastAsia="Times New Roman"/>
              </w:rPr>
              <w:t>Poverty Scale Effective March 1, 2024</w:t>
            </w:r>
            <w:r w:rsidR="00CE4CE7">
              <w:rPr>
                <w:webHidden/>
              </w:rPr>
              <w:tab/>
            </w:r>
            <w:r w:rsidR="00CE4CE7">
              <w:rPr>
                <w:webHidden/>
              </w:rPr>
              <w:fldChar w:fldCharType="begin"/>
            </w:r>
            <w:r w:rsidR="00CE4CE7">
              <w:rPr>
                <w:webHidden/>
              </w:rPr>
              <w:instrText xml:space="preserve"> PAGEREF _Toc162820778 \h </w:instrText>
            </w:r>
            <w:r w:rsidR="00CE4CE7">
              <w:rPr>
                <w:webHidden/>
              </w:rPr>
            </w:r>
            <w:r w:rsidR="00CE4CE7">
              <w:rPr>
                <w:webHidden/>
              </w:rPr>
              <w:fldChar w:fldCharType="separate"/>
            </w:r>
            <w:r w:rsidR="00CE4CE7">
              <w:rPr>
                <w:webHidden/>
              </w:rPr>
              <w:t>57</w:t>
            </w:r>
            <w:r w:rsidR="00CE4CE7">
              <w:rPr>
                <w:webHidden/>
              </w:rPr>
              <w:fldChar w:fldCharType="end"/>
            </w:r>
          </w:hyperlink>
        </w:p>
        <w:p w14:paraId="56C02214" w14:textId="6AB0CB10" w:rsidR="00CE4CE7" w:rsidRDefault="00CE6C5F">
          <w:pPr>
            <w:pStyle w:val="TOC1"/>
            <w:rPr>
              <w:rFonts w:asciiTheme="minorHAnsi" w:eastAsiaTheme="minorEastAsia" w:hAnsiTheme="minorHAnsi" w:cstheme="minorBidi"/>
              <w:b w:val="0"/>
              <w:sz w:val="22"/>
            </w:rPr>
          </w:pPr>
          <w:hyperlink w:anchor="_Toc162820779" w:history="1">
            <w:r w:rsidR="00CE4CE7" w:rsidRPr="00B427B9">
              <w:rPr>
                <w:rStyle w:val="Hyperlink"/>
              </w:rPr>
              <w:t>CHAPTER 4</w:t>
            </w:r>
            <w:r w:rsidR="00CE4CE7">
              <w:rPr>
                <w:rFonts w:asciiTheme="minorHAnsi" w:eastAsiaTheme="minorEastAsia" w:hAnsiTheme="minorHAnsi" w:cstheme="minorBidi"/>
                <w:b w:val="0"/>
                <w:sz w:val="22"/>
              </w:rPr>
              <w:tab/>
            </w:r>
            <w:r w:rsidR="00CE4CE7" w:rsidRPr="00B427B9">
              <w:rPr>
                <w:rStyle w:val="Hyperlink"/>
              </w:rPr>
              <w:t>ELIGIBILITY CRITERIA FOR OTHER PROGRAMS</w:t>
            </w:r>
            <w:r w:rsidR="00CE4CE7">
              <w:rPr>
                <w:webHidden/>
              </w:rPr>
              <w:tab/>
            </w:r>
            <w:r w:rsidR="00CE4CE7">
              <w:rPr>
                <w:webHidden/>
              </w:rPr>
              <w:fldChar w:fldCharType="begin"/>
            </w:r>
            <w:r w:rsidR="00CE4CE7">
              <w:rPr>
                <w:webHidden/>
              </w:rPr>
              <w:instrText xml:space="preserve"> PAGEREF _Toc162820779 \h </w:instrText>
            </w:r>
            <w:r w:rsidR="00CE4CE7">
              <w:rPr>
                <w:webHidden/>
              </w:rPr>
            </w:r>
            <w:r w:rsidR="00CE4CE7">
              <w:rPr>
                <w:webHidden/>
              </w:rPr>
              <w:fldChar w:fldCharType="separate"/>
            </w:r>
            <w:r w:rsidR="00CE4CE7">
              <w:rPr>
                <w:webHidden/>
              </w:rPr>
              <w:t>58</w:t>
            </w:r>
            <w:r w:rsidR="00CE4CE7">
              <w:rPr>
                <w:webHidden/>
              </w:rPr>
              <w:fldChar w:fldCharType="end"/>
            </w:r>
          </w:hyperlink>
        </w:p>
        <w:p w14:paraId="23E84756" w14:textId="74BE0E17" w:rsidR="00CE4CE7" w:rsidRDefault="00CE6C5F">
          <w:pPr>
            <w:pStyle w:val="TOC2"/>
            <w:rPr>
              <w:rFonts w:asciiTheme="minorHAnsi" w:eastAsiaTheme="minorEastAsia" w:hAnsiTheme="minorHAnsi" w:cstheme="minorBidi"/>
              <w:b w:val="0"/>
              <w:sz w:val="22"/>
            </w:rPr>
          </w:pPr>
          <w:hyperlink w:anchor="_Toc162820780" w:history="1">
            <w:r w:rsidR="00CE4CE7" w:rsidRPr="00B427B9">
              <w:rPr>
                <w:rStyle w:val="Hyperlink"/>
                <w:rFonts w:eastAsia="Times New Roman"/>
              </w:rPr>
              <w:t>401</w:t>
            </w:r>
            <w:r w:rsidR="00CE4CE7">
              <w:rPr>
                <w:rFonts w:asciiTheme="minorHAnsi" w:eastAsiaTheme="minorEastAsia" w:hAnsiTheme="minorHAnsi" w:cstheme="minorBidi"/>
                <w:b w:val="0"/>
                <w:sz w:val="22"/>
              </w:rPr>
              <w:tab/>
            </w:r>
            <w:r w:rsidR="00CE4CE7" w:rsidRPr="00B427B9">
              <w:rPr>
                <w:rStyle w:val="Hyperlink"/>
                <w:rFonts w:eastAsia="Times New Roman"/>
              </w:rPr>
              <w:t>Public Assistance Programs</w:t>
            </w:r>
            <w:r w:rsidR="00CE4CE7">
              <w:rPr>
                <w:webHidden/>
              </w:rPr>
              <w:tab/>
            </w:r>
            <w:r w:rsidR="00CE4CE7">
              <w:rPr>
                <w:webHidden/>
              </w:rPr>
              <w:fldChar w:fldCharType="begin"/>
            </w:r>
            <w:r w:rsidR="00CE4CE7">
              <w:rPr>
                <w:webHidden/>
              </w:rPr>
              <w:instrText xml:space="preserve"> PAGEREF _Toc162820780 \h </w:instrText>
            </w:r>
            <w:r w:rsidR="00CE4CE7">
              <w:rPr>
                <w:webHidden/>
              </w:rPr>
            </w:r>
            <w:r w:rsidR="00CE4CE7">
              <w:rPr>
                <w:webHidden/>
              </w:rPr>
              <w:fldChar w:fldCharType="separate"/>
            </w:r>
            <w:r w:rsidR="00CE4CE7">
              <w:rPr>
                <w:webHidden/>
              </w:rPr>
              <w:t>58</w:t>
            </w:r>
            <w:r w:rsidR="00CE4CE7">
              <w:rPr>
                <w:webHidden/>
              </w:rPr>
              <w:fldChar w:fldCharType="end"/>
            </w:r>
          </w:hyperlink>
        </w:p>
        <w:p w14:paraId="21058191" w14:textId="07ACB39F" w:rsidR="00CE4CE7" w:rsidRDefault="00CE6C5F">
          <w:pPr>
            <w:pStyle w:val="TOC3"/>
            <w:tabs>
              <w:tab w:val="left" w:pos="2160"/>
            </w:tabs>
            <w:rPr>
              <w:rFonts w:asciiTheme="minorHAnsi" w:eastAsiaTheme="minorEastAsia" w:hAnsiTheme="minorHAnsi" w:cstheme="minorBidi"/>
              <w:sz w:val="22"/>
            </w:rPr>
          </w:pPr>
          <w:hyperlink w:anchor="_Toc162820781" w:history="1">
            <w:r w:rsidR="00CE4CE7" w:rsidRPr="00B427B9">
              <w:rPr>
                <w:rStyle w:val="Hyperlink"/>
                <w:rFonts w:eastAsia="Times New Roman"/>
              </w:rPr>
              <w:t>401.1</w:t>
            </w:r>
            <w:r w:rsidR="00CE4CE7">
              <w:rPr>
                <w:rFonts w:asciiTheme="minorHAnsi" w:eastAsiaTheme="minorEastAsia" w:hAnsiTheme="minorHAnsi" w:cstheme="minorBidi"/>
                <w:sz w:val="22"/>
              </w:rPr>
              <w:tab/>
            </w:r>
            <w:r w:rsidR="00CE4CE7" w:rsidRPr="00B427B9">
              <w:rPr>
                <w:rStyle w:val="Hyperlink"/>
                <w:rFonts w:eastAsia="Times New Roman"/>
              </w:rPr>
              <w:t>Family Independence (FI)</w:t>
            </w:r>
            <w:r w:rsidR="00CE4CE7">
              <w:rPr>
                <w:webHidden/>
              </w:rPr>
              <w:tab/>
            </w:r>
            <w:r w:rsidR="00CE4CE7">
              <w:rPr>
                <w:webHidden/>
              </w:rPr>
              <w:fldChar w:fldCharType="begin"/>
            </w:r>
            <w:r w:rsidR="00CE4CE7">
              <w:rPr>
                <w:webHidden/>
              </w:rPr>
              <w:instrText xml:space="preserve"> PAGEREF _Toc162820781 \h </w:instrText>
            </w:r>
            <w:r w:rsidR="00CE4CE7">
              <w:rPr>
                <w:webHidden/>
              </w:rPr>
            </w:r>
            <w:r w:rsidR="00CE4CE7">
              <w:rPr>
                <w:webHidden/>
              </w:rPr>
              <w:fldChar w:fldCharType="separate"/>
            </w:r>
            <w:r w:rsidR="00CE4CE7">
              <w:rPr>
                <w:webHidden/>
              </w:rPr>
              <w:t>58</w:t>
            </w:r>
            <w:r w:rsidR="00CE4CE7">
              <w:rPr>
                <w:webHidden/>
              </w:rPr>
              <w:fldChar w:fldCharType="end"/>
            </w:r>
          </w:hyperlink>
        </w:p>
        <w:p w14:paraId="6B484A8D" w14:textId="11024750" w:rsidR="00CE4CE7" w:rsidRDefault="00CE6C5F">
          <w:pPr>
            <w:pStyle w:val="TOC2"/>
            <w:rPr>
              <w:rFonts w:asciiTheme="minorHAnsi" w:eastAsiaTheme="minorEastAsia" w:hAnsiTheme="minorHAnsi" w:cstheme="minorBidi"/>
              <w:b w:val="0"/>
              <w:sz w:val="22"/>
            </w:rPr>
          </w:pPr>
          <w:hyperlink w:anchor="_Toc162820782" w:history="1">
            <w:r w:rsidR="00CE4CE7" w:rsidRPr="00B427B9">
              <w:rPr>
                <w:rStyle w:val="Hyperlink"/>
                <w:rFonts w:eastAsia="Times New Roman"/>
              </w:rPr>
              <w:t>402</w:t>
            </w:r>
            <w:r w:rsidR="00CE4CE7">
              <w:rPr>
                <w:rFonts w:asciiTheme="minorHAnsi" w:eastAsiaTheme="minorEastAsia" w:hAnsiTheme="minorHAnsi" w:cstheme="minorBidi"/>
                <w:b w:val="0"/>
                <w:sz w:val="22"/>
              </w:rPr>
              <w:tab/>
            </w:r>
            <w:r w:rsidR="00CE4CE7" w:rsidRPr="00B427B9">
              <w:rPr>
                <w:rStyle w:val="Hyperlink"/>
                <w:rFonts w:eastAsia="Times New Roman"/>
              </w:rPr>
              <w:t>Medicaid Programs</w:t>
            </w:r>
            <w:r w:rsidR="00CE4CE7">
              <w:rPr>
                <w:webHidden/>
              </w:rPr>
              <w:tab/>
            </w:r>
            <w:r w:rsidR="00CE4CE7">
              <w:rPr>
                <w:webHidden/>
              </w:rPr>
              <w:fldChar w:fldCharType="begin"/>
            </w:r>
            <w:r w:rsidR="00CE4CE7">
              <w:rPr>
                <w:webHidden/>
              </w:rPr>
              <w:instrText xml:space="preserve"> PAGEREF _Toc162820782 \h </w:instrText>
            </w:r>
            <w:r w:rsidR="00CE4CE7">
              <w:rPr>
                <w:webHidden/>
              </w:rPr>
            </w:r>
            <w:r w:rsidR="00CE4CE7">
              <w:rPr>
                <w:webHidden/>
              </w:rPr>
              <w:fldChar w:fldCharType="separate"/>
            </w:r>
            <w:r w:rsidR="00CE4CE7">
              <w:rPr>
                <w:webHidden/>
              </w:rPr>
              <w:t>58</w:t>
            </w:r>
            <w:r w:rsidR="00CE4CE7">
              <w:rPr>
                <w:webHidden/>
              </w:rPr>
              <w:fldChar w:fldCharType="end"/>
            </w:r>
          </w:hyperlink>
        </w:p>
        <w:p w14:paraId="4F60E9E0" w14:textId="1AA53736" w:rsidR="00CE4CE7" w:rsidRDefault="00CE6C5F">
          <w:pPr>
            <w:pStyle w:val="TOC3"/>
            <w:tabs>
              <w:tab w:val="left" w:pos="2160"/>
            </w:tabs>
            <w:rPr>
              <w:rFonts w:asciiTheme="minorHAnsi" w:eastAsiaTheme="minorEastAsia" w:hAnsiTheme="minorHAnsi" w:cstheme="minorBidi"/>
              <w:sz w:val="22"/>
            </w:rPr>
          </w:pPr>
          <w:hyperlink w:anchor="_Toc162820783" w:history="1">
            <w:r w:rsidR="00CE4CE7" w:rsidRPr="00B427B9">
              <w:rPr>
                <w:rStyle w:val="Hyperlink"/>
                <w:rFonts w:eastAsia="Times New Roman"/>
              </w:rPr>
              <w:t>402.1</w:t>
            </w:r>
            <w:r w:rsidR="00CE4CE7">
              <w:rPr>
                <w:rFonts w:asciiTheme="minorHAnsi" w:eastAsiaTheme="minorEastAsia" w:hAnsiTheme="minorHAnsi" w:cstheme="minorBidi"/>
                <w:sz w:val="22"/>
              </w:rPr>
              <w:tab/>
            </w:r>
            <w:r w:rsidR="00CE4CE7" w:rsidRPr="00B427B9">
              <w:rPr>
                <w:rStyle w:val="Hyperlink"/>
                <w:rFonts w:eastAsia="Times New Roman"/>
              </w:rPr>
              <w:t>FI Related Groups</w:t>
            </w:r>
            <w:r w:rsidR="00CE4CE7">
              <w:rPr>
                <w:webHidden/>
              </w:rPr>
              <w:tab/>
            </w:r>
            <w:r w:rsidR="00CE4CE7">
              <w:rPr>
                <w:webHidden/>
              </w:rPr>
              <w:fldChar w:fldCharType="begin"/>
            </w:r>
            <w:r w:rsidR="00CE4CE7">
              <w:rPr>
                <w:webHidden/>
              </w:rPr>
              <w:instrText xml:space="preserve"> PAGEREF _Toc162820783 \h </w:instrText>
            </w:r>
            <w:r w:rsidR="00CE4CE7">
              <w:rPr>
                <w:webHidden/>
              </w:rPr>
            </w:r>
            <w:r w:rsidR="00CE4CE7">
              <w:rPr>
                <w:webHidden/>
              </w:rPr>
              <w:fldChar w:fldCharType="separate"/>
            </w:r>
            <w:r w:rsidR="00CE4CE7">
              <w:rPr>
                <w:webHidden/>
              </w:rPr>
              <w:t>58</w:t>
            </w:r>
            <w:r w:rsidR="00CE4CE7">
              <w:rPr>
                <w:webHidden/>
              </w:rPr>
              <w:fldChar w:fldCharType="end"/>
            </w:r>
          </w:hyperlink>
        </w:p>
        <w:p w14:paraId="53F90A85" w14:textId="7999F256" w:rsidR="00CE4CE7" w:rsidRDefault="00CE6C5F">
          <w:pPr>
            <w:pStyle w:val="TOC3"/>
            <w:tabs>
              <w:tab w:val="left" w:pos="2160"/>
            </w:tabs>
            <w:rPr>
              <w:rFonts w:asciiTheme="minorHAnsi" w:eastAsiaTheme="minorEastAsia" w:hAnsiTheme="minorHAnsi" w:cstheme="minorBidi"/>
              <w:sz w:val="22"/>
            </w:rPr>
          </w:pPr>
          <w:hyperlink w:anchor="_Toc162820784" w:history="1">
            <w:r w:rsidR="00CE4CE7" w:rsidRPr="00B427B9">
              <w:rPr>
                <w:rStyle w:val="Hyperlink"/>
                <w:rFonts w:eastAsia="Times New Roman"/>
              </w:rPr>
              <w:t>402.2</w:t>
            </w:r>
            <w:r w:rsidR="00CE4CE7">
              <w:rPr>
                <w:rFonts w:asciiTheme="minorHAnsi" w:eastAsiaTheme="minorEastAsia" w:hAnsiTheme="minorHAnsi" w:cstheme="minorBidi"/>
                <w:sz w:val="22"/>
              </w:rPr>
              <w:tab/>
            </w:r>
            <w:r w:rsidR="00CE4CE7" w:rsidRPr="00B427B9">
              <w:rPr>
                <w:rStyle w:val="Hyperlink"/>
                <w:rFonts w:eastAsia="Times New Roman"/>
              </w:rPr>
              <w:t>Pregnant Women and Children (OCWI)</w:t>
            </w:r>
            <w:r w:rsidR="00CE4CE7">
              <w:rPr>
                <w:webHidden/>
              </w:rPr>
              <w:tab/>
            </w:r>
            <w:r w:rsidR="00CE4CE7">
              <w:rPr>
                <w:webHidden/>
              </w:rPr>
              <w:fldChar w:fldCharType="begin"/>
            </w:r>
            <w:r w:rsidR="00CE4CE7">
              <w:rPr>
                <w:webHidden/>
              </w:rPr>
              <w:instrText xml:space="preserve"> PAGEREF _Toc162820784 \h </w:instrText>
            </w:r>
            <w:r w:rsidR="00CE4CE7">
              <w:rPr>
                <w:webHidden/>
              </w:rPr>
            </w:r>
            <w:r w:rsidR="00CE4CE7">
              <w:rPr>
                <w:webHidden/>
              </w:rPr>
              <w:fldChar w:fldCharType="separate"/>
            </w:r>
            <w:r w:rsidR="00CE4CE7">
              <w:rPr>
                <w:webHidden/>
              </w:rPr>
              <w:t>59</w:t>
            </w:r>
            <w:r w:rsidR="00CE4CE7">
              <w:rPr>
                <w:webHidden/>
              </w:rPr>
              <w:fldChar w:fldCharType="end"/>
            </w:r>
          </w:hyperlink>
        </w:p>
        <w:p w14:paraId="1415697C" w14:textId="66F7AFA1" w:rsidR="00CE4CE7" w:rsidRDefault="00CE6C5F">
          <w:pPr>
            <w:pStyle w:val="TOC3"/>
            <w:tabs>
              <w:tab w:val="left" w:pos="2160"/>
            </w:tabs>
            <w:rPr>
              <w:rFonts w:asciiTheme="minorHAnsi" w:eastAsiaTheme="minorEastAsia" w:hAnsiTheme="minorHAnsi" w:cstheme="minorBidi"/>
              <w:sz w:val="22"/>
            </w:rPr>
          </w:pPr>
          <w:hyperlink w:anchor="_Toc162820785" w:history="1">
            <w:r w:rsidR="00CE4CE7" w:rsidRPr="00B427B9">
              <w:rPr>
                <w:rStyle w:val="Hyperlink"/>
                <w:rFonts w:eastAsia="Times New Roman"/>
              </w:rPr>
              <w:t>402.3</w:t>
            </w:r>
            <w:r w:rsidR="00CE4CE7">
              <w:rPr>
                <w:rFonts w:asciiTheme="minorHAnsi" w:eastAsiaTheme="minorEastAsia" w:hAnsiTheme="minorHAnsi" w:cstheme="minorBidi"/>
                <w:sz w:val="22"/>
              </w:rPr>
              <w:tab/>
            </w:r>
            <w:r w:rsidR="00CE4CE7" w:rsidRPr="00B427B9">
              <w:rPr>
                <w:rStyle w:val="Hyperlink"/>
                <w:rFonts w:eastAsia="Times New Roman"/>
              </w:rPr>
              <w:t>Individuals Under 21 With Special Living Arrangements</w:t>
            </w:r>
            <w:r w:rsidR="00CE4CE7">
              <w:rPr>
                <w:webHidden/>
              </w:rPr>
              <w:tab/>
            </w:r>
            <w:r w:rsidR="00CE4CE7">
              <w:rPr>
                <w:webHidden/>
              </w:rPr>
              <w:fldChar w:fldCharType="begin"/>
            </w:r>
            <w:r w:rsidR="00CE4CE7">
              <w:rPr>
                <w:webHidden/>
              </w:rPr>
              <w:instrText xml:space="preserve"> PAGEREF _Toc162820785 \h </w:instrText>
            </w:r>
            <w:r w:rsidR="00CE4CE7">
              <w:rPr>
                <w:webHidden/>
              </w:rPr>
            </w:r>
            <w:r w:rsidR="00CE4CE7">
              <w:rPr>
                <w:webHidden/>
              </w:rPr>
              <w:fldChar w:fldCharType="separate"/>
            </w:r>
            <w:r w:rsidR="00CE4CE7">
              <w:rPr>
                <w:webHidden/>
              </w:rPr>
              <w:t>59</w:t>
            </w:r>
            <w:r w:rsidR="00CE4CE7">
              <w:rPr>
                <w:webHidden/>
              </w:rPr>
              <w:fldChar w:fldCharType="end"/>
            </w:r>
          </w:hyperlink>
        </w:p>
        <w:p w14:paraId="147C735F" w14:textId="44633BF5" w:rsidR="00CE4CE7" w:rsidRDefault="00CE6C5F">
          <w:pPr>
            <w:pStyle w:val="TOC3"/>
            <w:tabs>
              <w:tab w:val="left" w:pos="2160"/>
            </w:tabs>
            <w:rPr>
              <w:rFonts w:asciiTheme="minorHAnsi" w:eastAsiaTheme="minorEastAsia" w:hAnsiTheme="minorHAnsi" w:cstheme="minorBidi"/>
              <w:sz w:val="22"/>
            </w:rPr>
          </w:pPr>
          <w:hyperlink w:anchor="_Toc162820786" w:history="1">
            <w:r w:rsidR="00CE4CE7" w:rsidRPr="00B427B9">
              <w:rPr>
                <w:rStyle w:val="Hyperlink"/>
                <w:rFonts w:eastAsia="Times New Roman"/>
              </w:rPr>
              <w:t>402.4</w:t>
            </w:r>
            <w:r w:rsidR="00CE4CE7">
              <w:rPr>
                <w:rFonts w:asciiTheme="minorHAnsi" w:eastAsiaTheme="minorEastAsia" w:hAnsiTheme="minorHAnsi" w:cstheme="minorBidi"/>
                <w:sz w:val="22"/>
              </w:rPr>
              <w:tab/>
            </w:r>
            <w:r w:rsidR="00CE4CE7" w:rsidRPr="00B427B9">
              <w:rPr>
                <w:rStyle w:val="Hyperlink"/>
                <w:rFonts w:eastAsia="Times New Roman"/>
              </w:rPr>
              <w:t>Title IV E Adoption Assistance or Foster Care Maintenance Payments</w:t>
            </w:r>
            <w:r w:rsidR="00CE4CE7">
              <w:rPr>
                <w:webHidden/>
              </w:rPr>
              <w:tab/>
            </w:r>
            <w:r w:rsidR="00CE4CE7">
              <w:rPr>
                <w:webHidden/>
              </w:rPr>
              <w:fldChar w:fldCharType="begin"/>
            </w:r>
            <w:r w:rsidR="00CE4CE7">
              <w:rPr>
                <w:webHidden/>
              </w:rPr>
              <w:instrText xml:space="preserve"> PAGEREF _Toc162820786 \h </w:instrText>
            </w:r>
            <w:r w:rsidR="00CE4CE7">
              <w:rPr>
                <w:webHidden/>
              </w:rPr>
            </w:r>
            <w:r w:rsidR="00CE4CE7">
              <w:rPr>
                <w:webHidden/>
              </w:rPr>
              <w:fldChar w:fldCharType="separate"/>
            </w:r>
            <w:r w:rsidR="00CE4CE7">
              <w:rPr>
                <w:webHidden/>
              </w:rPr>
              <w:t>59</w:t>
            </w:r>
            <w:r w:rsidR="00CE4CE7">
              <w:rPr>
                <w:webHidden/>
              </w:rPr>
              <w:fldChar w:fldCharType="end"/>
            </w:r>
          </w:hyperlink>
        </w:p>
        <w:p w14:paraId="0562B545" w14:textId="45F26351" w:rsidR="00CE4CE7" w:rsidRDefault="00CE6C5F">
          <w:pPr>
            <w:pStyle w:val="TOC3"/>
            <w:tabs>
              <w:tab w:val="left" w:pos="2160"/>
            </w:tabs>
            <w:rPr>
              <w:rFonts w:asciiTheme="minorHAnsi" w:eastAsiaTheme="minorEastAsia" w:hAnsiTheme="minorHAnsi" w:cstheme="minorBidi"/>
              <w:sz w:val="22"/>
            </w:rPr>
          </w:pPr>
          <w:hyperlink w:anchor="_Toc162820787" w:history="1">
            <w:r w:rsidR="00CE4CE7" w:rsidRPr="00B427B9">
              <w:rPr>
                <w:rStyle w:val="Hyperlink"/>
                <w:rFonts w:eastAsia="Times New Roman"/>
              </w:rPr>
              <w:t>402.5</w:t>
            </w:r>
            <w:r w:rsidR="00CE4CE7">
              <w:rPr>
                <w:rFonts w:asciiTheme="minorHAnsi" w:eastAsiaTheme="minorEastAsia" w:hAnsiTheme="minorHAnsi" w:cstheme="minorBidi"/>
                <w:sz w:val="22"/>
              </w:rPr>
              <w:tab/>
            </w:r>
            <w:r w:rsidR="00CE4CE7" w:rsidRPr="00B427B9">
              <w:rPr>
                <w:rStyle w:val="Hyperlink"/>
                <w:rFonts w:eastAsia="Times New Roman"/>
              </w:rPr>
              <w:t>Pass-Along</w:t>
            </w:r>
            <w:r w:rsidR="00CE4CE7">
              <w:rPr>
                <w:webHidden/>
              </w:rPr>
              <w:tab/>
            </w:r>
            <w:r w:rsidR="00CE4CE7">
              <w:rPr>
                <w:webHidden/>
              </w:rPr>
              <w:fldChar w:fldCharType="begin"/>
            </w:r>
            <w:r w:rsidR="00CE4CE7">
              <w:rPr>
                <w:webHidden/>
              </w:rPr>
              <w:instrText xml:space="preserve"> PAGEREF _Toc162820787 \h </w:instrText>
            </w:r>
            <w:r w:rsidR="00CE4CE7">
              <w:rPr>
                <w:webHidden/>
              </w:rPr>
            </w:r>
            <w:r w:rsidR="00CE4CE7">
              <w:rPr>
                <w:webHidden/>
              </w:rPr>
              <w:fldChar w:fldCharType="separate"/>
            </w:r>
            <w:r w:rsidR="00CE4CE7">
              <w:rPr>
                <w:webHidden/>
              </w:rPr>
              <w:t>59</w:t>
            </w:r>
            <w:r w:rsidR="00CE4CE7">
              <w:rPr>
                <w:webHidden/>
              </w:rPr>
              <w:fldChar w:fldCharType="end"/>
            </w:r>
          </w:hyperlink>
        </w:p>
        <w:p w14:paraId="36D0BC8F" w14:textId="5A73E902" w:rsidR="00CE4CE7" w:rsidRDefault="00CE6C5F">
          <w:pPr>
            <w:pStyle w:val="TOC3"/>
            <w:tabs>
              <w:tab w:val="left" w:pos="2160"/>
            </w:tabs>
            <w:rPr>
              <w:rFonts w:asciiTheme="minorHAnsi" w:eastAsiaTheme="minorEastAsia" w:hAnsiTheme="minorHAnsi" w:cstheme="minorBidi"/>
              <w:sz w:val="22"/>
            </w:rPr>
          </w:pPr>
          <w:hyperlink w:anchor="_Toc162820788" w:history="1">
            <w:r w:rsidR="00CE4CE7" w:rsidRPr="00B427B9">
              <w:rPr>
                <w:rStyle w:val="Hyperlink"/>
                <w:rFonts w:eastAsia="Times New Roman"/>
              </w:rPr>
              <w:t>402.6</w:t>
            </w:r>
            <w:r w:rsidR="00CE4CE7">
              <w:rPr>
                <w:rFonts w:asciiTheme="minorHAnsi" w:eastAsiaTheme="minorEastAsia" w:hAnsiTheme="minorHAnsi" w:cstheme="minorBidi"/>
                <w:sz w:val="22"/>
              </w:rPr>
              <w:tab/>
            </w:r>
            <w:r w:rsidR="00CE4CE7" w:rsidRPr="00B427B9">
              <w:rPr>
                <w:rStyle w:val="Hyperlink"/>
                <w:rFonts w:eastAsia="Times New Roman"/>
              </w:rPr>
              <w:t>Optional State Supplementation</w:t>
            </w:r>
            <w:r w:rsidR="00CE4CE7">
              <w:rPr>
                <w:webHidden/>
              </w:rPr>
              <w:tab/>
            </w:r>
            <w:r w:rsidR="00CE4CE7">
              <w:rPr>
                <w:webHidden/>
              </w:rPr>
              <w:fldChar w:fldCharType="begin"/>
            </w:r>
            <w:r w:rsidR="00CE4CE7">
              <w:rPr>
                <w:webHidden/>
              </w:rPr>
              <w:instrText xml:space="preserve"> PAGEREF _Toc162820788 \h </w:instrText>
            </w:r>
            <w:r w:rsidR="00CE4CE7">
              <w:rPr>
                <w:webHidden/>
              </w:rPr>
            </w:r>
            <w:r w:rsidR="00CE4CE7">
              <w:rPr>
                <w:webHidden/>
              </w:rPr>
              <w:fldChar w:fldCharType="separate"/>
            </w:r>
            <w:r w:rsidR="00CE4CE7">
              <w:rPr>
                <w:webHidden/>
              </w:rPr>
              <w:t>60</w:t>
            </w:r>
            <w:r w:rsidR="00CE4CE7">
              <w:rPr>
                <w:webHidden/>
              </w:rPr>
              <w:fldChar w:fldCharType="end"/>
            </w:r>
          </w:hyperlink>
        </w:p>
        <w:p w14:paraId="00DE7F0A" w14:textId="0EC40BED" w:rsidR="00CE4CE7" w:rsidRDefault="00CE6C5F">
          <w:pPr>
            <w:pStyle w:val="TOC3"/>
            <w:tabs>
              <w:tab w:val="left" w:pos="2160"/>
            </w:tabs>
            <w:rPr>
              <w:rFonts w:asciiTheme="minorHAnsi" w:eastAsiaTheme="minorEastAsia" w:hAnsiTheme="minorHAnsi" w:cstheme="minorBidi"/>
              <w:sz w:val="22"/>
            </w:rPr>
          </w:pPr>
          <w:hyperlink w:anchor="_Toc162820789" w:history="1">
            <w:r w:rsidR="00CE4CE7" w:rsidRPr="00B427B9">
              <w:rPr>
                <w:rStyle w:val="Hyperlink"/>
                <w:rFonts w:eastAsia="Times New Roman"/>
              </w:rPr>
              <w:t>402.7</w:t>
            </w:r>
            <w:r w:rsidR="00CE4CE7">
              <w:rPr>
                <w:rFonts w:asciiTheme="minorHAnsi" w:eastAsiaTheme="minorEastAsia" w:hAnsiTheme="minorHAnsi" w:cstheme="minorBidi"/>
                <w:sz w:val="22"/>
              </w:rPr>
              <w:tab/>
            </w:r>
            <w:r w:rsidR="00CE4CE7" w:rsidRPr="00B427B9">
              <w:rPr>
                <w:rStyle w:val="Hyperlink"/>
                <w:rFonts w:eastAsia="Times New Roman"/>
              </w:rPr>
              <w:t>Medical Assistance Only - Institutional Care</w:t>
            </w:r>
            <w:r w:rsidR="00CE4CE7">
              <w:rPr>
                <w:webHidden/>
              </w:rPr>
              <w:tab/>
            </w:r>
            <w:r w:rsidR="00CE4CE7">
              <w:rPr>
                <w:webHidden/>
              </w:rPr>
              <w:fldChar w:fldCharType="begin"/>
            </w:r>
            <w:r w:rsidR="00CE4CE7">
              <w:rPr>
                <w:webHidden/>
              </w:rPr>
              <w:instrText xml:space="preserve"> PAGEREF _Toc162820789 \h </w:instrText>
            </w:r>
            <w:r w:rsidR="00CE4CE7">
              <w:rPr>
                <w:webHidden/>
              </w:rPr>
            </w:r>
            <w:r w:rsidR="00CE4CE7">
              <w:rPr>
                <w:webHidden/>
              </w:rPr>
              <w:fldChar w:fldCharType="separate"/>
            </w:r>
            <w:r w:rsidR="00CE4CE7">
              <w:rPr>
                <w:webHidden/>
              </w:rPr>
              <w:t>61</w:t>
            </w:r>
            <w:r w:rsidR="00CE4CE7">
              <w:rPr>
                <w:webHidden/>
              </w:rPr>
              <w:fldChar w:fldCharType="end"/>
            </w:r>
          </w:hyperlink>
        </w:p>
        <w:p w14:paraId="72BC41E0" w14:textId="3B6BD0DB" w:rsidR="00CE4CE7" w:rsidRDefault="00CE6C5F">
          <w:pPr>
            <w:pStyle w:val="TOC3"/>
            <w:tabs>
              <w:tab w:val="left" w:pos="2160"/>
            </w:tabs>
            <w:rPr>
              <w:rFonts w:asciiTheme="minorHAnsi" w:eastAsiaTheme="minorEastAsia" w:hAnsiTheme="minorHAnsi" w:cstheme="minorBidi"/>
              <w:sz w:val="22"/>
            </w:rPr>
          </w:pPr>
          <w:hyperlink w:anchor="_Toc162820790" w:history="1">
            <w:r w:rsidR="00CE4CE7" w:rsidRPr="00B427B9">
              <w:rPr>
                <w:rStyle w:val="Hyperlink"/>
                <w:rFonts w:eastAsia="Times New Roman"/>
              </w:rPr>
              <w:t>402.8</w:t>
            </w:r>
            <w:r w:rsidR="00CE4CE7">
              <w:rPr>
                <w:rFonts w:asciiTheme="minorHAnsi" w:eastAsiaTheme="minorEastAsia" w:hAnsiTheme="minorHAnsi" w:cstheme="minorBidi"/>
                <w:sz w:val="22"/>
              </w:rPr>
              <w:tab/>
            </w:r>
            <w:r w:rsidR="00CE4CE7" w:rsidRPr="00B427B9">
              <w:rPr>
                <w:rStyle w:val="Hyperlink"/>
                <w:rFonts w:eastAsia="Times New Roman"/>
              </w:rPr>
              <w:t>Individuals Who Receive Home and Community Based Services</w:t>
            </w:r>
            <w:r w:rsidR="00CE4CE7">
              <w:rPr>
                <w:webHidden/>
              </w:rPr>
              <w:tab/>
            </w:r>
            <w:r w:rsidR="00CE4CE7">
              <w:rPr>
                <w:webHidden/>
              </w:rPr>
              <w:fldChar w:fldCharType="begin"/>
            </w:r>
            <w:r w:rsidR="00CE4CE7">
              <w:rPr>
                <w:webHidden/>
              </w:rPr>
              <w:instrText xml:space="preserve"> PAGEREF _Toc162820790 \h </w:instrText>
            </w:r>
            <w:r w:rsidR="00CE4CE7">
              <w:rPr>
                <w:webHidden/>
              </w:rPr>
            </w:r>
            <w:r w:rsidR="00CE4CE7">
              <w:rPr>
                <w:webHidden/>
              </w:rPr>
              <w:fldChar w:fldCharType="separate"/>
            </w:r>
            <w:r w:rsidR="00CE4CE7">
              <w:rPr>
                <w:webHidden/>
              </w:rPr>
              <w:t>61</w:t>
            </w:r>
            <w:r w:rsidR="00CE4CE7">
              <w:rPr>
                <w:webHidden/>
              </w:rPr>
              <w:fldChar w:fldCharType="end"/>
            </w:r>
          </w:hyperlink>
        </w:p>
        <w:p w14:paraId="3B3824C3" w14:textId="3278170B" w:rsidR="00CE4CE7" w:rsidRDefault="00CE6C5F">
          <w:pPr>
            <w:pStyle w:val="TOC3"/>
            <w:tabs>
              <w:tab w:val="left" w:pos="2160"/>
            </w:tabs>
            <w:rPr>
              <w:rFonts w:asciiTheme="minorHAnsi" w:eastAsiaTheme="minorEastAsia" w:hAnsiTheme="minorHAnsi" w:cstheme="minorBidi"/>
              <w:sz w:val="22"/>
            </w:rPr>
          </w:pPr>
          <w:hyperlink w:anchor="_Toc162820791" w:history="1">
            <w:r w:rsidR="00CE4CE7" w:rsidRPr="00B427B9">
              <w:rPr>
                <w:rStyle w:val="Hyperlink"/>
                <w:rFonts w:eastAsia="Times New Roman"/>
              </w:rPr>
              <w:t>402.9</w:t>
            </w:r>
            <w:r w:rsidR="00CE4CE7">
              <w:rPr>
                <w:rFonts w:asciiTheme="minorHAnsi" w:eastAsiaTheme="minorEastAsia" w:hAnsiTheme="minorHAnsi" w:cstheme="minorBidi"/>
                <w:sz w:val="22"/>
              </w:rPr>
              <w:tab/>
            </w:r>
            <w:r w:rsidR="00CE4CE7" w:rsidRPr="00B427B9">
              <w:rPr>
                <w:rStyle w:val="Hyperlink"/>
                <w:rFonts w:eastAsia="Times New Roman"/>
              </w:rPr>
              <w:t>Grandfathered Cases</w:t>
            </w:r>
            <w:r w:rsidR="00CE4CE7">
              <w:rPr>
                <w:webHidden/>
              </w:rPr>
              <w:tab/>
            </w:r>
            <w:r w:rsidR="00CE4CE7">
              <w:rPr>
                <w:webHidden/>
              </w:rPr>
              <w:fldChar w:fldCharType="begin"/>
            </w:r>
            <w:r w:rsidR="00CE4CE7">
              <w:rPr>
                <w:webHidden/>
              </w:rPr>
              <w:instrText xml:space="preserve"> PAGEREF _Toc162820791 \h </w:instrText>
            </w:r>
            <w:r w:rsidR="00CE4CE7">
              <w:rPr>
                <w:webHidden/>
              </w:rPr>
            </w:r>
            <w:r w:rsidR="00CE4CE7">
              <w:rPr>
                <w:webHidden/>
              </w:rPr>
              <w:fldChar w:fldCharType="separate"/>
            </w:r>
            <w:r w:rsidR="00CE4CE7">
              <w:rPr>
                <w:webHidden/>
              </w:rPr>
              <w:t>62</w:t>
            </w:r>
            <w:r w:rsidR="00CE4CE7">
              <w:rPr>
                <w:webHidden/>
              </w:rPr>
              <w:fldChar w:fldCharType="end"/>
            </w:r>
          </w:hyperlink>
        </w:p>
        <w:p w14:paraId="73E731EA" w14:textId="24CE66E9" w:rsidR="00CE4CE7" w:rsidRDefault="00CE6C5F">
          <w:pPr>
            <w:pStyle w:val="TOC3"/>
            <w:tabs>
              <w:tab w:val="left" w:pos="2160"/>
            </w:tabs>
            <w:rPr>
              <w:rFonts w:asciiTheme="minorHAnsi" w:eastAsiaTheme="minorEastAsia" w:hAnsiTheme="minorHAnsi" w:cstheme="minorBidi"/>
              <w:sz w:val="22"/>
            </w:rPr>
          </w:pPr>
          <w:hyperlink w:anchor="_Toc162820792" w:history="1">
            <w:r w:rsidR="00CE4CE7" w:rsidRPr="00B427B9">
              <w:rPr>
                <w:rStyle w:val="Hyperlink"/>
                <w:rFonts w:eastAsia="Times New Roman"/>
              </w:rPr>
              <w:t>402.10</w:t>
            </w:r>
            <w:r w:rsidR="00CE4CE7">
              <w:rPr>
                <w:rFonts w:asciiTheme="minorHAnsi" w:eastAsiaTheme="minorEastAsia" w:hAnsiTheme="minorHAnsi" w:cstheme="minorBidi"/>
                <w:sz w:val="22"/>
              </w:rPr>
              <w:tab/>
            </w:r>
            <w:r w:rsidR="00CE4CE7" w:rsidRPr="00B427B9">
              <w:rPr>
                <w:rStyle w:val="Hyperlink"/>
                <w:rFonts w:eastAsia="Times New Roman"/>
              </w:rPr>
              <w:t>Essential Spouses</w:t>
            </w:r>
            <w:r w:rsidR="00CE4CE7">
              <w:rPr>
                <w:webHidden/>
              </w:rPr>
              <w:tab/>
            </w:r>
            <w:r w:rsidR="00CE4CE7">
              <w:rPr>
                <w:webHidden/>
              </w:rPr>
              <w:fldChar w:fldCharType="begin"/>
            </w:r>
            <w:r w:rsidR="00CE4CE7">
              <w:rPr>
                <w:webHidden/>
              </w:rPr>
              <w:instrText xml:space="preserve"> PAGEREF _Toc162820792 \h </w:instrText>
            </w:r>
            <w:r w:rsidR="00CE4CE7">
              <w:rPr>
                <w:webHidden/>
              </w:rPr>
            </w:r>
            <w:r w:rsidR="00CE4CE7">
              <w:rPr>
                <w:webHidden/>
              </w:rPr>
              <w:fldChar w:fldCharType="separate"/>
            </w:r>
            <w:r w:rsidR="00CE4CE7">
              <w:rPr>
                <w:webHidden/>
              </w:rPr>
              <w:t>62</w:t>
            </w:r>
            <w:r w:rsidR="00CE4CE7">
              <w:rPr>
                <w:webHidden/>
              </w:rPr>
              <w:fldChar w:fldCharType="end"/>
            </w:r>
          </w:hyperlink>
        </w:p>
        <w:p w14:paraId="0772DF7D" w14:textId="3FF78AE0" w:rsidR="00CE4CE7" w:rsidRDefault="00CE6C5F">
          <w:pPr>
            <w:pStyle w:val="TOC3"/>
            <w:tabs>
              <w:tab w:val="left" w:pos="2160"/>
            </w:tabs>
            <w:rPr>
              <w:rFonts w:asciiTheme="minorHAnsi" w:eastAsiaTheme="minorEastAsia" w:hAnsiTheme="minorHAnsi" w:cstheme="minorBidi"/>
              <w:sz w:val="22"/>
            </w:rPr>
          </w:pPr>
          <w:hyperlink w:anchor="_Toc162820793" w:history="1">
            <w:r w:rsidR="00CE4CE7" w:rsidRPr="00B427B9">
              <w:rPr>
                <w:rStyle w:val="Hyperlink"/>
                <w:rFonts w:eastAsia="Times New Roman"/>
              </w:rPr>
              <w:t>402.11</w:t>
            </w:r>
            <w:r w:rsidR="00CE4CE7">
              <w:rPr>
                <w:rFonts w:asciiTheme="minorHAnsi" w:eastAsiaTheme="minorEastAsia" w:hAnsiTheme="minorHAnsi" w:cstheme="minorBidi"/>
                <w:sz w:val="22"/>
              </w:rPr>
              <w:tab/>
            </w:r>
            <w:r w:rsidR="00CE4CE7" w:rsidRPr="00B427B9">
              <w:rPr>
                <w:rStyle w:val="Hyperlink"/>
                <w:rFonts w:eastAsia="Times New Roman"/>
              </w:rPr>
              <w:t>Aged, Blind or Disabled with Income Below Poverty (ABD)</w:t>
            </w:r>
            <w:r w:rsidR="00CE4CE7">
              <w:rPr>
                <w:webHidden/>
              </w:rPr>
              <w:tab/>
            </w:r>
            <w:r w:rsidR="00CE4CE7">
              <w:rPr>
                <w:webHidden/>
              </w:rPr>
              <w:fldChar w:fldCharType="begin"/>
            </w:r>
            <w:r w:rsidR="00CE4CE7">
              <w:rPr>
                <w:webHidden/>
              </w:rPr>
              <w:instrText xml:space="preserve"> PAGEREF _Toc162820793 \h </w:instrText>
            </w:r>
            <w:r w:rsidR="00CE4CE7">
              <w:rPr>
                <w:webHidden/>
              </w:rPr>
            </w:r>
            <w:r w:rsidR="00CE4CE7">
              <w:rPr>
                <w:webHidden/>
              </w:rPr>
              <w:fldChar w:fldCharType="separate"/>
            </w:r>
            <w:r w:rsidR="00CE4CE7">
              <w:rPr>
                <w:webHidden/>
              </w:rPr>
              <w:t>62</w:t>
            </w:r>
            <w:r w:rsidR="00CE4CE7">
              <w:rPr>
                <w:webHidden/>
              </w:rPr>
              <w:fldChar w:fldCharType="end"/>
            </w:r>
          </w:hyperlink>
        </w:p>
        <w:p w14:paraId="5CF46D17" w14:textId="4BAD079D" w:rsidR="00CE4CE7" w:rsidRDefault="00CE6C5F">
          <w:pPr>
            <w:pStyle w:val="TOC3"/>
            <w:tabs>
              <w:tab w:val="left" w:pos="2160"/>
            </w:tabs>
            <w:rPr>
              <w:rFonts w:asciiTheme="minorHAnsi" w:eastAsiaTheme="minorEastAsia" w:hAnsiTheme="minorHAnsi" w:cstheme="minorBidi"/>
              <w:sz w:val="22"/>
            </w:rPr>
          </w:pPr>
          <w:hyperlink w:anchor="_Toc162820794" w:history="1">
            <w:r w:rsidR="00CE4CE7" w:rsidRPr="00B427B9">
              <w:rPr>
                <w:rStyle w:val="Hyperlink"/>
                <w:rFonts w:eastAsia="Times New Roman"/>
              </w:rPr>
              <w:t>402.12</w:t>
            </w:r>
            <w:r w:rsidR="00CE4CE7">
              <w:rPr>
                <w:rFonts w:asciiTheme="minorHAnsi" w:eastAsiaTheme="minorEastAsia" w:hAnsiTheme="minorHAnsi" w:cstheme="minorBidi"/>
                <w:sz w:val="22"/>
              </w:rPr>
              <w:tab/>
            </w:r>
            <w:r w:rsidR="00CE4CE7" w:rsidRPr="00B427B9">
              <w:rPr>
                <w:rStyle w:val="Hyperlink"/>
                <w:rFonts w:eastAsia="Times New Roman"/>
              </w:rPr>
              <w:t>Qualified Medicare Beneficiaries (QMB)</w:t>
            </w:r>
            <w:r w:rsidR="00CE4CE7">
              <w:rPr>
                <w:webHidden/>
              </w:rPr>
              <w:tab/>
            </w:r>
            <w:r w:rsidR="00CE4CE7">
              <w:rPr>
                <w:webHidden/>
              </w:rPr>
              <w:fldChar w:fldCharType="begin"/>
            </w:r>
            <w:r w:rsidR="00CE4CE7">
              <w:rPr>
                <w:webHidden/>
              </w:rPr>
              <w:instrText xml:space="preserve"> PAGEREF _Toc162820794 \h </w:instrText>
            </w:r>
            <w:r w:rsidR="00CE4CE7">
              <w:rPr>
                <w:webHidden/>
              </w:rPr>
            </w:r>
            <w:r w:rsidR="00CE4CE7">
              <w:rPr>
                <w:webHidden/>
              </w:rPr>
              <w:fldChar w:fldCharType="separate"/>
            </w:r>
            <w:r w:rsidR="00CE4CE7">
              <w:rPr>
                <w:webHidden/>
              </w:rPr>
              <w:t>62</w:t>
            </w:r>
            <w:r w:rsidR="00CE4CE7">
              <w:rPr>
                <w:webHidden/>
              </w:rPr>
              <w:fldChar w:fldCharType="end"/>
            </w:r>
          </w:hyperlink>
        </w:p>
        <w:p w14:paraId="2809EB6A" w14:textId="46727A77" w:rsidR="00CE4CE7" w:rsidRDefault="00CE6C5F">
          <w:pPr>
            <w:pStyle w:val="TOC3"/>
            <w:tabs>
              <w:tab w:val="left" w:pos="2160"/>
            </w:tabs>
            <w:rPr>
              <w:rFonts w:asciiTheme="minorHAnsi" w:eastAsiaTheme="minorEastAsia" w:hAnsiTheme="minorHAnsi" w:cstheme="minorBidi"/>
              <w:sz w:val="22"/>
            </w:rPr>
          </w:pPr>
          <w:hyperlink w:anchor="_Toc162820795" w:history="1">
            <w:r w:rsidR="00CE4CE7" w:rsidRPr="00B427B9">
              <w:rPr>
                <w:rStyle w:val="Hyperlink"/>
                <w:rFonts w:eastAsia="Times New Roman"/>
              </w:rPr>
              <w:t>402.13</w:t>
            </w:r>
            <w:r w:rsidR="00CE4CE7">
              <w:rPr>
                <w:rFonts w:asciiTheme="minorHAnsi" w:eastAsiaTheme="minorEastAsia" w:hAnsiTheme="minorHAnsi" w:cstheme="minorBidi"/>
                <w:sz w:val="22"/>
              </w:rPr>
              <w:tab/>
            </w:r>
            <w:r w:rsidR="00CE4CE7" w:rsidRPr="00B427B9">
              <w:rPr>
                <w:rStyle w:val="Hyperlink"/>
                <w:rFonts w:eastAsia="Times New Roman"/>
              </w:rPr>
              <w:t>Specified Low-Income Medicare Beneficiaries (SLMB)</w:t>
            </w:r>
            <w:r w:rsidR="00CE4CE7">
              <w:rPr>
                <w:webHidden/>
              </w:rPr>
              <w:tab/>
            </w:r>
            <w:r w:rsidR="00CE4CE7">
              <w:rPr>
                <w:webHidden/>
              </w:rPr>
              <w:fldChar w:fldCharType="begin"/>
            </w:r>
            <w:r w:rsidR="00CE4CE7">
              <w:rPr>
                <w:webHidden/>
              </w:rPr>
              <w:instrText xml:space="preserve"> PAGEREF _Toc162820795 \h </w:instrText>
            </w:r>
            <w:r w:rsidR="00CE4CE7">
              <w:rPr>
                <w:webHidden/>
              </w:rPr>
            </w:r>
            <w:r w:rsidR="00CE4CE7">
              <w:rPr>
                <w:webHidden/>
              </w:rPr>
              <w:fldChar w:fldCharType="separate"/>
            </w:r>
            <w:r w:rsidR="00CE4CE7">
              <w:rPr>
                <w:webHidden/>
              </w:rPr>
              <w:t>63</w:t>
            </w:r>
            <w:r w:rsidR="00CE4CE7">
              <w:rPr>
                <w:webHidden/>
              </w:rPr>
              <w:fldChar w:fldCharType="end"/>
            </w:r>
          </w:hyperlink>
        </w:p>
        <w:p w14:paraId="1F99161B" w14:textId="3E101BA0" w:rsidR="00CE4CE7" w:rsidRDefault="00CE6C5F">
          <w:pPr>
            <w:pStyle w:val="TOC3"/>
            <w:tabs>
              <w:tab w:val="left" w:pos="2160"/>
            </w:tabs>
            <w:rPr>
              <w:rFonts w:asciiTheme="minorHAnsi" w:eastAsiaTheme="minorEastAsia" w:hAnsiTheme="minorHAnsi" w:cstheme="minorBidi"/>
              <w:sz w:val="22"/>
            </w:rPr>
          </w:pPr>
          <w:hyperlink w:anchor="_Toc162820796" w:history="1">
            <w:r w:rsidR="00CE4CE7" w:rsidRPr="00B427B9">
              <w:rPr>
                <w:rStyle w:val="Hyperlink"/>
                <w:rFonts w:eastAsia="Times New Roman"/>
              </w:rPr>
              <w:t>402.14</w:t>
            </w:r>
            <w:r w:rsidR="00CE4CE7">
              <w:rPr>
                <w:rFonts w:asciiTheme="minorHAnsi" w:eastAsiaTheme="minorEastAsia" w:hAnsiTheme="minorHAnsi" w:cstheme="minorBidi"/>
                <w:sz w:val="22"/>
              </w:rPr>
              <w:tab/>
            </w:r>
            <w:r w:rsidR="00CE4CE7" w:rsidRPr="00B427B9">
              <w:rPr>
                <w:rStyle w:val="Hyperlink"/>
                <w:rFonts w:eastAsia="Times New Roman"/>
              </w:rPr>
              <w:t>Katie Beckett (TEFRA) Children</w:t>
            </w:r>
            <w:r w:rsidR="00CE4CE7">
              <w:rPr>
                <w:webHidden/>
              </w:rPr>
              <w:tab/>
            </w:r>
            <w:r w:rsidR="00CE4CE7">
              <w:rPr>
                <w:webHidden/>
              </w:rPr>
              <w:fldChar w:fldCharType="begin"/>
            </w:r>
            <w:r w:rsidR="00CE4CE7">
              <w:rPr>
                <w:webHidden/>
              </w:rPr>
              <w:instrText xml:space="preserve"> PAGEREF _Toc162820796 \h </w:instrText>
            </w:r>
            <w:r w:rsidR="00CE4CE7">
              <w:rPr>
                <w:webHidden/>
              </w:rPr>
            </w:r>
            <w:r w:rsidR="00CE4CE7">
              <w:rPr>
                <w:webHidden/>
              </w:rPr>
              <w:fldChar w:fldCharType="separate"/>
            </w:r>
            <w:r w:rsidR="00CE4CE7">
              <w:rPr>
                <w:webHidden/>
              </w:rPr>
              <w:t>63</w:t>
            </w:r>
            <w:r w:rsidR="00CE4CE7">
              <w:rPr>
                <w:webHidden/>
              </w:rPr>
              <w:fldChar w:fldCharType="end"/>
            </w:r>
          </w:hyperlink>
        </w:p>
        <w:p w14:paraId="4EF1C00E" w14:textId="6C9B9EAF" w:rsidR="00CE4CE7" w:rsidRDefault="00CE6C5F">
          <w:pPr>
            <w:pStyle w:val="TOC3"/>
            <w:tabs>
              <w:tab w:val="left" w:pos="2160"/>
            </w:tabs>
            <w:rPr>
              <w:rFonts w:asciiTheme="minorHAnsi" w:eastAsiaTheme="minorEastAsia" w:hAnsiTheme="minorHAnsi" w:cstheme="minorBidi"/>
              <w:sz w:val="22"/>
            </w:rPr>
          </w:pPr>
          <w:hyperlink w:anchor="_Toc162820797" w:history="1">
            <w:r w:rsidR="00CE4CE7" w:rsidRPr="00B427B9">
              <w:rPr>
                <w:rStyle w:val="Hyperlink"/>
                <w:rFonts w:eastAsia="Times New Roman"/>
              </w:rPr>
              <w:t>402.15</w:t>
            </w:r>
            <w:r w:rsidR="00CE4CE7">
              <w:rPr>
                <w:rFonts w:asciiTheme="minorHAnsi" w:eastAsiaTheme="minorEastAsia" w:hAnsiTheme="minorHAnsi" w:cstheme="minorBidi"/>
                <w:sz w:val="22"/>
              </w:rPr>
              <w:tab/>
            </w:r>
            <w:r w:rsidR="00CE4CE7" w:rsidRPr="00B427B9">
              <w:rPr>
                <w:rStyle w:val="Hyperlink"/>
                <w:rFonts w:eastAsia="Times New Roman"/>
              </w:rPr>
              <w:t>Partners for Healthy Children</w:t>
            </w:r>
            <w:r w:rsidR="00CE4CE7">
              <w:rPr>
                <w:webHidden/>
              </w:rPr>
              <w:tab/>
            </w:r>
            <w:r w:rsidR="00CE4CE7">
              <w:rPr>
                <w:webHidden/>
              </w:rPr>
              <w:fldChar w:fldCharType="begin"/>
            </w:r>
            <w:r w:rsidR="00CE4CE7">
              <w:rPr>
                <w:webHidden/>
              </w:rPr>
              <w:instrText xml:space="preserve"> PAGEREF _Toc162820797 \h </w:instrText>
            </w:r>
            <w:r w:rsidR="00CE4CE7">
              <w:rPr>
                <w:webHidden/>
              </w:rPr>
            </w:r>
            <w:r w:rsidR="00CE4CE7">
              <w:rPr>
                <w:webHidden/>
              </w:rPr>
              <w:fldChar w:fldCharType="separate"/>
            </w:r>
            <w:r w:rsidR="00CE4CE7">
              <w:rPr>
                <w:webHidden/>
              </w:rPr>
              <w:t>64</w:t>
            </w:r>
            <w:r w:rsidR="00CE4CE7">
              <w:rPr>
                <w:webHidden/>
              </w:rPr>
              <w:fldChar w:fldCharType="end"/>
            </w:r>
          </w:hyperlink>
        </w:p>
        <w:p w14:paraId="2B61C668" w14:textId="55917510" w:rsidR="00CE4CE7" w:rsidRDefault="00CE6C5F">
          <w:pPr>
            <w:pStyle w:val="TOC3"/>
            <w:tabs>
              <w:tab w:val="left" w:pos="2160"/>
            </w:tabs>
            <w:rPr>
              <w:rFonts w:asciiTheme="minorHAnsi" w:eastAsiaTheme="minorEastAsia" w:hAnsiTheme="minorHAnsi" w:cstheme="minorBidi"/>
              <w:sz w:val="22"/>
            </w:rPr>
          </w:pPr>
          <w:hyperlink w:anchor="_Toc162820798" w:history="1">
            <w:r w:rsidR="00CE4CE7" w:rsidRPr="00B427B9">
              <w:rPr>
                <w:rStyle w:val="Hyperlink"/>
                <w:rFonts w:eastAsia="Times New Roman"/>
              </w:rPr>
              <w:t>402.16</w:t>
            </w:r>
            <w:r w:rsidR="00CE4CE7">
              <w:rPr>
                <w:rFonts w:asciiTheme="minorHAnsi" w:eastAsiaTheme="minorEastAsia" w:hAnsiTheme="minorHAnsi" w:cstheme="minorBidi"/>
                <w:sz w:val="22"/>
              </w:rPr>
              <w:tab/>
            </w:r>
            <w:r w:rsidR="00CE4CE7" w:rsidRPr="00B427B9">
              <w:rPr>
                <w:rStyle w:val="Hyperlink"/>
                <w:rFonts w:eastAsia="Times New Roman"/>
              </w:rPr>
              <w:t>Working Disabled</w:t>
            </w:r>
            <w:r w:rsidR="00CE4CE7">
              <w:rPr>
                <w:webHidden/>
              </w:rPr>
              <w:tab/>
            </w:r>
            <w:r w:rsidR="00CE4CE7">
              <w:rPr>
                <w:webHidden/>
              </w:rPr>
              <w:fldChar w:fldCharType="begin"/>
            </w:r>
            <w:r w:rsidR="00CE4CE7">
              <w:rPr>
                <w:webHidden/>
              </w:rPr>
              <w:instrText xml:space="preserve"> PAGEREF _Toc162820798 \h </w:instrText>
            </w:r>
            <w:r w:rsidR="00CE4CE7">
              <w:rPr>
                <w:webHidden/>
              </w:rPr>
            </w:r>
            <w:r w:rsidR="00CE4CE7">
              <w:rPr>
                <w:webHidden/>
              </w:rPr>
              <w:fldChar w:fldCharType="separate"/>
            </w:r>
            <w:r w:rsidR="00CE4CE7">
              <w:rPr>
                <w:webHidden/>
              </w:rPr>
              <w:t>65</w:t>
            </w:r>
            <w:r w:rsidR="00CE4CE7">
              <w:rPr>
                <w:webHidden/>
              </w:rPr>
              <w:fldChar w:fldCharType="end"/>
            </w:r>
          </w:hyperlink>
        </w:p>
        <w:p w14:paraId="61055E25" w14:textId="4E697B81" w:rsidR="00CE4CE7" w:rsidRDefault="00CE6C5F">
          <w:pPr>
            <w:pStyle w:val="TOC3"/>
            <w:tabs>
              <w:tab w:val="left" w:pos="2160"/>
            </w:tabs>
            <w:rPr>
              <w:rFonts w:asciiTheme="minorHAnsi" w:eastAsiaTheme="minorEastAsia" w:hAnsiTheme="minorHAnsi" w:cstheme="minorBidi"/>
              <w:sz w:val="22"/>
            </w:rPr>
          </w:pPr>
          <w:hyperlink w:anchor="_Toc162820799" w:history="1">
            <w:r w:rsidR="00CE4CE7" w:rsidRPr="00B427B9">
              <w:rPr>
                <w:rStyle w:val="Hyperlink"/>
                <w:rFonts w:eastAsia="Times New Roman"/>
              </w:rPr>
              <w:t>402.17</w:t>
            </w:r>
            <w:r w:rsidR="00CE4CE7">
              <w:rPr>
                <w:rFonts w:asciiTheme="minorHAnsi" w:eastAsiaTheme="minorEastAsia" w:hAnsiTheme="minorHAnsi" w:cstheme="minorBidi"/>
                <w:sz w:val="22"/>
              </w:rPr>
              <w:tab/>
            </w:r>
            <w:r w:rsidR="00CE4CE7" w:rsidRPr="00B427B9">
              <w:rPr>
                <w:rStyle w:val="Hyperlink"/>
                <w:rFonts w:eastAsia="Times New Roman"/>
              </w:rPr>
              <w:t>Breast and Cervical Cancer Program (BCCP)</w:t>
            </w:r>
            <w:r w:rsidR="00CE4CE7">
              <w:rPr>
                <w:webHidden/>
              </w:rPr>
              <w:tab/>
            </w:r>
            <w:r w:rsidR="00CE4CE7">
              <w:rPr>
                <w:webHidden/>
              </w:rPr>
              <w:fldChar w:fldCharType="begin"/>
            </w:r>
            <w:r w:rsidR="00CE4CE7">
              <w:rPr>
                <w:webHidden/>
              </w:rPr>
              <w:instrText xml:space="preserve"> PAGEREF _Toc162820799 \h </w:instrText>
            </w:r>
            <w:r w:rsidR="00CE4CE7">
              <w:rPr>
                <w:webHidden/>
              </w:rPr>
            </w:r>
            <w:r w:rsidR="00CE4CE7">
              <w:rPr>
                <w:webHidden/>
              </w:rPr>
              <w:fldChar w:fldCharType="separate"/>
            </w:r>
            <w:r w:rsidR="00CE4CE7">
              <w:rPr>
                <w:webHidden/>
              </w:rPr>
              <w:t>65</w:t>
            </w:r>
            <w:r w:rsidR="00CE4CE7">
              <w:rPr>
                <w:webHidden/>
              </w:rPr>
              <w:fldChar w:fldCharType="end"/>
            </w:r>
          </w:hyperlink>
        </w:p>
        <w:p w14:paraId="25F98D88" w14:textId="552DEFFD" w:rsidR="00CE4CE7" w:rsidRDefault="00CE6C5F">
          <w:pPr>
            <w:pStyle w:val="TOC2"/>
            <w:rPr>
              <w:rFonts w:asciiTheme="minorHAnsi" w:eastAsiaTheme="minorEastAsia" w:hAnsiTheme="minorHAnsi" w:cstheme="minorBidi"/>
              <w:b w:val="0"/>
              <w:sz w:val="22"/>
            </w:rPr>
          </w:pPr>
          <w:hyperlink w:anchor="_Toc162820800" w:history="1">
            <w:r w:rsidR="00CE4CE7" w:rsidRPr="00B427B9">
              <w:rPr>
                <w:rStyle w:val="Hyperlink"/>
                <w:rFonts w:eastAsia="Times New Roman"/>
              </w:rPr>
              <w:t>403</w:t>
            </w:r>
            <w:r w:rsidR="00CE4CE7">
              <w:rPr>
                <w:rFonts w:asciiTheme="minorHAnsi" w:eastAsiaTheme="minorEastAsia" w:hAnsiTheme="minorHAnsi" w:cstheme="minorBidi"/>
                <w:b w:val="0"/>
                <w:sz w:val="22"/>
              </w:rPr>
              <w:tab/>
            </w:r>
            <w:r w:rsidR="00CE4CE7" w:rsidRPr="00B427B9">
              <w:rPr>
                <w:rStyle w:val="Hyperlink"/>
                <w:rFonts w:eastAsia="Times New Roman"/>
              </w:rPr>
              <w:t>Supplemental Security Income (SSI)</w:t>
            </w:r>
            <w:r w:rsidR="00CE4CE7">
              <w:rPr>
                <w:webHidden/>
              </w:rPr>
              <w:tab/>
            </w:r>
            <w:r w:rsidR="00CE4CE7">
              <w:rPr>
                <w:webHidden/>
              </w:rPr>
              <w:fldChar w:fldCharType="begin"/>
            </w:r>
            <w:r w:rsidR="00CE4CE7">
              <w:rPr>
                <w:webHidden/>
              </w:rPr>
              <w:instrText xml:space="preserve"> PAGEREF _Toc162820800 \h </w:instrText>
            </w:r>
            <w:r w:rsidR="00CE4CE7">
              <w:rPr>
                <w:webHidden/>
              </w:rPr>
            </w:r>
            <w:r w:rsidR="00CE4CE7">
              <w:rPr>
                <w:webHidden/>
              </w:rPr>
              <w:fldChar w:fldCharType="separate"/>
            </w:r>
            <w:r w:rsidR="00CE4CE7">
              <w:rPr>
                <w:webHidden/>
              </w:rPr>
              <w:t>66</w:t>
            </w:r>
            <w:r w:rsidR="00CE4CE7">
              <w:rPr>
                <w:webHidden/>
              </w:rPr>
              <w:fldChar w:fldCharType="end"/>
            </w:r>
          </w:hyperlink>
        </w:p>
        <w:p w14:paraId="71B756F2" w14:textId="1364E3E5" w:rsidR="00CE4CE7" w:rsidRDefault="00CE6C5F">
          <w:pPr>
            <w:pStyle w:val="TOC2"/>
            <w:rPr>
              <w:rFonts w:asciiTheme="minorHAnsi" w:eastAsiaTheme="minorEastAsia" w:hAnsiTheme="minorHAnsi" w:cstheme="minorBidi"/>
              <w:b w:val="0"/>
              <w:sz w:val="22"/>
            </w:rPr>
          </w:pPr>
          <w:hyperlink w:anchor="_Toc162820801" w:history="1">
            <w:r w:rsidR="00CE4CE7" w:rsidRPr="00B427B9">
              <w:rPr>
                <w:rStyle w:val="Hyperlink"/>
                <w:rFonts w:eastAsia="Times New Roman"/>
              </w:rPr>
              <w:t>404</w:t>
            </w:r>
            <w:r w:rsidR="00CE4CE7">
              <w:rPr>
                <w:rFonts w:asciiTheme="minorHAnsi" w:eastAsiaTheme="minorEastAsia" w:hAnsiTheme="minorHAnsi" w:cstheme="minorBidi"/>
                <w:b w:val="0"/>
                <w:sz w:val="22"/>
              </w:rPr>
              <w:tab/>
            </w:r>
            <w:r w:rsidR="00CE4CE7" w:rsidRPr="00B427B9">
              <w:rPr>
                <w:rStyle w:val="Hyperlink"/>
                <w:rFonts w:eastAsia="Times New Roman"/>
              </w:rPr>
              <w:t>Crime Victims’ Compensation Fund Act</w:t>
            </w:r>
            <w:r w:rsidR="00CE4CE7">
              <w:rPr>
                <w:webHidden/>
              </w:rPr>
              <w:tab/>
            </w:r>
            <w:r w:rsidR="00CE4CE7">
              <w:rPr>
                <w:webHidden/>
              </w:rPr>
              <w:fldChar w:fldCharType="begin"/>
            </w:r>
            <w:r w:rsidR="00CE4CE7">
              <w:rPr>
                <w:webHidden/>
              </w:rPr>
              <w:instrText xml:space="preserve"> PAGEREF _Toc162820801 \h </w:instrText>
            </w:r>
            <w:r w:rsidR="00CE4CE7">
              <w:rPr>
                <w:webHidden/>
              </w:rPr>
            </w:r>
            <w:r w:rsidR="00CE4CE7">
              <w:rPr>
                <w:webHidden/>
              </w:rPr>
              <w:fldChar w:fldCharType="separate"/>
            </w:r>
            <w:r w:rsidR="00CE4CE7">
              <w:rPr>
                <w:webHidden/>
              </w:rPr>
              <w:t>66</w:t>
            </w:r>
            <w:r w:rsidR="00CE4CE7">
              <w:rPr>
                <w:webHidden/>
              </w:rPr>
              <w:fldChar w:fldCharType="end"/>
            </w:r>
          </w:hyperlink>
        </w:p>
        <w:p w14:paraId="218F7921" w14:textId="4669B097" w:rsidR="00CE4CE7" w:rsidRDefault="00CE6C5F">
          <w:pPr>
            <w:pStyle w:val="TOC2"/>
            <w:rPr>
              <w:rFonts w:asciiTheme="minorHAnsi" w:eastAsiaTheme="minorEastAsia" w:hAnsiTheme="minorHAnsi" w:cstheme="minorBidi"/>
              <w:b w:val="0"/>
              <w:sz w:val="22"/>
            </w:rPr>
          </w:pPr>
          <w:hyperlink w:anchor="_Toc162820802" w:history="1">
            <w:r w:rsidR="00CE4CE7" w:rsidRPr="00B427B9">
              <w:rPr>
                <w:rStyle w:val="Hyperlink"/>
                <w:rFonts w:eastAsia="Times New Roman"/>
              </w:rPr>
              <w:t>TABLE I</w:t>
            </w:r>
            <w:r w:rsidR="00CE4CE7">
              <w:rPr>
                <w:rFonts w:asciiTheme="minorHAnsi" w:eastAsiaTheme="minorEastAsia" w:hAnsiTheme="minorHAnsi" w:cstheme="minorBidi"/>
                <w:b w:val="0"/>
                <w:sz w:val="22"/>
              </w:rPr>
              <w:tab/>
            </w:r>
            <w:r w:rsidR="00CE4CE7" w:rsidRPr="00B427B9">
              <w:rPr>
                <w:rStyle w:val="Hyperlink"/>
                <w:rFonts w:eastAsia="Times New Roman"/>
              </w:rPr>
              <w:t>NEED STANDARD TABLE FOR Partners for Healthy Children (PHC)</w:t>
            </w:r>
            <w:r w:rsidR="00CE4CE7">
              <w:rPr>
                <w:webHidden/>
              </w:rPr>
              <w:tab/>
            </w:r>
            <w:r w:rsidR="00CE4CE7">
              <w:rPr>
                <w:webHidden/>
              </w:rPr>
              <w:fldChar w:fldCharType="begin"/>
            </w:r>
            <w:r w:rsidR="00CE4CE7">
              <w:rPr>
                <w:webHidden/>
              </w:rPr>
              <w:instrText xml:space="preserve"> PAGEREF _Toc162820802 \h </w:instrText>
            </w:r>
            <w:r w:rsidR="00CE4CE7">
              <w:rPr>
                <w:webHidden/>
              </w:rPr>
            </w:r>
            <w:r w:rsidR="00CE4CE7">
              <w:rPr>
                <w:webHidden/>
              </w:rPr>
              <w:fldChar w:fldCharType="separate"/>
            </w:r>
            <w:r w:rsidR="00CE4CE7">
              <w:rPr>
                <w:webHidden/>
              </w:rPr>
              <w:t>67</w:t>
            </w:r>
            <w:r w:rsidR="00CE4CE7">
              <w:rPr>
                <w:webHidden/>
              </w:rPr>
              <w:fldChar w:fldCharType="end"/>
            </w:r>
          </w:hyperlink>
        </w:p>
        <w:p w14:paraId="18269A2B" w14:textId="6C15E86D" w:rsidR="00CE4CE7" w:rsidRDefault="00CE6C5F">
          <w:pPr>
            <w:pStyle w:val="TOC2"/>
            <w:rPr>
              <w:rFonts w:asciiTheme="minorHAnsi" w:eastAsiaTheme="minorEastAsia" w:hAnsiTheme="minorHAnsi" w:cstheme="minorBidi"/>
              <w:b w:val="0"/>
              <w:sz w:val="22"/>
            </w:rPr>
          </w:pPr>
          <w:hyperlink w:anchor="_Toc162820803" w:history="1">
            <w:r w:rsidR="00CE4CE7" w:rsidRPr="00B427B9">
              <w:rPr>
                <w:rStyle w:val="Hyperlink"/>
                <w:rFonts w:eastAsia="Times New Roman"/>
              </w:rPr>
              <w:t>TABLE II</w:t>
            </w:r>
            <w:r w:rsidR="00CE4CE7">
              <w:rPr>
                <w:rFonts w:asciiTheme="minorHAnsi" w:eastAsiaTheme="minorEastAsia" w:hAnsiTheme="minorHAnsi" w:cstheme="minorBidi"/>
                <w:b w:val="0"/>
                <w:sz w:val="22"/>
              </w:rPr>
              <w:tab/>
            </w:r>
            <w:r w:rsidR="00CE4CE7" w:rsidRPr="00B427B9">
              <w:rPr>
                <w:rStyle w:val="Hyperlink"/>
                <w:rFonts w:eastAsia="Times New Roman"/>
              </w:rPr>
              <w:t>BREAST AND CERVICAL CANCER  200% OF FEDERAL POVERTY LEVEL</w:t>
            </w:r>
            <w:r w:rsidR="00CE4CE7">
              <w:rPr>
                <w:webHidden/>
              </w:rPr>
              <w:tab/>
            </w:r>
            <w:r w:rsidR="00CE4CE7">
              <w:rPr>
                <w:webHidden/>
              </w:rPr>
              <w:fldChar w:fldCharType="begin"/>
            </w:r>
            <w:r w:rsidR="00CE4CE7">
              <w:rPr>
                <w:webHidden/>
              </w:rPr>
              <w:instrText xml:space="preserve"> PAGEREF _Toc162820803 \h </w:instrText>
            </w:r>
            <w:r w:rsidR="00CE4CE7">
              <w:rPr>
                <w:webHidden/>
              </w:rPr>
            </w:r>
            <w:r w:rsidR="00CE4CE7">
              <w:rPr>
                <w:webHidden/>
              </w:rPr>
              <w:fldChar w:fldCharType="separate"/>
            </w:r>
            <w:r w:rsidR="00CE4CE7">
              <w:rPr>
                <w:webHidden/>
              </w:rPr>
              <w:t>68</w:t>
            </w:r>
            <w:r w:rsidR="00CE4CE7">
              <w:rPr>
                <w:webHidden/>
              </w:rPr>
              <w:fldChar w:fldCharType="end"/>
            </w:r>
          </w:hyperlink>
        </w:p>
        <w:p w14:paraId="1BF5196C" w14:textId="0C777ADC" w:rsidR="00CE4CE7" w:rsidRDefault="00CE6C5F">
          <w:pPr>
            <w:pStyle w:val="TOC2"/>
            <w:tabs>
              <w:tab w:val="left" w:pos="2160"/>
            </w:tabs>
            <w:rPr>
              <w:rFonts w:asciiTheme="minorHAnsi" w:eastAsiaTheme="minorEastAsia" w:hAnsiTheme="minorHAnsi" w:cstheme="minorBidi"/>
              <w:b w:val="0"/>
              <w:sz w:val="22"/>
            </w:rPr>
          </w:pPr>
          <w:hyperlink w:anchor="_Toc162820804" w:history="1">
            <w:r w:rsidR="00CE4CE7" w:rsidRPr="00B427B9">
              <w:rPr>
                <w:rStyle w:val="Hyperlink"/>
                <w:rFonts w:eastAsia="Times New Roman"/>
              </w:rPr>
              <w:t>TABLE III</w:t>
            </w:r>
            <w:r w:rsidR="00CE4CE7">
              <w:rPr>
                <w:rFonts w:asciiTheme="minorHAnsi" w:eastAsiaTheme="minorEastAsia" w:hAnsiTheme="minorHAnsi" w:cstheme="minorBidi"/>
                <w:b w:val="0"/>
                <w:sz w:val="22"/>
              </w:rPr>
              <w:tab/>
            </w:r>
            <w:r w:rsidR="00CE4CE7" w:rsidRPr="00B427B9">
              <w:rPr>
                <w:rStyle w:val="Hyperlink"/>
                <w:rFonts w:eastAsia="Times New Roman"/>
              </w:rPr>
              <w:t>OPTIONAL COVERAGE FOR PREGNANT WOMAN AND INFANTS 194% OF FEDERAL POVERTY LEVEL</w:t>
            </w:r>
            <w:r w:rsidR="00CE4CE7">
              <w:rPr>
                <w:webHidden/>
              </w:rPr>
              <w:tab/>
            </w:r>
            <w:r w:rsidR="00CE4CE7">
              <w:rPr>
                <w:webHidden/>
              </w:rPr>
              <w:fldChar w:fldCharType="begin"/>
            </w:r>
            <w:r w:rsidR="00CE4CE7">
              <w:rPr>
                <w:webHidden/>
              </w:rPr>
              <w:instrText xml:space="preserve"> PAGEREF _Toc162820804 \h </w:instrText>
            </w:r>
            <w:r w:rsidR="00CE4CE7">
              <w:rPr>
                <w:webHidden/>
              </w:rPr>
            </w:r>
            <w:r w:rsidR="00CE4CE7">
              <w:rPr>
                <w:webHidden/>
              </w:rPr>
              <w:fldChar w:fldCharType="separate"/>
            </w:r>
            <w:r w:rsidR="00CE4CE7">
              <w:rPr>
                <w:webHidden/>
              </w:rPr>
              <w:t>68</w:t>
            </w:r>
            <w:r w:rsidR="00CE4CE7">
              <w:rPr>
                <w:webHidden/>
              </w:rPr>
              <w:fldChar w:fldCharType="end"/>
            </w:r>
          </w:hyperlink>
        </w:p>
        <w:p w14:paraId="24DD07BF" w14:textId="57B13977" w:rsidR="00CE4CE7" w:rsidRDefault="00CE6C5F">
          <w:pPr>
            <w:pStyle w:val="TOC2"/>
            <w:tabs>
              <w:tab w:val="left" w:pos="2160"/>
            </w:tabs>
            <w:rPr>
              <w:rFonts w:asciiTheme="minorHAnsi" w:eastAsiaTheme="minorEastAsia" w:hAnsiTheme="minorHAnsi" w:cstheme="minorBidi"/>
              <w:b w:val="0"/>
              <w:sz w:val="22"/>
            </w:rPr>
          </w:pPr>
          <w:hyperlink w:anchor="_Toc162820805" w:history="1">
            <w:r w:rsidR="00CE4CE7" w:rsidRPr="00B427B9">
              <w:rPr>
                <w:rStyle w:val="Hyperlink"/>
                <w:rFonts w:eastAsia="Times New Roman"/>
              </w:rPr>
              <w:t>TABLE IV</w:t>
            </w:r>
            <w:r w:rsidR="00CE4CE7">
              <w:rPr>
                <w:rFonts w:asciiTheme="minorHAnsi" w:eastAsiaTheme="minorEastAsia" w:hAnsiTheme="minorHAnsi" w:cstheme="minorBidi"/>
                <w:b w:val="0"/>
                <w:sz w:val="22"/>
              </w:rPr>
              <w:tab/>
            </w:r>
            <w:r w:rsidR="00CE4CE7" w:rsidRPr="00B427B9">
              <w:rPr>
                <w:rStyle w:val="Hyperlink"/>
                <w:rFonts w:eastAsia="Times New Roman"/>
              </w:rPr>
              <w:t>COVERAGE FOR AGED, BLIND AND DISABLED  100% OF FEDERAL POVERTY LEVEL</w:t>
            </w:r>
            <w:r w:rsidR="00CE4CE7">
              <w:rPr>
                <w:webHidden/>
              </w:rPr>
              <w:tab/>
            </w:r>
            <w:r w:rsidR="00CE4CE7">
              <w:rPr>
                <w:webHidden/>
              </w:rPr>
              <w:fldChar w:fldCharType="begin"/>
            </w:r>
            <w:r w:rsidR="00CE4CE7">
              <w:rPr>
                <w:webHidden/>
              </w:rPr>
              <w:instrText xml:space="preserve"> PAGEREF _Toc162820805 \h </w:instrText>
            </w:r>
            <w:r w:rsidR="00CE4CE7">
              <w:rPr>
                <w:webHidden/>
              </w:rPr>
            </w:r>
            <w:r w:rsidR="00CE4CE7">
              <w:rPr>
                <w:webHidden/>
              </w:rPr>
              <w:fldChar w:fldCharType="separate"/>
            </w:r>
            <w:r w:rsidR="00CE4CE7">
              <w:rPr>
                <w:webHidden/>
              </w:rPr>
              <w:t>69</w:t>
            </w:r>
            <w:r w:rsidR="00CE4CE7">
              <w:rPr>
                <w:webHidden/>
              </w:rPr>
              <w:fldChar w:fldCharType="end"/>
            </w:r>
          </w:hyperlink>
        </w:p>
        <w:p w14:paraId="4E7EF71D" w14:textId="4D0F4362" w:rsidR="00CE4CE7" w:rsidRDefault="00CE6C5F">
          <w:pPr>
            <w:pStyle w:val="TOC2"/>
            <w:tabs>
              <w:tab w:val="left" w:pos="2160"/>
            </w:tabs>
            <w:rPr>
              <w:rFonts w:asciiTheme="minorHAnsi" w:eastAsiaTheme="minorEastAsia" w:hAnsiTheme="minorHAnsi" w:cstheme="minorBidi"/>
              <w:b w:val="0"/>
              <w:sz w:val="22"/>
            </w:rPr>
          </w:pPr>
          <w:hyperlink w:anchor="_Toc162820806" w:history="1">
            <w:r w:rsidR="00CE4CE7" w:rsidRPr="00B427B9">
              <w:rPr>
                <w:rStyle w:val="Hyperlink"/>
                <w:rFonts w:eastAsia="Times New Roman"/>
              </w:rPr>
              <w:t>TABLE V</w:t>
            </w:r>
            <w:r w:rsidR="00CE4CE7">
              <w:rPr>
                <w:rFonts w:asciiTheme="minorHAnsi" w:eastAsiaTheme="minorEastAsia" w:hAnsiTheme="minorHAnsi" w:cstheme="minorBidi"/>
                <w:b w:val="0"/>
                <w:sz w:val="22"/>
              </w:rPr>
              <w:tab/>
            </w:r>
            <w:r w:rsidR="00CE4CE7" w:rsidRPr="00B427B9">
              <w:rPr>
                <w:rStyle w:val="Hyperlink"/>
                <w:rFonts w:eastAsia="Times New Roman"/>
              </w:rPr>
              <w:t>Specified Low Income Beneficiaries – SLMB Qualifying Individual – QI</w:t>
            </w:r>
            <w:r w:rsidR="00CE4CE7">
              <w:rPr>
                <w:webHidden/>
              </w:rPr>
              <w:tab/>
            </w:r>
            <w:r w:rsidR="00CE4CE7">
              <w:rPr>
                <w:webHidden/>
              </w:rPr>
              <w:fldChar w:fldCharType="begin"/>
            </w:r>
            <w:r w:rsidR="00CE4CE7">
              <w:rPr>
                <w:webHidden/>
              </w:rPr>
              <w:instrText xml:space="preserve"> PAGEREF _Toc162820806 \h </w:instrText>
            </w:r>
            <w:r w:rsidR="00CE4CE7">
              <w:rPr>
                <w:webHidden/>
              </w:rPr>
            </w:r>
            <w:r w:rsidR="00CE4CE7">
              <w:rPr>
                <w:webHidden/>
              </w:rPr>
              <w:fldChar w:fldCharType="separate"/>
            </w:r>
            <w:r w:rsidR="00CE4CE7">
              <w:rPr>
                <w:webHidden/>
              </w:rPr>
              <w:t>69</w:t>
            </w:r>
            <w:r w:rsidR="00CE4CE7">
              <w:rPr>
                <w:webHidden/>
              </w:rPr>
              <w:fldChar w:fldCharType="end"/>
            </w:r>
          </w:hyperlink>
        </w:p>
        <w:p w14:paraId="77DAED5F" w14:textId="58CDB46E" w:rsidR="00CE4CE7" w:rsidRDefault="00CE6C5F">
          <w:pPr>
            <w:pStyle w:val="TOC2"/>
            <w:tabs>
              <w:tab w:val="left" w:pos="2160"/>
            </w:tabs>
            <w:rPr>
              <w:rFonts w:asciiTheme="minorHAnsi" w:eastAsiaTheme="minorEastAsia" w:hAnsiTheme="minorHAnsi" w:cstheme="minorBidi"/>
              <w:b w:val="0"/>
              <w:sz w:val="22"/>
            </w:rPr>
          </w:pPr>
          <w:hyperlink w:anchor="_Toc162820807" w:history="1">
            <w:r w:rsidR="00CE4CE7" w:rsidRPr="00B427B9">
              <w:rPr>
                <w:rStyle w:val="Hyperlink"/>
                <w:rFonts w:eastAsia="Times New Roman"/>
              </w:rPr>
              <w:t>TABLE VI</w:t>
            </w:r>
            <w:r w:rsidR="00CE4CE7">
              <w:rPr>
                <w:rFonts w:asciiTheme="minorHAnsi" w:eastAsiaTheme="minorEastAsia" w:hAnsiTheme="minorHAnsi" w:cstheme="minorBidi"/>
                <w:b w:val="0"/>
                <w:sz w:val="22"/>
              </w:rPr>
              <w:tab/>
            </w:r>
            <w:r w:rsidR="00CE4CE7" w:rsidRPr="00B427B9">
              <w:rPr>
                <w:rStyle w:val="Hyperlink"/>
                <w:rFonts w:eastAsia="Times New Roman"/>
              </w:rPr>
              <w:t>COVERAGE FOR WORKING DISABLED 250% OF FEDERAL POVERTY LEVEL</w:t>
            </w:r>
            <w:r w:rsidR="00CE4CE7">
              <w:rPr>
                <w:webHidden/>
              </w:rPr>
              <w:tab/>
            </w:r>
            <w:r w:rsidR="00CE4CE7">
              <w:rPr>
                <w:webHidden/>
              </w:rPr>
              <w:fldChar w:fldCharType="begin"/>
            </w:r>
            <w:r w:rsidR="00CE4CE7">
              <w:rPr>
                <w:webHidden/>
              </w:rPr>
              <w:instrText xml:space="preserve"> PAGEREF _Toc162820807 \h </w:instrText>
            </w:r>
            <w:r w:rsidR="00CE4CE7">
              <w:rPr>
                <w:webHidden/>
              </w:rPr>
            </w:r>
            <w:r w:rsidR="00CE4CE7">
              <w:rPr>
                <w:webHidden/>
              </w:rPr>
              <w:fldChar w:fldCharType="separate"/>
            </w:r>
            <w:r w:rsidR="00CE4CE7">
              <w:rPr>
                <w:webHidden/>
              </w:rPr>
              <w:t>69</w:t>
            </w:r>
            <w:r w:rsidR="00CE4CE7">
              <w:rPr>
                <w:webHidden/>
              </w:rPr>
              <w:fldChar w:fldCharType="end"/>
            </w:r>
          </w:hyperlink>
        </w:p>
        <w:p w14:paraId="24D14D8D" w14:textId="14F21DD2" w:rsidR="00CE4CE7" w:rsidRDefault="00CE6C5F">
          <w:pPr>
            <w:pStyle w:val="TOC1"/>
            <w:rPr>
              <w:rFonts w:asciiTheme="minorHAnsi" w:eastAsiaTheme="minorEastAsia" w:hAnsiTheme="minorHAnsi" w:cstheme="minorBidi"/>
              <w:b w:val="0"/>
              <w:sz w:val="22"/>
            </w:rPr>
          </w:pPr>
          <w:hyperlink w:anchor="_Toc162820808" w:history="1">
            <w:r w:rsidR="00CE4CE7" w:rsidRPr="00B427B9">
              <w:rPr>
                <w:rStyle w:val="Hyperlink"/>
              </w:rPr>
              <w:t>CHAPTER 5</w:t>
            </w:r>
            <w:r w:rsidR="00CE4CE7">
              <w:rPr>
                <w:rFonts w:asciiTheme="minorHAnsi" w:eastAsiaTheme="minorEastAsia" w:hAnsiTheme="minorHAnsi" w:cstheme="minorBidi"/>
                <w:b w:val="0"/>
                <w:sz w:val="22"/>
              </w:rPr>
              <w:tab/>
            </w:r>
            <w:r w:rsidR="00CE4CE7" w:rsidRPr="00B427B9">
              <w:rPr>
                <w:rStyle w:val="Hyperlink"/>
              </w:rPr>
              <w:t>HOSPITAL PROCEDURES</w:t>
            </w:r>
            <w:r w:rsidR="00CE4CE7">
              <w:rPr>
                <w:webHidden/>
              </w:rPr>
              <w:tab/>
            </w:r>
            <w:r w:rsidR="00CE4CE7">
              <w:rPr>
                <w:webHidden/>
              </w:rPr>
              <w:fldChar w:fldCharType="begin"/>
            </w:r>
            <w:r w:rsidR="00CE4CE7">
              <w:rPr>
                <w:webHidden/>
              </w:rPr>
              <w:instrText xml:space="preserve"> PAGEREF _Toc162820808 \h </w:instrText>
            </w:r>
            <w:r w:rsidR="00CE4CE7">
              <w:rPr>
                <w:webHidden/>
              </w:rPr>
            </w:r>
            <w:r w:rsidR="00CE4CE7">
              <w:rPr>
                <w:webHidden/>
              </w:rPr>
              <w:fldChar w:fldCharType="separate"/>
            </w:r>
            <w:r w:rsidR="00CE4CE7">
              <w:rPr>
                <w:webHidden/>
              </w:rPr>
              <w:t>70</w:t>
            </w:r>
            <w:r w:rsidR="00CE4CE7">
              <w:rPr>
                <w:webHidden/>
              </w:rPr>
              <w:fldChar w:fldCharType="end"/>
            </w:r>
          </w:hyperlink>
        </w:p>
        <w:p w14:paraId="0C98CD67" w14:textId="23322DA1" w:rsidR="00CE4CE7" w:rsidRDefault="00CE6C5F">
          <w:pPr>
            <w:pStyle w:val="TOC2"/>
            <w:rPr>
              <w:rFonts w:asciiTheme="minorHAnsi" w:eastAsiaTheme="minorEastAsia" w:hAnsiTheme="minorHAnsi" w:cstheme="minorBidi"/>
              <w:b w:val="0"/>
              <w:sz w:val="22"/>
            </w:rPr>
          </w:pPr>
          <w:hyperlink w:anchor="_Toc162820809" w:history="1">
            <w:r w:rsidR="00CE4CE7" w:rsidRPr="00B427B9">
              <w:rPr>
                <w:rStyle w:val="Hyperlink"/>
                <w:rFonts w:eastAsia="Times New Roman"/>
              </w:rPr>
              <w:t>501</w:t>
            </w:r>
            <w:r w:rsidR="00CE4CE7">
              <w:rPr>
                <w:rFonts w:asciiTheme="minorHAnsi" w:eastAsiaTheme="minorEastAsia" w:hAnsiTheme="minorHAnsi" w:cstheme="minorBidi"/>
                <w:b w:val="0"/>
                <w:sz w:val="22"/>
              </w:rPr>
              <w:tab/>
            </w:r>
            <w:r w:rsidR="00CE4CE7" w:rsidRPr="00B427B9">
              <w:rPr>
                <w:rStyle w:val="Hyperlink"/>
                <w:rFonts w:eastAsia="Times New Roman"/>
              </w:rPr>
              <w:t>General Information</w:t>
            </w:r>
            <w:r w:rsidR="00CE4CE7">
              <w:rPr>
                <w:webHidden/>
              </w:rPr>
              <w:tab/>
            </w:r>
            <w:r w:rsidR="00CE4CE7">
              <w:rPr>
                <w:webHidden/>
              </w:rPr>
              <w:fldChar w:fldCharType="begin"/>
            </w:r>
            <w:r w:rsidR="00CE4CE7">
              <w:rPr>
                <w:webHidden/>
              </w:rPr>
              <w:instrText xml:space="preserve"> PAGEREF _Toc162820809 \h </w:instrText>
            </w:r>
            <w:r w:rsidR="00CE4CE7">
              <w:rPr>
                <w:webHidden/>
              </w:rPr>
            </w:r>
            <w:r w:rsidR="00CE4CE7">
              <w:rPr>
                <w:webHidden/>
              </w:rPr>
              <w:fldChar w:fldCharType="separate"/>
            </w:r>
            <w:r w:rsidR="00CE4CE7">
              <w:rPr>
                <w:webHidden/>
              </w:rPr>
              <w:t>70</w:t>
            </w:r>
            <w:r w:rsidR="00CE4CE7">
              <w:rPr>
                <w:webHidden/>
              </w:rPr>
              <w:fldChar w:fldCharType="end"/>
            </w:r>
          </w:hyperlink>
        </w:p>
        <w:p w14:paraId="5D0C9E37" w14:textId="02A761DC" w:rsidR="00CE4CE7" w:rsidRDefault="00CE6C5F">
          <w:pPr>
            <w:pStyle w:val="TOC3"/>
            <w:tabs>
              <w:tab w:val="left" w:pos="2160"/>
            </w:tabs>
            <w:rPr>
              <w:rFonts w:asciiTheme="minorHAnsi" w:eastAsiaTheme="minorEastAsia" w:hAnsiTheme="minorHAnsi" w:cstheme="minorBidi"/>
              <w:sz w:val="22"/>
            </w:rPr>
          </w:pPr>
          <w:hyperlink w:anchor="_Toc162820810" w:history="1">
            <w:r w:rsidR="00CE4CE7" w:rsidRPr="00B427B9">
              <w:rPr>
                <w:rStyle w:val="Hyperlink"/>
                <w:rFonts w:eastAsia="Times New Roman"/>
              </w:rPr>
              <w:t>501.1</w:t>
            </w:r>
            <w:r w:rsidR="00CE4CE7">
              <w:rPr>
                <w:rFonts w:asciiTheme="minorHAnsi" w:eastAsiaTheme="minorEastAsia" w:hAnsiTheme="minorHAnsi" w:cstheme="minorBidi"/>
                <w:sz w:val="22"/>
              </w:rPr>
              <w:tab/>
            </w:r>
            <w:r w:rsidR="00CE4CE7" w:rsidRPr="00B427B9">
              <w:rPr>
                <w:rStyle w:val="Hyperlink"/>
                <w:rFonts w:eastAsia="Times New Roman"/>
              </w:rPr>
              <w:t>Services</w:t>
            </w:r>
            <w:r w:rsidR="00CE4CE7">
              <w:rPr>
                <w:webHidden/>
              </w:rPr>
              <w:tab/>
            </w:r>
            <w:r w:rsidR="00CE4CE7">
              <w:rPr>
                <w:webHidden/>
              </w:rPr>
              <w:fldChar w:fldCharType="begin"/>
            </w:r>
            <w:r w:rsidR="00CE4CE7">
              <w:rPr>
                <w:webHidden/>
              </w:rPr>
              <w:instrText xml:space="preserve"> PAGEREF _Toc162820810 \h </w:instrText>
            </w:r>
            <w:r w:rsidR="00CE4CE7">
              <w:rPr>
                <w:webHidden/>
              </w:rPr>
            </w:r>
            <w:r w:rsidR="00CE4CE7">
              <w:rPr>
                <w:webHidden/>
              </w:rPr>
              <w:fldChar w:fldCharType="separate"/>
            </w:r>
            <w:r w:rsidR="00CE4CE7">
              <w:rPr>
                <w:webHidden/>
              </w:rPr>
              <w:t>70</w:t>
            </w:r>
            <w:r w:rsidR="00CE4CE7">
              <w:rPr>
                <w:webHidden/>
              </w:rPr>
              <w:fldChar w:fldCharType="end"/>
            </w:r>
          </w:hyperlink>
        </w:p>
        <w:p w14:paraId="481E8DDB" w14:textId="370CBEA6" w:rsidR="00CE4CE7" w:rsidRDefault="00CE6C5F">
          <w:pPr>
            <w:pStyle w:val="TOC3"/>
            <w:tabs>
              <w:tab w:val="left" w:pos="2160"/>
            </w:tabs>
            <w:rPr>
              <w:rFonts w:asciiTheme="minorHAnsi" w:eastAsiaTheme="minorEastAsia" w:hAnsiTheme="minorHAnsi" w:cstheme="minorBidi"/>
              <w:sz w:val="22"/>
            </w:rPr>
          </w:pPr>
          <w:hyperlink w:anchor="_Toc162820811" w:history="1">
            <w:r w:rsidR="00CE4CE7" w:rsidRPr="00B427B9">
              <w:rPr>
                <w:rStyle w:val="Hyperlink"/>
                <w:rFonts w:eastAsia="Times New Roman"/>
              </w:rPr>
              <w:t>501.2</w:t>
            </w:r>
            <w:r w:rsidR="00CE4CE7">
              <w:rPr>
                <w:rFonts w:asciiTheme="minorHAnsi" w:eastAsiaTheme="minorEastAsia" w:hAnsiTheme="minorHAnsi" w:cstheme="minorBidi"/>
                <w:sz w:val="22"/>
              </w:rPr>
              <w:tab/>
            </w:r>
            <w:r w:rsidR="00CE4CE7" w:rsidRPr="00B427B9">
              <w:rPr>
                <w:rStyle w:val="Hyperlink"/>
                <w:rFonts w:eastAsia="Times New Roman"/>
              </w:rPr>
              <w:t>Eligibility Determinations</w:t>
            </w:r>
            <w:r w:rsidR="00CE4CE7">
              <w:rPr>
                <w:webHidden/>
              </w:rPr>
              <w:tab/>
            </w:r>
            <w:r w:rsidR="00CE4CE7">
              <w:rPr>
                <w:webHidden/>
              </w:rPr>
              <w:fldChar w:fldCharType="begin"/>
            </w:r>
            <w:r w:rsidR="00CE4CE7">
              <w:rPr>
                <w:webHidden/>
              </w:rPr>
              <w:instrText xml:space="preserve"> PAGEREF _Toc162820811 \h </w:instrText>
            </w:r>
            <w:r w:rsidR="00CE4CE7">
              <w:rPr>
                <w:webHidden/>
              </w:rPr>
            </w:r>
            <w:r w:rsidR="00CE4CE7">
              <w:rPr>
                <w:webHidden/>
              </w:rPr>
              <w:fldChar w:fldCharType="separate"/>
            </w:r>
            <w:r w:rsidR="00CE4CE7">
              <w:rPr>
                <w:webHidden/>
              </w:rPr>
              <w:t>70</w:t>
            </w:r>
            <w:r w:rsidR="00CE4CE7">
              <w:rPr>
                <w:webHidden/>
              </w:rPr>
              <w:fldChar w:fldCharType="end"/>
            </w:r>
          </w:hyperlink>
        </w:p>
        <w:p w14:paraId="5734D749" w14:textId="662392CA" w:rsidR="00CE4CE7" w:rsidRDefault="00CE6C5F">
          <w:pPr>
            <w:pStyle w:val="TOC3"/>
            <w:tabs>
              <w:tab w:val="left" w:pos="2160"/>
            </w:tabs>
            <w:rPr>
              <w:rFonts w:asciiTheme="minorHAnsi" w:eastAsiaTheme="minorEastAsia" w:hAnsiTheme="minorHAnsi" w:cstheme="minorBidi"/>
              <w:sz w:val="22"/>
            </w:rPr>
          </w:pPr>
          <w:hyperlink w:anchor="_Toc162820812" w:history="1">
            <w:r w:rsidR="00CE4CE7" w:rsidRPr="00B427B9">
              <w:rPr>
                <w:rStyle w:val="Hyperlink"/>
                <w:rFonts w:eastAsia="Times New Roman"/>
              </w:rPr>
              <w:t>501.3</w:t>
            </w:r>
            <w:r w:rsidR="00CE4CE7">
              <w:rPr>
                <w:rFonts w:asciiTheme="minorHAnsi" w:eastAsiaTheme="minorEastAsia" w:hAnsiTheme="minorHAnsi" w:cstheme="minorBidi"/>
                <w:sz w:val="22"/>
              </w:rPr>
              <w:tab/>
            </w:r>
            <w:r w:rsidR="00CE4CE7" w:rsidRPr="00B427B9">
              <w:rPr>
                <w:rStyle w:val="Hyperlink"/>
                <w:rFonts w:eastAsia="Times New Roman"/>
              </w:rPr>
              <w:t>County Designee and DHHS MIAP Staff Responsibility</w:t>
            </w:r>
            <w:r w:rsidR="00CE4CE7">
              <w:rPr>
                <w:webHidden/>
              </w:rPr>
              <w:tab/>
            </w:r>
            <w:r w:rsidR="00CE4CE7">
              <w:rPr>
                <w:webHidden/>
              </w:rPr>
              <w:fldChar w:fldCharType="begin"/>
            </w:r>
            <w:r w:rsidR="00CE4CE7">
              <w:rPr>
                <w:webHidden/>
              </w:rPr>
              <w:instrText xml:space="preserve"> PAGEREF _Toc162820812 \h </w:instrText>
            </w:r>
            <w:r w:rsidR="00CE4CE7">
              <w:rPr>
                <w:webHidden/>
              </w:rPr>
            </w:r>
            <w:r w:rsidR="00CE4CE7">
              <w:rPr>
                <w:webHidden/>
              </w:rPr>
              <w:fldChar w:fldCharType="separate"/>
            </w:r>
            <w:r w:rsidR="00CE4CE7">
              <w:rPr>
                <w:webHidden/>
              </w:rPr>
              <w:t>70</w:t>
            </w:r>
            <w:r w:rsidR="00CE4CE7">
              <w:rPr>
                <w:webHidden/>
              </w:rPr>
              <w:fldChar w:fldCharType="end"/>
            </w:r>
          </w:hyperlink>
        </w:p>
        <w:p w14:paraId="2133E55C" w14:textId="3CCF510C" w:rsidR="00CE4CE7" w:rsidRDefault="00CE6C5F">
          <w:pPr>
            <w:pStyle w:val="TOC2"/>
            <w:rPr>
              <w:rFonts w:asciiTheme="minorHAnsi" w:eastAsiaTheme="minorEastAsia" w:hAnsiTheme="minorHAnsi" w:cstheme="minorBidi"/>
              <w:b w:val="0"/>
              <w:sz w:val="22"/>
            </w:rPr>
          </w:pPr>
          <w:hyperlink w:anchor="_Toc162820813" w:history="1">
            <w:r w:rsidR="00CE4CE7" w:rsidRPr="00B427B9">
              <w:rPr>
                <w:rStyle w:val="Hyperlink"/>
                <w:rFonts w:eastAsia="Times New Roman"/>
              </w:rPr>
              <w:t>502</w:t>
            </w:r>
            <w:r w:rsidR="00CE4CE7">
              <w:rPr>
                <w:rFonts w:asciiTheme="minorHAnsi" w:eastAsiaTheme="minorEastAsia" w:hAnsiTheme="minorHAnsi" w:cstheme="minorBidi"/>
                <w:b w:val="0"/>
                <w:sz w:val="22"/>
              </w:rPr>
              <w:tab/>
            </w:r>
            <w:r w:rsidR="00CE4CE7" w:rsidRPr="00B427B9">
              <w:rPr>
                <w:rStyle w:val="Hyperlink"/>
                <w:rFonts w:eastAsia="Times New Roman"/>
              </w:rPr>
              <w:t>Submission of Hospital Specific Data</w:t>
            </w:r>
            <w:r w:rsidR="00CE4CE7">
              <w:rPr>
                <w:webHidden/>
              </w:rPr>
              <w:tab/>
            </w:r>
            <w:r w:rsidR="00CE4CE7">
              <w:rPr>
                <w:webHidden/>
              </w:rPr>
              <w:fldChar w:fldCharType="begin"/>
            </w:r>
            <w:r w:rsidR="00CE4CE7">
              <w:rPr>
                <w:webHidden/>
              </w:rPr>
              <w:instrText xml:space="preserve"> PAGEREF _Toc162820813 \h </w:instrText>
            </w:r>
            <w:r w:rsidR="00CE4CE7">
              <w:rPr>
                <w:webHidden/>
              </w:rPr>
            </w:r>
            <w:r w:rsidR="00CE4CE7">
              <w:rPr>
                <w:webHidden/>
              </w:rPr>
              <w:fldChar w:fldCharType="separate"/>
            </w:r>
            <w:r w:rsidR="00CE4CE7">
              <w:rPr>
                <w:webHidden/>
              </w:rPr>
              <w:t>71</w:t>
            </w:r>
            <w:r w:rsidR="00CE4CE7">
              <w:rPr>
                <w:webHidden/>
              </w:rPr>
              <w:fldChar w:fldCharType="end"/>
            </w:r>
          </w:hyperlink>
        </w:p>
        <w:p w14:paraId="5EF2CC18" w14:textId="5679C992" w:rsidR="00CE4CE7" w:rsidRDefault="00CE6C5F">
          <w:pPr>
            <w:pStyle w:val="TOC2"/>
            <w:rPr>
              <w:rFonts w:asciiTheme="minorHAnsi" w:eastAsiaTheme="minorEastAsia" w:hAnsiTheme="minorHAnsi" w:cstheme="minorBidi"/>
              <w:b w:val="0"/>
              <w:sz w:val="22"/>
            </w:rPr>
          </w:pPr>
          <w:hyperlink w:anchor="_Toc162820814" w:history="1">
            <w:r w:rsidR="00CE4CE7" w:rsidRPr="00B427B9">
              <w:rPr>
                <w:rStyle w:val="Hyperlink"/>
                <w:rFonts w:eastAsia="Times New Roman"/>
              </w:rPr>
              <w:t>503</w:t>
            </w:r>
            <w:r w:rsidR="00CE4CE7">
              <w:rPr>
                <w:rFonts w:asciiTheme="minorHAnsi" w:eastAsiaTheme="minorEastAsia" w:hAnsiTheme="minorHAnsi" w:cstheme="minorBidi"/>
                <w:b w:val="0"/>
                <w:sz w:val="22"/>
              </w:rPr>
              <w:tab/>
            </w:r>
            <w:r w:rsidR="00CE4CE7" w:rsidRPr="00B427B9">
              <w:rPr>
                <w:rStyle w:val="Hyperlink"/>
                <w:rFonts w:eastAsia="Times New Roman"/>
              </w:rPr>
              <w:t>Other Insurance</w:t>
            </w:r>
            <w:r w:rsidR="00CE4CE7">
              <w:rPr>
                <w:webHidden/>
              </w:rPr>
              <w:tab/>
            </w:r>
            <w:r w:rsidR="00CE4CE7">
              <w:rPr>
                <w:webHidden/>
              </w:rPr>
              <w:fldChar w:fldCharType="begin"/>
            </w:r>
            <w:r w:rsidR="00CE4CE7">
              <w:rPr>
                <w:webHidden/>
              </w:rPr>
              <w:instrText xml:space="preserve"> PAGEREF _Toc162820814 \h </w:instrText>
            </w:r>
            <w:r w:rsidR="00CE4CE7">
              <w:rPr>
                <w:webHidden/>
              </w:rPr>
            </w:r>
            <w:r w:rsidR="00CE4CE7">
              <w:rPr>
                <w:webHidden/>
              </w:rPr>
              <w:fldChar w:fldCharType="separate"/>
            </w:r>
            <w:r w:rsidR="00CE4CE7">
              <w:rPr>
                <w:webHidden/>
              </w:rPr>
              <w:t>72</w:t>
            </w:r>
            <w:r w:rsidR="00CE4CE7">
              <w:rPr>
                <w:webHidden/>
              </w:rPr>
              <w:fldChar w:fldCharType="end"/>
            </w:r>
          </w:hyperlink>
        </w:p>
        <w:p w14:paraId="238C8E1C" w14:textId="2B9B1BEA" w:rsidR="00CE4CE7" w:rsidRDefault="00CE6C5F">
          <w:pPr>
            <w:pStyle w:val="TOC2"/>
            <w:rPr>
              <w:rFonts w:asciiTheme="minorHAnsi" w:eastAsiaTheme="minorEastAsia" w:hAnsiTheme="minorHAnsi" w:cstheme="minorBidi"/>
              <w:b w:val="0"/>
              <w:sz w:val="22"/>
            </w:rPr>
          </w:pPr>
          <w:hyperlink w:anchor="_Toc162820815" w:history="1">
            <w:r w:rsidR="00CE4CE7" w:rsidRPr="00B427B9">
              <w:rPr>
                <w:rStyle w:val="Hyperlink"/>
                <w:rFonts w:eastAsia="Times New Roman"/>
              </w:rPr>
              <w:t>504</w:t>
            </w:r>
            <w:r w:rsidR="00CE4CE7">
              <w:rPr>
                <w:rFonts w:asciiTheme="minorHAnsi" w:eastAsiaTheme="minorEastAsia" w:hAnsiTheme="minorHAnsi" w:cstheme="minorBidi"/>
                <w:b w:val="0"/>
                <w:sz w:val="22"/>
              </w:rPr>
              <w:tab/>
            </w:r>
            <w:r w:rsidR="00CE4CE7" w:rsidRPr="00B427B9">
              <w:rPr>
                <w:rStyle w:val="Hyperlink"/>
                <w:rFonts w:eastAsia="Times New Roman"/>
              </w:rPr>
              <w:t>Co-payments</w:t>
            </w:r>
            <w:r w:rsidR="00CE4CE7">
              <w:rPr>
                <w:webHidden/>
              </w:rPr>
              <w:tab/>
            </w:r>
            <w:r w:rsidR="00CE4CE7">
              <w:rPr>
                <w:webHidden/>
              </w:rPr>
              <w:fldChar w:fldCharType="begin"/>
            </w:r>
            <w:r w:rsidR="00CE4CE7">
              <w:rPr>
                <w:webHidden/>
              </w:rPr>
              <w:instrText xml:space="preserve"> PAGEREF _Toc162820815 \h </w:instrText>
            </w:r>
            <w:r w:rsidR="00CE4CE7">
              <w:rPr>
                <w:webHidden/>
              </w:rPr>
            </w:r>
            <w:r w:rsidR="00CE4CE7">
              <w:rPr>
                <w:webHidden/>
              </w:rPr>
              <w:fldChar w:fldCharType="separate"/>
            </w:r>
            <w:r w:rsidR="00CE4CE7">
              <w:rPr>
                <w:webHidden/>
              </w:rPr>
              <w:t>72</w:t>
            </w:r>
            <w:r w:rsidR="00CE4CE7">
              <w:rPr>
                <w:webHidden/>
              </w:rPr>
              <w:fldChar w:fldCharType="end"/>
            </w:r>
          </w:hyperlink>
        </w:p>
        <w:p w14:paraId="62349665" w14:textId="2673C059" w:rsidR="00CE4CE7" w:rsidRDefault="00CE6C5F">
          <w:pPr>
            <w:pStyle w:val="TOC2"/>
            <w:rPr>
              <w:rFonts w:asciiTheme="minorHAnsi" w:eastAsiaTheme="minorEastAsia" w:hAnsiTheme="minorHAnsi" w:cstheme="minorBidi"/>
              <w:b w:val="0"/>
              <w:sz w:val="22"/>
            </w:rPr>
          </w:pPr>
          <w:hyperlink w:anchor="_Toc162820816" w:history="1">
            <w:r w:rsidR="00CE4CE7" w:rsidRPr="00B427B9">
              <w:rPr>
                <w:rStyle w:val="Hyperlink"/>
                <w:rFonts w:eastAsia="Times New Roman"/>
              </w:rPr>
              <w:t>505</w:t>
            </w:r>
            <w:r w:rsidR="00CE4CE7">
              <w:rPr>
                <w:rFonts w:asciiTheme="minorHAnsi" w:eastAsiaTheme="minorEastAsia" w:hAnsiTheme="minorHAnsi" w:cstheme="minorBidi"/>
                <w:b w:val="0"/>
                <w:sz w:val="22"/>
              </w:rPr>
              <w:tab/>
            </w:r>
            <w:r w:rsidR="00CE4CE7" w:rsidRPr="00B427B9">
              <w:rPr>
                <w:rStyle w:val="Hyperlink"/>
                <w:rFonts w:eastAsia="Times New Roman"/>
              </w:rPr>
              <w:t>Ineligible Recipients</w:t>
            </w:r>
            <w:r w:rsidR="00CE4CE7">
              <w:rPr>
                <w:webHidden/>
              </w:rPr>
              <w:tab/>
            </w:r>
            <w:r w:rsidR="00CE4CE7">
              <w:rPr>
                <w:webHidden/>
              </w:rPr>
              <w:fldChar w:fldCharType="begin"/>
            </w:r>
            <w:r w:rsidR="00CE4CE7">
              <w:rPr>
                <w:webHidden/>
              </w:rPr>
              <w:instrText xml:space="preserve"> PAGEREF _Toc162820816 \h </w:instrText>
            </w:r>
            <w:r w:rsidR="00CE4CE7">
              <w:rPr>
                <w:webHidden/>
              </w:rPr>
            </w:r>
            <w:r w:rsidR="00CE4CE7">
              <w:rPr>
                <w:webHidden/>
              </w:rPr>
              <w:fldChar w:fldCharType="separate"/>
            </w:r>
            <w:r w:rsidR="00CE4CE7">
              <w:rPr>
                <w:webHidden/>
              </w:rPr>
              <w:t>73</w:t>
            </w:r>
            <w:r w:rsidR="00CE4CE7">
              <w:rPr>
                <w:webHidden/>
              </w:rPr>
              <w:fldChar w:fldCharType="end"/>
            </w:r>
          </w:hyperlink>
        </w:p>
        <w:p w14:paraId="167A92CF" w14:textId="6312F879" w:rsidR="00CE4CE7" w:rsidRDefault="00CE6C5F">
          <w:pPr>
            <w:pStyle w:val="TOC1"/>
            <w:rPr>
              <w:rFonts w:asciiTheme="minorHAnsi" w:eastAsiaTheme="minorEastAsia" w:hAnsiTheme="minorHAnsi" w:cstheme="minorBidi"/>
              <w:b w:val="0"/>
              <w:sz w:val="22"/>
            </w:rPr>
          </w:pPr>
          <w:hyperlink w:anchor="_Toc162820817" w:history="1">
            <w:r w:rsidR="00CE4CE7" w:rsidRPr="00B427B9">
              <w:rPr>
                <w:rStyle w:val="Hyperlink"/>
              </w:rPr>
              <w:t>CHAPTER 6</w:t>
            </w:r>
            <w:r w:rsidR="00CE4CE7">
              <w:rPr>
                <w:rFonts w:asciiTheme="minorHAnsi" w:eastAsiaTheme="minorEastAsia" w:hAnsiTheme="minorHAnsi" w:cstheme="minorBidi"/>
                <w:b w:val="0"/>
                <w:sz w:val="22"/>
              </w:rPr>
              <w:tab/>
            </w:r>
            <w:r w:rsidR="00CE4CE7" w:rsidRPr="00B427B9">
              <w:rPr>
                <w:rStyle w:val="Hyperlink"/>
              </w:rPr>
              <w:t>PROVIDER DIRECTORY</w:t>
            </w:r>
            <w:r w:rsidR="00CE4CE7">
              <w:rPr>
                <w:webHidden/>
              </w:rPr>
              <w:tab/>
            </w:r>
            <w:r w:rsidR="00CE4CE7">
              <w:rPr>
                <w:webHidden/>
              </w:rPr>
              <w:fldChar w:fldCharType="begin"/>
            </w:r>
            <w:r w:rsidR="00CE4CE7">
              <w:rPr>
                <w:webHidden/>
              </w:rPr>
              <w:instrText xml:space="preserve"> PAGEREF _Toc162820817 \h </w:instrText>
            </w:r>
            <w:r w:rsidR="00CE4CE7">
              <w:rPr>
                <w:webHidden/>
              </w:rPr>
            </w:r>
            <w:r w:rsidR="00CE4CE7">
              <w:rPr>
                <w:webHidden/>
              </w:rPr>
              <w:fldChar w:fldCharType="separate"/>
            </w:r>
            <w:r w:rsidR="00CE4CE7">
              <w:rPr>
                <w:webHidden/>
              </w:rPr>
              <w:t>74</w:t>
            </w:r>
            <w:r w:rsidR="00CE4CE7">
              <w:rPr>
                <w:webHidden/>
              </w:rPr>
              <w:fldChar w:fldCharType="end"/>
            </w:r>
          </w:hyperlink>
        </w:p>
        <w:p w14:paraId="775EDB2C" w14:textId="561FEB33" w:rsidR="00CE4CE7" w:rsidRDefault="00CE6C5F">
          <w:pPr>
            <w:pStyle w:val="TOC2"/>
            <w:rPr>
              <w:rFonts w:asciiTheme="minorHAnsi" w:eastAsiaTheme="minorEastAsia" w:hAnsiTheme="minorHAnsi" w:cstheme="minorBidi"/>
              <w:b w:val="0"/>
              <w:sz w:val="22"/>
            </w:rPr>
          </w:pPr>
          <w:hyperlink w:anchor="_Toc162820818" w:history="1">
            <w:r w:rsidR="00CE4CE7" w:rsidRPr="00B427B9">
              <w:rPr>
                <w:rStyle w:val="Hyperlink"/>
                <w:rFonts w:eastAsia="Times New Roman"/>
              </w:rPr>
              <w:t>601</w:t>
            </w:r>
            <w:r w:rsidR="00CE4CE7">
              <w:rPr>
                <w:rFonts w:asciiTheme="minorHAnsi" w:eastAsiaTheme="minorEastAsia" w:hAnsiTheme="minorHAnsi" w:cstheme="minorBidi"/>
                <w:b w:val="0"/>
                <w:sz w:val="22"/>
              </w:rPr>
              <w:tab/>
            </w:r>
            <w:r w:rsidR="00CE4CE7" w:rsidRPr="00B427B9">
              <w:rPr>
                <w:rStyle w:val="Hyperlink"/>
                <w:rFonts w:eastAsia="Times New Roman"/>
              </w:rPr>
              <w:t>South Carolina Department of Health and Human Services</w:t>
            </w:r>
            <w:r w:rsidR="00CE4CE7">
              <w:rPr>
                <w:webHidden/>
              </w:rPr>
              <w:tab/>
            </w:r>
            <w:r w:rsidR="00CE4CE7">
              <w:rPr>
                <w:webHidden/>
              </w:rPr>
              <w:fldChar w:fldCharType="begin"/>
            </w:r>
            <w:r w:rsidR="00CE4CE7">
              <w:rPr>
                <w:webHidden/>
              </w:rPr>
              <w:instrText xml:space="preserve"> PAGEREF _Toc162820818 \h </w:instrText>
            </w:r>
            <w:r w:rsidR="00CE4CE7">
              <w:rPr>
                <w:webHidden/>
              </w:rPr>
            </w:r>
            <w:r w:rsidR="00CE4CE7">
              <w:rPr>
                <w:webHidden/>
              </w:rPr>
              <w:fldChar w:fldCharType="separate"/>
            </w:r>
            <w:r w:rsidR="00CE4CE7">
              <w:rPr>
                <w:webHidden/>
              </w:rPr>
              <w:t>74</w:t>
            </w:r>
            <w:r w:rsidR="00CE4CE7">
              <w:rPr>
                <w:webHidden/>
              </w:rPr>
              <w:fldChar w:fldCharType="end"/>
            </w:r>
          </w:hyperlink>
        </w:p>
        <w:p w14:paraId="0D0B2E3C" w14:textId="4EAF3CE4" w:rsidR="00CE4CE7" w:rsidRDefault="00CE6C5F">
          <w:pPr>
            <w:pStyle w:val="TOC2"/>
            <w:rPr>
              <w:rFonts w:asciiTheme="minorHAnsi" w:eastAsiaTheme="minorEastAsia" w:hAnsiTheme="minorHAnsi" w:cstheme="minorBidi"/>
              <w:b w:val="0"/>
              <w:sz w:val="22"/>
            </w:rPr>
          </w:pPr>
          <w:hyperlink w:anchor="_Toc162820819" w:history="1">
            <w:r w:rsidR="00CE4CE7" w:rsidRPr="00B427B9">
              <w:rPr>
                <w:rStyle w:val="Hyperlink"/>
                <w:rFonts w:eastAsia="Times New Roman"/>
              </w:rPr>
              <w:t>602</w:t>
            </w:r>
            <w:r w:rsidR="00CE4CE7">
              <w:rPr>
                <w:rFonts w:asciiTheme="minorHAnsi" w:eastAsiaTheme="minorEastAsia" w:hAnsiTheme="minorHAnsi" w:cstheme="minorBidi"/>
                <w:b w:val="0"/>
                <w:sz w:val="22"/>
              </w:rPr>
              <w:tab/>
            </w:r>
            <w:r w:rsidR="00CE4CE7" w:rsidRPr="00B427B9">
              <w:rPr>
                <w:rStyle w:val="Hyperlink"/>
                <w:rFonts w:eastAsia="Times New Roman"/>
              </w:rPr>
              <w:t>SOCIAL SECURITY ADMINISTRATION OFFICES</w:t>
            </w:r>
            <w:r w:rsidR="00CE4CE7">
              <w:rPr>
                <w:webHidden/>
              </w:rPr>
              <w:tab/>
            </w:r>
            <w:r w:rsidR="00CE4CE7">
              <w:rPr>
                <w:webHidden/>
              </w:rPr>
              <w:fldChar w:fldCharType="begin"/>
            </w:r>
            <w:r w:rsidR="00CE4CE7">
              <w:rPr>
                <w:webHidden/>
              </w:rPr>
              <w:instrText xml:space="preserve"> PAGEREF _Toc162820819 \h </w:instrText>
            </w:r>
            <w:r w:rsidR="00CE4CE7">
              <w:rPr>
                <w:webHidden/>
              </w:rPr>
            </w:r>
            <w:r w:rsidR="00CE4CE7">
              <w:rPr>
                <w:webHidden/>
              </w:rPr>
              <w:fldChar w:fldCharType="separate"/>
            </w:r>
            <w:r w:rsidR="00CE4CE7">
              <w:rPr>
                <w:webHidden/>
              </w:rPr>
              <w:t>77</w:t>
            </w:r>
            <w:r w:rsidR="00CE4CE7">
              <w:rPr>
                <w:webHidden/>
              </w:rPr>
              <w:fldChar w:fldCharType="end"/>
            </w:r>
          </w:hyperlink>
        </w:p>
        <w:p w14:paraId="00F96208" w14:textId="0E568840" w:rsidR="00CE4CE7" w:rsidRDefault="00CE6C5F">
          <w:pPr>
            <w:pStyle w:val="TOC2"/>
            <w:rPr>
              <w:rFonts w:asciiTheme="minorHAnsi" w:eastAsiaTheme="minorEastAsia" w:hAnsiTheme="minorHAnsi" w:cstheme="minorBidi"/>
              <w:b w:val="0"/>
              <w:sz w:val="22"/>
            </w:rPr>
          </w:pPr>
          <w:hyperlink w:anchor="_Toc162820820" w:history="1">
            <w:r w:rsidR="00CE4CE7" w:rsidRPr="00B427B9">
              <w:rPr>
                <w:rStyle w:val="Hyperlink"/>
                <w:rFonts w:eastAsia="Times New Roman"/>
              </w:rPr>
              <w:t>603</w:t>
            </w:r>
            <w:r w:rsidR="00CE4CE7">
              <w:rPr>
                <w:rFonts w:asciiTheme="minorHAnsi" w:eastAsiaTheme="minorEastAsia" w:hAnsiTheme="minorHAnsi" w:cstheme="minorBidi"/>
                <w:b w:val="0"/>
                <w:sz w:val="22"/>
              </w:rPr>
              <w:tab/>
            </w:r>
            <w:r w:rsidR="00CE4CE7" w:rsidRPr="00B427B9">
              <w:rPr>
                <w:rStyle w:val="Hyperlink"/>
                <w:rFonts w:eastAsia="Times New Roman"/>
              </w:rPr>
              <w:t>SC DEPARTMENT OF HEALTH AND ENVIRONMENTAL CONTROL</w:t>
            </w:r>
            <w:r w:rsidR="00CE4CE7">
              <w:rPr>
                <w:webHidden/>
              </w:rPr>
              <w:tab/>
            </w:r>
            <w:r w:rsidR="00CE4CE7">
              <w:rPr>
                <w:webHidden/>
              </w:rPr>
              <w:fldChar w:fldCharType="begin"/>
            </w:r>
            <w:r w:rsidR="00CE4CE7">
              <w:rPr>
                <w:webHidden/>
              </w:rPr>
              <w:instrText xml:space="preserve"> PAGEREF _Toc162820820 \h </w:instrText>
            </w:r>
            <w:r w:rsidR="00CE4CE7">
              <w:rPr>
                <w:webHidden/>
              </w:rPr>
            </w:r>
            <w:r w:rsidR="00CE4CE7">
              <w:rPr>
                <w:webHidden/>
              </w:rPr>
              <w:fldChar w:fldCharType="separate"/>
            </w:r>
            <w:r w:rsidR="00CE4CE7">
              <w:rPr>
                <w:webHidden/>
              </w:rPr>
              <w:t>78</w:t>
            </w:r>
            <w:r w:rsidR="00CE4CE7">
              <w:rPr>
                <w:webHidden/>
              </w:rPr>
              <w:fldChar w:fldCharType="end"/>
            </w:r>
          </w:hyperlink>
        </w:p>
        <w:p w14:paraId="7A328327" w14:textId="0F032B37" w:rsidR="00CE4CE7" w:rsidRDefault="00CE6C5F">
          <w:pPr>
            <w:pStyle w:val="TOC2"/>
            <w:rPr>
              <w:rFonts w:asciiTheme="minorHAnsi" w:eastAsiaTheme="minorEastAsia" w:hAnsiTheme="minorHAnsi" w:cstheme="minorBidi"/>
              <w:b w:val="0"/>
              <w:sz w:val="22"/>
            </w:rPr>
          </w:pPr>
          <w:hyperlink w:anchor="_Toc162820821" w:history="1">
            <w:r w:rsidR="00CE4CE7" w:rsidRPr="00B427B9">
              <w:rPr>
                <w:rStyle w:val="Hyperlink"/>
                <w:rFonts w:eastAsia="Times New Roman"/>
              </w:rPr>
              <w:t>604</w:t>
            </w:r>
            <w:r w:rsidR="00CE4CE7">
              <w:rPr>
                <w:rFonts w:asciiTheme="minorHAnsi" w:eastAsiaTheme="minorEastAsia" w:hAnsiTheme="minorHAnsi" w:cstheme="minorBidi"/>
                <w:b w:val="0"/>
                <w:sz w:val="22"/>
              </w:rPr>
              <w:tab/>
            </w:r>
            <w:r w:rsidR="00CE4CE7" w:rsidRPr="00B427B9">
              <w:rPr>
                <w:rStyle w:val="Hyperlink"/>
                <w:rFonts w:eastAsia="Times New Roman"/>
              </w:rPr>
              <w:t>SOUTH CAROLINA DEPARTMENT OF SOCIAL SERVICES</w:t>
            </w:r>
            <w:r w:rsidR="00CE4CE7">
              <w:rPr>
                <w:webHidden/>
              </w:rPr>
              <w:tab/>
            </w:r>
            <w:r w:rsidR="00CE4CE7">
              <w:rPr>
                <w:webHidden/>
              </w:rPr>
              <w:fldChar w:fldCharType="begin"/>
            </w:r>
            <w:r w:rsidR="00CE4CE7">
              <w:rPr>
                <w:webHidden/>
              </w:rPr>
              <w:instrText xml:space="preserve"> PAGEREF _Toc162820821 \h </w:instrText>
            </w:r>
            <w:r w:rsidR="00CE4CE7">
              <w:rPr>
                <w:webHidden/>
              </w:rPr>
            </w:r>
            <w:r w:rsidR="00CE4CE7">
              <w:rPr>
                <w:webHidden/>
              </w:rPr>
              <w:fldChar w:fldCharType="separate"/>
            </w:r>
            <w:r w:rsidR="00CE4CE7">
              <w:rPr>
                <w:webHidden/>
              </w:rPr>
              <w:t>84</w:t>
            </w:r>
            <w:r w:rsidR="00CE4CE7">
              <w:rPr>
                <w:webHidden/>
              </w:rPr>
              <w:fldChar w:fldCharType="end"/>
            </w:r>
          </w:hyperlink>
        </w:p>
        <w:p w14:paraId="7EDE5C7C" w14:textId="6C87C41E" w:rsidR="00CE4CE7" w:rsidRDefault="00CE6C5F">
          <w:pPr>
            <w:pStyle w:val="TOC2"/>
            <w:rPr>
              <w:rFonts w:asciiTheme="minorHAnsi" w:eastAsiaTheme="minorEastAsia" w:hAnsiTheme="minorHAnsi" w:cstheme="minorBidi"/>
              <w:b w:val="0"/>
              <w:sz w:val="22"/>
            </w:rPr>
          </w:pPr>
          <w:hyperlink w:anchor="_Toc162820822" w:history="1">
            <w:r w:rsidR="00CE4CE7" w:rsidRPr="00B427B9">
              <w:rPr>
                <w:rStyle w:val="Hyperlink"/>
                <w:rFonts w:eastAsia="Times New Roman"/>
              </w:rPr>
              <w:t>605</w:t>
            </w:r>
            <w:r w:rsidR="00CE4CE7">
              <w:rPr>
                <w:rFonts w:asciiTheme="minorHAnsi" w:eastAsiaTheme="minorEastAsia" w:hAnsiTheme="minorHAnsi" w:cstheme="minorBidi"/>
                <w:b w:val="0"/>
                <w:sz w:val="22"/>
              </w:rPr>
              <w:tab/>
            </w:r>
            <w:r w:rsidR="00CE4CE7" w:rsidRPr="00B427B9">
              <w:rPr>
                <w:rStyle w:val="Hyperlink"/>
                <w:rFonts w:eastAsia="Times New Roman"/>
              </w:rPr>
              <w:t>SOUTH CAROLINA DEPARTMENT OF VETERANS AFFAIRS</w:t>
            </w:r>
            <w:r w:rsidR="00CE4CE7">
              <w:rPr>
                <w:webHidden/>
              </w:rPr>
              <w:tab/>
            </w:r>
            <w:r w:rsidR="00CE4CE7">
              <w:rPr>
                <w:webHidden/>
              </w:rPr>
              <w:fldChar w:fldCharType="begin"/>
            </w:r>
            <w:r w:rsidR="00CE4CE7">
              <w:rPr>
                <w:webHidden/>
              </w:rPr>
              <w:instrText xml:space="preserve"> PAGEREF _Toc162820822 \h </w:instrText>
            </w:r>
            <w:r w:rsidR="00CE4CE7">
              <w:rPr>
                <w:webHidden/>
              </w:rPr>
            </w:r>
            <w:r w:rsidR="00CE4CE7">
              <w:rPr>
                <w:webHidden/>
              </w:rPr>
              <w:fldChar w:fldCharType="separate"/>
            </w:r>
            <w:r w:rsidR="00CE4CE7">
              <w:rPr>
                <w:webHidden/>
              </w:rPr>
              <w:t>87</w:t>
            </w:r>
            <w:r w:rsidR="00CE4CE7">
              <w:rPr>
                <w:webHidden/>
              </w:rPr>
              <w:fldChar w:fldCharType="end"/>
            </w:r>
          </w:hyperlink>
        </w:p>
        <w:p w14:paraId="338F0D63" w14:textId="4450E273" w:rsidR="00CE4CE7" w:rsidRDefault="00CE6C5F">
          <w:pPr>
            <w:pStyle w:val="TOC2"/>
            <w:rPr>
              <w:rFonts w:asciiTheme="minorHAnsi" w:eastAsiaTheme="minorEastAsia" w:hAnsiTheme="minorHAnsi" w:cstheme="minorBidi"/>
              <w:b w:val="0"/>
              <w:sz w:val="22"/>
            </w:rPr>
          </w:pPr>
          <w:hyperlink w:anchor="_Toc162820823" w:history="1">
            <w:r w:rsidR="00CE4CE7" w:rsidRPr="00B427B9">
              <w:rPr>
                <w:rStyle w:val="Hyperlink"/>
                <w:rFonts w:eastAsia="Times New Roman"/>
              </w:rPr>
              <w:t>606</w:t>
            </w:r>
            <w:r w:rsidR="00CE4CE7">
              <w:rPr>
                <w:rFonts w:asciiTheme="minorHAnsi" w:eastAsiaTheme="minorEastAsia" w:hAnsiTheme="minorHAnsi" w:cstheme="minorBidi"/>
                <w:b w:val="0"/>
                <w:sz w:val="22"/>
              </w:rPr>
              <w:tab/>
            </w:r>
            <w:r w:rsidR="00CE4CE7" w:rsidRPr="00B427B9">
              <w:rPr>
                <w:rStyle w:val="Hyperlink"/>
                <w:rFonts w:eastAsia="Times New Roman"/>
              </w:rPr>
              <w:t>SOUTH CAROLINA VOCATIONAL REHABILITATION DEPARTMENT</w:t>
            </w:r>
            <w:r w:rsidR="00CE4CE7">
              <w:rPr>
                <w:webHidden/>
              </w:rPr>
              <w:tab/>
            </w:r>
            <w:r w:rsidR="00CE4CE7">
              <w:rPr>
                <w:webHidden/>
              </w:rPr>
              <w:fldChar w:fldCharType="begin"/>
            </w:r>
            <w:r w:rsidR="00CE4CE7">
              <w:rPr>
                <w:webHidden/>
              </w:rPr>
              <w:instrText xml:space="preserve"> PAGEREF _Toc162820823 \h </w:instrText>
            </w:r>
            <w:r w:rsidR="00CE4CE7">
              <w:rPr>
                <w:webHidden/>
              </w:rPr>
            </w:r>
            <w:r w:rsidR="00CE4CE7">
              <w:rPr>
                <w:webHidden/>
              </w:rPr>
              <w:fldChar w:fldCharType="separate"/>
            </w:r>
            <w:r w:rsidR="00CE4CE7">
              <w:rPr>
                <w:webHidden/>
              </w:rPr>
              <w:t>90</w:t>
            </w:r>
            <w:r w:rsidR="00CE4CE7">
              <w:rPr>
                <w:webHidden/>
              </w:rPr>
              <w:fldChar w:fldCharType="end"/>
            </w:r>
          </w:hyperlink>
        </w:p>
        <w:p w14:paraId="1201710D" w14:textId="04E3D99E" w:rsidR="00CE4CE7" w:rsidRDefault="00CE6C5F">
          <w:pPr>
            <w:pStyle w:val="TOC2"/>
            <w:rPr>
              <w:rFonts w:asciiTheme="minorHAnsi" w:eastAsiaTheme="minorEastAsia" w:hAnsiTheme="minorHAnsi" w:cstheme="minorBidi"/>
              <w:b w:val="0"/>
              <w:sz w:val="22"/>
            </w:rPr>
          </w:pPr>
          <w:hyperlink w:anchor="_Toc162820824" w:history="1">
            <w:r w:rsidR="00CE4CE7" w:rsidRPr="00B427B9">
              <w:rPr>
                <w:rStyle w:val="Hyperlink"/>
                <w:rFonts w:eastAsia="Times New Roman"/>
              </w:rPr>
              <w:t>607</w:t>
            </w:r>
            <w:r w:rsidR="00CE4CE7">
              <w:rPr>
                <w:rFonts w:asciiTheme="minorHAnsi" w:eastAsiaTheme="minorEastAsia" w:hAnsiTheme="minorHAnsi" w:cstheme="minorBidi"/>
                <w:b w:val="0"/>
                <w:sz w:val="22"/>
              </w:rPr>
              <w:tab/>
            </w:r>
            <w:r w:rsidR="00CE4CE7" w:rsidRPr="00B427B9">
              <w:rPr>
                <w:rStyle w:val="Hyperlink"/>
                <w:rFonts w:eastAsia="Times New Roman"/>
              </w:rPr>
              <w:t>MEDICALLY INDIGENT ASSISTANCE PROGRAM (MIAP) COUNTY DESIGNEES</w:t>
            </w:r>
            <w:r w:rsidR="00CE4CE7">
              <w:rPr>
                <w:webHidden/>
              </w:rPr>
              <w:tab/>
            </w:r>
            <w:r w:rsidR="00CE4CE7">
              <w:rPr>
                <w:webHidden/>
              </w:rPr>
              <w:fldChar w:fldCharType="begin"/>
            </w:r>
            <w:r w:rsidR="00CE4CE7">
              <w:rPr>
                <w:webHidden/>
              </w:rPr>
              <w:instrText xml:space="preserve"> PAGEREF _Toc162820824 \h </w:instrText>
            </w:r>
            <w:r w:rsidR="00CE4CE7">
              <w:rPr>
                <w:webHidden/>
              </w:rPr>
            </w:r>
            <w:r w:rsidR="00CE4CE7">
              <w:rPr>
                <w:webHidden/>
              </w:rPr>
              <w:fldChar w:fldCharType="separate"/>
            </w:r>
            <w:r w:rsidR="00CE4CE7">
              <w:rPr>
                <w:webHidden/>
              </w:rPr>
              <w:t>92</w:t>
            </w:r>
            <w:r w:rsidR="00CE4CE7">
              <w:rPr>
                <w:webHidden/>
              </w:rPr>
              <w:fldChar w:fldCharType="end"/>
            </w:r>
          </w:hyperlink>
        </w:p>
        <w:p w14:paraId="5C5AAA48" w14:textId="71BE75CC" w:rsidR="00CE4CE7" w:rsidRDefault="00CE6C5F">
          <w:pPr>
            <w:pStyle w:val="TOC2"/>
            <w:rPr>
              <w:rFonts w:asciiTheme="minorHAnsi" w:eastAsiaTheme="minorEastAsia" w:hAnsiTheme="minorHAnsi" w:cstheme="minorBidi"/>
              <w:b w:val="0"/>
              <w:sz w:val="22"/>
            </w:rPr>
          </w:pPr>
          <w:hyperlink w:anchor="_Toc162820825" w:history="1">
            <w:r w:rsidR="00CE4CE7" w:rsidRPr="00B427B9">
              <w:rPr>
                <w:rStyle w:val="Hyperlink"/>
                <w:rFonts w:eastAsia="Times New Roman"/>
              </w:rPr>
              <w:t>608</w:t>
            </w:r>
            <w:r w:rsidR="00CE4CE7">
              <w:rPr>
                <w:rFonts w:asciiTheme="minorHAnsi" w:eastAsiaTheme="minorEastAsia" w:hAnsiTheme="minorHAnsi" w:cstheme="minorBidi"/>
                <w:b w:val="0"/>
                <w:sz w:val="22"/>
              </w:rPr>
              <w:tab/>
            </w:r>
            <w:r w:rsidR="00CE4CE7" w:rsidRPr="00B427B9">
              <w:rPr>
                <w:rStyle w:val="Hyperlink"/>
                <w:rFonts w:eastAsia="Times New Roman"/>
              </w:rPr>
              <w:t>Correspondence and Inquiries</w:t>
            </w:r>
            <w:r w:rsidR="00CE4CE7">
              <w:rPr>
                <w:webHidden/>
              </w:rPr>
              <w:tab/>
            </w:r>
            <w:r w:rsidR="00CE4CE7">
              <w:rPr>
                <w:webHidden/>
              </w:rPr>
              <w:fldChar w:fldCharType="begin"/>
            </w:r>
            <w:r w:rsidR="00CE4CE7">
              <w:rPr>
                <w:webHidden/>
              </w:rPr>
              <w:instrText xml:space="preserve"> PAGEREF _Toc162820825 \h </w:instrText>
            </w:r>
            <w:r w:rsidR="00CE4CE7">
              <w:rPr>
                <w:webHidden/>
              </w:rPr>
            </w:r>
            <w:r w:rsidR="00CE4CE7">
              <w:rPr>
                <w:webHidden/>
              </w:rPr>
              <w:fldChar w:fldCharType="separate"/>
            </w:r>
            <w:r w:rsidR="00CE4CE7">
              <w:rPr>
                <w:webHidden/>
              </w:rPr>
              <w:t>97</w:t>
            </w:r>
            <w:r w:rsidR="00CE4CE7">
              <w:rPr>
                <w:webHidden/>
              </w:rPr>
              <w:fldChar w:fldCharType="end"/>
            </w:r>
          </w:hyperlink>
        </w:p>
        <w:p w14:paraId="1D436C97" w14:textId="653F2619" w:rsidR="00CE4CE7" w:rsidRDefault="00CE6C5F">
          <w:pPr>
            <w:pStyle w:val="TOC3"/>
            <w:tabs>
              <w:tab w:val="left" w:pos="2160"/>
            </w:tabs>
            <w:rPr>
              <w:rFonts w:asciiTheme="minorHAnsi" w:eastAsiaTheme="minorEastAsia" w:hAnsiTheme="minorHAnsi" w:cstheme="minorBidi"/>
              <w:sz w:val="22"/>
            </w:rPr>
          </w:pPr>
          <w:hyperlink w:anchor="_Toc162820826" w:history="1">
            <w:r w:rsidR="00CE4CE7" w:rsidRPr="00B427B9">
              <w:rPr>
                <w:rStyle w:val="Hyperlink"/>
                <w:rFonts w:eastAsia="Times New Roman"/>
              </w:rPr>
              <w:t>608.1</w:t>
            </w:r>
            <w:r w:rsidR="00CE4CE7">
              <w:rPr>
                <w:rFonts w:asciiTheme="minorHAnsi" w:eastAsiaTheme="minorEastAsia" w:hAnsiTheme="minorHAnsi" w:cstheme="minorBidi"/>
                <w:sz w:val="22"/>
              </w:rPr>
              <w:tab/>
            </w:r>
            <w:r w:rsidR="00CE4CE7" w:rsidRPr="00B427B9">
              <w:rPr>
                <w:rStyle w:val="Hyperlink"/>
                <w:rFonts w:eastAsia="Times New Roman"/>
              </w:rPr>
              <w:t>Written Correspondence</w:t>
            </w:r>
            <w:r w:rsidR="00CE4CE7">
              <w:rPr>
                <w:webHidden/>
              </w:rPr>
              <w:tab/>
            </w:r>
            <w:r w:rsidR="00CE4CE7">
              <w:rPr>
                <w:webHidden/>
              </w:rPr>
              <w:fldChar w:fldCharType="begin"/>
            </w:r>
            <w:r w:rsidR="00CE4CE7">
              <w:rPr>
                <w:webHidden/>
              </w:rPr>
              <w:instrText xml:space="preserve"> PAGEREF _Toc162820826 \h </w:instrText>
            </w:r>
            <w:r w:rsidR="00CE4CE7">
              <w:rPr>
                <w:webHidden/>
              </w:rPr>
            </w:r>
            <w:r w:rsidR="00CE4CE7">
              <w:rPr>
                <w:webHidden/>
              </w:rPr>
              <w:fldChar w:fldCharType="separate"/>
            </w:r>
            <w:r w:rsidR="00CE4CE7">
              <w:rPr>
                <w:webHidden/>
              </w:rPr>
              <w:t>97</w:t>
            </w:r>
            <w:r w:rsidR="00CE4CE7">
              <w:rPr>
                <w:webHidden/>
              </w:rPr>
              <w:fldChar w:fldCharType="end"/>
            </w:r>
          </w:hyperlink>
        </w:p>
        <w:p w14:paraId="3EA9ADEE" w14:textId="63B5362A" w:rsidR="00CE4CE7" w:rsidRDefault="00CE6C5F">
          <w:pPr>
            <w:pStyle w:val="TOC2"/>
            <w:rPr>
              <w:rFonts w:asciiTheme="minorHAnsi" w:eastAsiaTheme="minorEastAsia" w:hAnsiTheme="minorHAnsi" w:cstheme="minorBidi"/>
              <w:b w:val="0"/>
              <w:sz w:val="22"/>
            </w:rPr>
          </w:pPr>
          <w:hyperlink w:anchor="_Toc162820827" w:history="1">
            <w:r w:rsidR="00CE4CE7" w:rsidRPr="00B427B9">
              <w:rPr>
                <w:rStyle w:val="Hyperlink"/>
                <w:rFonts w:eastAsia="Times New Roman"/>
              </w:rPr>
              <w:t>609</w:t>
            </w:r>
            <w:r w:rsidR="00CE4CE7">
              <w:rPr>
                <w:rFonts w:asciiTheme="minorHAnsi" w:eastAsiaTheme="minorEastAsia" w:hAnsiTheme="minorHAnsi" w:cstheme="minorBidi"/>
                <w:b w:val="0"/>
                <w:sz w:val="22"/>
              </w:rPr>
              <w:tab/>
            </w:r>
            <w:r w:rsidR="00CE4CE7" w:rsidRPr="00B427B9">
              <w:rPr>
                <w:rStyle w:val="Hyperlink"/>
                <w:rFonts w:eastAsia="Times New Roman"/>
              </w:rPr>
              <w:t>MIAP Forms and Publications</w:t>
            </w:r>
            <w:r w:rsidR="00CE4CE7">
              <w:rPr>
                <w:webHidden/>
              </w:rPr>
              <w:tab/>
            </w:r>
            <w:r w:rsidR="00CE4CE7">
              <w:rPr>
                <w:webHidden/>
              </w:rPr>
              <w:fldChar w:fldCharType="begin"/>
            </w:r>
            <w:r w:rsidR="00CE4CE7">
              <w:rPr>
                <w:webHidden/>
              </w:rPr>
              <w:instrText xml:space="preserve"> PAGEREF _Toc162820827 \h </w:instrText>
            </w:r>
            <w:r w:rsidR="00CE4CE7">
              <w:rPr>
                <w:webHidden/>
              </w:rPr>
            </w:r>
            <w:r w:rsidR="00CE4CE7">
              <w:rPr>
                <w:webHidden/>
              </w:rPr>
              <w:fldChar w:fldCharType="separate"/>
            </w:r>
            <w:r w:rsidR="00CE4CE7">
              <w:rPr>
                <w:webHidden/>
              </w:rPr>
              <w:t>97</w:t>
            </w:r>
            <w:r w:rsidR="00CE4CE7">
              <w:rPr>
                <w:webHidden/>
              </w:rPr>
              <w:fldChar w:fldCharType="end"/>
            </w:r>
          </w:hyperlink>
        </w:p>
        <w:p w14:paraId="0E824B78" w14:textId="51DAD335" w:rsidR="00CE4CE7" w:rsidRDefault="00CE6C5F">
          <w:pPr>
            <w:pStyle w:val="TOC1"/>
            <w:rPr>
              <w:rFonts w:asciiTheme="minorHAnsi" w:eastAsiaTheme="minorEastAsia" w:hAnsiTheme="minorHAnsi" w:cstheme="minorBidi"/>
              <w:b w:val="0"/>
              <w:sz w:val="22"/>
            </w:rPr>
          </w:pPr>
          <w:hyperlink w:anchor="_Toc162820828" w:history="1">
            <w:r w:rsidR="00CE4CE7" w:rsidRPr="00B427B9">
              <w:rPr>
                <w:rStyle w:val="Hyperlink"/>
              </w:rPr>
              <w:t>CHAPTER 7</w:t>
            </w:r>
            <w:r w:rsidR="00CE4CE7">
              <w:rPr>
                <w:rFonts w:asciiTheme="minorHAnsi" w:eastAsiaTheme="minorEastAsia" w:hAnsiTheme="minorHAnsi" w:cstheme="minorBidi"/>
                <w:b w:val="0"/>
                <w:sz w:val="22"/>
              </w:rPr>
              <w:tab/>
            </w:r>
            <w:r w:rsidR="00CE4CE7" w:rsidRPr="00B427B9">
              <w:rPr>
                <w:rStyle w:val="Hyperlink"/>
              </w:rPr>
              <w:t>FORMS</w:t>
            </w:r>
            <w:r w:rsidR="00CE4CE7">
              <w:rPr>
                <w:webHidden/>
              </w:rPr>
              <w:tab/>
            </w:r>
            <w:r w:rsidR="00CE4CE7">
              <w:rPr>
                <w:webHidden/>
              </w:rPr>
              <w:fldChar w:fldCharType="begin"/>
            </w:r>
            <w:r w:rsidR="00CE4CE7">
              <w:rPr>
                <w:webHidden/>
              </w:rPr>
              <w:instrText xml:space="preserve"> PAGEREF _Toc162820828 \h </w:instrText>
            </w:r>
            <w:r w:rsidR="00CE4CE7">
              <w:rPr>
                <w:webHidden/>
              </w:rPr>
            </w:r>
            <w:r w:rsidR="00CE4CE7">
              <w:rPr>
                <w:webHidden/>
              </w:rPr>
              <w:fldChar w:fldCharType="separate"/>
            </w:r>
            <w:r w:rsidR="00CE4CE7">
              <w:rPr>
                <w:webHidden/>
              </w:rPr>
              <w:t>99</w:t>
            </w:r>
            <w:r w:rsidR="00CE4CE7">
              <w:rPr>
                <w:webHidden/>
              </w:rPr>
              <w:fldChar w:fldCharType="end"/>
            </w:r>
          </w:hyperlink>
        </w:p>
        <w:p w14:paraId="3796036D" w14:textId="5D466214" w:rsidR="00CE4CE7" w:rsidRDefault="00CE6C5F">
          <w:pPr>
            <w:pStyle w:val="TOC2"/>
            <w:rPr>
              <w:rFonts w:asciiTheme="minorHAnsi" w:eastAsiaTheme="minorEastAsia" w:hAnsiTheme="minorHAnsi" w:cstheme="minorBidi"/>
              <w:b w:val="0"/>
              <w:sz w:val="22"/>
            </w:rPr>
          </w:pPr>
          <w:hyperlink w:anchor="_Toc162820829" w:history="1">
            <w:r w:rsidR="00CE4CE7" w:rsidRPr="00B427B9">
              <w:rPr>
                <w:rStyle w:val="Hyperlink"/>
              </w:rPr>
              <w:t>701</w:t>
            </w:r>
            <w:r w:rsidR="00CE4CE7">
              <w:rPr>
                <w:rFonts w:asciiTheme="minorHAnsi" w:eastAsiaTheme="minorEastAsia" w:hAnsiTheme="minorHAnsi" w:cstheme="minorBidi"/>
                <w:b w:val="0"/>
                <w:sz w:val="22"/>
              </w:rPr>
              <w:tab/>
            </w:r>
            <w:r w:rsidR="00CE4CE7" w:rsidRPr="00B427B9">
              <w:rPr>
                <w:rStyle w:val="Hyperlink"/>
              </w:rPr>
              <w:t>DHHS Form 207 – MIAP Application</w:t>
            </w:r>
            <w:r w:rsidR="00CE4CE7">
              <w:rPr>
                <w:webHidden/>
              </w:rPr>
              <w:tab/>
            </w:r>
            <w:r w:rsidR="00CE4CE7">
              <w:rPr>
                <w:webHidden/>
              </w:rPr>
              <w:fldChar w:fldCharType="begin"/>
            </w:r>
            <w:r w:rsidR="00CE4CE7">
              <w:rPr>
                <w:webHidden/>
              </w:rPr>
              <w:instrText xml:space="preserve"> PAGEREF _Toc162820829 \h </w:instrText>
            </w:r>
            <w:r w:rsidR="00CE4CE7">
              <w:rPr>
                <w:webHidden/>
              </w:rPr>
            </w:r>
            <w:r w:rsidR="00CE4CE7">
              <w:rPr>
                <w:webHidden/>
              </w:rPr>
              <w:fldChar w:fldCharType="separate"/>
            </w:r>
            <w:r w:rsidR="00CE4CE7">
              <w:rPr>
                <w:webHidden/>
              </w:rPr>
              <w:t>99</w:t>
            </w:r>
            <w:r w:rsidR="00CE4CE7">
              <w:rPr>
                <w:webHidden/>
              </w:rPr>
              <w:fldChar w:fldCharType="end"/>
            </w:r>
          </w:hyperlink>
        </w:p>
        <w:p w14:paraId="110E355B" w14:textId="6BE1B05F" w:rsidR="00CE4CE7" w:rsidRDefault="00CE6C5F">
          <w:pPr>
            <w:pStyle w:val="TOC2"/>
            <w:rPr>
              <w:rFonts w:asciiTheme="minorHAnsi" w:eastAsiaTheme="minorEastAsia" w:hAnsiTheme="minorHAnsi" w:cstheme="minorBidi"/>
              <w:b w:val="0"/>
              <w:sz w:val="22"/>
            </w:rPr>
          </w:pPr>
          <w:hyperlink w:anchor="_Toc162820830" w:history="1">
            <w:r w:rsidR="00CE4CE7" w:rsidRPr="00B427B9">
              <w:rPr>
                <w:rStyle w:val="Hyperlink"/>
                <w:rFonts w:eastAsia="Times New Roman" w:cs="Times New Roman"/>
                <w:bCs/>
              </w:rPr>
              <w:t>702</w:t>
            </w:r>
            <w:r w:rsidR="00CE4CE7">
              <w:rPr>
                <w:rFonts w:asciiTheme="minorHAnsi" w:eastAsiaTheme="minorEastAsia" w:hAnsiTheme="minorHAnsi" w:cstheme="minorBidi"/>
                <w:b w:val="0"/>
                <w:sz w:val="22"/>
              </w:rPr>
              <w:tab/>
            </w:r>
            <w:r w:rsidR="00CE4CE7" w:rsidRPr="00B427B9">
              <w:rPr>
                <w:rStyle w:val="Hyperlink"/>
                <w:rFonts w:ascii="Univers" w:eastAsia="Times New Roman" w:hAnsi="Univers" w:cs="Times New Roman"/>
                <w:bCs/>
              </w:rPr>
              <w:t>DHHS Form 227</w:t>
            </w:r>
            <w:r w:rsidR="00CE4CE7" w:rsidRPr="00B427B9">
              <w:rPr>
                <w:rStyle w:val="Hyperlink"/>
                <w:rFonts w:eastAsia="Times New Roman" w:cs="Times New Roman"/>
                <w:bCs/>
              </w:rPr>
              <w:t xml:space="preserve"> – LETTER OF NOTIFICATION – APPROVAL</w:t>
            </w:r>
            <w:r w:rsidR="00CE4CE7">
              <w:rPr>
                <w:webHidden/>
              </w:rPr>
              <w:tab/>
            </w:r>
            <w:r w:rsidR="00CE4CE7">
              <w:rPr>
                <w:webHidden/>
              </w:rPr>
              <w:fldChar w:fldCharType="begin"/>
            </w:r>
            <w:r w:rsidR="00CE4CE7">
              <w:rPr>
                <w:webHidden/>
              </w:rPr>
              <w:instrText xml:space="preserve"> PAGEREF _Toc162820830 \h </w:instrText>
            </w:r>
            <w:r w:rsidR="00CE4CE7">
              <w:rPr>
                <w:webHidden/>
              </w:rPr>
            </w:r>
            <w:r w:rsidR="00CE4CE7">
              <w:rPr>
                <w:webHidden/>
              </w:rPr>
              <w:fldChar w:fldCharType="separate"/>
            </w:r>
            <w:r w:rsidR="00CE4CE7">
              <w:rPr>
                <w:webHidden/>
              </w:rPr>
              <w:t>100</w:t>
            </w:r>
            <w:r w:rsidR="00CE4CE7">
              <w:rPr>
                <w:webHidden/>
              </w:rPr>
              <w:fldChar w:fldCharType="end"/>
            </w:r>
          </w:hyperlink>
        </w:p>
        <w:p w14:paraId="6921A5D8" w14:textId="2C5E1EC8" w:rsidR="00CE4CE7" w:rsidRDefault="00CE6C5F">
          <w:pPr>
            <w:pStyle w:val="TOC2"/>
            <w:rPr>
              <w:rFonts w:asciiTheme="minorHAnsi" w:eastAsiaTheme="minorEastAsia" w:hAnsiTheme="minorHAnsi" w:cstheme="minorBidi"/>
              <w:b w:val="0"/>
              <w:sz w:val="22"/>
            </w:rPr>
          </w:pPr>
          <w:hyperlink w:anchor="_Toc162820831" w:history="1">
            <w:r w:rsidR="00CE4CE7" w:rsidRPr="00B427B9">
              <w:rPr>
                <w:rStyle w:val="Hyperlink"/>
                <w:rFonts w:eastAsia="Times New Roman"/>
              </w:rPr>
              <w:t>703</w:t>
            </w:r>
            <w:r w:rsidR="00CE4CE7">
              <w:rPr>
                <w:rFonts w:asciiTheme="minorHAnsi" w:eastAsiaTheme="minorEastAsia" w:hAnsiTheme="minorHAnsi" w:cstheme="minorBidi"/>
                <w:b w:val="0"/>
                <w:sz w:val="22"/>
              </w:rPr>
              <w:tab/>
            </w:r>
            <w:r w:rsidR="00CE4CE7" w:rsidRPr="00B427B9">
              <w:rPr>
                <w:rStyle w:val="Hyperlink"/>
                <w:rFonts w:ascii="Univers" w:eastAsia="Times New Roman" w:hAnsi="Univers"/>
              </w:rPr>
              <w:t>DHHS Form 228</w:t>
            </w:r>
            <w:r w:rsidR="00CE4CE7" w:rsidRPr="00B427B9">
              <w:rPr>
                <w:rStyle w:val="Hyperlink"/>
                <w:rFonts w:eastAsia="Times New Roman"/>
              </w:rPr>
              <w:t xml:space="preserve"> – LETTER OF NOTIFICATION – DENIAL/WITHDRAWAL</w:t>
            </w:r>
            <w:r w:rsidR="00CE4CE7">
              <w:rPr>
                <w:webHidden/>
              </w:rPr>
              <w:tab/>
            </w:r>
            <w:r w:rsidR="00CE4CE7">
              <w:rPr>
                <w:webHidden/>
              </w:rPr>
              <w:fldChar w:fldCharType="begin"/>
            </w:r>
            <w:r w:rsidR="00CE4CE7">
              <w:rPr>
                <w:webHidden/>
              </w:rPr>
              <w:instrText xml:space="preserve"> PAGEREF _Toc162820831 \h </w:instrText>
            </w:r>
            <w:r w:rsidR="00CE4CE7">
              <w:rPr>
                <w:webHidden/>
              </w:rPr>
            </w:r>
            <w:r w:rsidR="00CE4CE7">
              <w:rPr>
                <w:webHidden/>
              </w:rPr>
              <w:fldChar w:fldCharType="separate"/>
            </w:r>
            <w:r w:rsidR="00CE4CE7">
              <w:rPr>
                <w:webHidden/>
              </w:rPr>
              <w:t>102</w:t>
            </w:r>
            <w:r w:rsidR="00CE4CE7">
              <w:rPr>
                <w:webHidden/>
              </w:rPr>
              <w:fldChar w:fldCharType="end"/>
            </w:r>
          </w:hyperlink>
        </w:p>
        <w:p w14:paraId="4AE43BBD" w14:textId="1C01E9BC" w:rsidR="00CE4CE7" w:rsidRDefault="00CE6C5F">
          <w:pPr>
            <w:pStyle w:val="TOC2"/>
            <w:rPr>
              <w:rFonts w:asciiTheme="minorHAnsi" w:eastAsiaTheme="minorEastAsia" w:hAnsiTheme="minorHAnsi" w:cstheme="minorBidi"/>
              <w:b w:val="0"/>
              <w:sz w:val="22"/>
            </w:rPr>
          </w:pPr>
          <w:hyperlink w:anchor="_Toc162820832" w:history="1">
            <w:r w:rsidR="00CE4CE7" w:rsidRPr="00B427B9">
              <w:rPr>
                <w:rStyle w:val="Hyperlink"/>
                <w:rFonts w:eastAsia="Times New Roman"/>
              </w:rPr>
              <w:t>704</w:t>
            </w:r>
            <w:r w:rsidR="00CE4CE7">
              <w:rPr>
                <w:rFonts w:asciiTheme="minorHAnsi" w:eastAsiaTheme="minorEastAsia" w:hAnsiTheme="minorHAnsi" w:cstheme="minorBidi"/>
                <w:b w:val="0"/>
                <w:sz w:val="22"/>
              </w:rPr>
              <w:tab/>
            </w:r>
            <w:r w:rsidR="00CE4CE7" w:rsidRPr="00B427B9">
              <w:rPr>
                <w:rStyle w:val="Hyperlink"/>
                <w:rFonts w:ascii="Univers" w:eastAsia="Times New Roman" w:hAnsi="Univers"/>
              </w:rPr>
              <w:t>DHHS Form 224</w:t>
            </w:r>
            <w:r w:rsidR="00CE4CE7" w:rsidRPr="00B427B9">
              <w:rPr>
                <w:rStyle w:val="Hyperlink"/>
                <w:rFonts w:eastAsia="Times New Roman"/>
              </w:rPr>
              <w:t xml:space="preserve"> – Medicaid Referral Form</w:t>
            </w:r>
            <w:r w:rsidR="00CE4CE7">
              <w:rPr>
                <w:webHidden/>
              </w:rPr>
              <w:tab/>
            </w:r>
            <w:r w:rsidR="00CE4CE7">
              <w:rPr>
                <w:webHidden/>
              </w:rPr>
              <w:fldChar w:fldCharType="begin"/>
            </w:r>
            <w:r w:rsidR="00CE4CE7">
              <w:rPr>
                <w:webHidden/>
              </w:rPr>
              <w:instrText xml:space="preserve"> PAGEREF _Toc162820832 \h </w:instrText>
            </w:r>
            <w:r w:rsidR="00CE4CE7">
              <w:rPr>
                <w:webHidden/>
              </w:rPr>
            </w:r>
            <w:r w:rsidR="00CE4CE7">
              <w:rPr>
                <w:webHidden/>
              </w:rPr>
              <w:fldChar w:fldCharType="separate"/>
            </w:r>
            <w:r w:rsidR="00CE4CE7">
              <w:rPr>
                <w:webHidden/>
              </w:rPr>
              <w:t>102</w:t>
            </w:r>
            <w:r w:rsidR="00CE4CE7">
              <w:rPr>
                <w:webHidden/>
              </w:rPr>
              <w:fldChar w:fldCharType="end"/>
            </w:r>
          </w:hyperlink>
        </w:p>
        <w:p w14:paraId="30D4AD8F" w14:textId="4559D043" w:rsidR="00CE4CE7" w:rsidRDefault="00CE6C5F">
          <w:pPr>
            <w:pStyle w:val="TOC2"/>
            <w:rPr>
              <w:rFonts w:asciiTheme="minorHAnsi" w:eastAsiaTheme="minorEastAsia" w:hAnsiTheme="minorHAnsi" w:cstheme="minorBidi"/>
              <w:b w:val="0"/>
              <w:sz w:val="22"/>
            </w:rPr>
          </w:pPr>
          <w:hyperlink w:anchor="_Toc162820833" w:history="1">
            <w:r w:rsidR="00CE4CE7" w:rsidRPr="00B427B9">
              <w:rPr>
                <w:rStyle w:val="Hyperlink"/>
                <w:rFonts w:eastAsia="Times New Roman"/>
              </w:rPr>
              <w:t>705</w:t>
            </w:r>
            <w:r w:rsidR="00CE4CE7">
              <w:rPr>
                <w:rFonts w:asciiTheme="minorHAnsi" w:eastAsiaTheme="minorEastAsia" w:hAnsiTheme="minorHAnsi" w:cstheme="minorBidi"/>
                <w:b w:val="0"/>
                <w:sz w:val="22"/>
              </w:rPr>
              <w:tab/>
            </w:r>
            <w:r w:rsidR="00CE4CE7" w:rsidRPr="00B427B9">
              <w:rPr>
                <w:rStyle w:val="Hyperlink"/>
                <w:rFonts w:ascii="Univers" w:eastAsia="Times New Roman" w:hAnsi="Univers"/>
              </w:rPr>
              <w:t>DHHS Form 938</w:t>
            </w:r>
            <w:r w:rsidR="00CE4CE7" w:rsidRPr="00B427B9">
              <w:rPr>
                <w:rStyle w:val="Hyperlink"/>
                <w:rFonts w:eastAsia="Times New Roman"/>
              </w:rPr>
              <w:t xml:space="preserve"> – MIAP Addendum to Medicaid Application</w:t>
            </w:r>
            <w:r w:rsidR="00CE4CE7">
              <w:rPr>
                <w:webHidden/>
              </w:rPr>
              <w:tab/>
            </w:r>
            <w:r w:rsidR="00CE4CE7">
              <w:rPr>
                <w:webHidden/>
              </w:rPr>
              <w:fldChar w:fldCharType="begin"/>
            </w:r>
            <w:r w:rsidR="00CE4CE7">
              <w:rPr>
                <w:webHidden/>
              </w:rPr>
              <w:instrText xml:space="preserve"> PAGEREF _Toc162820833 \h </w:instrText>
            </w:r>
            <w:r w:rsidR="00CE4CE7">
              <w:rPr>
                <w:webHidden/>
              </w:rPr>
            </w:r>
            <w:r w:rsidR="00CE4CE7">
              <w:rPr>
                <w:webHidden/>
              </w:rPr>
              <w:fldChar w:fldCharType="separate"/>
            </w:r>
            <w:r w:rsidR="00CE4CE7">
              <w:rPr>
                <w:webHidden/>
              </w:rPr>
              <w:t>103</w:t>
            </w:r>
            <w:r w:rsidR="00CE4CE7">
              <w:rPr>
                <w:webHidden/>
              </w:rPr>
              <w:fldChar w:fldCharType="end"/>
            </w:r>
          </w:hyperlink>
        </w:p>
        <w:p w14:paraId="362DE8E6" w14:textId="6A131001" w:rsidR="0015560A" w:rsidRDefault="0015560A" w:rsidP="000D1CD2">
          <w:r w:rsidRPr="00631312">
            <w:rPr>
              <w:rFonts w:cs="Arial"/>
              <w:noProof/>
            </w:rPr>
            <w:fldChar w:fldCharType="end"/>
          </w:r>
        </w:p>
      </w:sdtContent>
    </w:sdt>
    <w:p w14:paraId="1A4C9BA5" w14:textId="77777777" w:rsidR="008626AB" w:rsidRDefault="008626AB" w:rsidP="000D1CD2"/>
    <w:p w14:paraId="07FBC57D" w14:textId="77777777" w:rsidR="00DD4112" w:rsidRDefault="00DD4112" w:rsidP="000D1CD2"/>
    <w:p w14:paraId="60D3F6E5" w14:textId="77777777" w:rsidR="005D65F9" w:rsidRPr="005D65F9" w:rsidRDefault="005D65F9" w:rsidP="005D65F9">
      <w:pPr>
        <w:sectPr w:rsidR="005D65F9" w:rsidRPr="005D65F9" w:rsidSect="00B5459A">
          <w:headerReference w:type="even" r:id="rId14"/>
          <w:headerReference w:type="default" r:id="rId15"/>
          <w:headerReference w:type="first" r:id="rId16"/>
          <w:pgSz w:w="12240" w:h="15840"/>
          <w:pgMar w:top="1440" w:right="1440" w:bottom="1440" w:left="1440" w:header="720" w:footer="720" w:gutter="0"/>
          <w:pgNumType w:fmt="lowerRoman" w:start="1"/>
          <w:cols w:space="720"/>
          <w:docGrid w:linePitch="360"/>
        </w:sectPr>
      </w:pPr>
    </w:p>
    <w:p w14:paraId="3EB388A8" w14:textId="77777777" w:rsidR="00C9217B" w:rsidRPr="00C9217B" w:rsidRDefault="000D1CD2" w:rsidP="00DD4112">
      <w:pPr>
        <w:pStyle w:val="Heading1"/>
        <w:pageBreakBefore w:val="0"/>
      </w:pPr>
      <w:bookmarkStart w:id="5" w:name="_Toc162820671"/>
      <w:r>
        <w:lastRenderedPageBreak/>
        <w:t>CHAPTER 1</w:t>
      </w:r>
      <w:r>
        <w:tab/>
      </w:r>
      <w:r w:rsidR="00C9217B" w:rsidRPr="00C9217B">
        <w:t>GENERAL REQUIREMENTS</w:t>
      </w:r>
      <w:bookmarkEnd w:id="5"/>
    </w:p>
    <w:p w14:paraId="088E6A3A" w14:textId="77777777" w:rsidR="00C9217B" w:rsidRDefault="00C9217B" w:rsidP="000D1CD2">
      <w:pPr>
        <w:pStyle w:val="NormalArial"/>
      </w:pPr>
    </w:p>
    <w:p w14:paraId="5A8DFAB3" w14:textId="77777777" w:rsidR="0015560A" w:rsidRDefault="0015560A" w:rsidP="000D1CD2">
      <w:pPr>
        <w:pStyle w:val="NormalArial"/>
      </w:pPr>
      <w:r>
        <w:t xml:space="preserve">This chapter states the policies on the application process, notification requirements, rights and responsibilities of applicants, fraud provisions, audits, </w:t>
      </w:r>
      <w:proofErr w:type="gramStart"/>
      <w:r>
        <w:t>monitoring</w:t>
      </w:r>
      <w:proofErr w:type="gramEnd"/>
      <w:r>
        <w:t xml:space="preserve"> and verification requirements. It also includes a procedural guide for the eligibility process.</w:t>
      </w:r>
    </w:p>
    <w:p w14:paraId="13D797BF" w14:textId="77777777" w:rsidR="0015560A" w:rsidRDefault="0015560A" w:rsidP="000D1CD2">
      <w:pPr>
        <w:pStyle w:val="NormalArial"/>
      </w:pPr>
    </w:p>
    <w:p w14:paraId="50E53162" w14:textId="77777777" w:rsidR="0015560A" w:rsidRPr="00C9217B" w:rsidRDefault="0015560A" w:rsidP="000D1CD2">
      <w:pPr>
        <w:pStyle w:val="Heading2"/>
      </w:pPr>
      <w:bookmarkStart w:id="6" w:name="_Toc295392176"/>
      <w:bookmarkStart w:id="7" w:name="_Toc476928118"/>
      <w:bookmarkStart w:id="8" w:name="_Toc162820672"/>
      <w:r w:rsidRPr="00C9217B">
        <w:t>101</w:t>
      </w:r>
      <w:r w:rsidRPr="00C9217B">
        <w:tab/>
        <w:t>Application Process</w:t>
      </w:r>
      <w:bookmarkEnd w:id="6"/>
      <w:bookmarkEnd w:id="7"/>
      <w:bookmarkEnd w:id="8"/>
    </w:p>
    <w:p w14:paraId="03A462E2" w14:textId="77777777" w:rsidR="0015560A" w:rsidRDefault="0015560A" w:rsidP="000D1CD2">
      <w:pPr>
        <w:pStyle w:val="NormalArial"/>
      </w:pPr>
    </w:p>
    <w:p w14:paraId="54722941" w14:textId="77777777" w:rsidR="0015560A" w:rsidRDefault="0015560A" w:rsidP="000D1CD2">
      <w:pPr>
        <w:pStyle w:val="NormalArial"/>
      </w:pPr>
      <w:r>
        <w:t xml:space="preserve">If a person presents himself to the hospital or other medical provider and needs inpatient hospital services, the provider should determine if the patient has third party resources to cover the full cost of care. If sufficient coverage is available, the person should </w:t>
      </w:r>
      <w:r>
        <w:rPr>
          <w:u w:val="single"/>
        </w:rPr>
        <w:t>not</w:t>
      </w:r>
      <w:r>
        <w:t xml:space="preserve"> be referred to the MIAP for an eligibility determination. Sufficient coverage means third party coverage with an allowable payment that is equal to or greater than the MIAP allowable payment or the hospital charge, whichever is less. Generally, a person with third party coverage that pays eighty (80) percent of charges is considered to have sufficient coverage and should not be referred to the MIAP. Persons who receive Medicaid benefits or Medicare Part A benefits are considered to have sufficient coverage and should not be referred to the MIAP. Refer to Section 102.1 for exceptions to this policy.</w:t>
      </w:r>
      <w:r>
        <w:tab/>
      </w:r>
    </w:p>
    <w:p w14:paraId="3AA58272" w14:textId="77777777" w:rsidR="0015560A" w:rsidRDefault="0015560A" w:rsidP="000D1CD2">
      <w:pPr>
        <w:pStyle w:val="NormalArial"/>
      </w:pPr>
    </w:p>
    <w:p w14:paraId="7A8A3577" w14:textId="77777777" w:rsidR="0015560A" w:rsidRDefault="0015560A" w:rsidP="000D1CD2">
      <w:pPr>
        <w:pStyle w:val="NormalArial"/>
      </w:pPr>
      <w:r>
        <w:t>If the person does not have sufficient coverage, the hospital or medical provider must inform him of the existence of the MIAP and refer him, if he (the applicant) so chooses, to the designee in the county of residence for an eligibility determination. The county designee is the entity designated by the county government to determine eligibility for the MIAP for its residents.</w:t>
      </w:r>
    </w:p>
    <w:p w14:paraId="2331FF35" w14:textId="77777777" w:rsidR="0015560A" w:rsidRDefault="0015560A" w:rsidP="000D1CD2">
      <w:pPr>
        <w:pStyle w:val="NormalArial"/>
      </w:pPr>
    </w:p>
    <w:p w14:paraId="50185A29" w14:textId="77777777" w:rsidR="0015560A" w:rsidRDefault="0015560A" w:rsidP="000D1CD2">
      <w:pPr>
        <w:pStyle w:val="NormalArial"/>
      </w:pPr>
      <w:r>
        <w:t>The county designee is responsible for receiving and processing applications from or for any person requesting assistance through the MIAP. The application process includes all activities from the time the signed application is received by the county designee until eligibility is determined and the applicant and referring provider are notified of the decision on the application.</w:t>
      </w:r>
    </w:p>
    <w:p w14:paraId="5147C2CA" w14:textId="77777777" w:rsidR="0015560A" w:rsidRDefault="0015560A" w:rsidP="000D1CD2">
      <w:pPr>
        <w:pStyle w:val="NormalArial"/>
      </w:pPr>
    </w:p>
    <w:p w14:paraId="4908AECD" w14:textId="77777777" w:rsidR="0015560A" w:rsidRDefault="0015560A" w:rsidP="000D1CD2">
      <w:pPr>
        <w:pStyle w:val="NormalArial"/>
      </w:pPr>
      <w:r>
        <w:t>Refer to the procedural guide at the end of this chapter, which outlines the MIAP process from the time the applicant presents himself for services until the claim is paid.</w:t>
      </w:r>
    </w:p>
    <w:p w14:paraId="6D26CC21" w14:textId="77777777" w:rsidR="0015560A" w:rsidRDefault="0015560A" w:rsidP="000D1CD2">
      <w:pPr>
        <w:pStyle w:val="NormalArial"/>
      </w:pPr>
    </w:p>
    <w:p w14:paraId="04721025" w14:textId="77777777" w:rsidR="0015560A" w:rsidRPr="00E03B8B" w:rsidRDefault="0015560A" w:rsidP="000D1CD2">
      <w:pPr>
        <w:pStyle w:val="Heading3"/>
      </w:pPr>
      <w:bookmarkStart w:id="9" w:name="_Toc295392177"/>
      <w:bookmarkStart w:id="10" w:name="_Toc162820673"/>
      <w:r w:rsidRPr="00E03B8B">
        <w:t>101.1</w:t>
      </w:r>
      <w:r w:rsidRPr="00E03B8B">
        <w:tab/>
        <w:t>Episodic Determination</w:t>
      </w:r>
      <w:bookmarkEnd w:id="9"/>
      <w:bookmarkEnd w:id="10"/>
    </w:p>
    <w:p w14:paraId="26E1FC30" w14:textId="77777777" w:rsidR="0015560A" w:rsidRDefault="0015560A" w:rsidP="000D1CD2">
      <w:pPr>
        <w:pStyle w:val="NormalArial"/>
      </w:pPr>
    </w:p>
    <w:p w14:paraId="46947F60" w14:textId="77777777" w:rsidR="0015560A" w:rsidRDefault="0015560A" w:rsidP="000D1CD2">
      <w:pPr>
        <w:pStyle w:val="NormalArial"/>
      </w:pPr>
      <w:r>
        <w:t>A new application and a new county authorization number are required for each period of hospitalization.</w:t>
      </w:r>
    </w:p>
    <w:p w14:paraId="49E759B8" w14:textId="77777777" w:rsidR="0015560A" w:rsidRDefault="0015560A" w:rsidP="000D1CD2">
      <w:pPr>
        <w:pStyle w:val="NormalArial"/>
      </w:pPr>
    </w:p>
    <w:p w14:paraId="4B69CB7F" w14:textId="77777777" w:rsidR="0015560A" w:rsidRDefault="0015560A" w:rsidP="000D1CD2">
      <w:pPr>
        <w:pStyle w:val="NormalArial"/>
      </w:pPr>
      <w:r>
        <w:t>The county authorization number consists of ten digits, which are assigned in the following manner:</w:t>
      </w:r>
    </w:p>
    <w:p w14:paraId="34B0B74E" w14:textId="77777777" w:rsidR="0015560A" w:rsidRDefault="0015560A" w:rsidP="000D1CD2">
      <w:pPr>
        <w:pStyle w:val="NormalArial"/>
      </w:pPr>
    </w:p>
    <w:p w14:paraId="7A7501F3" w14:textId="77777777" w:rsidR="0015560A" w:rsidRDefault="0015560A" w:rsidP="000D1CD2">
      <w:pPr>
        <w:pStyle w:val="NormalArial"/>
      </w:pPr>
      <w:r>
        <w:t>Digits 1 &amp; 2</w:t>
      </w:r>
      <w:r>
        <w:tab/>
        <w:t>Your county number</w:t>
      </w:r>
    </w:p>
    <w:p w14:paraId="75D8C694" w14:textId="77777777" w:rsidR="0015560A" w:rsidRDefault="0015560A" w:rsidP="000D1CD2">
      <w:pPr>
        <w:pStyle w:val="NormalArial"/>
      </w:pPr>
    </w:p>
    <w:p w14:paraId="18470CFC" w14:textId="77777777" w:rsidR="0015560A" w:rsidRDefault="0015560A" w:rsidP="000D1CD2">
      <w:pPr>
        <w:pStyle w:val="NormalArial"/>
      </w:pPr>
      <w:r>
        <w:lastRenderedPageBreak/>
        <w:t>Digits 3 &amp; 4</w:t>
      </w:r>
      <w:r>
        <w:tab/>
        <w:t>The last two digits in the calendar year</w:t>
      </w:r>
    </w:p>
    <w:p w14:paraId="78C9E4B4" w14:textId="77777777" w:rsidR="0015560A" w:rsidRDefault="0015560A" w:rsidP="000D1CD2">
      <w:pPr>
        <w:pStyle w:val="NormalArial"/>
      </w:pPr>
    </w:p>
    <w:p w14:paraId="7457C054" w14:textId="77777777" w:rsidR="0015560A" w:rsidRDefault="0015560A" w:rsidP="000D1CD2">
      <w:pPr>
        <w:pStyle w:val="NormalArial"/>
      </w:pPr>
      <w:r>
        <w:t>Digits 5, 6, &amp; 7</w:t>
      </w:r>
      <w:r>
        <w:tab/>
        <w:t>The day eligibility is determined (the date on the Letter of Notification) represented by Julian date</w:t>
      </w:r>
    </w:p>
    <w:p w14:paraId="657A48EE" w14:textId="77777777" w:rsidR="0015560A" w:rsidRDefault="0015560A" w:rsidP="000D1CD2">
      <w:pPr>
        <w:pStyle w:val="NormalArial"/>
      </w:pPr>
    </w:p>
    <w:p w14:paraId="1F4CBA64" w14:textId="77777777" w:rsidR="0015560A" w:rsidRDefault="0015560A" w:rsidP="000D1CD2">
      <w:pPr>
        <w:pStyle w:val="NormalArial"/>
      </w:pPr>
      <w:r>
        <w:t>Digits 8, 9, &amp; 10</w:t>
      </w:r>
      <w:r>
        <w:tab/>
        <w:t>Sequential numbers from 001 through 999 assigned by the county. When you reach 999, begin again</w:t>
      </w:r>
    </w:p>
    <w:p w14:paraId="5D973F54" w14:textId="77777777" w:rsidR="0015560A" w:rsidRDefault="0015560A" w:rsidP="000D1CD2">
      <w:pPr>
        <w:pStyle w:val="NormalArial"/>
      </w:pPr>
    </w:p>
    <w:p w14:paraId="0E6571C7" w14:textId="77777777" w:rsidR="0015560A" w:rsidRDefault="0015560A" w:rsidP="000D1CD2">
      <w:pPr>
        <w:pStyle w:val="NormalArial"/>
      </w:pPr>
      <w:r>
        <w:rPr>
          <w:b/>
          <w:bCs/>
        </w:rPr>
        <w:t>Example:</w:t>
      </w:r>
      <w:r>
        <w:t xml:space="preserve"> John Smith’s eligibility is determined by </w:t>
      </w:r>
      <w:smartTag w:uri="urn:schemas-microsoft-com:office:smarttags" w:element="PlaceName">
        <w:smartTag w:uri="urn:schemas-microsoft-com:office:smarttags" w:element="place">
          <w:r>
            <w:t>Abbeville</w:t>
          </w:r>
        </w:smartTag>
        <w:r>
          <w:t xml:space="preserve"> </w:t>
        </w:r>
        <w:smartTag w:uri="urn:schemas-microsoft-com:office:smarttags" w:element="PlaceType">
          <w:r>
            <w:t>County</w:t>
          </w:r>
        </w:smartTag>
      </w:smartTag>
      <w:r>
        <w:t xml:space="preserve"> on January 7, 2002. He is the third person determined eligible in Abbeville County. His county authorization number is assigned in the following manner. County number – 01, Year – 02, Julian date – 007, and Sequential number – 003. His county authorization number is 0102007003. </w:t>
      </w:r>
    </w:p>
    <w:p w14:paraId="64CAA739" w14:textId="77777777" w:rsidR="0015560A" w:rsidRDefault="0015560A" w:rsidP="000D1CD2">
      <w:pPr>
        <w:pStyle w:val="NormalArial"/>
      </w:pPr>
    </w:p>
    <w:p w14:paraId="4D7E1DEF" w14:textId="77777777" w:rsidR="0015560A" w:rsidRDefault="0015560A" w:rsidP="000D1CD2">
      <w:pPr>
        <w:pStyle w:val="NormalArial"/>
      </w:pPr>
      <w:r>
        <w:t xml:space="preserve">It is recommended that the designee maintain a log of assigned authorization numbers. </w:t>
      </w:r>
    </w:p>
    <w:p w14:paraId="7A4F26B3" w14:textId="77777777" w:rsidR="0015560A" w:rsidRDefault="0015560A" w:rsidP="000D1CD2">
      <w:pPr>
        <w:pStyle w:val="NormalArial"/>
      </w:pPr>
    </w:p>
    <w:p w14:paraId="498C88CE" w14:textId="77777777" w:rsidR="0015560A" w:rsidRDefault="0015560A" w:rsidP="000D1CD2">
      <w:pPr>
        <w:pStyle w:val="NormalArial"/>
      </w:pPr>
      <w:r>
        <w:t>Applications are processed based on a definite date of admission; or, for pregnancy related cases, an expected date of confinement (EDC). Sometimes the admission occurs at a later date. In such cases, eligibility does not have to be re-determined as long as the admission occurs within fifteen (15) calendar days from the previously verified admission date. If the admission occurs after the fifteen (15) days, the information recorded on the application must be re-verified; particularly, income, resources and family size.</w:t>
      </w:r>
    </w:p>
    <w:p w14:paraId="2F691058" w14:textId="77777777" w:rsidR="0015560A" w:rsidRDefault="0015560A" w:rsidP="000D1CD2">
      <w:pPr>
        <w:pStyle w:val="NormalArial"/>
      </w:pPr>
    </w:p>
    <w:p w14:paraId="6CA4BAB6" w14:textId="77777777" w:rsidR="0015560A" w:rsidRPr="00AC4E08" w:rsidRDefault="0015560A" w:rsidP="000D1CD2">
      <w:pPr>
        <w:pStyle w:val="NormalArial"/>
      </w:pPr>
      <w:r w:rsidRPr="00AC4E08">
        <w:t>Exceptions: If an applicant is readmitted within 30 days of a MIAP eligible hospital stay (a hospital stay ends on the date of discharge), a new application is not required. The hospital must notify the county designee of readmission.</w:t>
      </w:r>
    </w:p>
    <w:p w14:paraId="069BC18C" w14:textId="77777777" w:rsidR="0015560A" w:rsidRDefault="0015560A" w:rsidP="000D1CD2">
      <w:pPr>
        <w:pStyle w:val="NormalArial"/>
      </w:pPr>
    </w:p>
    <w:p w14:paraId="205CBADA" w14:textId="77777777" w:rsidR="0015560A" w:rsidRDefault="0015560A" w:rsidP="000D1CD2">
      <w:pPr>
        <w:pStyle w:val="NormalArial"/>
      </w:pPr>
      <w:r>
        <w:t>If an eligible person is transferred from one hospital to another, a new application and a new authorization number are not required because it is considered the same period of hospitalization. The receiving hospital should contact the transferring hospital to obtain a copy of the letter of notification. A transfer occurs when a patient is discharged from one hospital and is admitted to another hospital without a break in hospitalization.</w:t>
      </w:r>
    </w:p>
    <w:p w14:paraId="2079105E" w14:textId="77777777" w:rsidR="0015560A" w:rsidRDefault="0015560A" w:rsidP="000D1CD2">
      <w:pPr>
        <w:pStyle w:val="NormalArial"/>
      </w:pPr>
    </w:p>
    <w:p w14:paraId="5F75B173" w14:textId="77777777" w:rsidR="0015560A" w:rsidRDefault="0015560A" w:rsidP="000D1CD2">
      <w:pPr>
        <w:pStyle w:val="NormalArial"/>
      </w:pPr>
      <w:r>
        <w:t>If a MIAP eligible pregnant woman gives birth, a separate application is not required on the newborn because the needs of the unborn child were considered in determining the pregnant woman’s eligibility. (See Chapter 3, Section 302) When the baby is born, a notification of birth should be sent by the hospital to the county designee requesting the assignment of a county authorization number and a unique patient identifier.</w:t>
      </w:r>
    </w:p>
    <w:p w14:paraId="412577AC" w14:textId="77777777" w:rsidR="0015560A" w:rsidRDefault="0015560A" w:rsidP="000D1CD2">
      <w:pPr>
        <w:pStyle w:val="NormalArial"/>
      </w:pPr>
    </w:p>
    <w:p w14:paraId="556CD4BB" w14:textId="77777777" w:rsidR="0015560A" w:rsidRDefault="0015560A" w:rsidP="000D1CD2">
      <w:pPr>
        <w:pStyle w:val="NormalArial"/>
      </w:pPr>
      <w:r>
        <w:t>If an applicant is denied assistance due to failure to provide necessary information and he provides the information within 30 days of the denial, another application is not required. Such a determination is not considered a retroactive determination.</w:t>
      </w:r>
    </w:p>
    <w:p w14:paraId="4B29DC34" w14:textId="77777777" w:rsidR="0015560A" w:rsidRDefault="0015560A" w:rsidP="000D1CD2">
      <w:pPr>
        <w:pStyle w:val="NormalArial"/>
      </w:pPr>
    </w:p>
    <w:p w14:paraId="1FF1A1AA" w14:textId="77777777" w:rsidR="0015560A" w:rsidRDefault="0015560A" w:rsidP="000D1CD2">
      <w:pPr>
        <w:pStyle w:val="NormalArial"/>
      </w:pPr>
      <w:r>
        <w:lastRenderedPageBreak/>
        <w:t xml:space="preserve">In all situations, the county designee must contact the applicant to verify that the information recorded on the latest application has not changed; particularly, income, resources and family size. </w:t>
      </w:r>
    </w:p>
    <w:p w14:paraId="13D3CA61" w14:textId="77777777" w:rsidR="0015560A" w:rsidRDefault="0015560A" w:rsidP="000D1CD2">
      <w:pPr>
        <w:pStyle w:val="NormalArial"/>
      </w:pPr>
    </w:p>
    <w:p w14:paraId="3F07B9FD" w14:textId="77777777" w:rsidR="0015560A" w:rsidRPr="0071490E" w:rsidRDefault="0015560A" w:rsidP="000D1CD2">
      <w:pPr>
        <w:pStyle w:val="Heading3"/>
      </w:pPr>
      <w:bookmarkStart w:id="11" w:name="_Toc295392178"/>
      <w:bookmarkStart w:id="12" w:name="_Toc162820674"/>
      <w:r>
        <w:t>101.2</w:t>
      </w:r>
      <w:r>
        <w:tab/>
      </w:r>
      <w:r w:rsidRPr="0071490E">
        <w:t>Retroactive Determination</w:t>
      </w:r>
      <w:bookmarkEnd w:id="11"/>
      <w:bookmarkEnd w:id="12"/>
      <w:r w:rsidRPr="0071490E">
        <w:t xml:space="preserve"> </w:t>
      </w:r>
    </w:p>
    <w:p w14:paraId="2676F514" w14:textId="77777777" w:rsidR="0015560A" w:rsidRDefault="0015560A" w:rsidP="000D1CD2">
      <w:pPr>
        <w:pStyle w:val="NormalArial"/>
      </w:pPr>
    </w:p>
    <w:p w14:paraId="3CA4D5C2" w14:textId="77777777" w:rsidR="0015560A" w:rsidRDefault="0015560A" w:rsidP="000D1CD2">
      <w:pPr>
        <w:pStyle w:val="NormalArial"/>
      </w:pPr>
      <w:r>
        <w:t>A retroactive application may be filed up to one (1) year from the date of discharge from the hospital. The applicant must be able to establish that he would have been eligible during the period of hospitalization, had he applied. These procedures also apply if an application is made on behalf of a deceased individual.</w:t>
      </w:r>
    </w:p>
    <w:p w14:paraId="1AA956FC" w14:textId="77777777" w:rsidR="0015560A" w:rsidRDefault="0015560A" w:rsidP="000D1CD2">
      <w:pPr>
        <w:pStyle w:val="NormalArial"/>
      </w:pPr>
    </w:p>
    <w:p w14:paraId="6D7ABD6A" w14:textId="77777777" w:rsidR="0015560A" w:rsidRDefault="0015560A" w:rsidP="000D1CD2">
      <w:pPr>
        <w:pStyle w:val="NormalArial"/>
      </w:pPr>
      <w:r>
        <w:t>Retroactive applications may be made only for patients admitted on January 1, 1986 and later.</w:t>
      </w:r>
    </w:p>
    <w:p w14:paraId="18C16A5F" w14:textId="77777777" w:rsidR="0015560A" w:rsidRDefault="0015560A" w:rsidP="000D1CD2">
      <w:pPr>
        <w:pStyle w:val="NormalArial"/>
      </w:pPr>
    </w:p>
    <w:p w14:paraId="4F1A707D" w14:textId="77777777" w:rsidR="0015560A" w:rsidRPr="0071490E" w:rsidRDefault="0015560A" w:rsidP="000D1CD2">
      <w:pPr>
        <w:pStyle w:val="Heading3"/>
      </w:pPr>
      <w:bookmarkStart w:id="13" w:name="_Toc295392179"/>
      <w:bookmarkStart w:id="14" w:name="_Toc162820675"/>
      <w:r>
        <w:t>101.3</w:t>
      </w:r>
      <w:r>
        <w:tab/>
      </w:r>
      <w:r w:rsidRPr="0071490E">
        <w:t>Types of Admission</w:t>
      </w:r>
      <w:bookmarkEnd w:id="13"/>
      <w:bookmarkEnd w:id="14"/>
      <w:r w:rsidRPr="0071490E">
        <w:t xml:space="preserve"> </w:t>
      </w:r>
    </w:p>
    <w:p w14:paraId="445A4B2B" w14:textId="77777777" w:rsidR="0015560A" w:rsidRDefault="0015560A" w:rsidP="000D1CD2">
      <w:pPr>
        <w:pStyle w:val="NormalArial"/>
      </w:pPr>
    </w:p>
    <w:p w14:paraId="57028FB4" w14:textId="77777777" w:rsidR="0015560A" w:rsidRPr="000D27C4" w:rsidRDefault="0015560A" w:rsidP="000D1CD2">
      <w:pPr>
        <w:pStyle w:val="NormalArial"/>
        <w:rPr>
          <w:b/>
        </w:rPr>
      </w:pPr>
      <w:r w:rsidRPr="000D27C4">
        <w:rPr>
          <w:b/>
        </w:rPr>
        <w:t>Non-Emergency Admissions</w:t>
      </w:r>
    </w:p>
    <w:p w14:paraId="184FD97D" w14:textId="77777777" w:rsidR="0015560A" w:rsidRDefault="0015560A" w:rsidP="000D1CD2">
      <w:pPr>
        <w:pStyle w:val="NormalArial"/>
      </w:pPr>
    </w:p>
    <w:p w14:paraId="4A5755DE" w14:textId="77777777" w:rsidR="0015560A" w:rsidRDefault="0015560A" w:rsidP="000D1CD2">
      <w:pPr>
        <w:pStyle w:val="NormalArial"/>
      </w:pPr>
      <w:r>
        <w:t xml:space="preserve">An application for assistance through the MIAP must be filed with </w:t>
      </w:r>
      <w:r w:rsidRPr="006D7406">
        <w:t>the county designee in the applicant’s county of residence</w:t>
      </w:r>
      <w:r w:rsidR="00550BA0" w:rsidRPr="00392ECE">
        <w:t xml:space="preserve"> </w:t>
      </w:r>
      <w:r w:rsidR="006D7406" w:rsidRPr="00D06CB4">
        <w:t xml:space="preserve">or SCDHHS </w:t>
      </w:r>
      <w:r w:rsidR="00B61FB5" w:rsidRPr="00D06CB4">
        <w:t>MIAP</w:t>
      </w:r>
      <w:r w:rsidR="006D7406" w:rsidRPr="00D06CB4">
        <w:t xml:space="preserve"> Team</w:t>
      </w:r>
      <w:r w:rsidR="00550BA0" w:rsidRPr="00D06CB4">
        <w:t>.</w:t>
      </w:r>
      <w:r w:rsidRPr="00D06CB4">
        <w:t xml:space="preserve"> </w:t>
      </w:r>
      <w:r>
        <w:t>Applications for non-emergency admissions should not be accepted and processed more than 30 days prior to the expected date of admission to the hospital.</w:t>
      </w:r>
    </w:p>
    <w:p w14:paraId="13860E1A" w14:textId="77777777" w:rsidR="0015560A" w:rsidRDefault="0015560A" w:rsidP="000D1CD2">
      <w:pPr>
        <w:pStyle w:val="NormalArial"/>
      </w:pPr>
    </w:p>
    <w:p w14:paraId="18D7B6DE" w14:textId="77777777" w:rsidR="0015560A" w:rsidRDefault="0015560A" w:rsidP="000D1CD2">
      <w:pPr>
        <w:pStyle w:val="NormalArial"/>
      </w:pPr>
      <w:r>
        <w:t xml:space="preserve">Eligibility should be determined </w:t>
      </w:r>
      <w:r>
        <w:rPr>
          <w:u w:val="single"/>
        </w:rPr>
        <w:t>prior to admission</w:t>
      </w:r>
      <w:r>
        <w:t xml:space="preserve"> to the hospital. However, this does not preclude payment by the MIAP for an eligible individual if the hospital chooses to admit the patient prior to the completion of the eligibility determination process.</w:t>
      </w:r>
    </w:p>
    <w:p w14:paraId="268F17B3" w14:textId="77777777" w:rsidR="0015560A" w:rsidRDefault="0015560A" w:rsidP="000D1CD2">
      <w:pPr>
        <w:pStyle w:val="NormalArial"/>
      </w:pPr>
    </w:p>
    <w:p w14:paraId="5A8CF894" w14:textId="77777777" w:rsidR="0015560A" w:rsidRPr="000D27C4" w:rsidRDefault="0015560A" w:rsidP="000D1CD2">
      <w:pPr>
        <w:pStyle w:val="NormalArial"/>
        <w:rPr>
          <w:b/>
        </w:rPr>
      </w:pPr>
      <w:r w:rsidRPr="000D27C4">
        <w:rPr>
          <w:b/>
        </w:rPr>
        <w:t>Emergency Admissions</w:t>
      </w:r>
    </w:p>
    <w:p w14:paraId="6D293BB3" w14:textId="77777777" w:rsidR="0015560A" w:rsidRDefault="0015560A" w:rsidP="000D1CD2">
      <w:pPr>
        <w:pStyle w:val="NormalArial"/>
      </w:pPr>
    </w:p>
    <w:p w14:paraId="61E43E7B" w14:textId="77777777" w:rsidR="0015560A" w:rsidRDefault="0015560A" w:rsidP="000D1CD2">
      <w:pPr>
        <w:pStyle w:val="NormalArial"/>
      </w:pPr>
      <w:r>
        <w:t>For emergency admissions, the hospital must admit the patient and obtain a signed application from the applicant, his relative or other person authorized to act on his behalf. The hospital should make a concerted effort to verify as much information as possible, then forward the application and verifications to the county designee in the patient’s county of residence for the eligibility determination to be completed.</w:t>
      </w:r>
    </w:p>
    <w:p w14:paraId="0C3DE9A6" w14:textId="77777777" w:rsidR="0015560A" w:rsidRDefault="0015560A" w:rsidP="000D1CD2">
      <w:pPr>
        <w:pStyle w:val="NormalArial"/>
      </w:pPr>
    </w:p>
    <w:p w14:paraId="3E394D89" w14:textId="77777777" w:rsidR="0015560A" w:rsidRPr="0071490E" w:rsidRDefault="0015560A" w:rsidP="000D1CD2">
      <w:pPr>
        <w:pStyle w:val="Heading3"/>
      </w:pPr>
      <w:bookmarkStart w:id="15" w:name="_Toc295392180"/>
      <w:bookmarkStart w:id="16" w:name="_Toc162820676"/>
      <w:r w:rsidRPr="0071490E">
        <w:t>101.4</w:t>
      </w:r>
      <w:r w:rsidRPr="0071490E">
        <w:tab/>
        <w:t>Application Filing</w:t>
      </w:r>
      <w:bookmarkEnd w:id="15"/>
      <w:bookmarkEnd w:id="16"/>
      <w:r w:rsidRPr="0071490E">
        <w:t xml:space="preserve"> </w:t>
      </w:r>
    </w:p>
    <w:p w14:paraId="37605E81" w14:textId="77777777" w:rsidR="0015560A" w:rsidRDefault="0015560A" w:rsidP="000D1CD2">
      <w:pPr>
        <w:pStyle w:val="NormalArial"/>
      </w:pPr>
    </w:p>
    <w:p w14:paraId="07165D9F" w14:textId="77777777" w:rsidR="0015560A" w:rsidRDefault="0015560A" w:rsidP="000D1CD2">
      <w:pPr>
        <w:pStyle w:val="NormalArial"/>
      </w:pPr>
      <w:r>
        <w:t>An applicant is a person who has, directly or through his authorized representative, made an application for assistance through the MIAP. The applicant’s authorized representative or responsible person is someone who is acting for the applicant with his knowledge and consent, such as legal counsel, a relative, friend, or another spokesman, and who has knowledge of the applicant’s circumstances.</w:t>
      </w:r>
    </w:p>
    <w:p w14:paraId="00125FAD" w14:textId="77777777" w:rsidR="0015560A" w:rsidRDefault="0015560A" w:rsidP="000D1CD2">
      <w:pPr>
        <w:pStyle w:val="NormalArial"/>
      </w:pPr>
    </w:p>
    <w:p w14:paraId="5BED2B31" w14:textId="77777777" w:rsidR="0015560A" w:rsidRPr="000F0FC2" w:rsidRDefault="0015560A" w:rsidP="000D1CD2">
      <w:pPr>
        <w:pStyle w:val="NormalArial"/>
      </w:pPr>
      <w:r w:rsidRPr="000F0FC2">
        <w:lastRenderedPageBreak/>
        <w:t xml:space="preserve">An application for an incapacitated individual may be made by someone acting responsibly for him without his knowledge or consent. The person making the application should in most cases be a relative, very close friend, or legal guardian. </w:t>
      </w:r>
    </w:p>
    <w:p w14:paraId="349ECB3F" w14:textId="77777777" w:rsidR="0015560A" w:rsidRDefault="0015560A" w:rsidP="000D1CD2">
      <w:pPr>
        <w:pStyle w:val="NormalArial"/>
      </w:pPr>
    </w:p>
    <w:p w14:paraId="4AE80C33" w14:textId="77777777" w:rsidR="0015560A" w:rsidRDefault="0015560A" w:rsidP="000D1CD2">
      <w:pPr>
        <w:pStyle w:val="NormalArial"/>
      </w:pPr>
      <w:r>
        <w:t>When an incapacitated individual has no responsible party, an official of the hospital may file the application. The county designee should attempt to verify if a responsible party exists.</w:t>
      </w:r>
    </w:p>
    <w:p w14:paraId="4328D1F9" w14:textId="77777777" w:rsidR="0015560A" w:rsidRDefault="0015560A" w:rsidP="000D1CD2">
      <w:pPr>
        <w:pStyle w:val="NormalArial"/>
      </w:pPr>
    </w:p>
    <w:p w14:paraId="100C284F" w14:textId="77777777" w:rsidR="0015560A" w:rsidRPr="0071490E" w:rsidRDefault="0015560A" w:rsidP="000D1CD2">
      <w:pPr>
        <w:pStyle w:val="Heading3"/>
      </w:pPr>
      <w:bookmarkStart w:id="17" w:name="_Toc295392181"/>
      <w:bookmarkStart w:id="18" w:name="_Toc162820677"/>
      <w:r>
        <w:t>101.5</w:t>
      </w:r>
      <w:r>
        <w:tab/>
      </w:r>
      <w:r w:rsidRPr="0071490E">
        <w:t>Effective Date of Application</w:t>
      </w:r>
      <w:bookmarkEnd w:id="17"/>
      <w:bookmarkEnd w:id="18"/>
      <w:r w:rsidRPr="0071490E">
        <w:t xml:space="preserve"> </w:t>
      </w:r>
    </w:p>
    <w:p w14:paraId="3D7312ED" w14:textId="77777777" w:rsidR="0015560A" w:rsidRDefault="0015560A" w:rsidP="000D1CD2">
      <w:pPr>
        <w:pStyle w:val="NormalArial"/>
      </w:pPr>
    </w:p>
    <w:p w14:paraId="02A9D8BB" w14:textId="77777777" w:rsidR="0015560A" w:rsidRDefault="0015560A" w:rsidP="000D1CD2">
      <w:pPr>
        <w:pStyle w:val="NormalArial"/>
      </w:pPr>
      <w:r>
        <w:t>For non-emergency admissions, the application is considered filed on the date the signed application is received by the county designee in the applicant’s county of residence. For emergency admissions and retroactive applications, the effective date of the application is the date the applicant was admitted to the hospital.</w:t>
      </w:r>
    </w:p>
    <w:p w14:paraId="48EC2E1D" w14:textId="77777777" w:rsidR="0015560A" w:rsidRDefault="0015560A" w:rsidP="000D1CD2">
      <w:pPr>
        <w:pStyle w:val="NormalArial"/>
      </w:pPr>
    </w:p>
    <w:p w14:paraId="27B1E083" w14:textId="77777777" w:rsidR="0015560A" w:rsidRPr="00E517AB" w:rsidRDefault="0015560A" w:rsidP="000D1CD2">
      <w:pPr>
        <w:pStyle w:val="Heading3"/>
      </w:pPr>
      <w:bookmarkStart w:id="19" w:name="_Toc295392182"/>
      <w:bookmarkStart w:id="20" w:name="_Toc162820678"/>
      <w:r>
        <w:t>101.6</w:t>
      </w:r>
      <w:r>
        <w:tab/>
      </w:r>
      <w:r w:rsidRPr="00E517AB">
        <w:t>Application Form</w:t>
      </w:r>
      <w:bookmarkEnd w:id="19"/>
      <w:bookmarkEnd w:id="20"/>
      <w:r w:rsidRPr="00E517AB">
        <w:t xml:space="preserve"> </w:t>
      </w:r>
    </w:p>
    <w:p w14:paraId="6DFEC120" w14:textId="77777777" w:rsidR="0015560A" w:rsidRDefault="0015560A" w:rsidP="000D1CD2">
      <w:pPr>
        <w:pStyle w:val="NormalArial"/>
      </w:pPr>
    </w:p>
    <w:p w14:paraId="6143EA06" w14:textId="77777777" w:rsidR="0015560A" w:rsidRDefault="0015560A" w:rsidP="000D1CD2">
      <w:pPr>
        <w:pStyle w:val="NormalArial"/>
      </w:pPr>
      <w:r>
        <w:t>All applications for MIAP must be completed in ink and must be filed on an official MIAP application form. When a Medicaid eligibility worker receives a Medicaid application for an individual who owes inpatient hospital bills or is scheduled for a hospital admission, if it is determined that the individual is not eligible for Medicaid, the MIAP application may be filed on DHHS Form 938, MIAP Addendum to Medicaid Application, with a copy of the Medicaid application attached to the 938. Otherwise, the MIAP application must be filed on DHHS Form 207, Application for the MIAP. A signed application provides a legal document that:</w:t>
      </w:r>
    </w:p>
    <w:p w14:paraId="0575DCB2" w14:textId="77777777" w:rsidR="0015560A" w:rsidRDefault="0015560A" w:rsidP="000D1CD2">
      <w:pPr>
        <w:pStyle w:val="NormalArial"/>
        <w:numPr>
          <w:ilvl w:val="0"/>
          <w:numId w:val="1"/>
        </w:numPr>
      </w:pPr>
      <w:r>
        <w:t>Clearly signifies intent to apply;</w:t>
      </w:r>
    </w:p>
    <w:p w14:paraId="15A05D73" w14:textId="77777777" w:rsidR="0015560A" w:rsidRDefault="0015560A" w:rsidP="000D1CD2">
      <w:pPr>
        <w:pStyle w:val="NormalArial"/>
        <w:numPr>
          <w:ilvl w:val="0"/>
          <w:numId w:val="1"/>
        </w:numPr>
      </w:pPr>
      <w:r>
        <w:t>Puts the applicant on notice that he is liable for the truthfulness of the information he includes on the application;</w:t>
      </w:r>
    </w:p>
    <w:p w14:paraId="442DD4E0" w14:textId="77777777" w:rsidR="0015560A" w:rsidRDefault="0015560A" w:rsidP="000D1CD2">
      <w:pPr>
        <w:pStyle w:val="NormalArial"/>
        <w:numPr>
          <w:ilvl w:val="0"/>
          <w:numId w:val="1"/>
        </w:numPr>
      </w:pPr>
      <w:r>
        <w:t>Provides a document that may be introduced as evidence in court where fraud has been committed; and</w:t>
      </w:r>
    </w:p>
    <w:p w14:paraId="2D4C75E2" w14:textId="77777777" w:rsidR="0015560A" w:rsidRDefault="0015560A" w:rsidP="000D1CD2">
      <w:pPr>
        <w:pStyle w:val="NormalArial"/>
        <w:numPr>
          <w:ilvl w:val="0"/>
          <w:numId w:val="1"/>
        </w:numPr>
      </w:pPr>
      <w:r>
        <w:t>Provides the agency with sufficient information to begin an accurate determination of eligibility or ineligibility.</w:t>
      </w:r>
    </w:p>
    <w:p w14:paraId="69533724" w14:textId="77777777" w:rsidR="0015560A" w:rsidRDefault="0015560A" w:rsidP="000D1CD2">
      <w:pPr>
        <w:pStyle w:val="NormalArial"/>
      </w:pPr>
    </w:p>
    <w:p w14:paraId="38774A54" w14:textId="77777777" w:rsidR="0015560A" w:rsidRDefault="0015560A" w:rsidP="000D1CD2">
      <w:pPr>
        <w:pStyle w:val="Heading2"/>
      </w:pPr>
      <w:bookmarkStart w:id="21" w:name="_Toc295392183"/>
      <w:bookmarkStart w:id="22" w:name="_Toc476928119"/>
      <w:bookmarkStart w:id="23" w:name="_Toc162820679"/>
      <w:r>
        <w:t>102</w:t>
      </w:r>
      <w:r>
        <w:tab/>
        <w:t>Availability of Other Benefits</w:t>
      </w:r>
      <w:bookmarkEnd w:id="21"/>
      <w:bookmarkEnd w:id="22"/>
      <w:bookmarkEnd w:id="23"/>
      <w:r>
        <w:t xml:space="preserve"> </w:t>
      </w:r>
    </w:p>
    <w:p w14:paraId="536B41B8" w14:textId="77777777" w:rsidR="0015560A" w:rsidRDefault="0015560A" w:rsidP="000D1CD2">
      <w:pPr>
        <w:pStyle w:val="NormalArial"/>
      </w:pPr>
    </w:p>
    <w:p w14:paraId="54C51B71" w14:textId="77777777" w:rsidR="0015560A" w:rsidRDefault="0015560A" w:rsidP="000D1CD2">
      <w:pPr>
        <w:pStyle w:val="NormalArial"/>
      </w:pPr>
      <w:r>
        <w:t>The MIAA states that payments through the MIAP will not be made until all other sources of payment have been exhausted. The exception is where a county government continues to maintain its own indigent program in addition to contributing to the State’s MIAP. The applicant must be advised to apply for all other benefits for which he may be qualified. Applicants who fail to apply for other benefits are not eligible for assistance through the MIAP.</w:t>
      </w:r>
    </w:p>
    <w:p w14:paraId="28BA9199" w14:textId="77777777" w:rsidR="0015560A" w:rsidRDefault="0015560A" w:rsidP="000D1CD2">
      <w:pPr>
        <w:pStyle w:val="NormalArial"/>
      </w:pPr>
    </w:p>
    <w:p w14:paraId="1870625E" w14:textId="49195576" w:rsidR="0015560A" w:rsidRDefault="0015560A" w:rsidP="000D1CD2">
      <w:pPr>
        <w:pStyle w:val="NormalArial"/>
      </w:pPr>
      <w:r>
        <w:t xml:space="preserve">The </w:t>
      </w:r>
      <w:r w:rsidRPr="00B23D31">
        <w:t>county designee</w:t>
      </w:r>
      <w:r>
        <w:t xml:space="preserve"> </w:t>
      </w:r>
      <w:r w:rsidR="00706C30" w:rsidRPr="00D06CB4">
        <w:t>or D</w:t>
      </w:r>
      <w:r w:rsidR="00392ECE" w:rsidRPr="00D06CB4">
        <w:t xml:space="preserve">HHS MIAP </w:t>
      </w:r>
      <w:r w:rsidR="00A24722" w:rsidRPr="00D06CB4">
        <w:t>Team</w:t>
      </w:r>
      <w:r w:rsidR="00392ECE" w:rsidRPr="00D06CB4">
        <w:t xml:space="preserve"> </w:t>
      </w:r>
      <w:r>
        <w:t xml:space="preserve">should review the information on the application form and refer the applicant to the appropriate program only if it appears that </w:t>
      </w:r>
      <w:r>
        <w:lastRenderedPageBreak/>
        <w:t>he may be entitled to other benefits. Refer to Chapter 4 for details on other assistance programs and their basic eligibility criteria. For example, the applicant may be a veteran not receiving veteran’s benefits or he may be totally and permanently disabled not receiving Social Security benefits. These applicants should be referred to the appropriate agency for an eligibility determination of cash benefits or health benefits. The MIAP application must be held pending until eligibility for other benefits is established.</w:t>
      </w:r>
    </w:p>
    <w:p w14:paraId="2A7A6413" w14:textId="77777777" w:rsidR="0015560A" w:rsidRDefault="0015560A" w:rsidP="000D1CD2">
      <w:pPr>
        <w:pStyle w:val="NormalArial"/>
      </w:pPr>
    </w:p>
    <w:p w14:paraId="345E0206" w14:textId="2F3616E7" w:rsidR="0015560A" w:rsidRDefault="0015560A" w:rsidP="000D1CD2">
      <w:pPr>
        <w:pStyle w:val="NormalArial"/>
      </w:pPr>
      <w:r>
        <w:t xml:space="preserve">If it appears that the applicant is eligible for Medicaid benefits, he must be referred to the appropriate agency for an eligibility determination. The Medicaid program covers a wide range of medical services for the eligible applicant and eligible members of his family. Such covered services include physician services, prescription drugs, preventive services for children, etc. All pregnant women and minor children (under age 19) must be referred to Medicaid. If the applicant is potentially eligible for Medicaid (e.g. </w:t>
      </w:r>
      <w:r w:rsidR="00EC120F" w:rsidRPr="00D06CB4">
        <w:t>PCR</w:t>
      </w:r>
      <w:r>
        <w:t>, SSI, etc.), the MIAP application must be held pending until eligibility for Medicaid benefits is established.</w:t>
      </w:r>
    </w:p>
    <w:p w14:paraId="158060D9" w14:textId="77777777" w:rsidR="0015560A" w:rsidRDefault="0015560A" w:rsidP="000D1CD2">
      <w:pPr>
        <w:pStyle w:val="NormalArial"/>
      </w:pPr>
    </w:p>
    <w:p w14:paraId="79100EF0" w14:textId="77777777" w:rsidR="0015560A" w:rsidRDefault="0015560A" w:rsidP="000D1CD2">
      <w:pPr>
        <w:pStyle w:val="NormalArial"/>
      </w:pPr>
      <w:r>
        <w:t>If the applicant is denied other benefits, he should be instructed to provide the notice or a statement, which verifies ineligibility. The applicant will not be eligible for assistance through the MIAP if the reason for the denial of other benefits is failure to cooperate or failure to provide necessary information. If the applicant appeals the denial of other benefits, his application for the MIAP can be processed. In other words, the MIAP application is not held pending through the other agency’s appeal process. (Once again, the application cannot be approved if the reason for the denial, which is under appeal, is failure to provide necessary information or failure to cooperate.)</w:t>
      </w:r>
    </w:p>
    <w:p w14:paraId="781A1089" w14:textId="77777777" w:rsidR="0015560A" w:rsidRDefault="0015560A" w:rsidP="000D1CD2">
      <w:pPr>
        <w:pStyle w:val="NormalArial"/>
      </w:pPr>
    </w:p>
    <w:p w14:paraId="1AF941A5" w14:textId="77777777" w:rsidR="0015560A" w:rsidRDefault="0015560A" w:rsidP="000D1CD2">
      <w:pPr>
        <w:pStyle w:val="NormalArial"/>
      </w:pPr>
      <w:r>
        <w:t>Applications for those applicants who would be eligible to receive inpatient hospital services through the Veterans Administration (VA) may be eligible for MIAP sponsorship in a licensed general hospital only if the attending physician states that the treatment/services needed by the applicant cannot be provided by the VA. Otherwise, those applicants who would be eligible for services through the VA must be referred.</w:t>
      </w:r>
    </w:p>
    <w:p w14:paraId="675823BE" w14:textId="77777777" w:rsidR="0015560A" w:rsidRDefault="0015560A" w:rsidP="000D1CD2">
      <w:pPr>
        <w:pStyle w:val="NormalArial"/>
      </w:pPr>
    </w:p>
    <w:p w14:paraId="3B6010D5" w14:textId="77777777" w:rsidR="0015560A" w:rsidRPr="00E517AB" w:rsidRDefault="0015560A" w:rsidP="000D1CD2">
      <w:pPr>
        <w:pStyle w:val="Heading3"/>
      </w:pPr>
      <w:bookmarkStart w:id="24" w:name="_Toc295392184"/>
      <w:bookmarkStart w:id="25" w:name="_Toc162820680"/>
      <w:r>
        <w:t>102.1</w:t>
      </w:r>
      <w:r>
        <w:tab/>
      </w:r>
      <w:r w:rsidRPr="00E517AB">
        <w:t>Third Party Resources</w:t>
      </w:r>
      <w:bookmarkEnd w:id="24"/>
      <w:bookmarkEnd w:id="25"/>
      <w:r w:rsidRPr="00E517AB">
        <w:t xml:space="preserve"> </w:t>
      </w:r>
    </w:p>
    <w:p w14:paraId="6F7288ED" w14:textId="77777777" w:rsidR="0015560A" w:rsidRDefault="0015560A" w:rsidP="000D1CD2">
      <w:pPr>
        <w:pStyle w:val="NormalArial"/>
      </w:pPr>
    </w:p>
    <w:p w14:paraId="17FBEC3A" w14:textId="77777777" w:rsidR="0015560A" w:rsidRDefault="0015560A" w:rsidP="000D1CD2">
      <w:pPr>
        <w:pStyle w:val="NormalArial"/>
      </w:pPr>
      <w:r>
        <w:t>A third party payer is any individual, entity, or program that is or may be liable to pay all or part of the medical cost related to the treatment of injury, disease, or disability of an individual. Examples of such payment sources are Part A of Medicare, Medicaid, health insurance, employee benefit plans, and other state or federal programs, which assist in providing health care services. Persons who have third party coverage, which pays 80% of charges, are not eligible. Persons who are eligible for Medicaid or Medicare on the date of admission are not eligible for MIAP coverage for that hospital stay. The MIAP will not sponsor the payment of any coinsurance and deductibles required by any third party payer. Persons who have exhausted their Medicare Part A benefits including lifetime reserve days, may qualify for assistance through the fund beginning with the next eligible hospital admission. Persons who have exhausted the number of hospital admissions allowed by Medicaid may qualify for assistance through the MIAP.</w:t>
      </w:r>
    </w:p>
    <w:p w14:paraId="36A237ED" w14:textId="77777777" w:rsidR="0015560A" w:rsidRDefault="0015560A" w:rsidP="000D1CD2">
      <w:pPr>
        <w:pStyle w:val="NormalArial"/>
      </w:pPr>
    </w:p>
    <w:p w14:paraId="0848442F" w14:textId="77777777" w:rsidR="0015560A" w:rsidRDefault="0015560A" w:rsidP="000D1CD2">
      <w:pPr>
        <w:pStyle w:val="Heading2"/>
      </w:pPr>
      <w:bookmarkStart w:id="26" w:name="_Toc295392185"/>
      <w:bookmarkStart w:id="27" w:name="_Toc476928120"/>
      <w:bookmarkStart w:id="28" w:name="_Toc162820681"/>
      <w:r>
        <w:t>103</w:t>
      </w:r>
      <w:r>
        <w:tab/>
        <w:t>Timely Determinations</w:t>
      </w:r>
      <w:bookmarkEnd w:id="26"/>
      <w:bookmarkEnd w:id="27"/>
      <w:bookmarkEnd w:id="28"/>
      <w:r>
        <w:t xml:space="preserve"> </w:t>
      </w:r>
    </w:p>
    <w:p w14:paraId="576C84AE" w14:textId="77777777" w:rsidR="0015560A" w:rsidRDefault="0015560A" w:rsidP="000D1CD2">
      <w:pPr>
        <w:pStyle w:val="NormalArial"/>
      </w:pPr>
    </w:p>
    <w:p w14:paraId="792AFD98" w14:textId="77777777" w:rsidR="0015560A" w:rsidRDefault="0015560A" w:rsidP="000D1CD2">
      <w:pPr>
        <w:pStyle w:val="NormalArial"/>
      </w:pPr>
      <w:r>
        <w:t>A determination of eligibility for assistance through the MIAP must be made within fifteen (15) working days of the date the application is received by the county designee unless the applicant has been referred for an eligibility determination for other benefits. If the circumstances of the case are such that disposition of the application cannot be made within fifteen (15) working days, the reason for delay must be documented in the case.</w:t>
      </w:r>
    </w:p>
    <w:p w14:paraId="014FB020" w14:textId="77777777" w:rsidR="008626AB" w:rsidRDefault="008626AB" w:rsidP="000D1CD2">
      <w:pPr>
        <w:pStyle w:val="NormalArial"/>
      </w:pPr>
    </w:p>
    <w:p w14:paraId="6924717F" w14:textId="77777777" w:rsidR="0015560A" w:rsidRDefault="0015560A" w:rsidP="000D1CD2">
      <w:pPr>
        <w:pStyle w:val="NormalArial"/>
      </w:pPr>
      <w:r>
        <w:t>For applicants who are potentially eligible for Medicaid, the MIAP application cannot be approved until the applicant has applied for and been denied Medicaid benefits. The fifteen (15) day time frame does not apply in this situation.</w:t>
      </w:r>
    </w:p>
    <w:p w14:paraId="362305FB" w14:textId="77777777" w:rsidR="0015560A" w:rsidRDefault="0015560A" w:rsidP="000D1CD2">
      <w:pPr>
        <w:pStyle w:val="NormalArial"/>
      </w:pPr>
    </w:p>
    <w:p w14:paraId="78A94240" w14:textId="77777777" w:rsidR="0015560A" w:rsidRDefault="0015560A" w:rsidP="000D1CD2">
      <w:pPr>
        <w:pStyle w:val="Heading2"/>
      </w:pPr>
      <w:bookmarkStart w:id="29" w:name="_Toc295392186"/>
      <w:bookmarkStart w:id="30" w:name="_Toc476928121"/>
      <w:bookmarkStart w:id="31" w:name="_Toc162820682"/>
      <w:r>
        <w:t>104</w:t>
      </w:r>
      <w:r>
        <w:tab/>
        <w:t>Notification of Eligibility Determination</w:t>
      </w:r>
      <w:bookmarkEnd w:id="29"/>
      <w:bookmarkEnd w:id="30"/>
      <w:bookmarkEnd w:id="31"/>
    </w:p>
    <w:p w14:paraId="105F89D0" w14:textId="77777777" w:rsidR="0015560A" w:rsidRDefault="0015560A" w:rsidP="000D1CD2">
      <w:pPr>
        <w:pStyle w:val="NormalArial"/>
      </w:pPr>
    </w:p>
    <w:p w14:paraId="3C36AE14" w14:textId="77777777" w:rsidR="0015560A" w:rsidRDefault="0015560A" w:rsidP="000D1CD2">
      <w:pPr>
        <w:pStyle w:val="NormalArial"/>
      </w:pPr>
      <w:r>
        <w:t xml:space="preserve">The </w:t>
      </w:r>
      <w:r w:rsidRPr="00A24722">
        <w:t>county designee</w:t>
      </w:r>
      <w:r>
        <w:t xml:space="preserve"> </w:t>
      </w:r>
      <w:r w:rsidR="00A24722" w:rsidRPr="00D06CB4">
        <w:t>or D</w:t>
      </w:r>
      <w:r w:rsidR="000C3261" w:rsidRPr="00D06CB4">
        <w:t xml:space="preserve">HHS MIAP </w:t>
      </w:r>
      <w:r w:rsidR="00A24722" w:rsidRPr="00D06CB4">
        <w:t>Team</w:t>
      </w:r>
      <w:r w:rsidR="000C3261" w:rsidRPr="00D06CB4">
        <w:t xml:space="preserve"> </w:t>
      </w:r>
      <w:r w:rsidRPr="00D06CB4">
        <w:t xml:space="preserve">must </w:t>
      </w:r>
      <w:r>
        <w:t>provide a prompt written notice to the applicant and the referring provider. The notice must be mailed on the date that the eligibility determination is completed. This notification requirement applies to applications that are approved, denied or withdrawn. DHHS 227 Letter of Notification – Approval and DHHS 228, Letter of Notification – Denial/Withdrawal, must be used for this purpose. If an application is denied, the notice must state the reason for the denial. Although this list is not all-inclusive, examples of reasons for denial are:</w:t>
      </w:r>
    </w:p>
    <w:p w14:paraId="18C113FA" w14:textId="77777777" w:rsidR="0015560A" w:rsidRDefault="0015560A" w:rsidP="000D1CD2">
      <w:pPr>
        <w:pStyle w:val="NormalArial"/>
        <w:numPr>
          <w:ilvl w:val="0"/>
          <w:numId w:val="2"/>
        </w:numPr>
      </w:pPr>
      <w:r>
        <w:t>Income exceeds standards</w:t>
      </w:r>
    </w:p>
    <w:p w14:paraId="42282813" w14:textId="77777777" w:rsidR="0015560A" w:rsidRDefault="0015560A" w:rsidP="000D1CD2">
      <w:pPr>
        <w:pStyle w:val="NormalArial"/>
        <w:numPr>
          <w:ilvl w:val="0"/>
          <w:numId w:val="2"/>
        </w:numPr>
      </w:pPr>
      <w:r>
        <w:t>Resources exceed standards</w:t>
      </w:r>
    </w:p>
    <w:p w14:paraId="19963AF8" w14:textId="77777777" w:rsidR="0015560A" w:rsidRDefault="0015560A" w:rsidP="000D1CD2">
      <w:pPr>
        <w:pStyle w:val="NormalArial"/>
        <w:numPr>
          <w:ilvl w:val="0"/>
          <w:numId w:val="2"/>
        </w:numPr>
      </w:pPr>
      <w:r>
        <w:t>Eligible for other government benefits which pay for inpatient hospital services</w:t>
      </w:r>
    </w:p>
    <w:p w14:paraId="3360FC4F" w14:textId="77777777" w:rsidR="0015560A" w:rsidRDefault="0015560A" w:rsidP="000D1CD2">
      <w:pPr>
        <w:pStyle w:val="NormalArial"/>
        <w:numPr>
          <w:ilvl w:val="0"/>
          <w:numId w:val="2"/>
        </w:numPr>
      </w:pPr>
      <w:r>
        <w:t>Failure to cooperate. State on the notice the specific eligibility factor that the applicant did not meet due to lack of cooperation (e.g. applicant failed to provide verification of income; applicant failed to apply for other benefits)</w:t>
      </w:r>
    </w:p>
    <w:p w14:paraId="2ABC2FBA" w14:textId="77777777" w:rsidR="0015560A" w:rsidRDefault="0015560A" w:rsidP="000D1CD2">
      <w:pPr>
        <w:pStyle w:val="NormalArial"/>
      </w:pPr>
    </w:p>
    <w:p w14:paraId="107FC1EC" w14:textId="77777777" w:rsidR="0015560A" w:rsidRDefault="0015560A" w:rsidP="000D1CD2">
      <w:pPr>
        <w:pStyle w:val="NormalArial"/>
      </w:pPr>
      <w:r w:rsidRPr="000F0FC2">
        <w:rPr>
          <w:b/>
        </w:rPr>
        <w:t>Note:</w:t>
      </w:r>
      <w:r>
        <w:t xml:space="preserve"> Separate notices are required when one application is filed for two or more individuals in the same family. For example: a parent and child; husband and wife, etc.</w:t>
      </w:r>
    </w:p>
    <w:p w14:paraId="103F3BED" w14:textId="77777777" w:rsidR="0015560A" w:rsidRDefault="0015560A" w:rsidP="000D1CD2">
      <w:pPr>
        <w:pStyle w:val="NormalArial"/>
      </w:pPr>
    </w:p>
    <w:p w14:paraId="64EAA79F" w14:textId="77777777" w:rsidR="0015560A" w:rsidRDefault="0015560A" w:rsidP="000D1CD2">
      <w:pPr>
        <w:pStyle w:val="Heading2"/>
      </w:pPr>
      <w:bookmarkStart w:id="32" w:name="_Toc295392187"/>
      <w:bookmarkStart w:id="33" w:name="_Toc476928122"/>
      <w:bookmarkStart w:id="34" w:name="_Toc162820683"/>
      <w:r>
        <w:t>105</w:t>
      </w:r>
      <w:r>
        <w:tab/>
        <w:t>Rights of Applicants/Recipients</w:t>
      </w:r>
      <w:bookmarkEnd w:id="32"/>
      <w:bookmarkEnd w:id="33"/>
      <w:bookmarkEnd w:id="34"/>
    </w:p>
    <w:p w14:paraId="192D6544" w14:textId="77777777" w:rsidR="0015560A" w:rsidRDefault="0015560A" w:rsidP="000D1CD2">
      <w:pPr>
        <w:pStyle w:val="NormalArial"/>
      </w:pPr>
    </w:p>
    <w:p w14:paraId="7D92A7C2" w14:textId="77777777" w:rsidR="0015560A" w:rsidRDefault="0015560A" w:rsidP="000D1CD2">
      <w:pPr>
        <w:pStyle w:val="NormalArial"/>
      </w:pPr>
      <w:r>
        <w:t>Applicants/recipients have basic rights, which are respected and protected during the process of determining eligibility for benefits. They are set forth in the following sections.</w:t>
      </w:r>
    </w:p>
    <w:p w14:paraId="7E3AB74E" w14:textId="77777777" w:rsidR="0015560A" w:rsidRDefault="0015560A" w:rsidP="000D1CD2">
      <w:pPr>
        <w:pStyle w:val="NormalArial"/>
      </w:pPr>
    </w:p>
    <w:p w14:paraId="2D973907" w14:textId="77777777" w:rsidR="0015560A" w:rsidRPr="00E517AB" w:rsidRDefault="0015560A" w:rsidP="000D1CD2">
      <w:pPr>
        <w:pStyle w:val="Heading3"/>
      </w:pPr>
      <w:bookmarkStart w:id="35" w:name="_Toc295392188"/>
      <w:bookmarkStart w:id="36" w:name="_Toc162820684"/>
      <w:r>
        <w:t>105.1</w:t>
      </w:r>
      <w:r>
        <w:tab/>
      </w:r>
      <w:r w:rsidRPr="00E517AB">
        <w:t>Confidentiality of Information</w:t>
      </w:r>
      <w:bookmarkEnd w:id="35"/>
      <w:bookmarkEnd w:id="36"/>
    </w:p>
    <w:p w14:paraId="1D73879A" w14:textId="77777777" w:rsidR="0015560A" w:rsidRDefault="0015560A" w:rsidP="000D1CD2">
      <w:pPr>
        <w:pStyle w:val="NormalArial"/>
      </w:pPr>
    </w:p>
    <w:p w14:paraId="7425F26A" w14:textId="77777777" w:rsidR="0015560A" w:rsidRDefault="0015560A" w:rsidP="000D1CD2">
      <w:pPr>
        <w:pStyle w:val="NormalArial"/>
      </w:pPr>
      <w:r>
        <w:t>All information obtained about applicants or recipients of MIAP assistance is confidential and must be safeguarded. This applies to the names and addresses of applicants or recipients as well as any information regarding the economic, social or medical circumstances of a particular individual or family group. SUCH INFORMATION SHOULD BE DISCLOSED ONLY IN THE FOLLOWING SITUATIONS:</w:t>
      </w:r>
    </w:p>
    <w:p w14:paraId="6ED1B3AE" w14:textId="77777777" w:rsidR="0015560A" w:rsidRDefault="0015560A" w:rsidP="000D1CD2">
      <w:pPr>
        <w:pStyle w:val="NormalArial"/>
      </w:pPr>
    </w:p>
    <w:p w14:paraId="7DE71F0E" w14:textId="77777777" w:rsidR="0015560A" w:rsidRDefault="0015560A" w:rsidP="000D1CD2">
      <w:pPr>
        <w:pStyle w:val="NormalArial"/>
      </w:pPr>
      <w:r>
        <w:t xml:space="preserve">Pertinent information regarding an applicant or recipient may be disclosed by DHHS </w:t>
      </w:r>
      <w:r w:rsidRPr="00A24722">
        <w:t>or the county designee</w:t>
      </w:r>
      <w:r>
        <w:t xml:space="preserve"> to individuals or other agency representatives, solely on the basis of need, and only for purposes directly relating to the administration of the MIAP, such as establishing eligibility, providing services for applicants/recipients, and audit of the MIAP. Any other request for release of information must be made to </w:t>
      </w:r>
      <w:r w:rsidRPr="00A24722">
        <w:t>the county designee or</w:t>
      </w:r>
      <w:r>
        <w:t xml:space="preserve"> DHHS in writing and include the written consent of the applicant/recipient (see #2.)</w:t>
      </w:r>
    </w:p>
    <w:p w14:paraId="269F5E3D" w14:textId="77777777" w:rsidR="00631312" w:rsidRDefault="00631312" w:rsidP="000D1CD2">
      <w:pPr>
        <w:pStyle w:val="NormalArial"/>
      </w:pPr>
    </w:p>
    <w:p w14:paraId="4AEF1144" w14:textId="77777777" w:rsidR="0015560A" w:rsidRDefault="0015560A" w:rsidP="000D1CD2">
      <w:pPr>
        <w:pStyle w:val="NormalArial"/>
      </w:pPr>
      <w:r>
        <w:t xml:space="preserve">Information other than confidential medical reports may be disclosed to any individual or agency with the written consent of the applicant/recipient or his authorized representative. </w:t>
      </w:r>
    </w:p>
    <w:p w14:paraId="50764601" w14:textId="77777777" w:rsidR="00631312" w:rsidRDefault="00631312" w:rsidP="000D1CD2">
      <w:pPr>
        <w:pStyle w:val="NormalArial"/>
      </w:pPr>
    </w:p>
    <w:p w14:paraId="64686835" w14:textId="77777777" w:rsidR="0015560A" w:rsidRDefault="0015560A" w:rsidP="000D1CD2">
      <w:pPr>
        <w:pStyle w:val="NormalArial"/>
      </w:pPr>
      <w:r>
        <w:t>The applicant/recipient or his authorized representative should be referred to the source of the information if he needs confidential medical reports.</w:t>
      </w:r>
    </w:p>
    <w:p w14:paraId="14729CE9" w14:textId="77777777" w:rsidR="0015560A" w:rsidRDefault="0015560A" w:rsidP="000D1CD2">
      <w:pPr>
        <w:pStyle w:val="NormalArial"/>
      </w:pPr>
    </w:p>
    <w:p w14:paraId="0BFA6074" w14:textId="77777777" w:rsidR="0015560A" w:rsidRDefault="0015560A" w:rsidP="000D1CD2">
      <w:pPr>
        <w:pStyle w:val="NormalArial"/>
      </w:pPr>
      <w:r>
        <w:t>State law provides that any person who violates the confidentiality guidelines may be found guilty of a misdemeanor and upon conviction will be fined not more than $1,000 or imprisoned not more than one year, or both.</w:t>
      </w:r>
    </w:p>
    <w:p w14:paraId="1F52F266" w14:textId="77777777" w:rsidR="0015560A" w:rsidRDefault="0015560A" w:rsidP="000D1CD2">
      <w:pPr>
        <w:pStyle w:val="NormalArial"/>
      </w:pPr>
    </w:p>
    <w:p w14:paraId="4C29E5A2" w14:textId="77777777" w:rsidR="0015560A" w:rsidRPr="00E517AB" w:rsidRDefault="0015560A" w:rsidP="000D1CD2">
      <w:pPr>
        <w:pStyle w:val="Heading3"/>
      </w:pPr>
      <w:bookmarkStart w:id="37" w:name="_Toc295392189"/>
      <w:bookmarkStart w:id="38" w:name="_Toc162820685"/>
      <w:r>
        <w:t>105.2</w:t>
      </w:r>
      <w:r>
        <w:tab/>
      </w:r>
      <w:r w:rsidRPr="00E517AB">
        <w:t>Right to Appeal and Fair Hearing</w:t>
      </w:r>
      <w:bookmarkEnd w:id="37"/>
      <w:bookmarkEnd w:id="38"/>
    </w:p>
    <w:p w14:paraId="7E5B42A0" w14:textId="77777777" w:rsidR="0015560A" w:rsidRDefault="0015560A" w:rsidP="000D1CD2">
      <w:pPr>
        <w:pStyle w:val="NormalArial"/>
      </w:pPr>
    </w:p>
    <w:p w14:paraId="0E17FEF8" w14:textId="77777777" w:rsidR="0015560A" w:rsidRDefault="0015560A" w:rsidP="000D1CD2">
      <w:pPr>
        <w:pStyle w:val="NormalArial"/>
      </w:pPr>
      <w:r>
        <w:t xml:space="preserve">If an applicant disagrees with the decision made on his case and wishes to appeal, he must request a reconsideration at the county level. This reconsideration request must be made in writing and received by the entity designated to make the reconsideration decision within 30 days of the date of the notice of the decision. A reconsideration </w:t>
      </w:r>
      <w:r w:rsidR="00631312">
        <w:t>cannot</w:t>
      </w:r>
      <w:r>
        <w:t xml:space="preserve"> be granted if the request is not received within the specified time frame.</w:t>
      </w:r>
    </w:p>
    <w:p w14:paraId="499D39E6" w14:textId="77777777" w:rsidR="0015560A" w:rsidRDefault="0015560A" w:rsidP="000D1CD2">
      <w:pPr>
        <w:pStyle w:val="NormalArial"/>
      </w:pPr>
    </w:p>
    <w:p w14:paraId="2FC3032C" w14:textId="057D33BA" w:rsidR="0015560A" w:rsidRDefault="0015560A" w:rsidP="000D1CD2">
      <w:pPr>
        <w:pStyle w:val="NormalArial"/>
      </w:pPr>
      <w:r>
        <w:t xml:space="preserve">The reconsideration decision </w:t>
      </w:r>
      <w:r w:rsidRPr="00D06CB4">
        <w:t>must be made by a person designated by the county’s chief administrative officer</w:t>
      </w:r>
      <w:r w:rsidR="000C3261" w:rsidRPr="00D06CB4">
        <w:t xml:space="preserve"> </w:t>
      </w:r>
      <w:r w:rsidR="00A24722" w:rsidRPr="00D06CB4">
        <w:t>or t</w:t>
      </w:r>
      <w:r w:rsidR="000C3261" w:rsidRPr="00D06CB4">
        <w:t xml:space="preserve">he supervisor for the DHHS MIAP </w:t>
      </w:r>
      <w:r w:rsidR="00A24722" w:rsidRPr="00D06CB4">
        <w:t xml:space="preserve">Team.  </w:t>
      </w:r>
      <w:r w:rsidRPr="00D06CB4">
        <w:t xml:space="preserve">This person must be someone other than the person who made the eligibility determination. Within 10 days of receipt of the request for reconsideration, the applicant should be scheduled for a face-to-face or telephone interview to present the reasons he feels the decision of the county designee </w:t>
      </w:r>
      <w:r w:rsidR="00A24722" w:rsidRPr="00D06CB4">
        <w:t>or D</w:t>
      </w:r>
      <w:r w:rsidR="00567119" w:rsidRPr="00D06CB4">
        <w:t xml:space="preserve">HHS MIAP </w:t>
      </w:r>
      <w:r w:rsidR="00A24722" w:rsidRPr="00D06CB4">
        <w:t>Team</w:t>
      </w:r>
      <w:r w:rsidR="00567119" w:rsidRPr="00D06CB4">
        <w:t xml:space="preserve"> </w:t>
      </w:r>
      <w:r>
        <w:t>was incorrect. The</w:t>
      </w:r>
      <w:r w:rsidR="00567119">
        <w:t xml:space="preserve"> </w:t>
      </w:r>
      <w:r w:rsidRPr="00A24722">
        <w:t>county person designated</w:t>
      </w:r>
      <w:r w:rsidR="00A24722" w:rsidRPr="00D06CB4">
        <w:t xml:space="preserve">, or </w:t>
      </w:r>
      <w:r w:rsidR="00567119" w:rsidRPr="00D06CB4">
        <w:t xml:space="preserve">MIAP Supervisor, must </w:t>
      </w:r>
      <w:r w:rsidRPr="00D06CB4">
        <w:t>make the reconsideration decision within 20 days of the reco</w:t>
      </w:r>
      <w:r>
        <w:t>nsideration interview. The reconsideration must include a review of the facts of the case, the application and verification documents, and any additional information the applicant wishes to present to determine if the decision on the case was correct. The applicant and the designee must receive written notification of the reconsideration decision within 20 days of the reconsideration interview. If the reconsideration is in favor of the applicant, the county designee must send a corrected letter of notification (DHHS 227) to the applicant and the hospital.</w:t>
      </w:r>
    </w:p>
    <w:p w14:paraId="675D87EC" w14:textId="77777777" w:rsidR="00021B9C" w:rsidRDefault="00021B9C" w:rsidP="000D1CD2">
      <w:pPr>
        <w:pStyle w:val="NormalArial"/>
      </w:pPr>
    </w:p>
    <w:p w14:paraId="6D0D718A" w14:textId="32CB5231" w:rsidR="001A61C4" w:rsidRPr="00D06CB4" w:rsidRDefault="0015560A" w:rsidP="009A61F2">
      <w:pPr>
        <w:pStyle w:val="NormalArial"/>
        <w:rPr>
          <w:strike/>
        </w:rPr>
      </w:pPr>
      <w:r>
        <w:t xml:space="preserve">If the applicant believes the reconsideration decision is in error, he may request a fair hearing </w:t>
      </w:r>
      <w:r w:rsidRPr="00D06CB4">
        <w:t>before the Department of Health and Human Services</w:t>
      </w:r>
      <w:r w:rsidR="00CC3073" w:rsidRPr="00D06CB4">
        <w:t xml:space="preserve"> Eligibility Appeals</w:t>
      </w:r>
      <w:r w:rsidRPr="00D06CB4">
        <w:t xml:space="preserve">. This </w:t>
      </w:r>
      <w:r w:rsidRPr="00D06CB4">
        <w:lastRenderedPageBreak/>
        <w:t xml:space="preserve">request must be made in writing within 30 </w:t>
      </w:r>
      <w:r w:rsidR="00CC3073" w:rsidRPr="00D06CB4">
        <w:t xml:space="preserve">calendar </w:t>
      </w:r>
      <w:r w:rsidRPr="00D06CB4">
        <w:t xml:space="preserve">days of the date of the reconsideration notice. A copy of the reconsideration notice must accompany the request for a hearing. </w:t>
      </w:r>
    </w:p>
    <w:p w14:paraId="37C9B2DE" w14:textId="77777777" w:rsidR="0015560A" w:rsidRPr="00D06CB4" w:rsidRDefault="0015560A" w:rsidP="00021B9C">
      <w:pPr>
        <w:pStyle w:val="NormalArial"/>
        <w:ind w:left="2160"/>
        <w:rPr>
          <w:strike/>
        </w:rPr>
      </w:pPr>
    </w:p>
    <w:p w14:paraId="4FDFD2AD" w14:textId="77777777" w:rsidR="00CC3073" w:rsidRPr="00D06CB4" w:rsidRDefault="00CC3073" w:rsidP="00CC3073">
      <w:pPr>
        <w:pStyle w:val="NormalArial"/>
      </w:pPr>
      <w:r w:rsidRPr="00D06CB4">
        <w:t xml:space="preserve">An appeal can be submitted online at </w:t>
      </w:r>
      <w:hyperlink r:id="rId17" w:history="1">
        <w:r w:rsidRPr="00D06CB4">
          <w:rPr>
            <w:rStyle w:val="Hyperlink"/>
            <w:color w:val="auto"/>
          </w:rPr>
          <w:t>www.scdhhs.gov/appeals</w:t>
        </w:r>
      </w:hyperlink>
      <w:r w:rsidRPr="00D06CB4">
        <w:t xml:space="preserve">, emailed to </w:t>
      </w:r>
      <w:hyperlink r:id="rId18" w:history="1">
        <w:r w:rsidRPr="00D06CB4">
          <w:rPr>
            <w:rStyle w:val="Hyperlink"/>
            <w:color w:val="auto"/>
          </w:rPr>
          <w:t>eligappeals@scdhhs.gov</w:t>
        </w:r>
      </w:hyperlink>
      <w:r w:rsidRPr="00D06CB4">
        <w:t>, faxed to 888-835-2086, or mailed to SCDHHS, Eligibility Appeals, P. O. Box 100101, Columbia, SC 29202.  The faxed or mailed appeal request should take the form of either a letter or a signed DHHS FM 3260, Request for Fair Hearing for Medicaid Applicant or Beneficiary. A verbal request for appeal is not a valid appeal request.</w:t>
      </w:r>
    </w:p>
    <w:p w14:paraId="58A2237E" w14:textId="77777777" w:rsidR="0015560A" w:rsidRPr="00CC3073" w:rsidRDefault="0015560A" w:rsidP="000D1CD2">
      <w:pPr>
        <w:pStyle w:val="NormalArial"/>
        <w:rPr>
          <w:color w:val="FF0000"/>
        </w:rPr>
      </w:pPr>
    </w:p>
    <w:p w14:paraId="5F388126" w14:textId="77777777" w:rsidR="0015560A" w:rsidRDefault="0015560A" w:rsidP="000D1CD2">
      <w:pPr>
        <w:pStyle w:val="NormalArial"/>
      </w:pPr>
      <w:r>
        <w:t>DHHS will conduct the hearing in accordance with federal and DHHS appeal regulations.</w:t>
      </w:r>
    </w:p>
    <w:p w14:paraId="15BF699F" w14:textId="77777777" w:rsidR="0015560A" w:rsidRDefault="0015560A" w:rsidP="000D1CD2">
      <w:pPr>
        <w:pStyle w:val="NormalArial"/>
      </w:pPr>
    </w:p>
    <w:p w14:paraId="6B43B1EE" w14:textId="3D1CECCE" w:rsidR="0015560A" w:rsidRPr="00272FF0" w:rsidRDefault="002B7744" w:rsidP="000D1CD2">
      <w:pPr>
        <w:pStyle w:val="Heading3"/>
        <w:rPr>
          <w:color w:val="FF0000"/>
        </w:rPr>
      </w:pPr>
      <w:bookmarkStart w:id="39" w:name="_Toc295392190"/>
      <w:bookmarkStart w:id="40" w:name="_Toc162820686"/>
      <w:r>
        <w:t>x</w:t>
      </w:r>
      <w:r w:rsidR="0015560A">
        <w:t>105.3</w:t>
      </w:r>
      <w:r w:rsidR="0015560A">
        <w:tab/>
      </w:r>
      <w:r w:rsidR="0015560A" w:rsidRPr="00E517AB">
        <w:t xml:space="preserve">Civil Rights and </w:t>
      </w:r>
      <w:bookmarkEnd w:id="39"/>
      <w:r w:rsidR="00272FF0" w:rsidRPr="00D06CB4">
        <w:rPr>
          <w:color w:val="auto"/>
        </w:rPr>
        <w:t>Non-Discrimination</w:t>
      </w:r>
      <w:bookmarkEnd w:id="40"/>
    </w:p>
    <w:p w14:paraId="1F0DE801" w14:textId="77777777" w:rsidR="0015560A" w:rsidRDefault="0015560A" w:rsidP="000D1CD2">
      <w:pPr>
        <w:pStyle w:val="NormalArial"/>
      </w:pPr>
    </w:p>
    <w:p w14:paraId="738A419B" w14:textId="658259C1" w:rsidR="0015560A" w:rsidRPr="00D06CB4" w:rsidRDefault="0015560A" w:rsidP="000D1CD2">
      <w:pPr>
        <w:pStyle w:val="NormalArial"/>
      </w:pPr>
      <w:r>
        <w:t xml:space="preserve">The Department of Health and Human Services shall administer its programs in accordance with Title VI of the Civil Rights Act of 1964, Section 504 of the Rehabilitation Act of 1973, and the Age Discrimination Act of 1975, as amended, to the end that no person shall be excluded from participation in, be denied the benefits of, or be otherwise subjected to discrimination on the basis of race, color, national origin, handicap or age, either directly or through contractual or other arrangement. Any individual who feels he has been subjected to such discrimination may, within one hundred eighty (180) days of the alleged discriminatory act, </w:t>
      </w:r>
      <w:r w:rsidR="009F5FB0" w:rsidRPr="00D06CB4">
        <w:t xml:space="preserve">may contact the Civil Rights Division at (888) 808-4238, send an email to </w:t>
      </w:r>
      <w:hyperlink r:id="rId19" w:history="1">
        <w:r w:rsidR="009F5FB0" w:rsidRPr="003B569F">
          <w:rPr>
            <w:rStyle w:val="Hyperlink"/>
          </w:rPr>
          <w:t>civilrights@scdhhs.gov</w:t>
        </w:r>
      </w:hyperlink>
      <w:r w:rsidR="009F5FB0" w:rsidRPr="00D06CB4">
        <w:t>, or send a letter to the following address:</w:t>
      </w:r>
    </w:p>
    <w:p w14:paraId="1A03CFF2" w14:textId="77777777" w:rsidR="0015560A" w:rsidRPr="00D06CB4" w:rsidRDefault="0015560A" w:rsidP="000D1CD2">
      <w:pPr>
        <w:pStyle w:val="NormalArial"/>
      </w:pPr>
    </w:p>
    <w:p w14:paraId="70EF7283" w14:textId="77777777" w:rsidR="00F6244E" w:rsidRPr="00D06CB4" w:rsidRDefault="00F6244E" w:rsidP="00021B9C">
      <w:pPr>
        <w:pStyle w:val="NormalArial"/>
        <w:ind w:left="2160"/>
      </w:pPr>
      <w:r w:rsidRPr="00D06CB4">
        <w:t>Janet R. Bell, ADA and Civil Rights Official (ADA Coordinator)</w:t>
      </w:r>
    </w:p>
    <w:p w14:paraId="2D08F876" w14:textId="77777777" w:rsidR="00272FF0" w:rsidRPr="00D06CB4" w:rsidRDefault="00272FF0" w:rsidP="00021B9C">
      <w:pPr>
        <w:pStyle w:val="NormalArial"/>
        <w:ind w:left="2160"/>
      </w:pPr>
      <w:r w:rsidRPr="00D06CB4">
        <w:t>South Carolina Department of Health and Human Services</w:t>
      </w:r>
    </w:p>
    <w:p w14:paraId="4C309DDC" w14:textId="77777777" w:rsidR="00272FF0" w:rsidRPr="00D06CB4" w:rsidRDefault="00272FF0" w:rsidP="00021B9C">
      <w:pPr>
        <w:pStyle w:val="NormalArial"/>
        <w:ind w:left="2160"/>
      </w:pPr>
      <w:r w:rsidRPr="00D06CB4">
        <w:t>Attn:  Civil Rights Division</w:t>
      </w:r>
    </w:p>
    <w:p w14:paraId="0024D658" w14:textId="77777777" w:rsidR="0015560A" w:rsidRPr="00D06CB4" w:rsidRDefault="0015560A" w:rsidP="00021B9C">
      <w:pPr>
        <w:pStyle w:val="NormalArial"/>
        <w:ind w:left="2160"/>
      </w:pPr>
      <w:r w:rsidRPr="00D06CB4">
        <w:t>Post Office Box 8206</w:t>
      </w:r>
    </w:p>
    <w:p w14:paraId="203FA425" w14:textId="77777777" w:rsidR="0015560A" w:rsidRPr="00D06CB4" w:rsidRDefault="0015560A" w:rsidP="00021B9C">
      <w:pPr>
        <w:pStyle w:val="NormalArial"/>
        <w:ind w:left="2160"/>
      </w:pPr>
      <w:r w:rsidRPr="00D06CB4">
        <w:t>Columbia, South Carolina 29202-8206</w:t>
      </w:r>
    </w:p>
    <w:p w14:paraId="4488DF6F" w14:textId="77777777" w:rsidR="00F6244E" w:rsidRPr="00D06CB4" w:rsidRDefault="00F6244E" w:rsidP="00F6244E">
      <w:pPr>
        <w:pStyle w:val="NormalArial"/>
      </w:pPr>
    </w:p>
    <w:p w14:paraId="51F06BD5" w14:textId="77777777" w:rsidR="009F5FB0" w:rsidRPr="00D06CB4" w:rsidRDefault="009F5FB0" w:rsidP="009F5FB0">
      <w:pPr>
        <w:jc w:val="both"/>
        <w:rPr>
          <w:rFonts w:eastAsia="Calibri" w:cs="Arial"/>
        </w:rPr>
      </w:pPr>
      <w:r w:rsidRPr="00D06CB4">
        <w:rPr>
          <w:rFonts w:eastAsia="Calibri" w:cs="Arial"/>
        </w:rPr>
        <w:t xml:space="preserve">The Civil Rights Division website contains additional information, including links to the Civil Rights Discrimination Complaint Form and the Health Information Privacy Complaint Form. The website can be found at the following link: </w:t>
      </w:r>
      <w:hyperlink r:id="rId20" w:history="1">
        <w:r w:rsidRPr="00D06CB4">
          <w:rPr>
            <w:rStyle w:val="Hyperlink"/>
            <w:rFonts w:eastAsia="Calibri" w:cs="Arial"/>
            <w:color w:val="auto"/>
          </w:rPr>
          <w:t>https://www.scdhhs.gov/node/1205</w:t>
        </w:r>
      </w:hyperlink>
      <w:r w:rsidRPr="00D06CB4">
        <w:rPr>
          <w:rStyle w:val="Hyperlink"/>
          <w:rFonts w:eastAsia="Calibri" w:cs="Arial"/>
          <w:color w:val="auto"/>
        </w:rPr>
        <w:t>.</w:t>
      </w:r>
    </w:p>
    <w:p w14:paraId="0F65A14D" w14:textId="77777777" w:rsidR="009F5FB0" w:rsidRPr="009F5FB0" w:rsidRDefault="009F5FB0" w:rsidP="00F6244E">
      <w:pPr>
        <w:pStyle w:val="NormalArial"/>
        <w:rPr>
          <w:color w:val="FF0000"/>
        </w:rPr>
      </w:pPr>
    </w:p>
    <w:p w14:paraId="48E9AF0F" w14:textId="77777777" w:rsidR="00F6244E" w:rsidRPr="00F6244E" w:rsidRDefault="00F6244E" w:rsidP="00F6244E">
      <w:pPr>
        <w:pStyle w:val="NormalArial"/>
        <w:rPr>
          <w:color w:val="FF0000"/>
        </w:rPr>
      </w:pPr>
    </w:p>
    <w:p w14:paraId="47EDB31B" w14:textId="77777777" w:rsidR="0015560A" w:rsidRDefault="0015560A" w:rsidP="000D1CD2">
      <w:pPr>
        <w:pStyle w:val="NormalArial"/>
      </w:pPr>
    </w:p>
    <w:p w14:paraId="04FCF8CA" w14:textId="77777777" w:rsidR="0015560A" w:rsidRDefault="0015560A" w:rsidP="000D1CD2">
      <w:pPr>
        <w:pStyle w:val="Heading2"/>
      </w:pPr>
      <w:bookmarkStart w:id="41" w:name="_Toc295392191"/>
      <w:bookmarkStart w:id="42" w:name="_Toc476928123"/>
      <w:bookmarkStart w:id="43" w:name="_Toc162820687"/>
      <w:r>
        <w:t>106</w:t>
      </w:r>
      <w:r>
        <w:tab/>
        <w:t>Responsibilities of Applicants</w:t>
      </w:r>
      <w:bookmarkEnd w:id="41"/>
      <w:bookmarkEnd w:id="42"/>
      <w:bookmarkEnd w:id="43"/>
    </w:p>
    <w:p w14:paraId="77E11906" w14:textId="77777777" w:rsidR="0015560A" w:rsidRDefault="0015560A" w:rsidP="000D1CD2">
      <w:pPr>
        <w:pStyle w:val="NormalArial"/>
      </w:pPr>
    </w:p>
    <w:p w14:paraId="1189EB80" w14:textId="77777777" w:rsidR="0015560A" w:rsidRDefault="0015560A" w:rsidP="000D1CD2">
      <w:pPr>
        <w:pStyle w:val="NormalArial"/>
      </w:pPr>
      <w:r>
        <w:t xml:space="preserve">An applicant, or his responsible party, authorized representative, etc., is required to provide complete and accurate information regarding his application. He is also required to furnish verification needed to determine eligibility. Required verifications must be provided promptly in order for the </w:t>
      </w:r>
      <w:r w:rsidRPr="009F5FB0">
        <w:t>county designee</w:t>
      </w:r>
      <w:r>
        <w:t xml:space="preserve"> </w:t>
      </w:r>
      <w:r w:rsidR="009F5FB0" w:rsidRPr="00D06CB4">
        <w:t>or DHHS MIAP Team</w:t>
      </w:r>
      <w:r w:rsidR="00272FF0" w:rsidRPr="00D06CB4">
        <w:t xml:space="preserve"> </w:t>
      </w:r>
      <w:r>
        <w:t xml:space="preserve">to determine eligibility within the specified time frames as defined in Section 103. </w:t>
      </w:r>
    </w:p>
    <w:p w14:paraId="731C4BC3" w14:textId="77777777" w:rsidR="00272FF0" w:rsidRDefault="00272FF0" w:rsidP="000D1CD2">
      <w:pPr>
        <w:pStyle w:val="NormalArial"/>
      </w:pPr>
    </w:p>
    <w:p w14:paraId="1F9375DF" w14:textId="77777777" w:rsidR="0015560A" w:rsidRDefault="0015560A" w:rsidP="000D1CD2">
      <w:pPr>
        <w:pStyle w:val="NormalArial"/>
      </w:pPr>
      <w:r>
        <w:lastRenderedPageBreak/>
        <w:t xml:space="preserve">If the applicant refuses to furnish necessary verifications, the application will be denied </w:t>
      </w:r>
    </w:p>
    <w:p w14:paraId="771DB391" w14:textId="77777777" w:rsidR="0015560A" w:rsidRDefault="0015560A" w:rsidP="000D1CD2">
      <w:pPr>
        <w:pStyle w:val="NormalArial"/>
      </w:pPr>
    </w:p>
    <w:p w14:paraId="497EAD6C" w14:textId="77777777" w:rsidR="0015560A" w:rsidRDefault="0015560A" w:rsidP="000D1CD2">
      <w:pPr>
        <w:pStyle w:val="NormalArial"/>
      </w:pPr>
      <w:r>
        <w:t>In situations where an applicant is mentally or physically incapacitated to the extent that he cannot furnish verifications and/or no responsible party exists, the county designee is responsible for verifying the information.</w:t>
      </w:r>
    </w:p>
    <w:p w14:paraId="1BCFE9DE" w14:textId="77777777" w:rsidR="0015560A" w:rsidRDefault="0015560A" w:rsidP="000D1CD2">
      <w:pPr>
        <w:pStyle w:val="NormalArial"/>
      </w:pPr>
    </w:p>
    <w:p w14:paraId="124BB721" w14:textId="77777777" w:rsidR="0015560A" w:rsidRDefault="0015560A" w:rsidP="000D1CD2">
      <w:pPr>
        <w:pStyle w:val="Heading2"/>
      </w:pPr>
      <w:bookmarkStart w:id="44" w:name="_Toc295392192"/>
      <w:bookmarkStart w:id="45" w:name="_Toc476928124"/>
      <w:bookmarkStart w:id="46" w:name="_Toc162820688"/>
      <w:r>
        <w:t>107</w:t>
      </w:r>
      <w:r>
        <w:tab/>
        <w:t>Fraud Penalties</w:t>
      </w:r>
      <w:bookmarkEnd w:id="44"/>
      <w:bookmarkEnd w:id="45"/>
      <w:bookmarkEnd w:id="46"/>
    </w:p>
    <w:p w14:paraId="7DBD196B" w14:textId="77777777" w:rsidR="0015560A" w:rsidRDefault="0015560A" w:rsidP="000D1CD2">
      <w:pPr>
        <w:pStyle w:val="NormalArial"/>
      </w:pPr>
    </w:p>
    <w:p w14:paraId="5A85130F" w14:textId="77777777" w:rsidR="0015560A" w:rsidRDefault="0015560A" w:rsidP="000D1CD2">
      <w:pPr>
        <w:pStyle w:val="NormalArial"/>
      </w:pPr>
      <w:r>
        <w:t>State law provides that any person who commits a material falsification of information required to determine eligibility for the Medically Indigent Assistance Program may be found guilty of a misdemeanor and upon conviction will be fined not more than $500 or imprisoned for not more than one year, or both. In addition to these penalties, state law also requires that the person reimburse the MIAP for expenditures made on his behalf. Repayment is made through the hospital. County governments are not prohibited from initiating legal action against any person who is suspected of falsifying information.</w:t>
      </w:r>
    </w:p>
    <w:p w14:paraId="3E390396" w14:textId="77777777" w:rsidR="0015560A" w:rsidRDefault="0015560A" w:rsidP="000D1CD2">
      <w:pPr>
        <w:pStyle w:val="NormalArial"/>
      </w:pPr>
    </w:p>
    <w:p w14:paraId="2C4B62DE" w14:textId="77777777" w:rsidR="0015560A" w:rsidRDefault="0015560A" w:rsidP="000D1CD2">
      <w:pPr>
        <w:pStyle w:val="Heading2"/>
      </w:pPr>
      <w:bookmarkStart w:id="47" w:name="_Toc295392193"/>
      <w:bookmarkStart w:id="48" w:name="_Toc476928125"/>
      <w:bookmarkStart w:id="49" w:name="_Toc162820689"/>
      <w:r>
        <w:t>108</w:t>
      </w:r>
      <w:r>
        <w:tab/>
        <w:t>Review of Action Taken by County Designee</w:t>
      </w:r>
      <w:bookmarkEnd w:id="47"/>
      <w:bookmarkEnd w:id="48"/>
      <w:bookmarkEnd w:id="49"/>
    </w:p>
    <w:p w14:paraId="631C9C2A" w14:textId="77777777" w:rsidR="0015560A" w:rsidRDefault="0015560A" w:rsidP="000D1CD2">
      <w:pPr>
        <w:pStyle w:val="NormalArial"/>
      </w:pPr>
    </w:p>
    <w:p w14:paraId="5B9FD5F7" w14:textId="77777777" w:rsidR="0015560A" w:rsidRDefault="0015560A" w:rsidP="000D1CD2">
      <w:pPr>
        <w:pStyle w:val="NormalArial"/>
      </w:pPr>
      <w:r>
        <w:t xml:space="preserve">The purpose of reviewing actions taken by the </w:t>
      </w:r>
      <w:r w:rsidRPr="009F5FB0">
        <w:t>county designee</w:t>
      </w:r>
      <w:r w:rsidR="00F856F6">
        <w:t xml:space="preserve"> </w:t>
      </w:r>
      <w:r w:rsidR="009F5FB0" w:rsidRPr="00D06CB4">
        <w:t>and D</w:t>
      </w:r>
      <w:r w:rsidR="00670DBC" w:rsidRPr="00D06CB4">
        <w:t xml:space="preserve">HHS </w:t>
      </w:r>
      <w:r w:rsidR="00F856F6" w:rsidRPr="00D06CB4">
        <w:t xml:space="preserve">MIAP </w:t>
      </w:r>
      <w:r w:rsidR="009F5FB0" w:rsidRPr="00D06CB4">
        <w:t>Team</w:t>
      </w:r>
      <w:r w:rsidR="00F856F6" w:rsidRPr="00D06CB4">
        <w:t xml:space="preserve"> </w:t>
      </w:r>
      <w:r w:rsidRPr="00F856F6">
        <w:t>is to ensure that the</w:t>
      </w:r>
      <w:r>
        <w:t xml:space="preserve"> MIAP is administered in a correct and uniform manner, consistent with state policy.</w:t>
      </w:r>
    </w:p>
    <w:p w14:paraId="1DE0555A" w14:textId="77777777" w:rsidR="0015560A" w:rsidRDefault="0015560A" w:rsidP="000D1CD2">
      <w:pPr>
        <w:pStyle w:val="NormalArial"/>
      </w:pPr>
    </w:p>
    <w:p w14:paraId="42371165" w14:textId="77777777" w:rsidR="0015560A" w:rsidRPr="00E517AB" w:rsidRDefault="0015560A" w:rsidP="000D1CD2">
      <w:pPr>
        <w:pStyle w:val="Heading3"/>
      </w:pPr>
      <w:bookmarkStart w:id="50" w:name="_Toc295392194"/>
      <w:bookmarkStart w:id="51" w:name="_Toc162820690"/>
      <w:r>
        <w:t>108.1</w:t>
      </w:r>
      <w:r>
        <w:tab/>
      </w:r>
      <w:r w:rsidRPr="00E517AB">
        <w:t>Review by DHHS</w:t>
      </w:r>
      <w:bookmarkEnd w:id="50"/>
      <w:bookmarkEnd w:id="51"/>
    </w:p>
    <w:p w14:paraId="55A33644" w14:textId="77777777" w:rsidR="0015560A" w:rsidRDefault="0015560A" w:rsidP="000D1CD2">
      <w:pPr>
        <w:pStyle w:val="NormalArial"/>
      </w:pPr>
    </w:p>
    <w:p w14:paraId="7165C217" w14:textId="77777777" w:rsidR="0015560A" w:rsidRDefault="0015560A" w:rsidP="000D1CD2">
      <w:pPr>
        <w:pStyle w:val="NormalArial"/>
      </w:pPr>
      <w:r>
        <w:t>The Department of Health and Human Services will review case records on a periodic basis:</w:t>
      </w:r>
    </w:p>
    <w:p w14:paraId="67D3E211" w14:textId="77777777" w:rsidR="0015560A" w:rsidRDefault="0015560A" w:rsidP="000D1CD2">
      <w:pPr>
        <w:pStyle w:val="NormalArial"/>
      </w:pPr>
    </w:p>
    <w:p w14:paraId="46948DCD" w14:textId="77777777" w:rsidR="0015560A" w:rsidRDefault="0015560A" w:rsidP="000D1CD2">
      <w:pPr>
        <w:pStyle w:val="NormalArial"/>
        <w:numPr>
          <w:ilvl w:val="0"/>
          <w:numId w:val="3"/>
        </w:numPr>
      </w:pPr>
      <w:r>
        <w:t>To ensure that state policies are followed;</w:t>
      </w:r>
    </w:p>
    <w:p w14:paraId="4C10D354" w14:textId="77777777" w:rsidR="0015560A" w:rsidRDefault="0015560A" w:rsidP="000D1CD2">
      <w:pPr>
        <w:pStyle w:val="NormalArial"/>
        <w:numPr>
          <w:ilvl w:val="0"/>
          <w:numId w:val="3"/>
        </w:numPr>
      </w:pPr>
      <w:r>
        <w:t>To identify the need for additional training; and</w:t>
      </w:r>
    </w:p>
    <w:p w14:paraId="3C881FE6" w14:textId="77777777" w:rsidR="0015560A" w:rsidRDefault="0015560A" w:rsidP="000D1CD2">
      <w:pPr>
        <w:pStyle w:val="NormalArial"/>
        <w:numPr>
          <w:ilvl w:val="0"/>
          <w:numId w:val="3"/>
        </w:numPr>
      </w:pPr>
      <w:r>
        <w:t>To identify the need for policy revisions.</w:t>
      </w:r>
    </w:p>
    <w:p w14:paraId="4D3C80FD" w14:textId="77777777" w:rsidR="0015560A" w:rsidRDefault="0015560A" w:rsidP="000D1CD2">
      <w:pPr>
        <w:pStyle w:val="NormalArial"/>
      </w:pPr>
    </w:p>
    <w:p w14:paraId="252D39DC" w14:textId="77777777" w:rsidR="0015560A" w:rsidRDefault="0015560A" w:rsidP="000D1CD2">
      <w:pPr>
        <w:pStyle w:val="NormalArial"/>
      </w:pPr>
      <w:r>
        <w:t>This review will not be for the purpose of determining the accuracy of the eligibility determinations.</w:t>
      </w:r>
    </w:p>
    <w:p w14:paraId="53117F7E" w14:textId="77777777" w:rsidR="0015560A" w:rsidRDefault="0015560A" w:rsidP="000D1CD2">
      <w:pPr>
        <w:pStyle w:val="NormalArial"/>
      </w:pPr>
    </w:p>
    <w:p w14:paraId="6154E50E" w14:textId="77777777" w:rsidR="0015560A" w:rsidRPr="009F5FB0" w:rsidRDefault="0015560A" w:rsidP="000D1CD2">
      <w:pPr>
        <w:pStyle w:val="Heading3"/>
      </w:pPr>
      <w:bookmarkStart w:id="52" w:name="_Toc295392195"/>
      <w:bookmarkStart w:id="53" w:name="_Toc162820691"/>
      <w:r w:rsidRPr="009F5FB0">
        <w:t>108.2</w:t>
      </w:r>
      <w:r w:rsidRPr="009F5FB0">
        <w:tab/>
        <w:t>Review by County</w:t>
      </w:r>
      <w:bookmarkEnd w:id="52"/>
      <w:bookmarkEnd w:id="53"/>
    </w:p>
    <w:p w14:paraId="10E43397" w14:textId="77777777" w:rsidR="0015560A" w:rsidRPr="009F5FB0" w:rsidRDefault="0015560A" w:rsidP="000D1CD2">
      <w:pPr>
        <w:pStyle w:val="NormalArial"/>
      </w:pPr>
    </w:p>
    <w:p w14:paraId="1D9BD1BE" w14:textId="77777777" w:rsidR="009F5FB0" w:rsidRPr="009F5FB0" w:rsidRDefault="0015560A" w:rsidP="000D1CD2">
      <w:pPr>
        <w:pStyle w:val="NormalArial"/>
      </w:pPr>
      <w:r w:rsidRPr="009F5FB0">
        <w:t>At their discretion, county governments may wish to review the accuracy of the eligibility determinations of the county designee.</w:t>
      </w:r>
    </w:p>
    <w:p w14:paraId="7DCA2E1A" w14:textId="77777777" w:rsidR="0015560A" w:rsidRPr="009F5FB0" w:rsidRDefault="0015560A" w:rsidP="000D1CD2">
      <w:pPr>
        <w:pStyle w:val="NormalArial"/>
      </w:pPr>
      <w:r w:rsidRPr="009F5FB0">
        <w:t>Each county may establish its own procedures for accomplishing the review. For example:</w:t>
      </w:r>
    </w:p>
    <w:p w14:paraId="5057919B" w14:textId="77777777" w:rsidR="0015560A" w:rsidRPr="009F5FB0" w:rsidRDefault="0015560A" w:rsidP="000D1CD2">
      <w:pPr>
        <w:pStyle w:val="NormalArial"/>
      </w:pPr>
    </w:p>
    <w:p w14:paraId="4A79D261" w14:textId="77777777" w:rsidR="0015560A" w:rsidRDefault="0015560A" w:rsidP="000D1CD2">
      <w:pPr>
        <w:pStyle w:val="NormalArial"/>
      </w:pPr>
      <w:r w:rsidRPr="009F5FB0">
        <w:t>A county may wish to designate an individual or a group of individuals to review every MIAP case or a random sample of cases.</w:t>
      </w:r>
    </w:p>
    <w:p w14:paraId="3E88C2BB" w14:textId="77777777" w:rsidR="009F5FB0" w:rsidRPr="009F5FB0" w:rsidRDefault="009F5FB0" w:rsidP="000D1CD2">
      <w:pPr>
        <w:pStyle w:val="NormalArial"/>
      </w:pPr>
    </w:p>
    <w:p w14:paraId="1FA36491" w14:textId="77777777" w:rsidR="0015560A" w:rsidRPr="009F5FB0" w:rsidRDefault="0015560A" w:rsidP="000D1CD2">
      <w:pPr>
        <w:pStyle w:val="NormalArial"/>
      </w:pPr>
      <w:r w:rsidRPr="009F5FB0">
        <w:lastRenderedPageBreak/>
        <w:t>Two or more counties may wish to pool their resources and designate an individual to review all MIAP cases or a random sample of their counties’ cases.</w:t>
      </w:r>
    </w:p>
    <w:p w14:paraId="5A55BFFA" w14:textId="77777777" w:rsidR="0015560A" w:rsidRPr="009F5FB0" w:rsidRDefault="0015560A" w:rsidP="000D1CD2">
      <w:pPr>
        <w:pStyle w:val="NormalArial"/>
      </w:pPr>
    </w:p>
    <w:p w14:paraId="26B2C798" w14:textId="77777777" w:rsidR="0015560A" w:rsidRDefault="0015560A" w:rsidP="000D1CD2">
      <w:pPr>
        <w:pStyle w:val="Heading2"/>
      </w:pPr>
      <w:bookmarkStart w:id="54" w:name="_Toc295392196"/>
      <w:bookmarkStart w:id="55" w:name="_Toc476928126"/>
      <w:bookmarkStart w:id="56" w:name="_Toc162820692"/>
      <w:r>
        <w:t>109</w:t>
      </w:r>
      <w:r>
        <w:tab/>
        <w:t>Recovery of Funds by the Medically Indigent Assistance Program</w:t>
      </w:r>
      <w:bookmarkEnd w:id="54"/>
      <w:bookmarkEnd w:id="55"/>
      <w:bookmarkEnd w:id="56"/>
    </w:p>
    <w:p w14:paraId="339FC9AB" w14:textId="77777777" w:rsidR="0015560A" w:rsidRDefault="0015560A" w:rsidP="000D1CD2">
      <w:pPr>
        <w:pStyle w:val="NormalArial"/>
      </w:pPr>
    </w:p>
    <w:p w14:paraId="1408687C" w14:textId="77777777" w:rsidR="0015560A" w:rsidRDefault="0015560A" w:rsidP="000D1CD2">
      <w:pPr>
        <w:pStyle w:val="NormalArial"/>
      </w:pPr>
      <w:r>
        <w:t>A person is required to reimburse the MIAP for all payments made on his behalf if:</w:t>
      </w:r>
    </w:p>
    <w:p w14:paraId="219D1BD7" w14:textId="77777777" w:rsidR="0015560A" w:rsidRDefault="0015560A" w:rsidP="000D1CD2">
      <w:pPr>
        <w:pStyle w:val="NormalArial"/>
      </w:pPr>
    </w:p>
    <w:p w14:paraId="2341C2D3" w14:textId="77777777" w:rsidR="0015560A" w:rsidRDefault="0015560A" w:rsidP="000D1CD2">
      <w:pPr>
        <w:pStyle w:val="NormalArial"/>
        <w:numPr>
          <w:ilvl w:val="0"/>
          <w:numId w:val="4"/>
        </w:numPr>
      </w:pPr>
      <w:r>
        <w:t>He is later determined to be ineligible; or</w:t>
      </w:r>
    </w:p>
    <w:p w14:paraId="2CDBE994" w14:textId="77777777" w:rsidR="0015560A" w:rsidRDefault="0015560A" w:rsidP="000D1CD2">
      <w:pPr>
        <w:pStyle w:val="NormalArial"/>
        <w:numPr>
          <w:ilvl w:val="0"/>
          <w:numId w:val="4"/>
        </w:numPr>
      </w:pPr>
      <w:r>
        <w:t>The services delivered are later determined to be non-covered.</w:t>
      </w:r>
    </w:p>
    <w:p w14:paraId="0B9C8CD7" w14:textId="77777777" w:rsidR="0015560A" w:rsidRDefault="0015560A" w:rsidP="000D1CD2">
      <w:pPr>
        <w:pStyle w:val="NormalArial"/>
      </w:pPr>
    </w:p>
    <w:p w14:paraId="0FD3BED1" w14:textId="77777777" w:rsidR="0015560A" w:rsidRDefault="0015560A" w:rsidP="000D1CD2">
      <w:pPr>
        <w:pStyle w:val="NormalArial"/>
      </w:pPr>
      <w:r>
        <w:t>Ineligibility may be identified through a county review of the eligibility determinations and through reports by interested parties, etc.</w:t>
      </w:r>
    </w:p>
    <w:p w14:paraId="494C1FEE" w14:textId="77777777" w:rsidR="0015560A" w:rsidRDefault="0015560A" w:rsidP="000D1CD2">
      <w:pPr>
        <w:pStyle w:val="NormalArial"/>
      </w:pPr>
    </w:p>
    <w:p w14:paraId="0871DCA9" w14:textId="77777777" w:rsidR="0015560A" w:rsidRDefault="0015560A" w:rsidP="000D1CD2">
      <w:pPr>
        <w:pStyle w:val="NormalArial"/>
      </w:pPr>
      <w:r>
        <w:t>When it is verified that the recipient was either ineligible or the services non-covered, the county designee will provide written notice to the recipient which states the reason for the determination of ineligibility/non-covered service, the amount of the repayment due to the MIAP, and that repayment is to be made through the hospital.</w:t>
      </w:r>
    </w:p>
    <w:p w14:paraId="132AE1CA" w14:textId="77777777" w:rsidR="0015560A" w:rsidRDefault="0015560A" w:rsidP="000D1CD2">
      <w:pPr>
        <w:pStyle w:val="NormalArial"/>
      </w:pPr>
    </w:p>
    <w:p w14:paraId="6F24C42B" w14:textId="6F853D02" w:rsidR="0015560A" w:rsidRDefault="0015560A" w:rsidP="000D1CD2">
      <w:pPr>
        <w:pStyle w:val="NormalArial"/>
      </w:pPr>
      <w:r>
        <w:t xml:space="preserve">A copy of this correspondence will be sent to the hospital, </w:t>
      </w:r>
      <w:r w:rsidRPr="009F5FB0">
        <w:t>, and a copy retained by the county designee</w:t>
      </w:r>
      <w:r w:rsidR="00730B50">
        <w:t xml:space="preserve"> </w:t>
      </w:r>
      <w:r w:rsidR="009F5FB0" w:rsidRPr="00D06CB4">
        <w:t>and D</w:t>
      </w:r>
      <w:r w:rsidR="00670DBC" w:rsidRPr="00D06CB4">
        <w:t>HHS M</w:t>
      </w:r>
      <w:r w:rsidR="00730B50" w:rsidRPr="00D06CB4">
        <w:t xml:space="preserve">IAP </w:t>
      </w:r>
      <w:r w:rsidR="009F5FB0" w:rsidRPr="00D06CB4">
        <w:t>Team</w:t>
      </w:r>
      <w:r w:rsidRPr="00D06CB4">
        <w:t>. The county designee</w:t>
      </w:r>
      <w:r w:rsidR="009F5FB0" w:rsidRPr="00D06CB4">
        <w:t>, and D</w:t>
      </w:r>
      <w:r w:rsidR="00670DBC" w:rsidRPr="00D06CB4">
        <w:t>HHS M</w:t>
      </w:r>
      <w:r w:rsidR="00730B50" w:rsidRPr="00D06CB4">
        <w:t xml:space="preserve">IAP </w:t>
      </w:r>
      <w:r w:rsidR="009F5FB0" w:rsidRPr="00D06CB4">
        <w:t>Team</w:t>
      </w:r>
      <w:r w:rsidR="00730B50" w:rsidRPr="00D06CB4">
        <w:t xml:space="preserve"> </w:t>
      </w:r>
      <w:r>
        <w:t>should also retain copies of documents that verify ineligibility, i.e., wage statements, bank statements or tax assessors’ records.</w:t>
      </w:r>
    </w:p>
    <w:p w14:paraId="708691E4" w14:textId="77777777" w:rsidR="0015560A" w:rsidRDefault="0015560A" w:rsidP="000D1CD2">
      <w:pPr>
        <w:pStyle w:val="NormalArial"/>
      </w:pPr>
    </w:p>
    <w:p w14:paraId="7597C3CC" w14:textId="77777777" w:rsidR="0015560A" w:rsidRDefault="0015560A" w:rsidP="000D1CD2">
      <w:pPr>
        <w:pStyle w:val="Heading2"/>
      </w:pPr>
      <w:bookmarkStart w:id="57" w:name="_Toc295392197"/>
      <w:bookmarkStart w:id="58" w:name="_Toc476928127"/>
      <w:bookmarkStart w:id="59" w:name="_Toc162820693"/>
      <w:r>
        <w:t>110</w:t>
      </w:r>
      <w:r>
        <w:tab/>
        <w:t>Case Record Requirements</w:t>
      </w:r>
      <w:bookmarkEnd w:id="57"/>
      <w:bookmarkEnd w:id="58"/>
      <w:bookmarkEnd w:id="59"/>
    </w:p>
    <w:p w14:paraId="5A3F5F92" w14:textId="77777777" w:rsidR="0015560A" w:rsidRDefault="0015560A" w:rsidP="000D1CD2">
      <w:pPr>
        <w:pStyle w:val="NormalArial"/>
      </w:pPr>
    </w:p>
    <w:p w14:paraId="4C42449F" w14:textId="77777777" w:rsidR="0015560A" w:rsidRDefault="0015560A" w:rsidP="000D1CD2">
      <w:pPr>
        <w:pStyle w:val="NormalArial"/>
      </w:pPr>
      <w:r>
        <w:t>All factual information pertaining to the eligibility determination must be recorded on the official documents developed by the Department of Health and Human Services.</w:t>
      </w:r>
    </w:p>
    <w:p w14:paraId="254F66C6" w14:textId="77777777" w:rsidR="0015560A" w:rsidRDefault="0015560A" w:rsidP="000D1CD2">
      <w:pPr>
        <w:pStyle w:val="NormalArial"/>
      </w:pPr>
    </w:p>
    <w:p w14:paraId="722679B1" w14:textId="77777777" w:rsidR="0015560A" w:rsidRPr="00E517AB" w:rsidRDefault="0015560A" w:rsidP="000D1CD2">
      <w:pPr>
        <w:pStyle w:val="Heading3"/>
      </w:pPr>
      <w:bookmarkStart w:id="60" w:name="_Toc295392198"/>
      <w:bookmarkStart w:id="61" w:name="_Toc162820694"/>
      <w:r>
        <w:t>110.1</w:t>
      </w:r>
      <w:r>
        <w:tab/>
      </w:r>
      <w:r w:rsidRPr="00E517AB">
        <w:t>Contents of Case Record</w:t>
      </w:r>
      <w:bookmarkEnd w:id="60"/>
      <w:bookmarkEnd w:id="61"/>
    </w:p>
    <w:p w14:paraId="49176B3E" w14:textId="77777777" w:rsidR="0015560A" w:rsidRDefault="0015560A" w:rsidP="000D1CD2">
      <w:pPr>
        <w:pStyle w:val="NormalArial"/>
      </w:pPr>
    </w:p>
    <w:p w14:paraId="227A11C0" w14:textId="77777777" w:rsidR="0015560A" w:rsidRDefault="0015560A" w:rsidP="000D1CD2">
      <w:pPr>
        <w:pStyle w:val="NormalArial"/>
      </w:pPr>
      <w:r>
        <w:t>The following documents must be filed in the case record.</w:t>
      </w:r>
    </w:p>
    <w:p w14:paraId="4007BFA0" w14:textId="77777777" w:rsidR="0015560A" w:rsidRDefault="0015560A" w:rsidP="000D1CD2">
      <w:pPr>
        <w:pStyle w:val="NormalArial"/>
      </w:pPr>
    </w:p>
    <w:p w14:paraId="044F44E8" w14:textId="77777777" w:rsidR="0015560A" w:rsidRDefault="0015560A" w:rsidP="000D1CD2">
      <w:pPr>
        <w:pStyle w:val="NormalArial"/>
        <w:numPr>
          <w:ilvl w:val="0"/>
          <w:numId w:val="5"/>
        </w:numPr>
      </w:pPr>
      <w:r>
        <w:t>Application form;</w:t>
      </w:r>
    </w:p>
    <w:p w14:paraId="70131B58" w14:textId="77777777" w:rsidR="0015560A" w:rsidRDefault="0015560A" w:rsidP="000D1CD2">
      <w:pPr>
        <w:pStyle w:val="NormalArial"/>
        <w:numPr>
          <w:ilvl w:val="0"/>
          <w:numId w:val="5"/>
        </w:numPr>
      </w:pPr>
      <w:r>
        <w:t>Copies of verifications used to establish eligibility;</w:t>
      </w:r>
    </w:p>
    <w:p w14:paraId="280CFF79" w14:textId="77777777" w:rsidR="0015560A" w:rsidRDefault="0015560A" w:rsidP="000D1CD2">
      <w:pPr>
        <w:pStyle w:val="NormalArial"/>
        <w:numPr>
          <w:ilvl w:val="0"/>
          <w:numId w:val="5"/>
        </w:numPr>
      </w:pPr>
      <w:r>
        <w:t>Copies of written referrals or case notes to verify that the applicant was referred to another agency to apply for other available benefits, if appropriate, and documentation that the applicant was determined ineligible for the other program;</w:t>
      </w:r>
    </w:p>
    <w:p w14:paraId="15B18C37" w14:textId="77777777" w:rsidR="0015560A" w:rsidRDefault="0015560A" w:rsidP="000D1CD2">
      <w:pPr>
        <w:pStyle w:val="NormalArial"/>
        <w:numPr>
          <w:ilvl w:val="0"/>
          <w:numId w:val="5"/>
        </w:numPr>
      </w:pPr>
      <w:r>
        <w:t>Copies of the letter of notification of case decision.</w:t>
      </w:r>
    </w:p>
    <w:p w14:paraId="575CE9DA" w14:textId="77777777" w:rsidR="0015560A" w:rsidRDefault="0015560A" w:rsidP="000D1CD2">
      <w:pPr>
        <w:pStyle w:val="NormalArial"/>
      </w:pPr>
    </w:p>
    <w:p w14:paraId="2284422A" w14:textId="77777777" w:rsidR="0015560A" w:rsidRPr="00D76463" w:rsidRDefault="0015560A" w:rsidP="000D1CD2">
      <w:pPr>
        <w:pStyle w:val="Heading3"/>
      </w:pPr>
      <w:bookmarkStart w:id="62" w:name="_Toc295392199"/>
      <w:bookmarkStart w:id="63" w:name="_Toc162820695"/>
      <w:r>
        <w:t>110.2</w:t>
      </w:r>
      <w:r>
        <w:tab/>
      </w:r>
      <w:r w:rsidRPr="00D76463">
        <w:t>Maintenance of Case Record</w:t>
      </w:r>
      <w:bookmarkEnd w:id="62"/>
      <w:bookmarkEnd w:id="63"/>
    </w:p>
    <w:p w14:paraId="46EB034C" w14:textId="77777777" w:rsidR="0015560A" w:rsidRDefault="0015560A" w:rsidP="000D1CD2">
      <w:pPr>
        <w:pStyle w:val="NormalArial"/>
      </w:pPr>
    </w:p>
    <w:p w14:paraId="40EA63BC" w14:textId="05C19BDE" w:rsidR="0015560A" w:rsidRPr="00D06CB4" w:rsidRDefault="0015560A" w:rsidP="000D1CD2">
      <w:pPr>
        <w:pStyle w:val="NormalArial"/>
      </w:pPr>
      <w:r>
        <w:t xml:space="preserve">The </w:t>
      </w:r>
      <w:r w:rsidRPr="009F5FB0">
        <w:t xml:space="preserve">county </w:t>
      </w:r>
      <w:r w:rsidRPr="00D06CB4">
        <w:t>designee</w:t>
      </w:r>
      <w:r w:rsidR="009F5FB0" w:rsidRPr="00D06CB4">
        <w:t>, and D</w:t>
      </w:r>
      <w:r w:rsidR="00670DBC" w:rsidRPr="00D06CB4">
        <w:t>HHS M</w:t>
      </w:r>
      <w:r w:rsidR="00730B50" w:rsidRPr="00D06CB4">
        <w:t xml:space="preserve">IAP </w:t>
      </w:r>
      <w:r w:rsidR="009F5FB0" w:rsidRPr="00D06CB4">
        <w:t>Team</w:t>
      </w:r>
      <w:r w:rsidRPr="00D06CB4">
        <w:t xml:space="preserve"> </w:t>
      </w:r>
      <w:r w:rsidR="009F5FB0" w:rsidRPr="00D06CB4">
        <w:t xml:space="preserve">are </w:t>
      </w:r>
      <w:r w:rsidRPr="00D06CB4">
        <w:t>responsible for maintaining a case record on each MIAP applicant.</w:t>
      </w:r>
    </w:p>
    <w:p w14:paraId="7B00F710" w14:textId="77777777" w:rsidR="0015560A" w:rsidRPr="00D06CB4" w:rsidRDefault="0015560A" w:rsidP="000D1CD2">
      <w:pPr>
        <w:pStyle w:val="NormalArial"/>
      </w:pPr>
    </w:p>
    <w:p w14:paraId="6F1323DC" w14:textId="77777777" w:rsidR="0015560A" w:rsidRDefault="0015560A" w:rsidP="000D1CD2">
      <w:pPr>
        <w:pStyle w:val="NormalArial"/>
      </w:pPr>
      <w:r w:rsidRPr="00D06CB4">
        <w:t>The county designee</w:t>
      </w:r>
      <w:r w:rsidR="009F5FB0" w:rsidRPr="00D06CB4">
        <w:t>, and D</w:t>
      </w:r>
      <w:r w:rsidR="00670DBC" w:rsidRPr="00D06CB4">
        <w:t>HHS M</w:t>
      </w:r>
      <w:r w:rsidR="00730B50" w:rsidRPr="00D06CB4">
        <w:t xml:space="preserve">IAP </w:t>
      </w:r>
      <w:r w:rsidR="009F5FB0" w:rsidRPr="00D06CB4">
        <w:t>Team</w:t>
      </w:r>
      <w:r w:rsidR="00730B50" w:rsidRPr="00D06CB4">
        <w:t xml:space="preserve"> </w:t>
      </w:r>
      <w:r>
        <w:t>must maintain the case records for a period of 6 years after the end of the State fiscal year. In all cases, records must be retained until any audit is resolved. At the end of the designated time period, the case records may be destroyed.</w:t>
      </w:r>
    </w:p>
    <w:p w14:paraId="4C53A349" w14:textId="77777777" w:rsidR="0015560A" w:rsidRDefault="0015560A" w:rsidP="000D1CD2">
      <w:pPr>
        <w:pStyle w:val="NormalArial"/>
      </w:pPr>
    </w:p>
    <w:p w14:paraId="3FAC04CE" w14:textId="77777777" w:rsidR="0015560A" w:rsidRPr="0041642F" w:rsidRDefault="0015560A" w:rsidP="000D1CD2">
      <w:pPr>
        <w:pStyle w:val="Heading2"/>
      </w:pPr>
      <w:bookmarkStart w:id="64" w:name="_Toc295392200"/>
      <w:bookmarkStart w:id="65" w:name="_Toc476928128"/>
      <w:bookmarkStart w:id="66" w:name="_Toc162820696"/>
      <w:r w:rsidRPr="0041642F">
        <w:t>Procedural Guide</w:t>
      </w:r>
      <w:bookmarkEnd w:id="64"/>
      <w:bookmarkEnd w:id="65"/>
      <w:bookmarkEnd w:id="66"/>
    </w:p>
    <w:p w14:paraId="45413225" w14:textId="77777777" w:rsidR="0015560A" w:rsidRDefault="0015560A" w:rsidP="000D1CD2">
      <w:pPr>
        <w:pStyle w:val="NormalArial"/>
      </w:pPr>
    </w:p>
    <w:p w14:paraId="712D9113" w14:textId="77777777" w:rsidR="0015560A" w:rsidRPr="00D76463" w:rsidRDefault="0015560A" w:rsidP="000D1CD2">
      <w:pPr>
        <w:pStyle w:val="Heading3"/>
      </w:pPr>
      <w:bookmarkStart w:id="67" w:name="_Toc295392201"/>
      <w:bookmarkStart w:id="68" w:name="_Toc162820697"/>
      <w:r>
        <w:t>I.</w:t>
      </w:r>
      <w:r>
        <w:tab/>
      </w:r>
      <w:r w:rsidRPr="00D76463">
        <w:t>Emergency Admissions</w:t>
      </w:r>
      <w:bookmarkEnd w:id="67"/>
      <w:bookmarkEnd w:id="68"/>
    </w:p>
    <w:p w14:paraId="7C238BB9" w14:textId="77777777" w:rsidR="0015560A" w:rsidRDefault="0015560A" w:rsidP="000D1CD2">
      <w:pPr>
        <w:pStyle w:val="NormalArial"/>
      </w:pPr>
    </w:p>
    <w:p w14:paraId="7AB421ED" w14:textId="77777777" w:rsidR="0015560A" w:rsidRPr="002A4C7A" w:rsidRDefault="0015560A" w:rsidP="000D1CD2">
      <w:pPr>
        <w:pStyle w:val="NormalArial"/>
      </w:pPr>
      <w:r w:rsidRPr="002A4C7A">
        <w:t>Responsible Entity</w:t>
      </w:r>
      <w:r w:rsidRPr="002A4C7A">
        <w:tab/>
        <w:t>Action</w:t>
      </w:r>
    </w:p>
    <w:p w14:paraId="6B868CB0" w14:textId="77777777" w:rsidR="0015560A" w:rsidRDefault="0015560A" w:rsidP="000D1CD2">
      <w:pPr>
        <w:pStyle w:val="NormalArial"/>
      </w:pPr>
    </w:p>
    <w:p w14:paraId="23D02510" w14:textId="77777777" w:rsidR="0015560A" w:rsidRDefault="0015560A" w:rsidP="000D1CD2">
      <w:pPr>
        <w:pStyle w:val="NormalArial"/>
      </w:pPr>
      <w:r w:rsidRPr="002A4C7A">
        <w:rPr>
          <w:b/>
        </w:rPr>
        <w:t>Patient/Applicant</w:t>
      </w:r>
      <w:r>
        <w:tab/>
        <w:t>Presents himself to the hospital for medical treatment.</w:t>
      </w:r>
    </w:p>
    <w:p w14:paraId="032AAAA9" w14:textId="77777777" w:rsidR="0015560A" w:rsidRDefault="0015560A" w:rsidP="000D1CD2">
      <w:pPr>
        <w:pStyle w:val="NormalArial"/>
      </w:pPr>
    </w:p>
    <w:p w14:paraId="16E1D2B0" w14:textId="77777777" w:rsidR="00631312" w:rsidRDefault="0015560A" w:rsidP="000D1CD2">
      <w:pPr>
        <w:pStyle w:val="NormalArial"/>
      </w:pPr>
      <w:r w:rsidRPr="002A4C7A">
        <w:t>Hospital</w:t>
      </w:r>
      <w:r>
        <w:tab/>
      </w:r>
    </w:p>
    <w:p w14:paraId="705C73BE" w14:textId="77777777" w:rsidR="0015560A" w:rsidRDefault="0015560A" w:rsidP="000D1CD2">
      <w:pPr>
        <w:pStyle w:val="NormalArial"/>
        <w:numPr>
          <w:ilvl w:val="0"/>
          <w:numId w:val="6"/>
        </w:numPr>
      </w:pPr>
      <w:r>
        <w:t>Provides the service.</w:t>
      </w:r>
    </w:p>
    <w:p w14:paraId="25D12DA5" w14:textId="77777777" w:rsidR="0015560A" w:rsidRDefault="0015560A" w:rsidP="000D1CD2">
      <w:pPr>
        <w:pStyle w:val="NormalArial"/>
        <w:numPr>
          <w:ilvl w:val="0"/>
          <w:numId w:val="6"/>
        </w:numPr>
      </w:pPr>
      <w:r>
        <w:t>Screens for third-party coverage.</w:t>
      </w:r>
    </w:p>
    <w:p w14:paraId="64D0E2E3" w14:textId="77777777" w:rsidR="0015560A" w:rsidRDefault="0015560A" w:rsidP="000D1CD2">
      <w:pPr>
        <w:pStyle w:val="NormalArial"/>
        <w:numPr>
          <w:ilvl w:val="0"/>
          <w:numId w:val="6"/>
        </w:numPr>
      </w:pPr>
      <w:r>
        <w:t>If patient has insufficient coverage, refers patient to MIAP.</w:t>
      </w:r>
    </w:p>
    <w:p w14:paraId="3C9D1766" w14:textId="77777777" w:rsidR="0015560A" w:rsidRDefault="0015560A" w:rsidP="000D1CD2">
      <w:pPr>
        <w:pStyle w:val="NormalArial"/>
        <w:numPr>
          <w:ilvl w:val="0"/>
          <w:numId w:val="6"/>
        </w:numPr>
      </w:pPr>
      <w:r>
        <w:t>In this process, the hospital takes the application for MIAP benefits, collects as much verification as possible, and forwards the completed application and verification to the county designee in the patient’s county of residence.</w:t>
      </w:r>
    </w:p>
    <w:p w14:paraId="71978456" w14:textId="77777777" w:rsidR="0015560A" w:rsidRDefault="0015560A" w:rsidP="000D1CD2">
      <w:pPr>
        <w:pStyle w:val="NormalArial"/>
      </w:pPr>
    </w:p>
    <w:p w14:paraId="5CBCC0BD" w14:textId="77777777" w:rsidR="00631312" w:rsidRDefault="0015560A" w:rsidP="000D1CD2">
      <w:pPr>
        <w:pStyle w:val="NormalArial"/>
      </w:pPr>
      <w:r w:rsidRPr="002A4C7A">
        <w:t>County Designee</w:t>
      </w:r>
      <w:r w:rsidRPr="00D10FE2">
        <w:tab/>
      </w:r>
    </w:p>
    <w:p w14:paraId="503B0945" w14:textId="77777777" w:rsidR="0015560A" w:rsidRPr="00D10FE2" w:rsidRDefault="0015560A" w:rsidP="000D1CD2">
      <w:pPr>
        <w:pStyle w:val="NormalArial"/>
        <w:numPr>
          <w:ilvl w:val="0"/>
          <w:numId w:val="7"/>
        </w:numPr>
      </w:pPr>
      <w:r w:rsidRPr="00D10FE2">
        <w:t>Screens for third party coverage and refers patient to any other programs for which he may be eligible.</w:t>
      </w:r>
    </w:p>
    <w:p w14:paraId="03DF8A84" w14:textId="77777777" w:rsidR="0015560A" w:rsidRDefault="0015560A" w:rsidP="000D1CD2">
      <w:pPr>
        <w:pStyle w:val="NormalArial"/>
        <w:numPr>
          <w:ilvl w:val="0"/>
          <w:numId w:val="7"/>
        </w:numPr>
      </w:pPr>
      <w:r>
        <w:t>Determines eligibility.</w:t>
      </w:r>
    </w:p>
    <w:p w14:paraId="31D19364" w14:textId="77777777" w:rsidR="0015560A" w:rsidRDefault="0015560A" w:rsidP="000D1CD2">
      <w:pPr>
        <w:pStyle w:val="NormalArial"/>
        <w:numPr>
          <w:ilvl w:val="0"/>
          <w:numId w:val="7"/>
        </w:numPr>
      </w:pPr>
      <w:r>
        <w:t>Assigns authorization number if the patient is approved.</w:t>
      </w:r>
    </w:p>
    <w:p w14:paraId="501027F6" w14:textId="77777777" w:rsidR="0015560A" w:rsidRDefault="0015560A" w:rsidP="000D1CD2">
      <w:pPr>
        <w:pStyle w:val="NormalArial"/>
        <w:numPr>
          <w:ilvl w:val="0"/>
          <w:numId w:val="7"/>
        </w:numPr>
      </w:pPr>
      <w:r>
        <w:t>Sends notice of case action to the referring provider, hospital and applicant.</w:t>
      </w:r>
    </w:p>
    <w:p w14:paraId="16D9F0E5" w14:textId="77777777" w:rsidR="0015560A" w:rsidRDefault="0015560A" w:rsidP="000D1CD2">
      <w:pPr>
        <w:pStyle w:val="NormalArial"/>
      </w:pPr>
    </w:p>
    <w:p w14:paraId="41FB4394" w14:textId="77777777" w:rsidR="00631312" w:rsidRDefault="0015560A" w:rsidP="000D1CD2">
      <w:pPr>
        <w:pStyle w:val="NormalArial"/>
      </w:pPr>
      <w:r w:rsidRPr="002A4C7A">
        <w:t>Hospital</w:t>
      </w:r>
    </w:p>
    <w:p w14:paraId="5F5C5C0E" w14:textId="4248B09B" w:rsidR="0015560A" w:rsidRDefault="0015560A" w:rsidP="000D1CD2">
      <w:pPr>
        <w:pStyle w:val="NormalArial"/>
        <w:numPr>
          <w:ilvl w:val="0"/>
          <w:numId w:val="8"/>
        </w:numPr>
      </w:pPr>
      <w:r>
        <w:t xml:space="preserve">Report claims data to the Division of Research and Statistical Services of the </w:t>
      </w:r>
      <w:r w:rsidR="00D06CB4">
        <w:t>Department of Administration</w:t>
      </w:r>
      <w:r>
        <w:t>.</w:t>
      </w:r>
    </w:p>
    <w:p w14:paraId="75447660" w14:textId="77777777" w:rsidR="0015560A" w:rsidRDefault="0015560A" w:rsidP="000D1CD2">
      <w:pPr>
        <w:pStyle w:val="NormalArial"/>
      </w:pPr>
    </w:p>
    <w:p w14:paraId="5E7E334A" w14:textId="77777777" w:rsidR="0015560A" w:rsidRPr="00D76463" w:rsidRDefault="0015560A" w:rsidP="000D1CD2">
      <w:pPr>
        <w:pStyle w:val="Heading3"/>
      </w:pPr>
      <w:bookmarkStart w:id="69" w:name="_Toc295392202"/>
      <w:bookmarkStart w:id="70" w:name="_Toc162820698"/>
      <w:r w:rsidRPr="00D76463">
        <w:t>II.</w:t>
      </w:r>
      <w:r w:rsidRPr="00D76463">
        <w:tab/>
        <w:t>Non-Emergency Admissions</w:t>
      </w:r>
      <w:bookmarkEnd w:id="69"/>
      <w:bookmarkEnd w:id="70"/>
    </w:p>
    <w:p w14:paraId="2A8285CF" w14:textId="77777777" w:rsidR="0015560A" w:rsidRDefault="0015560A" w:rsidP="000D1CD2">
      <w:pPr>
        <w:pStyle w:val="NormalArial"/>
      </w:pPr>
    </w:p>
    <w:p w14:paraId="6C542D90" w14:textId="77777777" w:rsidR="0015560A" w:rsidRPr="002A4C7A" w:rsidRDefault="0015560A" w:rsidP="000D1CD2">
      <w:pPr>
        <w:pStyle w:val="NormalArial"/>
      </w:pPr>
      <w:r w:rsidRPr="002A4C7A">
        <w:t>Responsible Entity</w:t>
      </w:r>
      <w:r w:rsidRPr="002A4C7A">
        <w:tab/>
        <w:t>Action</w:t>
      </w:r>
    </w:p>
    <w:p w14:paraId="7464E592" w14:textId="77777777" w:rsidR="0015560A" w:rsidRDefault="0015560A" w:rsidP="000D1CD2">
      <w:pPr>
        <w:pStyle w:val="NormalArial"/>
      </w:pPr>
    </w:p>
    <w:p w14:paraId="5DC80068" w14:textId="77777777" w:rsidR="0015560A" w:rsidRDefault="0015560A" w:rsidP="000D1CD2">
      <w:pPr>
        <w:pStyle w:val="NormalArial"/>
      </w:pPr>
      <w:r w:rsidRPr="002A4C7A">
        <w:rPr>
          <w:b/>
        </w:rPr>
        <w:t>Patient/Applicant</w:t>
      </w:r>
      <w:r>
        <w:tab/>
        <w:t>Presents himself to hospital or other health care provider to receive services requiring hospitalization.</w:t>
      </w:r>
    </w:p>
    <w:p w14:paraId="5CC4850C" w14:textId="77777777" w:rsidR="0015560A" w:rsidRDefault="0015560A" w:rsidP="000D1CD2">
      <w:pPr>
        <w:pStyle w:val="NormalArial"/>
      </w:pPr>
    </w:p>
    <w:p w14:paraId="7A311371" w14:textId="77777777" w:rsidR="00631312" w:rsidRDefault="0015560A" w:rsidP="000D1CD2">
      <w:pPr>
        <w:pStyle w:val="NormalArial"/>
      </w:pPr>
      <w:r w:rsidRPr="002A4C7A">
        <w:t>Hospital</w:t>
      </w:r>
    </w:p>
    <w:p w14:paraId="47C3E071" w14:textId="77777777" w:rsidR="0015560A" w:rsidRDefault="0015560A" w:rsidP="000D1CD2">
      <w:pPr>
        <w:pStyle w:val="NormalArial"/>
        <w:numPr>
          <w:ilvl w:val="0"/>
          <w:numId w:val="8"/>
        </w:numPr>
      </w:pPr>
      <w:r>
        <w:t>Screens for third-party sources of payment. If patient does not have sufficient coverage for hospital stay, he must be informed of the existence of MIAP and referred to county designee for an application, if the patient is interested.</w:t>
      </w:r>
    </w:p>
    <w:p w14:paraId="40863BC6" w14:textId="77777777" w:rsidR="0015560A" w:rsidRDefault="0015560A" w:rsidP="000D1CD2">
      <w:pPr>
        <w:pStyle w:val="NormalArial"/>
      </w:pPr>
    </w:p>
    <w:p w14:paraId="78AFE3E8" w14:textId="77777777" w:rsidR="00631312" w:rsidRDefault="0015560A" w:rsidP="000D1CD2">
      <w:pPr>
        <w:pStyle w:val="NormalArial"/>
      </w:pPr>
      <w:r w:rsidRPr="002A4C7A">
        <w:t>County</w:t>
      </w:r>
      <w:r>
        <w:t xml:space="preserve"> </w:t>
      </w:r>
      <w:r w:rsidRPr="002A4C7A">
        <w:t>Designee</w:t>
      </w:r>
    </w:p>
    <w:p w14:paraId="0EC73857" w14:textId="77777777" w:rsidR="0015560A" w:rsidRDefault="0015560A" w:rsidP="000D1CD2">
      <w:pPr>
        <w:pStyle w:val="NormalArial"/>
        <w:numPr>
          <w:ilvl w:val="0"/>
          <w:numId w:val="8"/>
        </w:numPr>
      </w:pPr>
      <w:r>
        <w:t>Screens for third party coverage and refers patient to any other programs for which he may be eligible.</w:t>
      </w:r>
    </w:p>
    <w:p w14:paraId="0BC91B3B" w14:textId="77777777" w:rsidR="0015560A" w:rsidRDefault="0015560A" w:rsidP="000D1CD2">
      <w:pPr>
        <w:pStyle w:val="NormalArial"/>
        <w:numPr>
          <w:ilvl w:val="0"/>
          <w:numId w:val="8"/>
        </w:numPr>
      </w:pPr>
      <w:r>
        <w:t>Determines eligibility.</w:t>
      </w:r>
    </w:p>
    <w:p w14:paraId="3D264DB2" w14:textId="77777777" w:rsidR="0015560A" w:rsidRDefault="0015560A" w:rsidP="000D1CD2">
      <w:pPr>
        <w:pStyle w:val="NormalArial"/>
        <w:numPr>
          <w:ilvl w:val="0"/>
          <w:numId w:val="8"/>
        </w:numPr>
      </w:pPr>
      <w:r>
        <w:t>Assigns authorization number if case approved.</w:t>
      </w:r>
    </w:p>
    <w:p w14:paraId="017F8667" w14:textId="77777777" w:rsidR="0015560A" w:rsidRDefault="0015560A" w:rsidP="000D1CD2">
      <w:pPr>
        <w:pStyle w:val="NormalArial"/>
        <w:numPr>
          <w:ilvl w:val="0"/>
          <w:numId w:val="8"/>
        </w:numPr>
      </w:pPr>
      <w:r>
        <w:t>Notifies applicant, referring provider, and hospital (if known) of the decision.</w:t>
      </w:r>
    </w:p>
    <w:p w14:paraId="1453BDA4" w14:textId="77777777" w:rsidR="0015560A" w:rsidRDefault="0015560A" w:rsidP="000D1CD2">
      <w:pPr>
        <w:pStyle w:val="NormalArial"/>
      </w:pPr>
    </w:p>
    <w:p w14:paraId="6B9EF419" w14:textId="77777777" w:rsidR="0015560A" w:rsidRDefault="0015560A" w:rsidP="000D1CD2">
      <w:pPr>
        <w:pStyle w:val="NormalArial"/>
      </w:pPr>
      <w:r w:rsidRPr="002A4C7A">
        <w:rPr>
          <w:b/>
        </w:rPr>
        <w:t>Hospital</w:t>
      </w:r>
      <w:r>
        <w:tab/>
        <w:t xml:space="preserve">Admits patient and provides inpatient hospital services. </w:t>
      </w:r>
    </w:p>
    <w:p w14:paraId="4C075F46" w14:textId="77777777" w:rsidR="0015560A" w:rsidRDefault="0015560A" w:rsidP="000D1CD2">
      <w:pPr>
        <w:pStyle w:val="NormalArial"/>
      </w:pPr>
    </w:p>
    <w:p w14:paraId="51DEF026" w14:textId="4AD43086" w:rsidR="0015560A" w:rsidRDefault="0015560A" w:rsidP="000D1CD2">
      <w:pPr>
        <w:pStyle w:val="NormalArial"/>
      </w:pPr>
      <w:r w:rsidRPr="002A4C7A">
        <w:rPr>
          <w:b/>
        </w:rPr>
        <w:t>Hospital</w:t>
      </w:r>
      <w:r>
        <w:tab/>
        <w:t xml:space="preserve">Reports claims data to the Division of Research and Statistical Services of the </w:t>
      </w:r>
      <w:r w:rsidR="00D06CB4">
        <w:t>Department of Administration</w:t>
      </w:r>
      <w:r>
        <w:t>.</w:t>
      </w:r>
      <w:bookmarkEnd w:id="4"/>
    </w:p>
    <w:p w14:paraId="70AFB4F9" w14:textId="77777777" w:rsidR="00021B9C" w:rsidRDefault="00021B9C" w:rsidP="000D1CD2">
      <w:pPr>
        <w:sectPr w:rsidR="00021B9C" w:rsidSect="00530A39">
          <w:headerReference w:type="even" r:id="rId21"/>
          <w:headerReference w:type="default" r:id="rId22"/>
          <w:headerReference w:type="first" r:id="rId23"/>
          <w:pgSz w:w="12240" w:h="15840"/>
          <w:pgMar w:top="1440" w:right="1440" w:bottom="1440" w:left="1440" w:header="720" w:footer="720" w:gutter="0"/>
          <w:pgNumType w:start="1"/>
          <w:cols w:space="720"/>
          <w:docGrid w:linePitch="360"/>
        </w:sectPr>
      </w:pPr>
    </w:p>
    <w:p w14:paraId="1FBEA620" w14:textId="77777777" w:rsidR="00631312" w:rsidRDefault="000D1CD2" w:rsidP="00021B9C">
      <w:pPr>
        <w:pStyle w:val="Heading1"/>
        <w:pageBreakBefore w:val="0"/>
      </w:pPr>
      <w:bookmarkStart w:id="71" w:name="_Toc476910162"/>
      <w:bookmarkStart w:id="72" w:name="_Toc476928129"/>
      <w:bookmarkStart w:id="73" w:name="_Toc162820699"/>
      <w:r>
        <w:lastRenderedPageBreak/>
        <w:t>CHAPTER 2</w:t>
      </w:r>
      <w:r>
        <w:tab/>
      </w:r>
      <w:r w:rsidR="00631312">
        <w:t>NON-FINANCIAL ELIGIBILITY REQUIREMENTS</w:t>
      </w:r>
      <w:bookmarkEnd w:id="71"/>
      <w:bookmarkEnd w:id="72"/>
      <w:bookmarkEnd w:id="73"/>
    </w:p>
    <w:p w14:paraId="6FF7E23A" w14:textId="77777777" w:rsidR="00631312" w:rsidRDefault="00631312" w:rsidP="000D1CD2"/>
    <w:p w14:paraId="13AECBA6" w14:textId="77777777" w:rsidR="00631312" w:rsidRDefault="00631312" w:rsidP="000D1CD2">
      <w:pPr>
        <w:pStyle w:val="NormalArial"/>
      </w:pPr>
      <w:bookmarkStart w:id="74" w:name="Chapter_2"/>
      <w:r>
        <w:t>This chapter states the non-financial conditions that must be met to qualify for the MIAP.</w:t>
      </w:r>
    </w:p>
    <w:p w14:paraId="33C76D75" w14:textId="77777777" w:rsidR="00631312" w:rsidRDefault="00631312" w:rsidP="000D1CD2">
      <w:pPr>
        <w:pStyle w:val="NormalArial"/>
      </w:pPr>
    </w:p>
    <w:p w14:paraId="04BEE64B" w14:textId="77777777" w:rsidR="00631312" w:rsidRDefault="00631312" w:rsidP="000D1CD2">
      <w:pPr>
        <w:pStyle w:val="Heading2"/>
      </w:pPr>
      <w:bookmarkStart w:id="75" w:name="_Toc295287465"/>
      <w:bookmarkStart w:id="76" w:name="_Toc476928130"/>
      <w:bookmarkStart w:id="77" w:name="_Toc162820700"/>
      <w:r>
        <w:t>201</w:t>
      </w:r>
      <w:r>
        <w:tab/>
        <w:t>Residence</w:t>
      </w:r>
      <w:bookmarkEnd w:id="75"/>
      <w:bookmarkEnd w:id="76"/>
      <w:bookmarkEnd w:id="77"/>
    </w:p>
    <w:p w14:paraId="2A9574FC" w14:textId="77777777" w:rsidR="00631312" w:rsidRDefault="00631312" w:rsidP="000D1CD2">
      <w:pPr>
        <w:pStyle w:val="NormalArial"/>
      </w:pPr>
    </w:p>
    <w:p w14:paraId="42B5A1B1" w14:textId="77777777" w:rsidR="00631312" w:rsidRDefault="00631312" w:rsidP="000D1CD2">
      <w:pPr>
        <w:pStyle w:val="NormalArial"/>
      </w:pPr>
      <w:r>
        <w:t>In order to be eligible for assistance through the MIAP, a person must be a resident of the State. A State resident means a person who is domiciled in South Carolina. A domicile, once established, is lost or changes only when an individual moves to a new location with the intent to abandon his old domicile and the intent to live permanently or indefinitely in the new location.</w:t>
      </w:r>
    </w:p>
    <w:p w14:paraId="4D08DB57" w14:textId="77777777" w:rsidR="00631312" w:rsidRDefault="00631312" w:rsidP="000D1CD2">
      <w:pPr>
        <w:pStyle w:val="NormalArial"/>
      </w:pPr>
    </w:p>
    <w:p w14:paraId="67D382DA" w14:textId="77777777" w:rsidR="00631312" w:rsidRDefault="00631312" w:rsidP="000D1CD2">
      <w:pPr>
        <w:pStyle w:val="NormalArial"/>
      </w:pPr>
      <w:r>
        <w:t>It is not necessary for a person to live in the State for a specified period of time to establish residence. For example, a person may move to South Carolina on January 1, establish a domicile, and be considered a state resident on that date. However, persons in the State on vacation are not considered residents.</w:t>
      </w:r>
    </w:p>
    <w:p w14:paraId="384FD4C4" w14:textId="77777777" w:rsidR="00631312" w:rsidRDefault="00631312" w:rsidP="000D1CD2">
      <w:pPr>
        <w:pStyle w:val="NormalArial"/>
      </w:pPr>
    </w:p>
    <w:p w14:paraId="69A2286F" w14:textId="700E9AD8" w:rsidR="00631312" w:rsidRDefault="00631312" w:rsidP="000D1CD2">
      <w:pPr>
        <w:pStyle w:val="NormalArial"/>
      </w:pPr>
      <w:r>
        <w:t xml:space="preserve">In addition, a person is not required to have a specified address in order to be considered a state resident. For example, </w:t>
      </w:r>
      <w:r w:rsidR="00D06CB4">
        <w:t>homeless people</w:t>
      </w:r>
      <w:r>
        <w:t xml:space="preserve"> have no permanent address, yet they are residents of the State.</w:t>
      </w:r>
    </w:p>
    <w:p w14:paraId="0CF6243C" w14:textId="77777777" w:rsidR="00631312" w:rsidRDefault="00631312" w:rsidP="000D1CD2">
      <w:pPr>
        <w:pStyle w:val="NormalArial"/>
      </w:pPr>
    </w:p>
    <w:p w14:paraId="59D8D994" w14:textId="59159EE8" w:rsidR="00631312" w:rsidRDefault="00631312" w:rsidP="000D1CD2">
      <w:pPr>
        <w:pStyle w:val="NormalArial"/>
      </w:pPr>
      <w:r w:rsidRPr="00FF3149">
        <w:t>Future county assessments will consider the number of county residents served through the MIAP. For this reason, it is important to make an accurate determination of the applicant’s county of residence. Where disputes over county of residence arise, the parties involved should submit to</w:t>
      </w:r>
      <w:r w:rsidR="00D06CB4">
        <w:t xml:space="preserve"> </w:t>
      </w:r>
      <w:r w:rsidR="00525BAB" w:rsidRPr="00D06CB4">
        <w:t xml:space="preserve">SCDHHS – Division of Eligibility Enrollment and Member Services (EEMS) – MIAP Unit Supervisor </w:t>
      </w:r>
      <w:r w:rsidRPr="00D06CB4">
        <w:t xml:space="preserve">a summary of their position regarding the applicant’s county of residence and documentation which supports their position. </w:t>
      </w:r>
      <w:r w:rsidR="00525BAB" w:rsidRPr="00D06CB4">
        <w:t xml:space="preserve">The MIAP Supervisor </w:t>
      </w:r>
      <w:r w:rsidRPr="00D06CB4">
        <w:t xml:space="preserve">will review the information and determine the applicant’s county of </w:t>
      </w:r>
      <w:r w:rsidRPr="00FF3149">
        <w:t>residence. This decision will be final.</w:t>
      </w:r>
    </w:p>
    <w:p w14:paraId="6F1FDD0D" w14:textId="77777777" w:rsidR="00631312" w:rsidRDefault="00631312" w:rsidP="000D1CD2">
      <w:pPr>
        <w:pStyle w:val="NormalArial"/>
      </w:pPr>
    </w:p>
    <w:p w14:paraId="34703735" w14:textId="77777777" w:rsidR="00631312" w:rsidRPr="005A4F72" w:rsidRDefault="00631312" w:rsidP="000D1CD2">
      <w:pPr>
        <w:pStyle w:val="Heading3"/>
      </w:pPr>
      <w:bookmarkStart w:id="78" w:name="_Toc295287466"/>
      <w:bookmarkStart w:id="79" w:name="_Toc162820701"/>
      <w:r>
        <w:t>201.1</w:t>
      </w:r>
      <w:r>
        <w:tab/>
      </w:r>
      <w:r w:rsidRPr="005A4F72">
        <w:t>Migrants/Seasonal Farm Workers</w:t>
      </w:r>
      <w:bookmarkEnd w:id="78"/>
      <w:bookmarkEnd w:id="79"/>
    </w:p>
    <w:p w14:paraId="5002ACEB" w14:textId="77777777" w:rsidR="00631312" w:rsidRDefault="00631312" w:rsidP="000D1CD2">
      <w:pPr>
        <w:pStyle w:val="NormalArial"/>
      </w:pPr>
    </w:p>
    <w:p w14:paraId="11B083D9" w14:textId="77777777" w:rsidR="00631312" w:rsidRDefault="00631312" w:rsidP="000D1CD2">
      <w:pPr>
        <w:pStyle w:val="NormalArial"/>
      </w:pPr>
      <w:r>
        <w:t>A migrant or seasonal farm worker is considered a resident of the State provided he has not established a domicile in another State. In order to determine if a migrant has established a domicile in another state, the county designee should ask where his home base is located and if he maintains a residence there. One of the primary sources of information on a migrant worker is his crew chief. Another source of information may be food stamp case records. Many migrants receive food stamp benefits.</w:t>
      </w:r>
    </w:p>
    <w:p w14:paraId="3BBED275" w14:textId="77777777" w:rsidR="00631312" w:rsidRDefault="00631312" w:rsidP="000D1CD2">
      <w:pPr>
        <w:pStyle w:val="NormalArial"/>
      </w:pPr>
    </w:p>
    <w:p w14:paraId="229C95F1" w14:textId="65C5C558" w:rsidR="00631312" w:rsidRDefault="00631312" w:rsidP="000D1CD2">
      <w:pPr>
        <w:pStyle w:val="NormalArial"/>
      </w:pPr>
      <w:r>
        <w:t xml:space="preserve">Although establishing the county of residence is not an eligibility factor, it is important to make certain distinctions for migrants and persons who have no established address in a particular county. For the purpose of determining eligibility, the county of residence is </w:t>
      </w:r>
      <w:r>
        <w:lastRenderedPageBreak/>
        <w:t>that of the admitting hospital. For the purpose of notifying the hospital of the county of residence, the letter of notification should indicate “00-Migrant” in the part entitled “County of Residence”. (See Chapter 7 – Forms for further information.)</w:t>
      </w:r>
    </w:p>
    <w:p w14:paraId="6C31044F" w14:textId="77777777" w:rsidR="00631312" w:rsidRDefault="00631312" w:rsidP="000D1CD2">
      <w:pPr>
        <w:pStyle w:val="NormalArial"/>
      </w:pPr>
    </w:p>
    <w:p w14:paraId="2F7F28A9" w14:textId="77777777" w:rsidR="00631312" w:rsidRPr="005A4F72" w:rsidRDefault="00631312" w:rsidP="000D1CD2">
      <w:pPr>
        <w:pStyle w:val="Heading3"/>
      </w:pPr>
      <w:bookmarkStart w:id="80" w:name="_Toc295287467"/>
      <w:bookmarkStart w:id="81" w:name="_Toc162820702"/>
      <w:r>
        <w:t>201.2</w:t>
      </w:r>
      <w:r>
        <w:tab/>
      </w:r>
      <w:r w:rsidRPr="005A4F72">
        <w:t>Minors and Students</w:t>
      </w:r>
      <w:bookmarkEnd w:id="80"/>
      <w:bookmarkEnd w:id="81"/>
    </w:p>
    <w:p w14:paraId="3C47ACD8" w14:textId="77777777" w:rsidR="00631312" w:rsidRDefault="00631312" w:rsidP="000D1CD2">
      <w:pPr>
        <w:pStyle w:val="NormalArial"/>
      </w:pPr>
    </w:p>
    <w:p w14:paraId="24BE9EF5" w14:textId="77777777" w:rsidR="00631312" w:rsidRDefault="00631312" w:rsidP="000D1CD2">
      <w:pPr>
        <w:pStyle w:val="NormalArial"/>
      </w:pPr>
      <w:r>
        <w:t>A minor and/or a financially dependent student absent from home is a resident of the State and county in which his parents reside. If the minor’s or student’s parents do not live in the same home, the minor student is a resident of the State and county where the parent with legal custody resides. Refer to 302.1</w:t>
      </w:r>
    </w:p>
    <w:p w14:paraId="3FE4D13B" w14:textId="77777777" w:rsidR="00631312" w:rsidRDefault="00631312" w:rsidP="000D1CD2">
      <w:pPr>
        <w:pStyle w:val="NormalArial"/>
      </w:pPr>
    </w:p>
    <w:p w14:paraId="483B8F10" w14:textId="77777777" w:rsidR="00631312" w:rsidRPr="005A4F72" w:rsidRDefault="00631312" w:rsidP="000D1CD2">
      <w:pPr>
        <w:pStyle w:val="Heading3"/>
      </w:pPr>
      <w:bookmarkStart w:id="82" w:name="_Toc295287468"/>
      <w:bookmarkStart w:id="83" w:name="_Toc162820703"/>
      <w:r>
        <w:t>201.3</w:t>
      </w:r>
      <w:r>
        <w:tab/>
      </w:r>
      <w:r w:rsidRPr="005A4F72">
        <w:t>Residence Verification</w:t>
      </w:r>
      <w:bookmarkEnd w:id="82"/>
      <w:bookmarkEnd w:id="83"/>
      <w:r w:rsidRPr="005A4F72">
        <w:t xml:space="preserve"> </w:t>
      </w:r>
    </w:p>
    <w:p w14:paraId="2FEC2F5B" w14:textId="77777777" w:rsidR="00631312" w:rsidRDefault="00631312" w:rsidP="000D1CD2">
      <w:pPr>
        <w:pStyle w:val="NormalArial"/>
      </w:pPr>
    </w:p>
    <w:p w14:paraId="12E18809" w14:textId="77777777" w:rsidR="00631312" w:rsidRDefault="00631312" w:rsidP="000D1CD2">
      <w:pPr>
        <w:pStyle w:val="NormalArial"/>
      </w:pPr>
      <w:r>
        <w:t>Residence should be verified if questionable. Residence may be verified through the use of documents and collateral statements. Appropriate documents are:</w:t>
      </w:r>
    </w:p>
    <w:p w14:paraId="712C69CE" w14:textId="77777777" w:rsidR="00631312" w:rsidRDefault="00631312" w:rsidP="000D1CD2">
      <w:pPr>
        <w:pStyle w:val="NormalArial"/>
      </w:pPr>
    </w:p>
    <w:p w14:paraId="4FE3E7F1" w14:textId="77777777" w:rsidR="00631312" w:rsidRDefault="00631312" w:rsidP="000D1CD2">
      <w:pPr>
        <w:pStyle w:val="NormalArial"/>
        <w:numPr>
          <w:ilvl w:val="0"/>
          <w:numId w:val="9"/>
        </w:numPr>
      </w:pPr>
      <w:r>
        <w:t>SC Driver’s License</w:t>
      </w:r>
    </w:p>
    <w:p w14:paraId="7545D5CD" w14:textId="77777777" w:rsidR="00631312" w:rsidRDefault="00631312" w:rsidP="000D1CD2">
      <w:pPr>
        <w:pStyle w:val="NormalArial"/>
        <w:numPr>
          <w:ilvl w:val="0"/>
          <w:numId w:val="9"/>
        </w:numPr>
      </w:pPr>
      <w:r>
        <w:t>Rent receipts</w:t>
      </w:r>
    </w:p>
    <w:p w14:paraId="1327FDBB" w14:textId="77777777" w:rsidR="00631312" w:rsidRDefault="00631312" w:rsidP="000D1CD2">
      <w:pPr>
        <w:pStyle w:val="NormalArial"/>
        <w:numPr>
          <w:ilvl w:val="0"/>
          <w:numId w:val="9"/>
        </w:numPr>
      </w:pPr>
      <w:r>
        <w:t>Utility or other current billing</w:t>
      </w:r>
    </w:p>
    <w:p w14:paraId="003DA3EA" w14:textId="77777777" w:rsidR="00631312" w:rsidRDefault="00631312" w:rsidP="000D1CD2">
      <w:pPr>
        <w:pStyle w:val="NormalArial"/>
        <w:numPr>
          <w:ilvl w:val="0"/>
          <w:numId w:val="9"/>
        </w:numPr>
      </w:pPr>
      <w:r>
        <w:t>SC Voter Registration Card</w:t>
      </w:r>
    </w:p>
    <w:p w14:paraId="57C5E53B" w14:textId="77777777" w:rsidR="00631312" w:rsidRDefault="00631312" w:rsidP="000D1CD2">
      <w:pPr>
        <w:pStyle w:val="NormalArial"/>
        <w:numPr>
          <w:ilvl w:val="0"/>
          <w:numId w:val="9"/>
        </w:numPr>
      </w:pPr>
      <w:r>
        <w:t>Employment records or similar items</w:t>
      </w:r>
    </w:p>
    <w:p w14:paraId="5DF7DC21" w14:textId="77777777" w:rsidR="00631312" w:rsidRDefault="00631312" w:rsidP="000D1CD2">
      <w:pPr>
        <w:pStyle w:val="NormalArial"/>
        <w:numPr>
          <w:ilvl w:val="0"/>
          <w:numId w:val="9"/>
        </w:numPr>
      </w:pPr>
      <w:r>
        <w:t>School records</w:t>
      </w:r>
    </w:p>
    <w:p w14:paraId="08C4C219" w14:textId="77777777" w:rsidR="00631312" w:rsidRDefault="00631312" w:rsidP="000D1CD2">
      <w:pPr>
        <w:pStyle w:val="NormalArial"/>
        <w:numPr>
          <w:ilvl w:val="0"/>
          <w:numId w:val="9"/>
        </w:numPr>
      </w:pPr>
      <w:r>
        <w:t>County tax records</w:t>
      </w:r>
    </w:p>
    <w:p w14:paraId="7F56DFF7" w14:textId="77777777" w:rsidR="00631312" w:rsidRDefault="00631312" w:rsidP="000D1CD2">
      <w:pPr>
        <w:pStyle w:val="NormalArial"/>
        <w:numPr>
          <w:ilvl w:val="0"/>
          <w:numId w:val="9"/>
        </w:numPr>
      </w:pPr>
      <w:r>
        <w:t>Food Stamp records</w:t>
      </w:r>
    </w:p>
    <w:p w14:paraId="42DB1159" w14:textId="77777777" w:rsidR="00631312" w:rsidRDefault="00631312" w:rsidP="000D1CD2">
      <w:pPr>
        <w:pStyle w:val="NormalArial"/>
      </w:pPr>
    </w:p>
    <w:p w14:paraId="69355EAB" w14:textId="77777777" w:rsidR="00631312" w:rsidRDefault="00631312" w:rsidP="000D1CD2">
      <w:pPr>
        <w:pStyle w:val="Heading2"/>
      </w:pPr>
      <w:bookmarkStart w:id="84" w:name="_Toc295287469"/>
      <w:bookmarkStart w:id="85" w:name="_Toc476928131"/>
      <w:bookmarkStart w:id="86" w:name="_Toc162820704"/>
      <w:r>
        <w:t>202</w:t>
      </w:r>
      <w:r>
        <w:tab/>
        <w:t>Citizenship and Alienage</w:t>
      </w:r>
      <w:bookmarkEnd w:id="84"/>
      <w:bookmarkEnd w:id="85"/>
      <w:bookmarkEnd w:id="86"/>
    </w:p>
    <w:p w14:paraId="3F7DB012" w14:textId="77777777" w:rsidR="00631312" w:rsidRDefault="00631312" w:rsidP="000D1CD2">
      <w:pPr>
        <w:pStyle w:val="NormalArial"/>
      </w:pPr>
    </w:p>
    <w:p w14:paraId="53D8763C" w14:textId="77777777" w:rsidR="00631312" w:rsidRDefault="00631312" w:rsidP="000D1CD2">
      <w:pPr>
        <w:pStyle w:val="NormalArial"/>
      </w:pPr>
      <w:r>
        <w:t>To qualify for the MIAP, an individual must be a citizen of the United States or an alien lawfully admitted for permanent residence or otherwise permanently residing in the United States under color of law. This includes certain aliens lawfully present in the United States as a result of the application of the following provisions of the Immigration and Nationality Act:</w:t>
      </w:r>
    </w:p>
    <w:p w14:paraId="323CB184" w14:textId="77777777" w:rsidR="00631312" w:rsidRDefault="00631312" w:rsidP="000D1CD2">
      <w:pPr>
        <w:pStyle w:val="NormalArial"/>
      </w:pPr>
    </w:p>
    <w:p w14:paraId="5D72E700" w14:textId="77777777" w:rsidR="00631312" w:rsidRDefault="00631312" w:rsidP="000D1CD2">
      <w:pPr>
        <w:pStyle w:val="NormalArial"/>
        <w:numPr>
          <w:ilvl w:val="0"/>
          <w:numId w:val="10"/>
        </w:numPr>
      </w:pPr>
      <w:r>
        <w:t>Section 207(c) in effect after March 30, 1980 – Aliens admitted as refugees;</w:t>
      </w:r>
    </w:p>
    <w:p w14:paraId="1C14C0DF" w14:textId="77777777" w:rsidR="00631312" w:rsidRDefault="00631312" w:rsidP="000D1CD2">
      <w:pPr>
        <w:pStyle w:val="NormalArial"/>
        <w:numPr>
          <w:ilvl w:val="0"/>
          <w:numId w:val="10"/>
        </w:numPr>
      </w:pPr>
      <w:r>
        <w:t>Section 203(a) (7) in effect prior to April 1, 1980 – Individuals who were granted status as conditional entrants/refugees;</w:t>
      </w:r>
    </w:p>
    <w:p w14:paraId="6337E4A1" w14:textId="77777777" w:rsidR="00631312" w:rsidRDefault="00631312" w:rsidP="000D1CD2">
      <w:pPr>
        <w:pStyle w:val="NormalArial"/>
        <w:numPr>
          <w:ilvl w:val="0"/>
          <w:numId w:val="10"/>
        </w:numPr>
      </w:pPr>
      <w:r>
        <w:t>Section 208 – Aliens granted political asylum by the Attorney General;</w:t>
      </w:r>
    </w:p>
    <w:p w14:paraId="724AE879" w14:textId="77777777" w:rsidR="00631312" w:rsidRDefault="00631312" w:rsidP="000D1CD2">
      <w:pPr>
        <w:pStyle w:val="NormalArial"/>
        <w:numPr>
          <w:ilvl w:val="0"/>
          <w:numId w:val="10"/>
        </w:numPr>
      </w:pPr>
      <w:r>
        <w:t>Section 212(d)(5) – Aliens granted temporary parole status by the Attorney General.</w:t>
      </w:r>
    </w:p>
    <w:p w14:paraId="3EC5710E" w14:textId="77777777" w:rsidR="00631312" w:rsidRDefault="00631312" w:rsidP="000D1CD2">
      <w:pPr>
        <w:pStyle w:val="NormalArial"/>
      </w:pPr>
    </w:p>
    <w:p w14:paraId="378EECBF" w14:textId="77777777" w:rsidR="00631312" w:rsidRDefault="00631312" w:rsidP="00EE14CD">
      <w:pPr>
        <w:pStyle w:val="NormalArial"/>
        <w:ind w:left="1080" w:hanging="1080"/>
      </w:pPr>
      <w:r w:rsidRPr="00026138">
        <w:rPr>
          <w:b/>
        </w:rPr>
        <w:t>NOTE:</w:t>
      </w:r>
      <w:r>
        <w:tab/>
        <w:t>A child born in the United States is considered a US citizen regardless of his parent’s citizenship status.</w:t>
      </w:r>
    </w:p>
    <w:p w14:paraId="011D19E2" w14:textId="77777777" w:rsidR="00631312" w:rsidRDefault="00631312" w:rsidP="000D1CD2">
      <w:pPr>
        <w:pStyle w:val="NormalArial"/>
      </w:pPr>
    </w:p>
    <w:p w14:paraId="547692F2" w14:textId="77777777" w:rsidR="00631312" w:rsidRPr="005A4F72" w:rsidRDefault="00631312" w:rsidP="003E5E0E">
      <w:pPr>
        <w:pStyle w:val="Heading3"/>
        <w:keepNext w:val="0"/>
        <w:keepLines w:val="0"/>
        <w:pageBreakBefore/>
        <w:widowControl w:val="0"/>
      </w:pPr>
      <w:bookmarkStart w:id="87" w:name="_Toc295287470"/>
      <w:bookmarkStart w:id="88" w:name="_Toc162820705"/>
      <w:r>
        <w:lastRenderedPageBreak/>
        <w:t>202.1</w:t>
      </w:r>
      <w:r>
        <w:tab/>
      </w:r>
      <w:r w:rsidRPr="005A4F72">
        <w:t>Citizenship Verification</w:t>
      </w:r>
      <w:bookmarkEnd w:id="87"/>
      <w:bookmarkEnd w:id="88"/>
    </w:p>
    <w:p w14:paraId="63F02F52" w14:textId="77777777" w:rsidR="00631312" w:rsidRDefault="00631312" w:rsidP="000D1CD2">
      <w:pPr>
        <w:pStyle w:val="NormalArial"/>
      </w:pPr>
    </w:p>
    <w:p w14:paraId="10544731" w14:textId="77777777" w:rsidR="00631312" w:rsidRDefault="00631312" w:rsidP="000D1CD2">
      <w:pPr>
        <w:pStyle w:val="NormalArial"/>
      </w:pPr>
      <w:r>
        <w:t>Citizenship should be verified if questionable. Verification methods are:</w:t>
      </w:r>
    </w:p>
    <w:p w14:paraId="0C3BD395" w14:textId="77777777" w:rsidR="00631312" w:rsidRDefault="00631312" w:rsidP="000D1CD2">
      <w:pPr>
        <w:pStyle w:val="NormalArial"/>
      </w:pPr>
    </w:p>
    <w:p w14:paraId="6E30B81E" w14:textId="77777777" w:rsidR="00631312" w:rsidRDefault="00631312" w:rsidP="000D1CD2">
      <w:pPr>
        <w:pStyle w:val="NormalArial"/>
        <w:numPr>
          <w:ilvl w:val="0"/>
          <w:numId w:val="11"/>
        </w:numPr>
      </w:pPr>
      <w:r>
        <w:t>Birth certificates</w:t>
      </w:r>
    </w:p>
    <w:p w14:paraId="5E14518E" w14:textId="77777777" w:rsidR="00631312" w:rsidRDefault="00631312" w:rsidP="000D1CD2">
      <w:pPr>
        <w:pStyle w:val="NormalArial"/>
        <w:numPr>
          <w:ilvl w:val="0"/>
          <w:numId w:val="11"/>
        </w:numPr>
      </w:pPr>
      <w:r>
        <w:t>Religious records</w:t>
      </w:r>
    </w:p>
    <w:p w14:paraId="4C899BC3" w14:textId="77777777" w:rsidR="00631312" w:rsidRDefault="00631312" w:rsidP="000D1CD2">
      <w:pPr>
        <w:pStyle w:val="NormalArial"/>
        <w:numPr>
          <w:ilvl w:val="0"/>
          <w:numId w:val="11"/>
        </w:numPr>
      </w:pPr>
      <w:r>
        <w:t>Certificates of citizenship or naturalization provided by the Bureau of Citizenship and Immigration Services (BCIS)</w:t>
      </w:r>
    </w:p>
    <w:p w14:paraId="56296640" w14:textId="77777777" w:rsidR="00631312" w:rsidRDefault="00631312" w:rsidP="000D1CD2">
      <w:pPr>
        <w:pStyle w:val="NormalArial"/>
        <w:numPr>
          <w:ilvl w:val="0"/>
          <w:numId w:val="11"/>
        </w:numPr>
      </w:pPr>
      <w:r>
        <w:t>US Passports</w:t>
      </w:r>
    </w:p>
    <w:p w14:paraId="0D4479FF" w14:textId="77777777" w:rsidR="00631312" w:rsidRDefault="00631312" w:rsidP="000D1CD2">
      <w:pPr>
        <w:pStyle w:val="NormalArial"/>
      </w:pPr>
    </w:p>
    <w:p w14:paraId="1708EFD3" w14:textId="77777777" w:rsidR="00631312" w:rsidRPr="005A4F72" w:rsidRDefault="00631312" w:rsidP="000D1CD2">
      <w:pPr>
        <w:pStyle w:val="Heading3"/>
      </w:pPr>
      <w:bookmarkStart w:id="89" w:name="_Toc295287471"/>
      <w:bookmarkStart w:id="90" w:name="_Toc162820706"/>
      <w:r w:rsidRPr="005A4F72">
        <w:t>202.2</w:t>
      </w:r>
      <w:r w:rsidRPr="005A4F72">
        <w:tab/>
        <w:t>Alien Status Verification</w:t>
      </w:r>
      <w:bookmarkEnd w:id="89"/>
      <w:bookmarkEnd w:id="90"/>
    </w:p>
    <w:p w14:paraId="4CE5305E" w14:textId="77777777" w:rsidR="00631312" w:rsidRDefault="00631312" w:rsidP="000D1CD2">
      <w:pPr>
        <w:pStyle w:val="NormalArial"/>
      </w:pPr>
    </w:p>
    <w:p w14:paraId="0F7D6144" w14:textId="77777777" w:rsidR="00631312" w:rsidRDefault="00631312" w:rsidP="000D1CD2">
      <w:pPr>
        <w:pStyle w:val="NormalArial"/>
      </w:pPr>
      <w:r>
        <w:t>Alien status must be verified if the applicant is identified as an alien. Verification of alien status must be presented by the applicant before approval. Verification documents are:</w:t>
      </w:r>
    </w:p>
    <w:p w14:paraId="58091C62" w14:textId="77777777" w:rsidR="00631312" w:rsidRDefault="00631312" w:rsidP="000D1CD2">
      <w:pPr>
        <w:pStyle w:val="NormalArial"/>
      </w:pPr>
    </w:p>
    <w:p w14:paraId="7092BBA8" w14:textId="77777777" w:rsidR="00631312" w:rsidRDefault="00631312" w:rsidP="000D1CD2">
      <w:pPr>
        <w:pStyle w:val="NormalArial"/>
        <w:numPr>
          <w:ilvl w:val="0"/>
          <w:numId w:val="12"/>
        </w:numPr>
      </w:pPr>
      <w:r>
        <w:t>Immigration and Naturalization Services (INS) Form I-151 or I-551 – “Alien Registration Receipt Card”; or the Re-entry Permit”, a passport booklet for lawful permanent resident aliens.</w:t>
      </w:r>
    </w:p>
    <w:p w14:paraId="483616FD" w14:textId="77777777" w:rsidR="00631312" w:rsidRDefault="00631312" w:rsidP="000D1CD2">
      <w:pPr>
        <w:pStyle w:val="NormalArial"/>
      </w:pPr>
    </w:p>
    <w:p w14:paraId="5E1CC498" w14:textId="77777777" w:rsidR="00631312" w:rsidRDefault="00631312" w:rsidP="000D1CD2">
      <w:pPr>
        <w:pStyle w:val="NormalArial"/>
        <w:numPr>
          <w:ilvl w:val="0"/>
          <w:numId w:val="12"/>
        </w:numPr>
      </w:pPr>
      <w:r>
        <w:t>INS Form I-94 “Arrival-Departure Record” – The I-94 is valid only if the expiration date has not passed or if an indefinite date is indicated and if annotated with Section 303(a)(7), 207, Section 208, Section 212(d)(5), or Section 243(h) of the Immigration and Nationality Act; or one of the following terms or a combination of the following terms:</w:t>
      </w:r>
    </w:p>
    <w:p w14:paraId="10AEEF83" w14:textId="77777777" w:rsidR="00631312" w:rsidRDefault="00631312" w:rsidP="000D1CD2">
      <w:pPr>
        <w:pStyle w:val="NormalArial"/>
      </w:pPr>
    </w:p>
    <w:p w14:paraId="22272479" w14:textId="77777777" w:rsidR="00631312" w:rsidRDefault="00631312" w:rsidP="000D1CD2">
      <w:pPr>
        <w:pStyle w:val="NormalArial"/>
        <w:numPr>
          <w:ilvl w:val="1"/>
          <w:numId w:val="12"/>
        </w:numPr>
      </w:pPr>
      <w:r>
        <w:t>Refugee;</w:t>
      </w:r>
    </w:p>
    <w:p w14:paraId="52AEEC0E" w14:textId="77777777" w:rsidR="00631312" w:rsidRDefault="00631312" w:rsidP="000D1CD2">
      <w:pPr>
        <w:pStyle w:val="NormalArial"/>
        <w:numPr>
          <w:ilvl w:val="1"/>
          <w:numId w:val="12"/>
        </w:numPr>
      </w:pPr>
      <w:r>
        <w:t>Parolee or paroled;</w:t>
      </w:r>
    </w:p>
    <w:p w14:paraId="1BA2B479" w14:textId="77777777" w:rsidR="00631312" w:rsidRDefault="00631312" w:rsidP="000D1CD2">
      <w:pPr>
        <w:pStyle w:val="NormalArial"/>
        <w:numPr>
          <w:ilvl w:val="1"/>
          <w:numId w:val="12"/>
        </w:numPr>
      </w:pPr>
      <w:r>
        <w:t>Conditional entry or entrant;</w:t>
      </w:r>
    </w:p>
    <w:p w14:paraId="4BF24233" w14:textId="77777777" w:rsidR="00631312" w:rsidRDefault="00631312" w:rsidP="000D1CD2">
      <w:pPr>
        <w:pStyle w:val="NormalArial"/>
        <w:numPr>
          <w:ilvl w:val="1"/>
          <w:numId w:val="12"/>
        </w:numPr>
      </w:pPr>
      <w:r>
        <w:t>Asylum</w:t>
      </w:r>
    </w:p>
    <w:p w14:paraId="27E279DE" w14:textId="77777777" w:rsidR="00631312" w:rsidRDefault="00631312" w:rsidP="000D1CD2">
      <w:pPr>
        <w:pStyle w:val="NormalArial"/>
      </w:pPr>
    </w:p>
    <w:p w14:paraId="3669FD3C" w14:textId="77777777" w:rsidR="00631312" w:rsidRDefault="00631312" w:rsidP="000D1CD2">
      <w:pPr>
        <w:pStyle w:val="NormalArial"/>
      </w:pPr>
      <w:r>
        <w:t>If an INS Form I-94 is annotated with the letters (A) through (L), this is verification that the alien does not meet citizenship requirements unless the alien can present other documentation from INS that he does meet requirements.</w:t>
      </w:r>
    </w:p>
    <w:p w14:paraId="1B24BA7F" w14:textId="77777777" w:rsidR="00631312" w:rsidRDefault="00631312" w:rsidP="000D1CD2">
      <w:pPr>
        <w:pStyle w:val="NormalArial"/>
      </w:pPr>
    </w:p>
    <w:p w14:paraId="6B13497D" w14:textId="77777777" w:rsidR="00631312" w:rsidRDefault="00631312" w:rsidP="000D1CD2">
      <w:pPr>
        <w:pStyle w:val="NormalArial"/>
      </w:pPr>
      <w:r>
        <w:t>If the INS Form I-94 does not meet the above stated requirements, the applicant must obtain a Form G-641, “Application for Verification of Information from Immigration and Naturalization Service Records.” BCIS regional address is:</w:t>
      </w:r>
    </w:p>
    <w:p w14:paraId="5DF738D2" w14:textId="77777777" w:rsidR="00631312" w:rsidRDefault="00631312" w:rsidP="000D1CD2">
      <w:pPr>
        <w:pStyle w:val="NormalArial"/>
      </w:pPr>
    </w:p>
    <w:p w14:paraId="704BA63B" w14:textId="77777777" w:rsidR="00631312" w:rsidRDefault="00631312" w:rsidP="00E72510">
      <w:pPr>
        <w:pStyle w:val="NormalArial"/>
        <w:ind w:left="2160"/>
      </w:pPr>
      <w:r>
        <w:t>Bureau of Citizenship and Immigration Services</w:t>
      </w:r>
    </w:p>
    <w:p w14:paraId="21350C63" w14:textId="77777777" w:rsidR="00631312" w:rsidRDefault="00631312" w:rsidP="00E72510">
      <w:pPr>
        <w:pStyle w:val="NormalArial"/>
        <w:ind w:left="2160"/>
      </w:pPr>
      <w:r>
        <w:t>US Department of Justice</w:t>
      </w:r>
    </w:p>
    <w:p w14:paraId="0B28FB9F" w14:textId="77777777" w:rsidR="00631312" w:rsidRDefault="00631312" w:rsidP="00E72510">
      <w:pPr>
        <w:pStyle w:val="NormalArial"/>
        <w:ind w:left="2160"/>
      </w:pPr>
      <w:r>
        <w:t>Martin Luther King Federal Building</w:t>
      </w:r>
    </w:p>
    <w:p w14:paraId="3E49CB71" w14:textId="77777777" w:rsidR="00631312" w:rsidRDefault="00631312" w:rsidP="00E72510">
      <w:pPr>
        <w:pStyle w:val="NormalArial"/>
        <w:ind w:left="2160"/>
      </w:pPr>
      <w:r>
        <w:t>77 Forsyth Street, S.W.</w:t>
      </w:r>
    </w:p>
    <w:p w14:paraId="300E8F3C" w14:textId="77777777" w:rsidR="00631312" w:rsidRDefault="00631312" w:rsidP="00E72510">
      <w:pPr>
        <w:pStyle w:val="NormalArial"/>
        <w:ind w:left="2160"/>
      </w:pPr>
      <w:r>
        <w:t>Atlanta, Georgia  30303</w:t>
      </w:r>
    </w:p>
    <w:p w14:paraId="3999BAD4" w14:textId="77777777" w:rsidR="00631312" w:rsidRDefault="00631312" w:rsidP="00E72510">
      <w:pPr>
        <w:pStyle w:val="NormalArial"/>
        <w:ind w:left="2160"/>
      </w:pPr>
      <w:r>
        <w:t>Telephone: (404) 331-3251</w:t>
      </w:r>
    </w:p>
    <w:p w14:paraId="59A11C2C" w14:textId="77777777" w:rsidR="00631312" w:rsidRDefault="00631312" w:rsidP="000D1CD2">
      <w:pPr>
        <w:pStyle w:val="NormalArial"/>
      </w:pPr>
    </w:p>
    <w:p w14:paraId="14C2B6ED" w14:textId="77777777" w:rsidR="00631312" w:rsidRDefault="00631312" w:rsidP="000D1CD2">
      <w:pPr>
        <w:pStyle w:val="NormalArial"/>
      </w:pPr>
      <w:r w:rsidRPr="001F278B">
        <w:rPr>
          <w:b/>
        </w:rPr>
        <w:t>Note:</w:t>
      </w:r>
      <w:r>
        <w:t xml:space="preserve"> Exhibits of the forms discussed in this section may be found at the end of this Chapter.</w:t>
      </w:r>
    </w:p>
    <w:p w14:paraId="0CF06E01" w14:textId="77777777" w:rsidR="00631312" w:rsidRDefault="00631312" w:rsidP="000D1CD2">
      <w:pPr>
        <w:pStyle w:val="NormalArial"/>
      </w:pPr>
    </w:p>
    <w:p w14:paraId="7EB8CFE9" w14:textId="77777777" w:rsidR="00631312" w:rsidRPr="005A4F72" w:rsidRDefault="00631312" w:rsidP="000D1CD2">
      <w:pPr>
        <w:pStyle w:val="Heading3"/>
      </w:pPr>
      <w:bookmarkStart w:id="91" w:name="_Toc295287472"/>
      <w:bookmarkStart w:id="92" w:name="_Toc162820707"/>
      <w:r w:rsidRPr="005A4F72">
        <w:t>202.3</w:t>
      </w:r>
      <w:r w:rsidRPr="005A4F72">
        <w:tab/>
        <w:t>Undocumented Aliens Eligible for Emergency Services</w:t>
      </w:r>
      <w:bookmarkEnd w:id="91"/>
      <w:bookmarkEnd w:id="92"/>
      <w:r w:rsidRPr="005A4F72">
        <w:tab/>
      </w:r>
    </w:p>
    <w:p w14:paraId="130D1CA7" w14:textId="77777777" w:rsidR="00631312" w:rsidRDefault="00631312" w:rsidP="000D1CD2">
      <w:pPr>
        <w:pStyle w:val="NormalArial"/>
      </w:pPr>
    </w:p>
    <w:p w14:paraId="7910E1A5" w14:textId="77777777" w:rsidR="00631312" w:rsidRDefault="00631312" w:rsidP="000D1CD2">
      <w:pPr>
        <w:pStyle w:val="NormalArial"/>
      </w:pPr>
      <w:r>
        <w:t>Aliens who are not lawfully admitted for permanent residence in the United States or who are not Permanently Residing Under Color of Law (PRUCOL) are eligible for emergency services through the Medicaid program, if the following conditions are met.</w:t>
      </w:r>
    </w:p>
    <w:p w14:paraId="17AD72E0" w14:textId="77777777" w:rsidR="00631312" w:rsidRDefault="00631312" w:rsidP="000D1CD2">
      <w:pPr>
        <w:pStyle w:val="NormalArial"/>
      </w:pPr>
    </w:p>
    <w:p w14:paraId="741CBFA2" w14:textId="77777777" w:rsidR="00631312" w:rsidRDefault="00631312" w:rsidP="000D1CD2">
      <w:pPr>
        <w:pStyle w:val="NormalArial"/>
        <w:numPr>
          <w:ilvl w:val="0"/>
          <w:numId w:val="13"/>
        </w:numPr>
      </w:pPr>
      <w:r>
        <w:t>The alien has a medical condition (including emergency labor and delivery) manifesting itself by acute symptoms of sufficient severity (including severe pain) such that the absence of immediate medical attention could reasonably be expected to result in:</w:t>
      </w:r>
    </w:p>
    <w:p w14:paraId="0DF095E7" w14:textId="77777777" w:rsidR="00631312" w:rsidRDefault="00631312" w:rsidP="000D1CD2">
      <w:pPr>
        <w:pStyle w:val="NormalArial"/>
        <w:numPr>
          <w:ilvl w:val="1"/>
          <w:numId w:val="13"/>
        </w:numPr>
      </w:pPr>
      <w:r>
        <w:t>placing the patient’s health in serious jeopardy,</w:t>
      </w:r>
    </w:p>
    <w:p w14:paraId="61B36FB2" w14:textId="77777777" w:rsidR="00631312" w:rsidRDefault="00631312" w:rsidP="000D1CD2">
      <w:pPr>
        <w:pStyle w:val="NormalArial"/>
        <w:numPr>
          <w:ilvl w:val="1"/>
          <w:numId w:val="13"/>
        </w:numPr>
      </w:pPr>
      <w:r>
        <w:t>serious impairment to bodily functions, or</w:t>
      </w:r>
    </w:p>
    <w:p w14:paraId="3BD0E305" w14:textId="77777777" w:rsidR="00631312" w:rsidRDefault="00631312" w:rsidP="000D1CD2">
      <w:pPr>
        <w:pStyle w:val="NormalArial"/>
        <w:numPr>
          <w:ilvl w:val="1"/>
          <w:numId w:val="13"/>
        </w:numPr>
      </w:pPr>
      <w:r>
        <w:t>serious dysfunction of any bodily organ or part.</w:t>
      </w:r>
    </w:p>
    <w:p w14:paraId="57A20B1C" w14:textId="77777777" w:rsidR="00631312" w:rsidRDefault="00631312" w:rsidP="000D1CD2">
      <w:pPr>
        <w:pStyle w:val="NormalArial"/>
      </w:pPr>
    </w:p>
    <w:p w14:paraId="7E911845" w14:textId="77777777" w:rsidR="00631312" w:rsidRDefault="00631312" w:rsidP="000D1CD2">
      <w:pPr>
        <w:pStyle w:val="NormalArial"/>
        <w:numPr>
          <w:ilvl w:val="0"/>
          <w:numId w:val="13"/>
        </w:numPr>
      </w:pPr>
      <w:r>
        <w:t>All other Medicaid eligibility requirements must be met except the furnishing of a social security number. This requirement does not have to be met when the application is for emergency services only.</w:t>
      </w:r>
    </w:p>
    <w:p w14:paraId="1F5D0CE0" w14:textId="77777777" w:rsidR="00631312" w:rsidRDefault="00631312" w:rsidP="000D1CD2">
      <w:pPr>
        <w:pStyle w:val="NormalArial"/>
      </w:pPr>
    </w:p>
    <w:p w14:paraId="4FC39FF3" w14:textId="77777777" w:rsidR="00631312" w:rsidRDefault="00631312" w:rsidP="000D1CD2">
      <w:pPr>
        <w:pStyle w:val="NormalArial"/>
      </w:pPr>
      <w:r>
        <w:t>These individuals should be referred to the Medicaid program. Refer to Exhibit IV, page 13 for the types of individuals who are considered undocumented aliens.</w:t>
      </w:r>
    </w:p>
    <w:p w14:paraId="1EDC1E6C" w14:textId="77777777" w:rsidR="00631312" w:rsidRDefault="00631312" w:rsidP="000D1CD2">
      <w:pPr>
        <w:pStyle w:val="NormalArial"/>
      </w:pPr>
    </w:p>
    <w:p w14:paraId="7D87D359" w14:textId="77777777" w:rsidR="00631312" w:rsidRDefault="00631312" w:rsidP="000D1CD2">
      <w:pPr>
        <w:pStyle w:val="Heading2"/>
      </w:pPr>
      <w:bookmarkStart w:id="93" w:name="_Toc295287473"/>
      <w:bookmarkStart w:id="94" w:name="_Toc476928132"/>
      <w:bookmarkStart w:id="95" w:name="_Toc162820708"/>
      <w:r>
        <w:t>203</w:t>
      </w:r>
      <w:r>
        <w:tab/>
        <w:t>Institutional Status</w:t>
      </w:r>
      <w:bookmarkEnd w:id="93"/>
      <w:bookmarkEnd w:id="94"/>
      <w:bookmarkEnd w:id="95"/>
    </w:p>
    <w:p w14:paraId="5EC3ED6C" w14:textId="77777777" w:rsidR="00631312" w:rsidRDefault="00631312" w:rsidP="000D1CD2">
      <w:pPr>
        <w:pStyle w:val="NormalArial"/>
      </w:pPr>
    </w:p>
    <w:p w14:paraId="1D783E40" w14:textId="77777777" w:rsidR="00631312" w:rsidRDefault="00631312" w:rsidP="000D1CD2">
      <w:pPr>
        <w:pStyle w:val="NormalArial"/>
      </w:pPr>
      <w:r>
        <w:t>Persons who are inmates or residents of public institutions are not eligible for assistance through the MIAP. This includes inmates of correctional facilities who may be temporarily absent from the facility due to hospitalization. A public institution is generally defined as: an institution that is the responsibility of a governmental unit or over which a governmental unit exercises administrative control. Examples of public institutions are: correctional facilities, Department of Disabilities and Special Needs facilities and Department of Mental Health facilities.</w:t>
      </w:r>
    </w:p>
    <w:p w14:paraId="28F8D3F3" w14:textId="77777777" w:rsidR="00631312" w:rsidRDefault="00631312" w:rsidP="000D1CD2">
      <w:pPr>
        <w:pStyle w:val="NormalArial"/>
      </w:pPr>
    </w:p>
    <w:p w14:paraId="6CE7DBAE" w14:textId="77777777" w:rsidR="00631312" w:rsidRDefault="00631312" w:rsidP="000D1CD2">
      <w:pPr>
        <w:pStyle w:val="NormalArial"/>
      </w:pPr>
      <w:r>
        <w:rPr>
          <w:b/>
          <w:bCs/>
        </w:rPr>
        <w:t>Exception:</w:t>
      </w:r>
      <w:r>
        <w:rPr>
          <w:b/>
          <w:bCs/>
        </w:rPr>
        <w:tab/>
      </w:r>
      <w:r>
        <w:t>Inmates of county detention facilities who are awaiting trial or whose cases have not been adjudicated may be eligible provided they meet all other eligibility requirements. The county of residence for the inmate is the county where he maintained a domicile prior to incarceration. If his domicile prior to incarceration was out-of-state, the county of residence for the inmate is the county in which the detention facility is located.</w:t>
      </w:r>
    </w:p>
    <w:p w14:paraId="15E38A37" w14:textId="77777777" w:rsidR="00631312" w:rsidRDefault="00631312" w:rsidP="000D1CD2">
      <w:pPr>
        <w:pStyle w:val="NormalArial"/>
      </w:pPr>
    </w:p>
    <w:p w14:paraId="553A17F3" w14:textId="77777777" w:rsidR="00631312" w:rsidRDefault="00631312" w:rsidP="000D1CD2">
      <w:pPr>
        <w:pStyle w:val="Heading2"/>
      </w:pPr>
      <w:bookmarkStart w:id="96" w:name="_Toc295287474"/>
      <w:bookmarkStart w:id="97" w:name="_Toc476928133"/>
      <w:bookmarkStart w:id="98" w:name="_Toc162820709"/>
      <w:r>
        <w:t>204</w:t>
      </w:r>
      <w:r>
        <w:tab/>
        <w:t>Social Security Number</w:t>
      </w:r>
      <w:bookmarkEnd w:id="96"/>
      <w:bookmarkEnd w:id="97"/>
      <w:bookmarkEnd w:id="98"/>
    </w:p>
    <w:p w14:paraId="30B5B96B" w14:textId="77777777" w:rsidR="00631312" w:rsidRDefault="00631312" w:rsidP="000D1CD2">
      <w:pPr>
        <w:pStyle w:val="NormalArial"/>
      </w:pPr>
    </w:p>
    <w:p w14:paraId="4697062D" w14:textId="77777777" w:rsidR="00631312" w:rsidRDefault="00631312" w:rsidP="00EE14CD">
      <w:pPr>
        <w:pStyle w:val="NormalArial"/>
        <w:widowControl w:val="0"/>
      </w:pPr>
      <w:r>
        <w:t xml:space="preserve">Each applicant must provide his Social Security Number if he has one. It is important that </w:t>
      </w:r>
      <w:r>
        <w:lastRenderedPageBreak/>
        <w:t>the applicant provide a Social Security Number, if it is available, because this number will be used as the unique patient identification number for claims processing.</w:t>
      </w:r>
    </w:p>
    <w:p w14:paraId="2AD4D10E" w14:textId="77777777" w:rsidR="00631312" w:rsidRDefault="00631312" w:rsidP="000D1CD2">
      <w:pPr>
        <w:pStyle w:val="NormalArial"/>
      </w:pPr>
    </w:p>
    <w:p w14:paraId="4164BE5B" w14:textId="77777777" w:rsidR="00631312" w:rsidRDefault="00631312" w:rsidP="000D1CD2">
      <w:pPr>
        <w:pStyle w:val="NormalArial"/>
      </w:pPr>
      <w:r>
        <w:t>If the applicant does not have a Social Security Number, he should be referred to the Social Security Administration to apply for one. (Refer to Chapter 6 for a listing of Social Security Offices) The applicant should be instructed to return with verification of his Social Security Number when it is received.</w:t>
      </w:r>
    </w:p>
    <w:p w14:paraId="50E792B5" w14:textId="77777777" w:rsidR="00631312" w:rsidRDefault="00631312" w:rsidP="000D1CD2">
      <w:pPr>
        <w:pStyle w:val="NormalArial"/>
      </w:pPr>
    </w:p>
    <w:p w14:paraId="5EF407F0" w14:textId="77777777" w:rsidR="00631312" w:rsidRPr="005A4F72" w:rsidRDefault="00631312" w:rsidP="000D1CD2">
      <w:pPr>
        <w:pStyle w:val="Heading3"/>
      </w:pPr>
      <w:bookmarkStart w:id="99" w:name="_Toc295287475"/>
      <w:bookmarkStart w:id="100" w:name="_Toc162820710"/>
      <w:r>
        <w:t>204.1</w:t>
      </w:r>
      <w:r>
        <w:tab/>
      </w:r>
      <w:r w:rsidRPr="005A4F72">
        <w:t>Assignment of Unique Patient Identification Number</w:t>
      </w:r>
      <w:bookmarkEnd w:id="99"/>
      <w:bookmarkEnd w:id="100"/>
      <w:r w:rsidRPr="005A4F72">
        <w:t xml:space="preserve"> </w:t>
      </w:r>
    </w:p>
    <w:p w14:paraId="52E16864" w14:textId="77777777" w:rsidR="00631312" w:rsidRDefault="00631312" w:rsidP="000D1CD2">
      <w:pPr>
        <w:pStyle w:val="NormalArial"/>
      </w:pPr>
    </w:p>
    <w:p w14:paraId="2C6E94E1" w14:textId="69CFD907" w:rsidR="00631312" w:rsidRDefault="00631312" w:rsidP="000D1CD2">
      <w:pPr>
        <w:pStyle w:val="NormalArial"/>
      </w:pPr>
      <w:r>
        <w:t xml:space="preserve">If the applicant is unable to furnish the Social Security Number before eligibility is determined or before the hospital claim is ready to be submitted for payment, the county designee should contact the </w:t>
      </w:r>
      <w:r w:rsidR="0069666D" w:rsidRPr="00D06CB4">
        <w:t xml:space="preserve">SCDHHS – Division of Eligibility Enrollment and Member Services (EEMS) – MIAP Unit Supervisor </w:t>
      </w:r>
      <w:r>
        <w:t xml:space="preserve">at DHHS, to obtain a unique patient identification number. When the Social Security Number is provided by the applicant, the Bureau must be notified so the unique patient identification number can be corrected. </w:t>
      </w:r>
    </w:p>
    <w:p w14:paraId="29523955" w14:textId="77777777" w:rsidR="00631312" w:rsidRDefault="00631312" w:rsidP="000D1CD2">
      <w:pPr>
        <w:pStyle w:val="NormalArial"/>
      </w:pPr>
    </w:p>
    <w:p w14:paraId="526E3131" w14:textId="77777777" w:rsidR="00631312" w:rsidRPr="005A4F72" w:rsidRDefault="00631312" w:rsidP="000D1CD2">
      <w:pPr>
        <w:pStyle w:val="Heading3"/>
      </w:pPr>
      <w:bookmarkStart w:id="101" w:name="_Toc295287476"/>
      <w:bookmarkStart w:id="102" w:name="_Toc162820711"/>
      <w:r>
        <w:t>204.2</w:t>
      </w:r>
      <w:r>
        <w:tab/>
      </w:r>
      <w:r w:rsidRPr="005A4F72">
        <w:t>Social Security Number Verification</w:t>
      </w:r>
      <w:bookmarkEnd w:id="101"/>
      <w:bookmarkEnd w:id="102"/>
    </w:p>
    <w:p w14:paraId="6862114B" w14:textId="77777777" w:rsidR="00631312" w:rsidRDefault="00631312" w:rsidP="000D1CD2">
      <w:pPr>
        <w:pStyle w:val="NormalArial"/>
      </w:pPr>
    </w:p>
    <w:p w14:paraId="153E6B0D" w14:textId="77777777" w:rsidR="00631312" w:rsidRDefault="00631312" w:rsidP="000D1CD2">
      <w:pPr>
        <w:pStyle w:val="NormalArial"/>
      </w:pPr>
      <w:r>
        <w:t>Whenever possible, the Social Security Number should be verified. The following documents may be used:</w:t>
      </w:r>
    </w:p>
    <w:p w14:paraId="169D8E6B" w14:textId="77777777" w:rsidR="00631312" w:rsidRDefault="00631312" w:rsidP="000D1CD2">
      <w:pPr>
        <w:pStyle w:val="NormalArial"/>
      </w:pPr>
    </w:p>
    <w:p w14:paraId="356D574B" w14:textId="77777777" w:rsidR="00631312" w:rsidRDefault="00631312" w:rsidP="000D1CD2">
      <w:pPr>
        <w:pStyle w:val="NormalArial"/>
        <w:numPr>
          <w:ilvl w:val="0"/>
          <w:numId w:val="14"/>
        </w:numPr>
      </w:pPr>
      <w:r>
        <w:t>Social Security card</w:t>
      </w:r>
    </w:p>
    <w:p w14:paraId="3EBAA978" w14:textId="77777777" w:rsidR="00631312" w:rsidRDefault="00631312" w:rsidP="000D1CD2">
      <w:pPr>
        <w:pStyle w:val="NormalArial"/>
        <w:numPr>
          <w:ilvl w:val="0"/>
          <w:numId w:val="14"/>
        </w:numPr>
      </w:pPr>
      <w:r>
        <w:t>Any official Social Security document that includes the Social Security Number</w:t>
      </w:r>
    </w:p>
    <w:p w14:paraId="1A04368A" w14:textId="77777777" w:rsidR="00631312" w:rsidRDefault="00631312" w:rsidP="000D1CD2">
      <w:pPr>
        <w:pStyle w:val="NormalArial"/>
        <w:numPr>
          <w:ilvl w:val="0"/>
          <w:numId w:val="14"/>
        </w:numPr>
      </w:pPr>
      <w:r>
        <w:t>W-2</w:t>
      </w:r>
    </w:p>
    <w:p w14:paraId="2EAD0CB9" w14:textId="77777777" w:rsidR="00631312" w:rsidRDefault="00631312" w:rsidP="000D1CD2">
      <w:pPr>
        <w:pStyle w:val="NormalArial"/>
        <w:numPr>
          <w:ilvl w:val="0"/>
          <w:numId w:val="14"/>
        </w:numPr>
      </w:pPr>
      <w:r>
        <w:t>Employment records</w:t>
      </w:r>
    </w:p>
    <w:p w14:paraId="3FCDDEB6" w14:textId="77777777" w:rsidR="00631312" w:rsidRDefault="00631312" w:rsidP="000D1CD2">
      <w:pPr>
        <w:pStyle w:val="NormalArial"/>
        <w:numPr>
          <w:ilvl w:val="0"/>
          <w:numId w:val="14"/>
        </w:numPr>
      </w:pPr>
      <w:r>
        <w:t>Health insurance policies</w:t>
      </w:r>
    </w:p>
    <w:p w14:paraId="57E5CD39" w14:textId="77777777" w:rsidR="00631312" w:rsidRDefault="00631312" w:rsidP="000D1CD2">
      <w:pPr>
        <w:pStyle w:val="NormalArial"/>
      </w:pPr>
    </w:p>
    <w:p w14:paraId="25FEED22" w14:textId="77777777" w:rsidR="00631312" w:rsidRDefault="00631312" w:rsidP="00EE14CD">
      <w:pPr>
        <w:pStyle w:val="NormalArial"/>
        <w:ind w:left="1080" w:hanging="1080"/>
      </w:pPr>
      <w:r w:rsidRPr="0023279E">
        <w:rPr>
          <w:b/>
        </w:rPr>
        <w:t>NOTE:</w:t>
      </w:r>
      <w:r>
        <w:tab/>
        <w:t>An applicant cannot be denied assistance solely because he did not provide verification of his Social Security number.</w:t>
      </w:r>
    </w:p>
    <w:bookmarkEnd w:id="74"/>
    <w:p w14:paraId="3FDBFAA2" w14:textId="77777777" w:rsidR="00EE14CD" w:rsidRDefault="00EE14CD" w:rsidP="000D1CD2"/>
    <w:p w14:paraId="752AE50D" w14:textId="77777777" w:rsidR="00EE14CD" w:rsidRDefault="00EE14CD" w:rsidP="000D1CD2">
      <w:pPr>
        <w:sectPr w:rsidR="00EE14CD" w:rsidSect="00021B9C">
          <w:headerReference w:type="even" r:id="rId24"/>
          <w:headerReference w:type="default" r:id="rId25"/>
          <w:headerReference w:type="first" r:id="rId26"/>
          <w:pgSz w:w="12240" w:h="15840"/>
          <w:pgMar w:top="1440" w:right="1440" w:bottom="1440" w:left="1440" w:header="720" w:footer="720" w:gutter="0"/>
          <w:cols w:space="720"/>
          <w:docGrid w:linePitch="360"/>
        </w:sectPr>
      </w:pPr>
    </w:p>
    <w:p w14:paraId="09A21983" w14:textId="77777777" w:rsidR="001C06D1" w:rsidRDefault="000D1CD2" w:rsidP="00EE14CD">
      <w:pPr>
        <w:pStyle w:val="Heading1"/>
        <w:pageBreakBefore w:val="0"/>
      </w:pPr>
      <w:bookmarkStart w:id="103" w:name="_Toc476910163"/>
      <w:bookmarkStart w:id="104" w:name="_Toc476928134"/>
      <w:bookmarkStart w:id="105" w:name="_Toc162820712"/>
      <w:r>
        <w:lastRenderedPageBreak/>
        <w:t>CHAPTER 3</w:t>
      </w:r>
      <w:r>
        <w:tab/>
      </w:r>
      <w:r w:rsidR="001C06D1">
        <w:t>FINANCIAL ELIGIBILITY REQUIREMENTS</w:t>
      </w:r>
      <w:bookmarkEnd w:id="103"/>
      <w:bookmarkEnd w:id="104"/>
      <w:bookmarkEnd w:id="105"/>
      <w:r w:rsidR="001C06D1">
        <w:t xml:space="preserve"> </w:t>
      </w:r>
    </w:p>
    <w:p w14:paraId="2AB97EBF" w14:textId="77777777" w:rsidR="001C06D1" w:rsidRPr="000D1CD2" w:rsidRDefault="001C06D1" w:rsidP="000D1CD2"/>
    <w:p w14:paraId="29403C28" w14:textId="77777777" w:rsidR="001C06D1" w:rsidRPr="001C06D1" w:rsidRDefault="001C06D1" w:rsidP="000D1CD2">
      <w:pPr>
        <w:pStyle w:val="Heading2"/>
        <w:rPr>
          <w:rFonts w:eastAsia="Times New Roman"/>
        </w:rPr>
      </w:pPr>
      <w:bookmarkStart w:id="106" w:name="_Toc476927982"/>
      <w:bookmarkStart w:id="107" w:name="_Toc476928135"/>
      <w:bookmarkStart w:id="108" w:name="_Toc162820713"/>
      <w:bookmarkStart w:id="109" w:name="Chapter_3"/>
      <w:r w:rsidRPr="001C06D1">
        <w:rPr>
          <w:rFonts w:eastAsia="Times New Roman"/>
        </w:rPr>
        <w:t>301</w:t>
      </w:r>
      <w:r w:rsidRPr="001C06D1">
        <w:rPr>
          <w:rFonts w:eastAsia="Times New Roman"/>
        </w:rPr>
        <w:tab/>
        <w:t>Determining Financial Eligibility</w:t>
      </w:r>
      <w:bookmarkEnd w:id="106"/>
      <w:bookmarkEnd w:id="107"/>
      <w:bookmarkEnd w:id="108"/>
    </w:p>
    <w:p w14:paraId="20508B0C" w14:textId="77777777" w:rsidR="001C06D1" w:rsidRPr="001C06D1" w:rsidRDefault="001C06D1" w:rsidP="000D1CD2"/>
    <w:p w14:paraId="4CF30DE5" w14:textId="77777777" w:rsidR="001C06D1" w:rsidRPr="001C06D1" w:rsidRDefault="001C06D1" w:rsidP="008A1C16">
      <w:pPr>
        <w:jc w:val="both"/>
      </w:pPr>
      <w:r w:rsidRPr="001C06D1">
        <w:t>In determining eligibility for the MIAP, the income and resources of the applicant’s family must be considered and measured against the appropriate standards. Spouses are responsible for spouses and parents are responsible for minor children.</w:t>
      </w:r>
    </w:p>
    <w:p w14:paraId="2368EF6C" w14:textId="77777777" w:rsidR="001C06D1" w:rsidRPr="001C06D1" w:rsidRDefault="001C06D1" w:rsidP="000D1CD2"/>
    <w:p w14:paraId="0BB5C4ED" w14:textId="77777777" w:rsidR="001C06D1" w:rsidRPr="001C06D1" w:rsidRDefault="001C06D1" w:rsidP="000D1CD2">
      <w:pPr>
        <w:pStyle w:val="Heading2"/>
        <w:rPr>
          <w:rFonts w:eastAsia="Times New Roman"/>
        </w:rPr>
      </w:pPr>
      <w:bookmarkStart w:id="110" w:name="_Toc476927983"/>
      <w:bookmarkStart w:id="111" w:name="_Toc476928136"/>
      <w:bookmarkStart w:id="112" w:name="_Toc162820714"/>
      <w:r w:rsidRPr="001C06D1">
        <w:rPr>
          <w:rFonts w:eastAsia="Times New Roman"/>
        </w:rPr>
        <w:t>302</w:t>
      </w:r>
      <w:r w:rsidRPr="001C06D1">
        <w:rPr>
          <w:rFonts w:eastAsia="Times New Roman"/>
        </w:rPr>
        <w:tab/>
        <w:t>Family</w:t>
      </w:r>
      <w:bookmarkEnd w:id="110"/>
      <w:bookmarkEnd w:id="111"/>
      <w:bookmarkEnd w:id="112"/>
    </w:p>
    <w:p w14:paraId="57505E89" w14:textId="77777777" w:rsidR="001C06D1" w:rsidRPr="001C06D1" w:rsidRDefault="001C06D1" w:rsidP="000D1CD2"/>
    <w:p w14:paraId="41478E94" w14:textId="77777777" w:rsidR="001C06D1" w:rsidRPr="001C06D1" w:rsidRDefault="001C06D1" w:rsidP="008A1C16">
      <w:pPr>
        <w:jc w:val="both"/>
      </w:pPr>
      <w:r w:rsidRPr="001C06D1">
        <w:t>The first step in determining the amount of income and resources available to the applicants is to establish the family composition. A family is defined as the applicant and dependents or legally responsible relatives who live in the same household.</w:t>
      </w:r>
    </w:p>
    <w:p w14:paraId="71359150" w14:textId="77777777" w:rsidR="001C06D1" w:rsidRPr="001C06D1" w:rsidRDefault="001C06D1" w:rsidP="000D1CD2"/>
    <w:p w14:paraId="2F14AA31" w14:textId="77777777" w:rsidR="001C06D1" w:rsidRPr="001C06D1" w:rsidRDefault="001C06D1" w:rsidP="008A1C16">
      <w:pPr>
        <w:jc w:val="both"/>
      </w:pPr>
      <w:r w:rsidRPr="001C06D1">
        <w:t>Consideration must be given to the applicant’s dependent status in determining the family composition.</w:t>
      </w:r>
    </w:p>
    <w:p w14:paraId="46D1E4A7" w14:textId="77777777" w:rsidR="001C06D1" w:rsidRPr="001C06D1" w:rsidRDefault="001C06D1" w:rsidP="008A1C16">
      <w:pPr>
        <w:jc w:val="both"/>
      </w:pPr>
    </w:p>
    <w:p w14:paraId="7D3DC61D" w14:textId="77777777" w:rsidR="001C06D1" w:rsidRPr="001C06D1" w:rsidRDefault="001C06D1" w:rsidP="008A1C16">
      <w:pPr>
        <w:jc w:val="both"/>
      </w:pPr>
      <w:r w:rsidRPr="001C06D1">
        <w:t>If the applicant is legally or financially dependent upon someone else in the household, the family is composed of the following household members:</w:t>
      </w:r>
    </w:p>
    <w:p w14:paraId="45E63282" w14:textId="77777777" w:rsidR="001C06D1" w:rsidRPr="001C06D1" w:rsidRDefault="001C06D1" w:rsidP="008A1C16">
      <w:pPr>
        <w:jc w:val="both"/>
      </w:pPr>
    </w:p>
    <w:p w14:paraId="2B2C7554" w14:textId="77777777" w:rsidR="001C06D1" w:rsidRPr="001C06D1" w:rsidRDefault="001C06D1" w:rsidP="008A1C16">
      <w:pPr>
        <w:pStyle w:val="ListParagraph"/>
        <w:numPr>
          <w:ilvl w:val="0"/>
          <w:numId w:val="16"/>
        </w:numPr>
        <w:jc w:val="both"/>
      </w:pPr>
      <w:r w:rsidRPr="001C06D1">
        <w:t>The applicant, and</w:t>
      </w:r>
    </w:p>
    <w:p w14:paraId="639DD1A8" w14:textId="77777777" w:rsidR="001C06D1" w:rsidRPr="001C06D1" w:rsidRDefault="001C06D1" w:rsidP="008A1C16">
      <w:pPr>
        <w:pStyle w:val="ListParagraph"/>
        <w:numPr>
          <w:ilvl w:val="0"/>
          <w:numId w:val="16"/>
        </w:numPr>
        <w:jc w:val="both"/>
      </w:pPr>
      <w:r w:rsidRPr="001C06D1">
        <w:t>The persons upon whom he is dependent (i.e. the responsible person); and</w:t>
      </w:r>
    </w:p>
    <w:p w14:paraId="38811870" w14:textId="77777777" w:rsidR="001C06D1" w:rsidRPr="001C06D1" w:rsidRDefault="001C06D1" w:rsidP="008A1C16">
      <w:pPr>
        <w:pStyle w:val="ListParagraph"/>
        <w:numPr>
          <w:ilvl w:val="0"/>
          <w:numId w:val="16"/>
        </w:numPr>
        <w:jc w:val="both"/>
      </w:pPr>
      <w:r w:rsidRPr="001C06D1">
        <w:t>All persons related to the applicant by blood, marriage, or adoption who are also legally or financially dependent upon the responsible person.</w:t>
      </w:r>
    </w:p>
    <w:p w14:paraId="4B934492" w14:textId="77777777" w:rsidR="001C06D1" w:rsidRPr="001C06D1" w:rsidRDefault="001C06D1" w:rsidP="008A1C16">
      <w:pPr>
        <w:jc w:val="both"/>
      </w:pPr>
    </w:p>
    <w:p w14:paraId="6BBA849B" w14:textId="77777777" w:rsidR="001C06D1" w:rsidRPr="001C06D1" w:rsidRDefault="001C06D1" w:rsidP="008A1C16">
      <w:pPr>
        <w:jc w:val="both"/>
      </w:pPr>
      <w:r w:rsidRPr="001C06D1">
        <w:t>If the applicant is a minor child who lives in the home with a stepparent, the stepparent is considered a member of the family only if the stepparent claims the child as an income tax dependent.</w:t>
      </w:r>
    </w:p>
    <w:p w14:paraId="6D7E19E7" w14:textId="77777777" w:rsidR="001C06D1" w:rsidRPr="001C06D1" w:rsidRDefault="001C06D1" w:rsidP="008A1C16">
      <w:pPr>
        <w:jc w:val="both"/>
      </w:pPr>
    </w:p>
    <w:p w14:paraId="19B4ACD4" w14:textId="77777777" w:rsidR="001C06D1" w:rsidRPr="001C06D1" w:rsidRDefault="001C06D1" w:rsidP="008A1C16">
      <w:pPr>
        <w:jc w:val="both"/>
      </w:pPr>
      <w:r w:rsidRPr="001C06D1">
        <w:t>If the applicant is an adult who is financially dependent upon someone else in the household, the applicant is considered a family member only if: the person upon whom he is dependent is a relative; and, both parties agree that one is financially dependent upon the other; and, one could be claimed by the other as a dependent for income tax purposes, whether or not a return is filed.</w:t>
      </w:r>
    </w:p>
    <w:p w14:paraId="435708DF" w14:textId="77777777" w:rsidR="001C06D1" w:rsidRPr="001C06D1" w:rsidRDefault="001C06D1" w:rsidP="008A1C16">
      <w:pPr>
        <w:jc w:val="both"/>
      </w:pPr>
      <w:r w:rsidRPr="001C06D1">
        <w:rPr>
          <w:rFonts w:ascii="Univers" w:hAnsi="Univers"/>
        </w:rPr>
        <w:t xml:space="preserve"> </w:t>
      </w:r>
      <w:r w:rsidRPr="001C06D1">
        <w:t>:</w:t>
      </w:r>
    </w:p>
    <w:p w14:paraId="7CFC3444" w14:textId="77777777" w:rsidR="001C06D1" w:rsidRPr="001C06D1" w:rsidRDefault="001C06D1" w:rsidP="008A1C16">
      <w:pPr>
        <w:pStyle w:val="ListParagraph"/>
        <w:numPr>
          <w:ilvl w:val="0"/>
          <w:numId w:val="17"/>
        </w:numPr>
        <w:jc w:val="both"/>
      </w:pPr>
      <w:r w:rsidRPr="001C06D1">
        <w:t>The applicant; and</w:t>
      </w:r>
    </w:p>
    <w:p w14:paraId="726E0C10" w14:textId="77777777" w:rsidR="001C06D1" w:rsidRPr="001C06D1" w:rsidRDefault="001C06D1" w:rsidP="008A1C16">
      <w:pPr>
        <w:pStyle w:val="ListParagraph"/>
        <w:numPr>
          <w:ilvl w:val="0"/>
          <w:numId w:val="17"/>
        </w:numPr>
        <w:jc w:val="both"/>
      </w:pPr>
      <w:r w:rsidRPr="001C06D1">
        <w:t>The persons related to the applicant by birth, marriage, or adoption and who are legally or financially dependent upon the applicant.</w:t>
      </w:r>
    </w:p>
    <w:p w14:paraId="02D1A94B" w14:textId="77777777" w:rsidR="001C06D1" w:rsidRPr="001C06D1" w:rsidRDefault="001C06D1" w:rsidP="008A1C16">
      <w:pPr>
        <w:jc w:val="both"/>
      </w:pPr>
    </w:p>
    <w:p w14:paraId="40584FE1" w14:textId="77777777" w:rsidR="001C06D1" w:rsidRPr="001C06D1" w:rsidRDefault="001C06D1" w:rsidP="008A1C16">
      <w:pPr>
        <w:jc w:val="both"/>
      </w:pPr>
      <w:r w:rsidRPr="001C06D1">
        <w:t>If the applicant has stepchildren living in the home, the stepchildren are included as members of the family only if the stepparent claims them as income tax dependents.</w:t>
      </w:r>
    </w:p>
    <w:p w14:paraId="16FD35F9" w14:textId="77777777" w:rsidR="001C06D1" w:rsidRPr="001C06D1" w:rsidRDefault="001C06D1" w:rsidP="000D1CD2"/>
    <w:p w14:paraId="0B0C43AA" w14:textId="4DC06AD9" w:rsidR="001C06D1" w:rsidRPr="00531B29" w:rsidRDefault="001C06D1" w:rsidP="008A1C16">
      <w:pPr>
        <w:jc w:val="both"/>
        <w:rPr>
          <w:strike/>
        </w:rPr>
      </w:pPr>
      <w:r w:rsidRPr="001C06D1">
        <w:rPr>
          <w:b/>
          <w:bCs/>
        </w:rPr>
        <w:lastRenderedPageBreak/>
        <w:t xml:space="preserve">Common-law Relationships – </w:t>
      </w:r>
      <w:r w:rsidRPr="001C06D1">
        <w:t xml:space="preserve">South Carolina law recognizes legal common-law marriages. </w:t>
      </w:r>
      <w:r w:rsidR="002B7744" w:rsidRPr="00D06CB4">
        <w:t xml:space="preserve">South Carolina does not recognize common law marriages established on or after July 25, 2019.  </w:t>
      </w:r>
      <w:r w:rsidRPr="001C06D1">
        <w:t xml:space="preserve">A legally binding common law marriage is an agreement between two people to be married. Both of the individuals must be legally free to marry and they must hold themselves out to the community as a married couple. To document that a common law marriage exists, verification must be obtained that substantiates the fact that both individuals are legally free to marry. Statements are obtained from each partner indicating when the couple began living together as husband and wife and a collateral statement indicating the couple is known to the community as husband and wife. </w:t>
      </w:r>
    </w:p>
    <w:p w14:paraId="708C78B1" w14:textId="77777777" w:rsidR="001C06D1" w:rsidRPr="001C06D1" w:rsidRDefault="001C06D1" w:rsidP="008A1C16">
      <w:pPr>
        <w:jc w:val="both"/>
      </w:pPr>
    </w:p>
    <w:p w14:paraId="57FF1762" w14:textId="31663DE3" w:rsidR="001C06D1" w:rsidRDefault="001C06D1" w:rsidP="008A1C16">
      <w:pPr>
        <w:jc w:val="both"/>
      </w:pPr>
      <w:r w:rsidRPr="001C06D1">
        <w:rPr>
          <w:b/>
          <w:bCs/>
        </w:rPr>
        <w:t xml:space="preserve">Unmarried Individuals Living Together – </w:t>
      </w:r>
      <w:r w:rsidRPr="001C06D1">
        <w:t>Unmarried individuals who live together, who do not have common children and do not claim to have a common law relationship are not considered members of the same family. Ordinarily the income and resources of one would not be attributed to the other since they are not legally or financially responsible for each other. However, if both parties agree that their income is mutually available, half of the total gross annual income is attributed to the applicant.</w:t>
      </w:r>
    </w:p>
    <w:p w14:paraId="3A610DE6" w14:textId="385F01A1" w:rsidR="002B7744" w:rsidRDefault="002B7744" w:rsidP="008A1C16">
      <w:pPr>
        <w:jc w:val="both"/>
      </w:pPr>
    </w:p>
    <w:p w14:paraId="2FCE457F" w14:textId="4FCC3A3E" w:rsidR="002B7744" w:rsidRPr="00D06CB4" w:rsidRDefault="002B7744" w:rsidP="008A1C16">
      <w:pPr>
        <w:jc w:val="both"/>
      </w:pPr>
      <w:r w:rsidRPr="00D06CB4">
        <w:rPr>
          <w:b/>
        </w:rPr>
        <w:t>Same Sex Marriages -</w:t>
      </w:r>
      <w:r w:rsidRPr="00D06CB4">
        <w:t xml:space="preserve"> Effective November 20, 2014, South Carolina recognize same-sex marriage.</w:t>
      </w:r>
    </w:p>
    <w:p w14:paraId="7030F8D2" w14:textId="77777777" w:rsidR="001C06D1" w:rsidRPr="001C06D1" w:rsidRDefault="001C06D1" w:rsidP="008A1C16">
      <w:pPr>
        <w:jc w:val="both"/>
      </w:pPr>
    </w:p>
    <w:p w14:paraId="21C6718C" w14:textId="77777777" w:rsidR="001C06D1" w:rsidRPr="001C06D1" w:rsidRDefault="001C06D1" w:rsidP="008A1C16">
      <w:pPr>
        <w:jc w:val="both"/>
      </w:pPr>
      <w:r w:rsidRPr="001C06D1">
        <w:rPr>
          <w:b/>
          <w:bCs/>
        </w:rPr>
        <w:t xml:space="preserve">Pregnant Women Cases – </w:t>
      </w:r>
      <w:r w:rsidRPr="001C06D1">
        <w:t>The family composition for a pregnant woman applicant is as follows:</w:t>
      </w:r>
    </w:p>
    <w:p w14:paraId="54FED901" w14:textId="77777777" w:rsidR="001C06D1" w:rsidRPr="001C06D1" w:rsidRDefault="001C06D1" w:rsidP="008A1C16">
      <w:pPr>
        <w:jc w:val="both"/>
      </w:pPr>
    </w:p>
    <w:p w14:paraId="4FD7F0B3" w14:textId="77777777" w:rsidR="001C06D1" w:rsidRPr="001C06D1" w:rsidRDefault="001C06D1" w:rsidP="008A1C16">
      <w:pPr>
        <w:pStyle w:val="ListParagraph"/>
        <w:numPr>
          <w:ilvl w:val="0"/>
          <w:numId w:val="18"/>
        </w:numPr>
        <w:jc w:val="both"/>
      </w:pPr>
      <w:r w:rsidRPr="001C06D1">
        <w:t>the pregnant woman;</w:t>
      </w:r>
    </w:p>
    <w:p w14:paraId="2A39EE1A" w14:textId="77777777" w:rsidR="001C06D1" w:rsidRPr="001C06D1" w:rsidRDefault="001C06D1" w:rsidP="008A1C16">
      <w:pPr>
        <w:pStyle w:val="ListParagraph"/>
        <w:numPr>
          <w:ilvl w:val="0"/>
          <w:numId w:val="18"/>
        </w:numPr>
        <w:jc w:val="both"/>
      </w:pPr>
      <w:r w:rsidRPr="001C06D1">
        <w:t>the unborn child(ren);</w:t>
      </w:r>
    </w:p>
    <w:p w14:paraId="0B702494" w14:textId="77777777" w:rsidR="001C06D1" w:rsidRPr="001C06D1" w:rsidRDefault="001C06D1" w:rsidP="008A1C16">
      <w:pPr>
        <w:pStyle w:val="ListParagraph"/>
        <w:numPr>
          <w:ilvl w:val="0"/>
          <w:numId w:val="18"/>
        </w:numPr>
        <w:jc w:val="both"/>
      </w:pPr>
      <w:r w:rsidRPr="001C06D1">
        <w:t>the father of the unborn child (if he resides in the home); and</w:t>
      </w:r>
    </w:p>
    <w:p w14:paraId="68380007" w14:textId="77777777" w:rsidR="001C06D1" w:rsidRPr="001C06D1" w:rsidRDefault="001C06D1" w:rsidP="008A1C16">
      <w:pPr>
        <w:pStyle w:val="ListParagraph"/>
        <w:numPr>
          <w:ilvl w:val="0"/>
          <w:numId w:val="18"/>
        </w:numPr>
        <w:jc w:val="both"/>
      </w:pPr>
      <w:r w:rsidRPr="001C06D1">
        <w:t>persons related to the applicant by blood, marriage or adoption who are also legally or financially dependent upon the applicant.</w:t>
      </w:r>
    </w:p>
    <w:p w14:paraId="47660A92" w14:textId="77777777" w:rsidR="001C06D1" w:rsidRPr="001C06D1" w:rsidRDefault="001C06D1" w:rsidP="008A1C16">
      <w:pPr>
        <w:jc w:val="both"/>
      </w:pPr>
    </w:p>
    <w:p w14:paraId="30B070CF" w14:textId="77777777" w:rsidR="001C06D1" w:rsidRDefault="001C06D1" w:rsidP="008A1C16">
      <w:pPr>
        <w:jc w:val="both"/>
      </w:pPr>
      <w:r w:rsidRPr="001C06D1">
        <w:rPr>
          <w:b/>
          <w:bCs/>
        </w:rPr>
        <w:t xml:space="preserve">Family Members Recently Deceased – </w:t>
      </w:r>
      <w:r w:rsidRPr="001C06D1">
        <w:t xml:space="preserve">When a member of the applicant’s family dies prior to the effective date of the application, the deceased individual is not considered a member of the family. Therefore, his income and resources are not considered in determining the applicant’s eligibility </w:t>
      </w:r>
      <w:r w:rsidRPr="001C06D1">
        <w:rPr>
          <w:b/>
          <w:bCs/>
        </w:rPr>
        <w:t xml:space="preserve">unless </w:t>
      </w:r>
      <w:r w:rsidRPr="001C06D1">
        <w:t>such income and assets are available to the applicant and his family as of the effective date of the application.</w:t>
      </w:r>
    </w:p>
    <w:p w14:paraId="7BE49302" w14:textId="77777777" w:rsidR="008A1C16" w:rsidRPr="001C06D1" w:rsidRDefault="008A1C16" w:rsidP="008A1C16">
      <w:pPr>
        <w:jc w:val="both"/>
      </w:pPr>
    </w:p>
    <w:p w14:paraId="0AE89D74" w14:textId="77777777" w:rsidR="001C06D1" w:rsidRPr="001C06D1" w:rsidRDefault="001C06D1" w:rsidP="008A1C16">
      <w:pPr>
        <w:jc w:val="both"/>
      </w:pPr>
      <w:r w:rsidRPr="001C06D1">
        <w:t>When the applicant is deceased and death occurred within 30 days of the date of admission, his income is considered for only the thirteen weeks prior to the date of application and is not annualized.</w:t>
      </w:r>
    </w:p>
    <w:p w14:paraId="18ED2A02" w14:textId="77777777" w:rsidR="001C06D1" w:rsidRPr="001C06D1" w:rsidRDefault="001C06D1" w:rsidP="008A1C16">
      <w:pPr>
        <w:jc w:val="both"/>
      </w:pPr>
    </w:p>
    <w:p w14:paraId="5D715169" w14:textId="75C62683" w:rsidR="00EF7AA6" w:rsidRPr="001C06D1" w:rsidRDefault="001C06D1" w:rsidP="008A1C16">
      <w:pPr>
        <w:jc w:val="both"/>
      </w:pPr>
      <w:r w:rsidRPr="001C06D1">
        <w:t xml:space="preserve">When the applicant’s family composition is questionable, prepare a summary of the family’s circumstances and forward it to the </w:t>
      </w:r>
      <w:r w:rsidR="0069666D" w:rsidRPr="00D06CB4">
        <w:t>SCDHHS – Division of Eligibility Enrollment and Member Services (EEMS) – MIAP Unit Supervisor</w:t>
      </w:r>
      <w:r w:rsidRPr="00D06CB4">
        <w:t xml:space="preserve"> </w:t>
      </w:r>
      <w:r w:rsidRPr="001C06D1">
        <w:t>for a determination of family size.</w:t>
      </w:r>
    </w:p>
    <w:p w14:paraId="5F4D1C4F" w14:textId="77777777" w:rsidR="001C06D1" w:rsidRPr="001C06D1" w:rsidRDefault="001C06D1" w:rsidP="000D1CD2"/>
    <w:p w14:paraId="2C43E382" w14:textId="77777777" w:rsidR="001C06D1" w:rsidRPr="001C06D1" w:rsidRDefault="001C06D1" w:rsidP="000D1CD2">
      <w:pPr>
        <w:pStyle w:val="Heading3"/>
        <w:rPr>
          <w:rFonts w:eastAsia="Times New Roman"/>
        </w:rPr>
      </w:pPr>
      <w:bookmarkStart w:id="113" w:name="_Toc476927984"/>
      <w:bookmarkStart w:id="114" w:name="_Toc162820715"/>
      <w:r w:rsidRPr="001C06D1">
        <w:rPr>
          <w:rFonts w:eastAsia="Times New Roman"/>
        </w:rPr>
        <w:lastRenderedPageBreak/>
        <w:t>302.1</w:t>
      </w:r>
      <w:r w:rsidRPr="001C06D1">
        <w:rPr>
          <w:rFonts w:eastAsia="Times New Roman"/>
        </w:rPr>
        <w:tab/>
        <w:t>Minors or Students Absent from Home</w:t>
      </w:r>
      <w:bookmarkEnd w:id="113"/>
      <w:bookmarkEnd w:id="114"/>
    </w:p>
    <w:p w14:paraId="437BBFC7" w14:textId="77777777" w:rsidR="001C06D1" w:rsidRPr="001C06D1" w:rsidRDefault="001C06D1" w:rsidP="000D1CD2"/>
    <w:p w14:paraId="7D790F0E" w14:textId="77777777" w:rsidR="001C06D1" w:rsidRPr="001C06D1" w:rsidRDefault="001C06D1" w:rsidP="008A1C16">
      <w:pPr>
        <w:jc w:val="both"/>
      </w:pPr>
      <w:r w:rsidRPr="001C06D1">
        <w:t>To determine the family composition for an applicant who is a minor or a student absent from his parent(s) home, consideration must be given to the minor’s or the student’s financial dependence upon the parents. Examples of such minors are students or children who choose not to live with their parents. For the purposes of the MIAP, an applicant who is a minor child or a student who is still financially dependent upon his parents is considered a member of his parents’ household. If his parents do not live in the same home, he is considered a family member in the home of the parent who holds legal custody.</w:t>
      </w:r>
    </w:p>
    <w:p w14:paraId="28437D28" w14:textId="77777777" w:rsidR="001C06D1" w:rsidRPr="001C06D1" w:rsidRDefault="001C06D1" w:rsidP="000D1CD2"/>
    <w:p w14:paraId="40251EC1" w14:textId="77777777" w:rsidR="001C06D1" w:rsidRPr="001C06D1" w:rsidRDefault="001C06D1" w:rsidP="008A1C16">
      <w:pPr>
        <w:jc w:val="both"/>
      </w:pPr>
      <w:r w:rsidRPr="001C06D1">
        <w:t xml:space="preserve">A minor child is always considered a dependent of his parent(s) unless a court order exists which divests the parent(s) and the child of their rights, privileges and annuities, duties and obligations with respect to each other. If such a document exists, the child is not considered a member of the parent’s family and the parent’s income and resources are not available to the child. A copy of the court order must be filed in the case record as documentation. For students over age eighteen (18), the parent(s) must be contacted to determine if the student is financially dependent upon them. If it is determined that the student is not financially dependent upon the parent(s), the student is not considered a member of their family and the </w:t>
      </w:r>
      <w:r w:rsidR="00084365" w:rsidRPr="001C06D1">
        <w:t>parent’s</w:t>
      </w:r>
      <w:r w:rsidRPr="001C06D1">
        <w:t xml:space="preserve"> income and resources are not available to the child.</w:t>
      </w:r>
    </w:p>
    <w:p w14:paraId="6B19A6EE" w14:textId="77777777" w:rsidR="001C06D1" w:rsidRPr="001C06D1" w:rsidRDefault="001C06D1" w:rsidP="000D1CD2"/>
    <w:p w14:paraId="5225E9FA" w14:textId="77777777" w:rsidR="001C06D1" w:rsidRPr="001C06D1" w:rsidRDefault="001C06D1" w:rsidP="000D1CD2">
      <w:pPr>
        <w:pStyle w:val="Heading2"/>
        <w:rPr>
          <w:rFonts w:eastAsia="Times New Roman"/>
        </w:rPr>
      </w:pPr>
      <w:bookmarkStart w:id="115" w:name="_Toc476927985"/>
      <w:bookmarkStart w:id="116" w:name="_Toc476928137"/>
      <w:bookmarkStart w:id="117" w:name="_Toc162820716"/>
      <w:r w:rsidRPr="001C06D1">
        <w:rPr>
          <w:rFonts w:eastAsia="Times New Roman"/>
        </w:rPr>
        <w:t>303</w:t>
      </w:r>
      <w:r w:rsidRPr="001C06D1">
        <w:rPr>
          <w:rFonts w:eastAsia="Times New Roman"/>
        </w:rPr>
        <w:tab/>
        <w:t>Income Standards</w:t>
      </w:r>
      <w:bookmarkEnd w:id="115"/>
      <w:bookmarkEnd w:id="116"/>
      <w:bookmarkEnd w:id="117"/>
    </w:p>
    <w:p w14:paraId="138DFCDB" w14:textId="77777777" w:rsidR="001C06D1" w:rsidRPr="001C06D1" w:rsidRDefault="001C06D1" w:rsidP="000D1CD2"/>
    <w:p w14:paraId="492A19A7" w14:textId="77777777" w:rsidR="001C06D1" w:rsidRPr="001C06D1" w:rsidRDefault="001C06D1" w:rsidP="008A1C16">
      <w:pPr>
        <w:jc w:val="both"/>
        <w:rPr>
          <w:b/>
          <w:bCs/>
        </w:rPr>
      </w:pPr>
      <w:r w:rsidRPr="001C06D1">
        <w:t>Only those persons whose gross family income is equal to or less than one hundred percent of the poverty guidelines may qualify for full payment through the MIAP. Only those persons whose gross family income is between one hundred and two hundred percent of the poverty guidelines, may qualify for partial payment through the MIAP.</w:t>
      </w:r>
    </w:p>
    <w:p w14:paraId="6F26E911" w14:textId="2DA032B5" w:rsidR="001C06D1" w:rsidRPr="001C06D1" w:rsidRDefault="001C06D1" w:rsidP="000D1CD2">
      <w:pPr>
        <w:rPr>
          <w:rFonts w:ascii="Univers" w:hAnsi="Univers"/>
          <w:u w:val="single"/>
        </w:rPr>
      </w:pPr>
      <w:r w:rsidRPr="001C06D1">
        <w:t xml:space="preserve">(Refer to Table II through </w:t>
      </w:r>
      <w:r w:rsidR="00243D50" w:rsidRPr="00D06CB4">
        <w:t>XXXV</w:t>
      </w:r>
      <w:r w:rsidR="00243D50">
        <w:rPr>
          <w:color w:val="FF0000"/>
        </w:rPr>
        <w:t xml:space="preserve"> </w:t>
      </w:r>
      <w:r w:rsidRPr="001C06D1">
        <w:t>of this chapter for the Federal Poverty Guidelines.)</w:t>
      </w:r>
    </w:p>
    <w:p w14:paraId="42C8235E" w14:textId="77777777" w:rsidR="001C06D1" w:rsidRPr="001C06D1" w:rsidRDefault="001C06D1" w:rsidP="000D1CD2"/>
    <w:p w14:paraId="1301A019" w14:textId="77777777" w:rsidR="001C06D1" w:rsidRPr="001C06D1" w:rsidRDefault="001C06D1" w:rsidP="000D1CD2">
      <w:pPr>
        <w:pStyle w:val="Heading2"/>
        <w:rPr>
          <w:rFonts w:eastAsia="Times New Roman"/>
        </w:rPr>
      </w:pPr>
      <w:bookmarkStart w:id="118" w:name="_Toc476927986"/>
      <w:bookmarkStart w:id="119" w:name="_Toc476928138"/>
      <w:bookmarkStart w:id="120" w:name="_Toc162820717"/>
      <w:r w:rsidRPr="001C06D1">
        <w:rPr>
          <w:rFonts w:eastAsia="Times New Roman"/>
        </w:rPr>
        <w:t>304</w:t>
      </w:r>
      <w:r w:rsidRPr="001C06D1">
        <w:rPr>
          <w:rFonts w:eastAsia="Times New Roman"/>
        </w:rPr>
        <w:tab/>
        <w:t>Computation of Income</w:t>
      </w:r>
      <w:bookmarkEnd w:id="118"/>
      <w:bookmarkEnd w:id="119"/>
      <w:bookmarkEnd w:id="120"/>
    </w:p>
    <w:p w14:paraId="4067957B" w14:textId="77777777" w:rsidR="001C06D1" w:rsidRPr="001C06D1" w:rsidRDefault="001C06D1" w:rsidP="000D1CD2"/>
    <w:p w14:paraId="60DE6493" w14:textId="77777777" w:rsidR="001C06D1" w:rsidRPr="001C06D1" w:rsidRDefault="001C06D1" w:rsidP="008A1C16">
      <w:pPr>
        <w:jc w:val="both"/>
      </w:pPr>
      <w:r w:rsidRPr="001C06D1">
        <w:t>The gross annual income of the individual and his family is measured against the annual poverty guidelines for the appropriate size family. Gross annual income should be representative of the family’s average earnings. For this reason, the method of calculating gross annual income will vary depending on the employment status of the family members. In all cases, the applicant must be carefully interviewed to determine his employment status. (Refer to 306.2 for the treatment of income when a family member is self-employed.)</w:t>
      </w:r>
    </w:p>
    <w:p w14:paraId="4EC553E3" w14:textId="77777777" w:rsidR="001C06D1" w:rsidRPr="001C06D1" w:rsidRDefault="001C06D1" w:rsidP="000D1CD2"/>
    <w:p w14:paraId="0330084E" w14:textId="77777777" w:rsidR="001C06D1" w:rsidRPr="001C06D1" w:rsidRDefault="001C06D1" w:rsidP="000D1CD2">
      <w:pPr>
        <w:pStyle w:val="Heading3"/>
        <w:rPr>
          <w:rFonts w:eastAsia="Times New Roman"/>
        </w:rPr>
      </w:pPr>
      <w:bookmarkStart w:id="121" w:name="_Toc476927987"/>
      <w:bookmarkStart w:id="122" w:name="_Toc162820718"/>
      <w:r w:rsidRPr="001C06D1">
        <w:rPr>
          <w:rFonts w:eastAsia="Times New Roman"/>
        </w:rPr>
        <w:t>304.1</w:t>
      </w:r>
      <w:r w:rsidRPr="001C06D1">
        <w:rPr>
          <w:rFonts w:eastAsia="Times New Roman"/>
        </w:rPr>
        <w:tab/>
        <w:t>Methods of Verification and Computation</w:t>
      </w:r>
      <w:bookmarkEnd w:id="121"/>
      <w:bookmarkEnd w:id="122"/>
      <w:r w:rsidRPr="001C06D1">
        <w:rPr>
          <w:rFonts w:eastAsia="Times New Roman"/>
        </w:rPr>
        <w:t xml:space="preserve"> </w:t>
      </w:r>
    </w:p>
    <w:p w14:paraId="64BB4DD5" w14:textId="77777777" w:rsidR="001C06D1" w:rsidRPr="001C06D1" w:rsidRDefault="001C06D1" w:rsidP="000D1CD2"/>
    <w:p w14:paraId="00A5D8C0" w14:textId="77777777" w:rsidR="001C06D1" w:rsidRPr="001C06D1" w:rsidRDefault="001C06D1" w:rsidP="008A1C16">
      <w:pPr>
        <w:jc w:val="both"/>
      </w:pPr>
      <w:r w:rsidRPr="001C06D1">
        <w:t>The following describes methods of verifying and computing gross annual income based on the manner in which the income is received.</w:t>
      </w:r>
    </w:p>
    <w:p w14:paraId="7578E53C" w14:textId="77777777" w:rsidR="001C06D1" w:rsidRPr="001C06D1" w:rsidRDefault="001C06D1" w:rsidP="008A1C16">
      <w:pPr>
        <w:jc w:val="both"/>
      </w:pPr>
    </w:p>
    <w:p w14:paraId="39FF2470" w14:textId="77777777" w:rsidR="001C06D1" w:rsidRPr="001C06D1" w:rsidRDefault="001C06D1" w:rsidP="008A1C16">
      <w:pPr>
        <w:jc w:val="both"/>
      </w:pPr>
      <w:r w:rsidRPr="001C06D1">
        <w:rPr>
          <w:b/>
          <w:bCs/>
        </w:rPr>
        <w:t>1.</w:t>
      </w:r>
      <w:r w:rsidRPr="001C06D1">
        <w:rPr>
          <w:b/>
          <w:bCs/>
        </w:rPr>
        <w:tab/>
        <w:t xml:space="preserve">Fixed Income </w:t>
      </w:r>
      <w:r w:rsidRPr="001C06D1">
        <w:t>is a set benefit or a set income for work performed. An example is someone receiving Social Security benefits or a teacher. If the income is a fixed monthly amount, the income received in the preceding or current month must be verified. The verified monthly income is multiplied by twelve (12) to determine gross annual income. If the income is a fixed amount received semi-monthly, bi-monthly, etc., the income for the appropriate pay period must be verified and multiplied by the number of pay periods in a year.</w:t>
      </w:r>
    </w:p>
    <w:p w14:paraId="0C25A273" w14:textId="77777777" w:rsidR="001C06D1" w:rsidRPr="001C06D1" w:rsidRDefault="001C06D1" w:rsidP="008A1C16">
      <w:pPr>
        <w:jc w:val="both"/>
      </w:pPr>
    </w:p>
    <w:p w14:paraId="1AD5CD60" w14:textId="77777777" w:rsidR="001C06D1" w:rsidRPr="001C06D1" w:rsidRDefault="001C06D1" w:rsidP="008A1C16">
      <w:pPr>
        <w:jc w:val="both"/>
      </w:pPr>
      <w:r w:rsidRPr="001C06D1">
        <w:rPr>
          <w:b/>
          <w:bCs/>
        </w:rPr>
        <w:t>2.</w:t>
      </w:r>
      <w:r w:rsidRPr="001C06D1">
        <w:rPr>
          <w:b/>
          <w:bCs/>
        </w:rPr>
        <w:tab/>
        <w:t xml:space="preserve">Hourly/Salaried with Bonuses, Commissions and Overtime </w:t>
      </w:r>
      <w:r w:rsidRPr="001C06D1">
        <w:t>is income received regularly and is based on the number of hours worked or a salary which is subject to additional earnings due to overtime, commissions or bonuses. Income received in this manner is usually variable. Therefore, it must be verified for the four (4) weeks prior to the effective date of the application.</w:t>
      </w:r>
    </w:p>
    <w:p w14:paraId="1734AD2D" w14:textId="77777777" w:rsidR="001C06D1" w:rsidRPr="001C06D1" w:rsidRDefault="001C06D1" w:rsidP="008A1C16">
      <w:pPr>
        <w:jc w:val="both"/>
      </w:pPr>
    </w:p>
    <w:p w14:paraId="5AE44DE5" w14:textId="77777777" w:rsidR="001C06D1" w:rsidRDefault="001C06D1" w:rsidP="008A1C16">
      <w:pPr>
        <w:jc w:val="both"/>
      </w:pPr>
      <w:r w:rsidRPr="001C06D1">
        <w:t>If income verification is available for the entire four (4) week period, the income received is multiplied by thirteen (13) to determine gross annual income. If income verification is available for a longer period of time, the income received should be converted to an average weekly income and multiplied by fifty-two (52).</w:t>
      </w:r>
    </w:p>
    <w:p w14:paraId="038D2D07" w14:textId="77777777" w:rsidR="00CC3B24" w:rsidRPr="001C06D1" w:rsidRDefault="00CC3B24" w:rsidP="008A1C16">
      <w:pPr>
        <w:jc w:val="both"/>
      </w:pPr>
    </w:p>
    <w:p w14:paraId="5A05090F" w14:textId="77777777" w:rsidR="001C06D1" w:rsidRPr="001C06D1" w:rsidRDefault="001C06D1" w:rsidP="008A1C16">
      <w:pPr>
        <w:jc w:val="both"/>
      </w:pPr>
      <w:r w:rsidRPr="001C06D1">
        <w:t>If the applicant does not have four (4) weeks of income (earned or unearned), verify the total amount of income received in the four (4) week period and multiply by thirteen (13) to determine gross annual income.</w:t>
      </w:r>
    </w:p>
    <w:p w14:paraId="0E39620A" w14:textId="77777777" w:rsidR="001C06D1" w:rsidRPr="001C06D1" w:rsidRDefault="001C06D1" w:rsidP="008A1C16">
      <w:pPr>
        <w:jc w:val="both"/>
      </w:pPr>
    </w:p>
    <w:p w14:paraId="4A72C817" w14:textId="77777777" w:rsidR="001C06D1" w:rsidRPr="001C06D1" w:rsidRDefault="001C06D1" w:rsidP="008A1C16">
      <w:pPr>
        <w:jc w:val="both"/>
      </w:pPr>
      <w:r w:rsidRPr="001C06D1">
        <w:rPr>
          <w:b/>
          <w:bCs/>
        </w:rPr>
        <w:t>3.</w:t>
      </w:r>
      <w:r w:rsidRPr="001C06D1">
        <w:rPr>
          <w:b/>
          <w:bCs/>
        </w:rPr>
        <w:tab/>
        <w:t xml:space="preserve">Irregular Income </w:t>
      </w:r>
      <w:r w:rsidRPr="001C06D1">
        <w:t>is income that varies from week to week or month to month. An example is people who work odd jobs. The method of verifying and computing income is the same as stated in # 2 above.</w:t>
      </w:r>
    </w:p>
    <w:p w14:paraId="3072E583" w14:textId="77777777" w:rsidR="001C06D1" w:rsidRPr="001C06D1" w:rsidRDefault="001C06D1" w:rsidP="008A1C16">
      <w:pPr>
        <w:jc w:val="both"/>
      </w:pPr>
    </w:p>
    <w:p w14:paraId="42DB8D2F" w14:textId="77777777" w:rsidR="001C06D1" w:rsidRPr="001C06D1" w:rsidRDefault="001C06D1" w:rsidP="008A1C16">
      <w:pPr>
        <w:jc w:val="both"/>
      </w:pPr>
      <w:r w:rsidRPr="001C06D1">
        <w:rPr>
          <w:b/>
          <w:bCs/>
        </w:rPr>
        <w:t>4.</w:t>
      </w:r>
      <w:r w:rsidRPr="001C06D1">
        <w:rPr>
          <w:b/>
          <w:bCs/>
        </w:rPr>
        <w:tab/>
        <w:t>Self-Employment Income</w:t>
      </w:r>
      <w:r w:rsidRPr="001C06D1">
        <w:t xml:space="preserve"> is income derived from an individual’s own business. Examples are farmers, beauticians, “shade tree” mechanics, loggers, etc.</w:t>
      </w:r>
    </w:p>
    <w:p w14:paraId="7BC41F8F" w14:textId="77777777" w:rsidR="001C06D1" w:rsidRPr="001C06D1" w:rsidRDefault="001C06D1" w:rsidP="008A1C16">
      <w:pPr>
        <w:jc w:val="both"/>
      </w:pPr>
    </w:p>
    <w:p w14:paraId="2DFBA8D6" w14:textId="77777777" w:rsidR="001C06D1" w:rsidRPr="001C06D1" w:rsidRDefault="001C06D1" w:rsidP="008A1C16">
      <w:pPr>
        <w:jc w:val="both"/>
      </w:pPr>
      <w:r w:rsidRPr="001C06D1">
        <w:t>In this situation, determine gross annual income based on income received in the four (4) weeks prior to the effective date of application, multiplied by thirteen (13). If the person does not report income on a weekly or bi-weekly basis, determine gross annual income based on the prior year’s income tax return. Deductions are allowed for self-employment income for the cost of doing business. Refer to Chapter 3 Section 306.2 for a list of allowed deductions.</w:t>
      </w:r>
    </w:p>
    <w:p w14:paraId="2A88E532" w14:textId="77777777" w:rsidR="001C06D1" w:rsidRPr="001C06D1" w:rsidRDefault="001C06D1" w:rsidP="008A1C16">
      <w:pPr>
        <w:jc w:val="both"/>
      </w:pPr>
    </w:p>
    <w:p w14:paraId="60CD85A1" w14:textId="77777777" w:rsidR="001C06D1" w:rsidRPr="001C06D1" w:rsidRDefault="001C06D1" w:rsidP="008A1C16">
      <w:pPr>
        <w:jc w:val="both"/>
      </w:pPr>
      <w:r w:rsidRPr="001C06D1">
        <w:t xml:space="preserve">For self-employed individuals who do not file income tax returns or maintain employment records, a signed affidavit regarding their earnings should be obtained. </w:t>
      </w:r>
    </w:p>
    <w:p w14:paraId="478C62DB" w14:textId="77777777" w:rsidR="001C06D1" w:rsidRPr="001C06D1" w:rsidRDefault="001C06D1" w:rsidP="008A1C16">
      <w:pPr>
        <w:jc w:val="both"/>
      </w:pPr>
    </w:p>
    <w:p w14:paraId="6FB93E94" w14:textId="77777777" w:rsidR="001C06D1" w:rsidRPr="001C06D1" w:rsidRDefault="001C06D1" w:rsidP="008A1C16">
      <w:pPr>
        <w:jc w:val="both"/>
      </w:pPr>
      <w:r w:rsidRPr="001C06D1">
        <w:rPr>
          <w:b/>
          <w:bCs/>
        </w:rPr>
        <w:t>Example A</w:t>
      </w:r>
      <w:r w:rsidRPr="001C06D1">
        <w:t>: The applicant has worked odd jobs all his life, but those jobs have been routinely performed for the same individuals who know the applicant and who are known by the applicant.</w:t>
      </w:r>
    </w:p>
    <w:p w14:paraId="30A2977F" w14:textId="77777777" w:rsidR="001C06D1" w:rsidRPr="001C06D1" w:rsidRDefault="001C06D1" w:rsidP="008A1C16">
      <w:pPr>
        <w:jc w:val="both"/>
      </w:pPr>
    </w:p>
    <w:p w14:paraId="689AB3FB" w14:textId="77777777" w:rsidR="001C06D1" w:rsidRPr="001C06D1" w:rsidRDefault="001C06D1" w:rsidP="008A1C16">
      <w:pPr>
        <w:jc w:val="both"/>
      </w:pPr>
      <w:r w:rsidRPr="001C06D1">
        <w:t>In this situation, the applicant should be asked to sign release of information forms. These forms give you, as the designee, permission to obtain necessary documentation. The applicant should be able to provide you with the names and addresses of individuals for whom he has worked. With the release of information form, the employers can then be asked to furnish a statement regarding the frequency of employment, such as one (1) day per week and the amount paid.</w:t>
      </w:r>
    </w:p>
    <w:p w14:paraId="11F7A404" w14:textId="77777777" w:rsidR="001C06D1" w:rsidRPr="001C06D1" w:rsidRDefault="001C06D1" w:rsidP="000D1CD2"/>
    <w:p w14:paraId="645BDC48" w14:textId="77777777" w:rsidR="001C06D1" w:rsidRPr="001C06D1" w:rsidRDefault="001C06D1" w:rsidP="008A1C16">
      <w:pPr>
        <w:jc w:val="both"/>
      </w:pPr>
      <w:r w:rsidRPr="001C06D1">
        <w:rPr>
          <w:b/>
          <w:bCs/>
        </w:rPr>
        <w:t>Example B</w:t>
      </w:r>
      <w:r w:rsidRPr="001C06D1">
        <w:t>: The applicant has worked odd jobs all his life but those jobs have been a matter of “pick-up” work here and there. The applicant does not know the names of the individuals for whom he worked.</w:t>
      </w:r>
    </w:p>
    <w:p w14:paraId="331EA427" w14:textId="77777777" w:rsidR="001C06D1" w:rsidRPr="001C06D1" w:rsidRDefault="001C06D1" w:rsidP="008A1C16">
      <w:pPr>
        <w:jc w:val="both"/>
      </w:pPr>
    </w:p>
    <w:p w14:paraId="398C3885" w14:textId="77777777" w:rsidR="001C06D1" w:rsidRPr="001C06D1" w:rsidRDefault="001C06D1" w:rsidP="008A1C16">
      <w:pPr>
        <w:jc w:val="both"/>
      </w:pPr>
      <w:r w:rsidRPr="001C06D1">
        <w:t>In this type of situation, the applicant’s statement of gross annual earnings can be accepted. The case record should contain dictation regarding the applicant’s statement and the reason it was accepted.</w:t>
      </w:r>
    </w:p>
    <w:p w14:paraId="536123AD" w14:textId="77777777" w:rsidR="001C06D1" w:rsidRPr="001C06D1" w:rsidRDefault="001C06D1" w:rsidP="008A1C16">
      <w:pPr>
        <w:jc w:val="both"/>
      </w:pPr>
    </w:p>
    <w:p w14:paraId="50A28A20" w14:textId="77777777" w:rsidR="001C06D1" w:rsidRPr="001C06D1" w:rsidRDefault="001C06D1" w:rsidP="008A1C16">
      <w:pPr>
        <w:jc w:val="both"/>
      </w:pPr>
      <w:r w:rsidRPr="001C06D1">
        <w:rPr>
          <w:b/>
          <w:bCs/>
        </w:rPr>
        <w:t>5.</w:t>
      </w:r>
      <w:r w:rsidRPr="001C06D1">
        <w:rPr>
          <w:b/>
          <w:bCs/>
        </w:rPr>
        <w:tab/>
        <w:t xml:space="preserve">Seasonal Income </w:t>
      </w:r>
      <w:r w:rsidRPr="001C06D1">
        <w:t>is income, which is generally, received only part of the year. If an individual or family has no other source of income, the amount received during the most recent “season” must be verified and considered to be annual income. If an individual has other income, the amount received during the “season” is combined with the other income to determine gross annual income.</w:t>
      </w:r>
    </w:p>
    <w:p w14:paraId="0699C525" w14:textId="77777777" w:rsidR="001C06D1" w:rsidRPr="001C06D1" w:rsidRDefault="001C06D1" w:rsidP="008A1C16">
      <w:pPr>
        <w:jc w:val="both"/>
      </w:pPr>
    </w:p>
    <w:p w14:paraId="542CD5E9" w14:textId="77777777" w:rsidR="001C06D1" w:rsidRPr="001C06D1" w:rsidRDefault="001C06D1" w:rsidP="008A1C16">
      <w:pPr>
        <w:jc w:val="both"/>
      </w:pPr>
      <w:r w:rsidRPr="001C06D1">
        <w:t>Most recent season is defined as a season which occurred in the twelve (12) months prior to the effective date of the application.</w:t>
      </w:r>
    </w:p>
    <w:p w14:paraId="571731B2" w14:textId="77777777" w:rsidR="001C06D1" w:rsidRPr="001C06D1" w:rsidRDefault="001C06D1" w:rsidP="008A1C16">
      <w:pPr>
        <w:jc w:val="both"/>
      </w:pPr>
    </w:p>
    <w:p w14:paraId="2FDA62A4" w14:textId="77777777" w:rsidR="001C06D1" w:rsidRPr="001C06D1" w:rsidRDefault="001C06D1" w:rsidP="008A1C16">
      <w:pPr>
        <w:jc w:val="both"/>
      </w:pPr>
      <w:r w:rsidRPr="001C06D1">
        <w:t>It should be noted that migrants work all during the year. Therefore, their income should be determined based on the method stated in number 2 of this section.</w:t>
      </w:r>
    </w:p>
    <w:p w14:paraId="6806F369" w14:textId="77777777" w:rsidR="001C06D1" w:rsidRPr="001C06D1" w:rsidRDefault="001C06D1" w:rsidP="008A1C16">
      <w:pPr>
        <w:jc w:val="both"/>
      </w:pPr>
    </w:p>
    <w:p w14:paraId="6DB4E812" w14:textId="6418FC9E" w:rsidR="001C06D1" w:rsidRPr="001C06D1" w:rsidRDefault="001C06D1" w:rsidP="008A1C16">
      <w:pPr>
        <w:jc w:val="both"/>
      </w:pPr>
      <w:r w:rsidRPr="001C06D1">
        <w:rPr>
          <w:b/>
          <w:bCs/>
        </w:rPr>
        <w:t xml:space="preserve">Note: </w:t>
      </w:r>
      <w:r w:rsidRPr="001C06D1">
        <w:t xml:space="preserve">If the earnings of the applicant and his family do not conform to the aforementioned description, contact the </w:t>
      </w:r>
      <w:r w:rsidR="00525BAB" w:rsidRPr="00D06CB4">
        <w:t xml:space="preserve">SCDHHS – Division of Eligibility Enrollment and Member Services </w:t>
      </w:r>
      <w:r w:rsidRPr="001C06D1">
        <w:t>for assistance.</w:t>
      </w:r>
    </w:p>
    <w:p w14:paraId="5037EE14" w14:textId="77777777" w:rsidR="001C06D1" w:rsidRPr="001C06D1" w:rsidRDefault="001C06D1" w:rsidP="008A1C16">
      <w:pPr>
        <w:jc w:val="both"/>
      </w:pPr>
    </w:p>
    <w:p w14:paraId="0CB552B4" w14:textId="77777777" w:rsidR="001C06D1" w:rsidRPr="001C06D1" w:rsidRDefault="001C06D1" w:rsidP="008A1C16">
      <w:pPr>
        <w:jc w:val="both"/>
      </w:pPr>
      <w:r w:rsidRPr="001C06D1">
        <w:t>For non-emergency applications, income is verified based on the income received prior to the effective date of application. For emergency admissions and retroactive applications, income is verified based on income received prior to the date of admission rather than the effective date of application.</w:t>
      </w:r>
    </w:p>
    <w:p w14:paraId="23328A46" w14:textId="77777777" w:rsidR="001C06D1" w:rsidRPr="001C06D1" w:rsidRDefault="001C06D1" w:rsidP="000D1CD2"/>
    <w:p w14:paraId="64EF72D3" w14:textId="77777777" w:rsidR="001C06D1" w:rsidRPr="001C06D1" w:rsidRDefault="001C06D1" w:rsidP="000D1CD2">
      <w:pPr>
        <w:pStyle w:val="Heading2"/>
        <w:rPr>
          <w:rFonts w:eastAsia="Times New Roman"/>
        </w:rPr>
      </w:pPr>
      <w:bookmarkStart w:id="123" w:name="_Toc476927988"/>
      <w:bookmarkStart w:id="124" w:name="_Toc476928139"/>
      <w:bookmarkStart w:id="125" w:name="_Toc162820719"/>
      <w:r w:rsidRPr="001C06D1">
        <w:rPr>
          <w:rFonts w:eastAsia="Times New Roman"/>
        </w:rPr>
        <w:t>305</w:t>
      </w:r>
      <w:r w:rsidRPr="001C06D1">
        <w:rPr>
          <w:rFonts w:eastAsia="Times New Roman"/>
        </w:rPr>
        <w:tab/>
        <w:t>Unearned Income - Definition and Types</w:t>
      </w:r>
      <w:bookmarkEnd w:id="123"/>
      <w:bookmarkEnd w:id="124"/>
      <w:bookmarkEnd w:id="125"/>
    </w:p>
    <w:p w14:paraId="5114E8DC" w14:textId="77777777" w:rsidR="001C06D1" w:rsidRPr="001C06D1" w:rsidRDefault="001C06D1" w:rsidP="000D1CD2"/>
    <w:p w14:paraId="2A362274" w14:textId="77777777" w:rsidR="001C06D1" w:rsidRPr="001C06D1" w:rsidRDefault="001C06D1" w:rsidP="008A1C16">
      <w:pPr>
        <w:jc w:val="both"/>
      </w:pPr>
      <w:r w:rsidRPr="001C06D1">
        <w:t>Unearned income is any income, which does not meet the definition of earned income. The following payments are considered unearned income (this list is not all inclusive):</w:t>
      </w:r>
    </w:p>
    <w:p w14:paraId="79D49082" w14:textId="77777777" w:rsidR="001C06D1" w:rsidRPr="001C06D1" w:rsidRDefault="001C06D1" w:rsidP="008A1C16">
      <w:pPr>
        <w:jc w:val="both"/>
      </w:pPr>
    </w:p>
    <w:p w14:paraId="6AB8B94B" w14:textId="77777777" w:rsidR="001C06D1" w:rsidRPr="001C06D1" w:rsidRDefault="001C06D1" w:rsidP="008A1C16">
      <w:pPr>
        <w:pStyle w:val="ListParagraph"/>
        <w:numPr>
          <w:ilvl w:val="0"/>
          <w:numId w:val="19"/>
        </w:numPr>
        <w:jc w:val="both"/>
      </w:pPr>
      <w:r w:rsidRPr="001C06D1">
        <w:t>Unemployment Compensation and Workmen’s Compensation</w:t>
      </w:r>
    </w:p>
    <w:p w14:paraId="4BA96C01" w14:textId="77777777" w:rsidR="001C06D1" w:rsidRPr="001C06D1" w:rsidRDefault="001C06D1" w:rsidP="008A1C16">
      <w:pPr>
        <w:pStyle w:val="ListParagraph"/>
        <w:numPr>
          <w:ilvl w:val="0"/>
          <w:numId w:val="19"/>
        </w:numPr>
        <w:jc w:val="both"/>
      </w:pPr>
      <w:r w:rsidRPr="001C06D1">
        <w:lastRenderedPageBreak/>
        <w:t>Assistance Payments Based on Need – Family Independence (FI), SSI, and other cash payments</w:t>
      </w:r>
    </w:p>
    <w:p w14:paraId="3DA14292" w14:textId="77777777" w:rsidR="001C06D1" w:rsidRPr="001C06D1" w:rsidRDefault="001C06D1" w:rsidP="008A1C16">
      <w:pPr>
        <w:pStyle w:val="ListParagraph"/>
        <w:numPr>
          <w:ilvl w:val="0"/>
          <w:numId w:val="19"/>
        </w:numPr>
        <w:jc w:val="both"/>
      </w:pPr>
      <w:r w:rsidRPr="001C06D1">
        <w:t>Pensions and Benefits - Annuities, pensions, retirement, veteran’s or disability benefits, Social Security benefits, and other such pensions and benefits</w:t>
      </w:r>
    </w:p>
    <w:p w14:paraId="6E83BD91" w14:textId="77777777" w:rsidR="001C06D1" w:rsidRPr="001C06D1" w:rsidRDefault="001C06D1" w:rsidP="008A1C16">
      <w:pPr>
        <w:pStyle w:val="ListParagraph"/>
        <w:numPr>
          <w:ilvl w:val="0"/>
          <w:numId w:val="19"/>
        </w:numPr>
        <w:jc w:val="both"/>
      </w:pPr>
      <w:r w:rsidRPr="001C06D1">
        <w:t>Strike benefits</w:t>
      </w:r>
    </w:p>
    <w:p w14:paraId="4F0C5E68" w14:textId="77777777" w:rsidR="001C06D1" w:rsidRPr="001C06D1" w:rsidRDefault="001C06D1" w:rsidP="008A1C16">
      <w:pPr>
        <w:pStyle w:val="ListParagraph"/>
        <w:numPr>
          <w:ilvl w:val="0"/>
          <w:numId w:val="19"/>
        </w:numPr>
        <w:jc w:val="both"/>
      </w:pPr>
      <w:r w:rsidRPr="001C06D1">
        <w:t>Support and Alimony - Support or alimony payments from non-household members</w:t>
      </w:r>
    </w:p>
    <w:p w14:paraId="288EAA01" w14:textId="77777777" w:rsidR="001C06D1" w:rsidRPr="001C06D1" w:rsidRDefault="001C06D1" w:rsidP="00767652">
      <w:pPr>
        <w:pStyle w:val="ListParagraph"/>
        <w:numPr>
          <w:ilvl w:val="0"/>
          <w:numId w:val="19"/>
        </w:numPr>
        <w:jc w:val="both"/>
      </w:pPr>
      <w:r w:rsidRPr="001C06D1">
        <w:t>Contributions - Any cash contribution made to any member of the family by a non-family member (gift or loan)</w:t>
      </w:r>
    </w:p>
    <w:p w14:paraId="041CA343" w14:textId="77777777" w:rsidR="001C06D1" w:rsidRPr="001C06D1" w:rsidRDefault="001C06D1" w:rsidP="00767652">
      <w:pPr>
        <w:pStyle w:val="ListParagraph"/>
        <w:numPr>
          <w:ilvl w:val="0"/>
          <w:numId w:val="19"/>
        </w:numPr>
        <w:jc w:val="both"/>
      </w:pPr>
      <w:r w:rsidRPr="001C06D1">
        <w:t>Interest Payments - Payments from government-sponsored programs, dividends, interest, royalties and all other money payments from any source considered a gain or benefit</w:t>
      </w:r>
    </w:p>
    <w:p w14:paraId="59AFEBF9" w14:textId="77777777" w:rsidR="001C06D1" w:rsidRPr="001C06D1" w:rsidRDefault="001C06D1" w:rsidP="00767652">
      <w:pPr>
        <w:pStyle w:val="ListParagraph"/>
        <w:numPr>
          <w:ilvl w:val="0"/>
          <w:numId w:val="19"/>
        </w:numPr>
        <w:jc w:val="both"/>
      </w:pPr>
      <w:r w:rsidRPr="001C06D1">
        <w:t>Trust Funds - When a family member receives monies from trust funds, the monies are treated as unearned income</w:t>
      </w:r>
    </w:p>
    <w:p w14:paraId="4CFC96DC" w14:textId="77777777" w:rsidR="001C06D1" w:rsidRPr="001C06D1" w:rsidRDefault="001C06D1" w:rsidP="00767652">
      <w:pPr>
        <w:pStyle w:val="ListParagraph"/>
        <w:numPr>
          <w:ilvl w:val="0"/>
          <w:numId w:val="19"/>
        </w:numPr>
        <w:jc w:val="both"/>
      </w:pPr>
      <w:r w:rsidRPr="001C06D1">
        <w:t>Savings, Mortgages, Annuities, Insurance and Other Investments - Dividends and interest from investments, such as stocks, bonds and savings, and payments of interest on mortgages, annuities, insurance, etc. are unearned income. A payment of principal on a mortgage or loan may or may not be unearned income depending on whether or not the applicant loaned the money.</w:t>
      </w:r>
    </w:p>
    <w:p w14:paraId="113442E0" w14:textId="77777777" w:rsidR="001C06D1" w:rsidRPr="001C06D1" w:rsidRDefault="001C06D1" w:rsidP="00767652">
      <w:pPr>
        <w:pStyle w:val="ListParagraph"/>
        <w:numPr>
          <w:ilvl w:val="0"/>
          <w:numId w:val="19"/>
        </w:numPr>
        <w:jc w:val="both"/>
      </w:pPr>
      <w:r w:rsidRPr="001C06D1">
        <w:t xml:space="preserve">Lump Sum Payments - Any lump sum payment is considered unearned income in the month received and becomes a resource if retained to the following month. </w:t>
      </w:r>
      <w:r w:rsidRPr="000D1CD2">
        <w:rPr>
          <w:b/>
          <w:bCs/>
        </w:rPr>
        <w:t>EXCEPTION:</w:t>
      </w:r>
      <w:r w:rsidRPr="001C06D1">
        <w:t xml:space="preserve"> Federal and state income tax refunds are excluded from income.</w:t>
      </w:r>
    </w:p>
    <w:p w14:paraId="1CF653C2" w14:textId="77777777" w:rsidR="001C06D1" w:rsidRPr="001C06D1" w:rsidRDefault="001C06D1" w:rsidP="00767652">
      <w:pPr>
        <w:pStyle w:val="ListParagraph"/>
        <w:numPr>
          <w:ilvl w:val="0"/>
          <w:numId w:val="19"/>
        </w:numPr>
        <w:jc w:val="both"/>
      </w:pPr>
      <w:r w:rsidRPr="001C06D1">
        <w:t>Educational Loans, Grants and Scholarships - Any portion of loans, grants, and scholarships which may be used to meet the person’s current living expenses (food, clothing or shelter) is counted as income. Any portion, which is clearly designated for tuition, is excluded from income.</w:t>
      </w:r>
    </w:p>
    <w:p w14:paraId="30F7FEC9" w14:textId="77777777" w:rsidR="001C06D1" w:rsidRPr="001C06D1" w:rsidRDefault="001C06D1" w:rsidP="00767652">
      <w:pPr>
        <w:pStyle w:val="ListParagraph"/>
        <w:numPr>
          <w:ilvl w:val="0"/>
          <w:numId w:val="19"/>
        </w:numPr>
        <w:jc w:val="both"/>
      </w:pPr>
      <w:r w:rsidRPr="001C06D1">
        <w:t>Capital Gains Income - Any gain received from the sale of an asset is counted as income.</w:t>
      </w:r>
    </w:p>
    <w:p w14:paraId="34F63F89" w14:textId="77777777" w:rsidR="001C06D1" w:rsidRPr="001C06D1" w:rsidRDefault="001C06D1" w:rsidP="000D1CD2"/>
    <w:p w14:paraId="65F02E6E" w14:textId="77777777" w:rsidR="001C06D1" w:rsidRPr="001C06D1" w:rsidRDefault="001C06D1" w:rsidP="000D1CD2">
      <w:pPr>
        <w:pStyle w:val="Heading2"/>
        <w:rPr>
          <w:rFonts w:eastAsia="Times New Roman"/>
        </w:rPr>
      </w:pPr>
      <w:bookmarkStart w:id="126" w:name="_Toc476927989"/>
      <w:bookmarkStart w:id="127" w:name="_Toc476928140"/>
      <w:bookmarkStart w:id="128" w:name="_Toc162820720"/>
      <w:r w:rsidRPr="001C06D1">
        <w:rPr>
          <w:rFonts w:eastAsia="Times New Roman"/>
        </w:rPr>
        <w:t>306</w:t>
      </w:r>
      <w:r w:rsidRPr="001C06D1">
        <w:rPr>
          <w:rFonts w:eastAsia="Times New Roman"/>
        </w:rPr>
        <w:tab/>
        <w:t>Earned Income - Definition and Types</w:t>
      </w:r>
      <w:bookmarkEnd w:id="126"/>
      <w:bookmarkEnd w:id="127"/>
      <w:bookmarkEnd w:id="128"/>
    </w:p>
    <w:p w14:paraId="4A320CA0" w14:textId="77777777" w:rsidR="001C06D1" w:rsidRPr="001C06D1" w:rsidRDefault="001C06D1" w:rsidP="000D1CD2"/>
    <w:p w14:paraId="7D1B27B8" w14:textId="77777777" w:rsidR="001C06D1" w:rsidRPr="001C06D1" w:rsidRDefault="001C06D1" w:rsidP="00767652">
      <w:pPr>
        <w:jc w:val="both"/>
      </w:pPr>
      <w:r w:rsidRPr="001C06D1">
        <w:t>Earned income includes all income in cash earned by an individual through the receipt of wages, salary, commissions, or profit from activities in which he/she is engaged as a self-employed individual or as an employee. This earned income may be derived from his/her own employment, such as a business enterprise or farming, or derived from wages or salary received as an employee.</w:t>
      </w:r>
    </w:p>
    <w:p w14:paraId="15CFB6A2" w14:textId="77777777" w:rsidR="001C06D1" w:rsidRPr="001C06D1" w:rsidRDefault="001C06D1" w:rsidP="000D1CD2"/>
    <w:p w14:paraId="5C9E10D5" w14:textId="77777777" w:rsidR="001C06D1" w:rsidRPr="001C06D1" w:rsidRDefault="001C06D1" w:rsidP="000D1CD2">
      <w:pPr>
        <w:pStyle w:val="Heading3"/>
        <w:rPr>
          <w:rFonts w:eastAsia="Times New Roman"/>
        </w:rPr>
      </w:pPr>
      <w:bookmarkStart w:id="129" w:name="_Toc476927990"/>
      <w:bookmarkStart w:id="130" w:name="_Toc162820721"/>
      <w:r w:rsidRPr="001C06D1">
        <w:rPr>
          <w:rFonts w:eastAsia="Times New Roman"/>
        </w:rPr>
        <w:t>306.1</w:t>
      </w:r>
      <w:r w:rsidRPr="001C06D1">
        <w:rPr>
          <w:rFonts w:eastAsia="Times New Roman"/>
        </w:rPr>
        <w:tab/>
        <w:t>Earned Income Credit</w:t>
      </w:r>
      <w:bookmarkEnd w:id="129"/>
      <w:bookmarkEnd w:id="130"/>
    </w:p>
    <w:p w14:paraId="36F8AD1F" w14:textId="77777777" w:rsidR="001C06D1" w:rsidRPr="001C06D1" w:rsidRDefault="001C06D1" w:rsidP="000D1CD2"/>
    <w:p w14:paraId="7D164DC2" w14:textId="77777777" w:rsidR="001C06D1" w:rsidRPr="001C06D1" w:rsidRDefault="001C06D1" w:rsidP="00767652">
      <w:pPr>
        <w:jc w:val="both"/>
      </w:pPr>
      <w:r w:rsidRPr="001C06D1">
        <w:t>The EIC is a provision of the Federal tax laws that allows the earnings of many individuals and couples to be supplemented either in advance or in a lump sum. This supplement (Earned Income Credit) is counted as earned income.</w:t>
      </w:r>
    </w:p>
    <w:p w14:paraId="5BB200F6" w14:textId="77777777" w:rsidR="001C06D1" w:rsidRPr="001C06D1" w:rsidRDefault="001C06D1" w:rsidP="000D1CD2"/>
    <w:p w14:paraId="56DBD660" w14:textId="77777777" w:rsidR="001C06D1" w:rsidRPr="001C06D1" w:rsidRDefault="001C06D1" w:rsidP="000D1CD2">
      <w:pPr>
        <w:pStyle w:val="Heading3"/>
        <w:rPr>
          <w:rFonts w:eastAsia="Times New Roman"/>
        </w:rPr>
      </w:pPr>
      <w:bookmarkStart w:id="131" w:name="_Toc476927991"/>
      <w:bookmarkStart w:id="132" w:name="_Toc162820722"/>
      <w:r w:rsidRPr="001C06D1">
        <w:rPr>
          <w:rFonts w:eastAsia="Times New Roman"/>
        </w:rPr>
        <w:lastRenderedPageBreak/>
        <w:t>306.2</w:t>
      </w:r>
      <w:r w:rsidRPr="001C06D1">
        <w:rPr>
          <w:rFonts w:eastAsia="Times New Roman"/>
        </w:rPr>
        <w:tab/>
        <w:t>Income from Self-employment</w:t>
      </w:r>
      <w:bookmarkEnd w:id="131"/>
      <w:bookmarkEnd w:id="132"/>
    </w:p>
    <w:p w14:paraId="4ABC0820" w14:textId="77777777" w:rsidR="001C06D1" w:rsidRPr="001C06D1" w:rsidRDefault="001C06D1" w:rsidP="000D1CD2"/>
    <w:p w14:paraId="2A909901" w14:textId="77777777" w:rsidR="001C06D1" w:rsidRPr="001C06D1" w:rsidRDefault="001C06D1" w:rsidP="00767652">
      <w:pPr>
        <w:jc w:val="both"/>
      </w:pPr>
      <w:r w:rsidRPr="001C06D1">
        <w:t>Self-employment income is allowed deductions for the cost of doing business. The applicant must provide a record of expenses incurred in the production of the income. Examples of self-employment are beauticians, makeup sales, etc. Allowable costs for producing self-employment income are:</w:t>
      </w:r>
    </w:p>
    <w:p w14:paraId="084A8BFD" w14:textId="77777777" w:rsidR="001C06D1" w:rsidRPr="001C06D1" w:rsidRDefault="001C06D1" w:rsidP="000D1CD2"/>
    <w:p w14:paraId="2EE92D79" w14:textId="77777777" w:rsidR="001C06D1" w:rsidRPr="001C06D1" w:rsidRDefault="001C06D1" w:rsidP="00767652">
      <w:pPr>
        <w:pStyle w:val="ListParagraph"/>
        <w:numPr>
          <w:ilvl w:val="0"/>
          <w:numId w:val="20"/>
        </w:numPr>
        <w:jc w:val="both"/>
      </w:pPr>
      <w:r w:rsidRPr="001C06D1">
        <w:t>Identifiable costs of labor, such as salaries, employer share of Social Security, insurance, etc.</w:t>
      </w:r>
    </w:p>
    <w:p w14:paraId="42823627" w14:textId="77777777" w:rsidR="001C06D1" w:rsidRPr="001C06D1" w:rsidRDefault="001C06D1" w:rsidP="00767652">
      <w:pPr>
        <w:pStyle w:val="ListParagraph"/>
        <w:numPr>
          <w:ilvl w:val="0"/>
          <w:numId w:val="20"/>
        </w:numPr>
        <w:jc w:val="both"/>
      </w:pPr>
      <w:r w:rsidRPr="001C06D1">
        <w:t>Stock, raw materials, seed and fertilizer, feed for livestock used in producing income</w:t>
      </w:r>
    </w:p>
    <w:p w14:paraId="18643CAE" w14:textId="77777777" w:rsidR="001C06D1" w:rsidRPr="001C06D1" w:rsidRDefault="001C06D1" w:rsidP="00767652">
      <w:pPr>
        <w:pStyle w:val="ListParagraph"/>
        <w:numPr>
          <w:ilvl w:val="0"/>
          <w:numId w:val="20"/>
        </w:numPr>
        <w:jc w:val="both"/>
      </w:pPr>
      <w:r w:rsidRPr="001C06D1">
        <w:t>Rent and costs of maintenance for the business building</w:t>
      </w:r>
    </w:p>
    <w:p w14:paraId="58788FC3" w14:textId="77777777" w:rsidR="001C06D1" w:rsidRPr="001C06D1" w:rsidRDefault="001C06D1" w:rsidP="00767652">
      <w:pPr>
        <w:pStyle w:val="ListParagraph"/>
        <w:numPr>
          <w:ilvl w:val="0"/>
          <w:numId w:val="20"/>
        </w:numPr>
        <w:jc w:val="both"/>
      </w:pPr>
      <w:r w:rsidRPr="001C06D1">
        <w:t>Business telephone costs</w:t>
      </w:r>
    </w:p>
    <w:p w14:paraId="243020A8" w14:textId="77777777" w:rsidR="001C06D1" w:rsidRPr="001C06D1" w:rsidRDefault="001C06D1" w:rsidP="00767652">
      <w:pPr>
        <w:pStyle w:val="ListParagraph"/>
        <w:numPr>
          <w:ilvl w:val="0"/>
          <w:numId w:val="20"/>
        </w:numPr>
        <w:jc w:val="both"/>
      </w:pPr>
      <w:r w:rsidRPr="001C06D1">
        <w:t>Costs of operating a motor vehicle when required in connection with the operation of the business</w:t>
      </w:r>
    </w:p>
    <w:p w14:paraId="65618753" w14:textId="77777777" w:rsidR="001C06D1" w:rsidRPr="001C06D1" w:rsidRDefault="001C06D1" w:rsidP="00767652">
      <w:pPr>
        <w:pStyle w:val="ListParagraph"/>
        <w:numPr>
          <w:ilvl w:val="0"/>
          <w:numId w:val="20"/>
        </w:numPr>
        <w:jc w:val="both"/>
      </w:pPr>
      <w:r w:rsidRPr="001C06D1">
        <w:t>Insurance premiums and taxes paid on the business</w:t>
      </w:r>
    </w:p>
    <w:p w14:paraId="69916121" w14:textId="77777777" w:rsidR="001C06D1" w:rsidRPr="001C06D1" w:rsidRDefault="001C06D1" w:rsidP="00767652">
      <w:pPr>
        <w:pStyle w:val="ListParagraph"/>
        <w:numPr>
          <w:ilvl w:val="0"/>
          <w:numId w:val="20"/>
        </w:numPr>
        <w:jc w:val="both"/>
      </w:pPr>
      <w:r w:rsidRPr="001C06D1">
        <w:t>Costs of feed for work stock</w:t>
      </w:r>
    </w:p>
    <w:p w14:paraId="09481100" w14:textId="77777777" w:rsidR="001C06D1" w:rsidRPr="001C06D1" w:rsidRDefault="001C06D1" w:rsidP="00767652">
      <w:pPr>
        <w:pStyle w:val="ListParagraph"/>
        <w:numPr>
          <w:ilvl w:val="0"/>
          <w:numId w:val="20"/>
        </w:numPr>
        <w:jc w:val="both"/>
      </w:pPr>
      <w:r w:rsidRPr="001C06D1">
        <w:t>Costs of meals for children when day care is provided in the applicant’s home</w:t>
      </w:r>
    </w:p>
    <w:p w14:paraId="2CC0D098" w14:textId="77777777" w:rsidR="001C06D1" w:rsidRPr="001C06D1" w:rsidRDefault="001C06D1" w:rsidP="00767652">
      <w:pPr>
        <w:pStyle w:val="ListParagraph"/>
        <w:numPr>
          <w:ilvl w:val="0"/>
          <w:numId w:val="20"/>
        </w:numPr>
        <w:jc w:val="both"/>
      </w:pPr>
      <w:r w:rsidRPr="001C06D1">
        <w:t>Interest paid to purchase income-producing property</w:t>
      </w:r>
    </w:p>
    <w:p w14:paraId="7C0F1568" w14:textId="77777777" w:rsidR="001C06D1" w:rsidRPr="001C06D1" w:rsidRDefault="001C06D1" w:rsidP="00767652">
      <w:pPr>
        <w:jc w:val="both"/>
      </w:pPr>
    </w:p>
    <w:p w14:paraId="69B52DD7" w14:textId="77777777" w:rsidR="001C06D1" w:rsidRPr="001C06D1" w:rsidRDefault="001C06D1" w:rsidP="00767652">
      <w:pPr>
        <w:jc w:val="both"/>
      </w:pPr>
      <w:r w:rsidRPr="001C06D1">
        <w:t>The following items are not considered as a cost of producing self-employment income:</w:t>
      </w:r>
    </w:p>
    <w:p w14:paraId="66AC8312" w14:textId="77777777" w:rsidR="001C06D1" w:rsidRPr="001C06D1" w:rsidRDefault="001C06D1" w:rsidP="00767652">
      <w:pPr>
        <w:jc w:val="both"/>
      </w:pPr>
    </w:p>
    <w:p w14:paraId="032D2DF2" w14:textId="77777777" w:rsidR="001C06D1" w:rsidRPr="001C06D1" w:rsidRDefault="001C06D1" w:rsidP="00767652">
      <w:pPr>
        <w:pStyle w:val="ListParagraph"/>
        <w:numPr>
          <w:ilvl w:val="0"/>
          <w:numId w:val="21"/>
        </w:numPr>
        <w:jc w:val="both"/>
      </w:pPr>
      <w:r w:rsidRPr="001C06D1">
        <w:t>Payments on the principal of the purchase price of income producing real estate and capital assets, equipment, machinery and other durable good.</w:t>
      </w:r>
    </w:p>
    <w:p w14:paraId="77485FAC" w14:textId="77777777" w:rsidR="001C06D1" w:rsidRPr="001C06D1" w:rsidRDefault="001C06D1" w:rsidP="00767652">
      <w:pPr>
        <w:pStyle w:val="ListParagraph"/>
        <w:numPr>
          <w:ilvl w:val="0"/>
          <w:numId w:val="21"/>
        </w:numPr>
        <w:jc w:val="both"/>
      </w:pPr>
      <w:r w:rsidRPr="001C06D1">
        <w:t>Net losses from previous providers</w:t>
      </w:r>
    </w:p>
    <w:p w14:paraId="2E8B439F" w14:textId="77777777" w:rsidR="001C06D1" w:rsidRPr="001C06D1" w:rsidRDefault="001C06D1" w:rsidP="00767652">
      <w:pPr>
        <w:pStyle w:val="ListParagraph"/>
        <w:numPr>
          <w:ilvl w:val="0"/>
          <w:numId w:val="21"/>
        </w:numPr>
        <w:jc w:val="both"/>
      </w:pPr>
      <w:r w:rsidRPr="001C06D1">
        <w:t>Federal, state and local income taxes, money set aside for retirement purposes, and other work related expenses, such as transportation to and from work. These expenses are accounted for by the earned income deduction.</w:t>
      </w:r>
    </w:p>
    <w:p w14:paraId="2FADF82A" w14:textId="77777777" w:rsidR="001C06D1" w:rsidRPr="001C06D1" w:rsidRDefault="001C06D1" w:rsidP="00767652">
      <w:pPr>
        <w:pStyle w:val="ListParagraph"/>
        <w:numPr>
          <w:ilvl w:val="0"/>
          <w:numId w:val="21"/>
        </w:numPr>
        <w:jc w:val="both"/>
      </w:pPr>
      <w:r w:rsidRPr="001C06D1">
        <w:t>Costs of producing home produce intended for family consumption</w:t>
      </w:r>
    </w:p>
    <w:p w14:paraId="40162F16" w14:textId="77777777" w:rsidR="001C06D1" w:rsidRPr="001C06D1" w:rsidRDefault="001C06D1" w:rsidP="00767652">
      <w:pPr>
        <w:pStyle w:val="ListParagraph"/>
        <w:numPr>
          <w:ilvl w:val="0"/>
          <w:numId w:val="21"/>
        </w:numPr>
        <w:jc w:val="both"/>
      </w:pPr>
      <w:r w:rsidRPr="001C06D1">
        <w:t>Family living expenses</w:t>
      </w:r>
    </w:p>
    <w:p w14:paraId="2E1931F0" w14:textId="77777777" w:rsidR="001C06D1" w:rsidRPr="001C06D1" w:rsidRDefault="001C06D1" w:rsidP="00767652">
      <w:pPr>
        <w:pStyle w:val="ListParagraph"/>
        <w:numPr>
          <w:ilvl w:val="0"/>
          <w:numId w:val="21"/>
        </w:numPr>
        <w:jc w:val="both"/>
      </w:pPr>
      <w:r w:rsidRPr="001C06D1">
        <w:t>Personal debts</w:t>
      </w:r>
    </w:p>
    <w:p w14:paraId="179DA0F4" w14:textId="77777777" w:rsidR="001C06D1" w:rsidRPr="001C06D1" w:rsidRDefault="001C06D1" w:rsidP="00767652">
      <w:pPr>
        <w:pStyle w:val="ListParagraph"/>
        <w:numPr>
          <w:ilvl w:val="0"/>
          <w:numId w:val="21"/>
        </w:numPr>
        <w:jc w:val="both"/>
      </w:pPr>
      <w:r w:rsidRPr="001C06D1">
        <w:t>Entertainment expenses</w:t>
      </w:r>
    </w:p>
    <w:p w14:paraId="15345F2D" w14:textId="77777777" w:rsidR="001C06D1" w:rsidRPr="001C06D1" w:rsidRDefault="001C06D1" w:rsidP="00767652">
      <w:pPr>
        <w:pStyle w:val="ListParagraph"/>
        <w:numPr>
          <w:ilvl w:val="0"/>
          <w:numId w:val="21"/>
        </w:numPr>
        <w:jc w:val="both"/>
      </w:pPr>
      <w:r w:rsidRPr="001C06D1">
        <w:t>Depreciation expense</w:t>
      </w:r>
    </w:p>
    <w:p w14:paraId="1533ED1C" w14:textId="77777777" w:rsidR="001C06D1" w:rsidRPr="001C06D1" w:rsidRDefault="001C06D1" w:rsidP="00767652">
      <w:pPr>
        <w:jc w:val="both"/>
      </w:pPr>
    </w:p>
    <w:p w14:paraId="041C01A6" w14:textId="77777777" w:rsidR="001C06D1" w:rsidRPr="001C06D1" w:rsidRDefault="001C06D1" w:rsidP="00767652">
      <w:pPr>
        <w:jc w:val="both"/>
      </w:pPr>
      <w:r w:rsidRPr="001C06D1">
        <w:t>After the self-employment income is given the cost of doing business deduction, it is added to any other earned income.</w:t>
      </w:r>
    </w:p>
    <w:p w14:paraId="4177F2CE" w14:textId="77777777" w:rsidR="001C06D1" w:rsidRPr="001C06D1" w:rsidRDefault="001C06D1" w:rsidP="00767652">
      <w:pPr>
        <w:jc w:val="both"/>
      </w:pPr>
    </w:p>
    <w:p w14:paraId="31AA96D6" w14:textId="77777777" w:rsidR="001C06D1" w:rsidRPr="001C06D1" w:rsidRDefault="001C06D1" w:rsidP="00767652">
      <w:pPr>
        <w:pStyle w:val="Heading3"/>
        <w:jc w:val="both"/>
        <w:rPr>
          <w:rFonts w:eastAsia="Times New Roman"/>
        </w:rPr>
      </w:pPr>
      <w:bookmarkStart w:id="133" w:name="_Toc476927992"/>
      <w:bookmarkStart w:id="134" w:name="_Toc162820723"/>
      <w:r w:rsidRPr="001C06D1">
        <w:rPr>
          <w:rFonts w:eastAsia="Times New Roman"/>
        </w:rPr>
        <w:t>306.3</w:t>
      </w:r>
      <w:r w:rsidRPr="001C06D1">
        <w:rPr>
          <w:rFonts w:eastAsia="Times New Roman"/>
        </w:rPr>
        <w:tab/>
        <w:t>Boarder or Lodger Income</w:t>
      </w:r>
      <w:bookmarkEnd w:id="133"/>
      <w:bookmarkEnd w:id="134"/>
    </w:p>
    <w:p w14:paraId="78696CF3" w14:textId="77777777" w:rsidR="001C06D1" w:rsidRPr="001C06D1" w:rsidRDefault="001C06D1" w:rsidP="00767652">
      <w:pPr>
        <w:jc w:val="both"/>
      </w:pPr>
    </w:p>
    <w:p w14:paraId="7F85A4FA" w14:textId="77777777" w:rsidR="001C06D1" w:rsidRDefault="001C06D1" w:rsidP="00767652">
      <w:pPr>
        <w:jc w:val="both"/>
      </w:pPr>
      <w:r w:rsidRPr="001C06D1">
        <w:t>The worker must verify and document the income received from the boarder or lodger and then exclude the verified actual costs incurred in providing room and/or board. Examples of costs incurred are the additional utilities, cost of food provided, laundry expenses, etc.</w:t>
      </w:r>
    </w:p>
    <w:p w14:paraId="45171104" w14:textId="77777777" w:rsidR="002B46D0" w:rsidRPr="001C06D1" w:rsidRDefault="002B46D0" w:rsidP="00767652">
      <w:pPr>
        <w:jc w:val="both"/>
      </w:pPr>
    </w:p>
    <w:p w14:paraId="20F4AC95" w14:textId="77777777" w:rsidR="001C06D1" w:rsidRDefault="001C06D1" w:rsidP="00767652">
      <w:pPr>
        <w:jc w:val="both"/>
      </w:pPr>
      <w:r w:rsidRPr="001C06D1">
        <w:lastRenderedPageBreak/>
        <w:t>If the applicant is unable to provide records that substantiate the costs of providing lodging and/or board, a standard deduction of $60 monthly may be given for lodging and board and a standard $20 monthly may be given for lodging only. Any income received in excess of the standard amounts is added to other earned income prior to granting the standard earned income disregards.</w:t>
      </w:r>
    </w:p>
    <w:p w14:paraId="658D99B5" w14:textId="77777777" w:rsidR="002B46D0" w:rsidRPr="001C06D1" w:rsidRDefault="002B46D0" w:rsidP="00767652">
      <w:pPr>
        <w:jc w:val="both"/>
      </w:pPr>
    </w:p>
    <w:p w14:paraId="044E9CD5" w14:textId="77777777" w:rsidR="001C06D1" w:rsidRPr="001C06D1" w:rsidRDefault="001C06D1" w:rsidP="00767652">
      <w:pPr>
        <w:jc w:val="both"/>
      </w:pPr>
      <w:r w:rsidRPr="001C06D1">
        <w:t>After this exclusion, the remaining income is considered earned income and is added to other earned income.</w:t>
      </w:r>
    </w:p>
    <w:p w14:paraId="56E35651" w14:textId="77777777" w:rsidR="001C06D1" w:rsidRPr="001C06D1" w:rsidRDefault="001C06D1" w:rsidP="000D1CD2"/>
    <w:p w14:paraId="6A735171" w14:textId="77777777" w:rsidR="001C06D1" w:rsidRPr="001C06D1" w:rsidRDefault="001C06D1" w:rsidP="000D1CD2">
      <w:pPr>
        <w:pStyle w:val="Heading2"/>
        <w:rPr>
          <w:rFonts w:eastAsia="Times New Roman"/>
        </w:rPr>
      </w:pPr>
      <w:bookmarkStart w:id="135" w:name="_Toc476927993"/>
      <w:bookmarkStart w:id="136" w:name="_Toc476928141"/>
      <w:bookmarkStart w:id="137" w:name="_Toc162820724"/>
      <w:r w:rsidRPr="001C06D1">
        <w:rPr>
          <w:rFonts w:eastAsia="Times New Roman"/>
        </w:rPr>
        <w:t>307</w:t>
      </w:r>
      <w:r w:rsidRPr="001C06D1">
        <w:rPr>
          <w:rFonts w:eastAsia="Times New Roman"/>
        </w:rPr>
        <w:tab/>
        <w:t>Income Verification</w:t>
      </w:r>
      <w:bookmarkEnd w:id="135"/>
      <w:bookmarkEnd w:id="136"/>
      <w:bookmarkEnd w:id="137"/>
    </w:p>
    <w:p w14:paraId="65084B18" w14:textId="77777777" w:rsidR="001C06D1" w:rsidRPr="001C06D1" w:rsidRDefault="001C06D1" w:rsidP="000D1CD2"/>
    <w:p w14:paraId="0A35B8E8" w14:textId="77777777" w:rsidR="001C06D1" w:rsidRPr="001C06D1" w:rsidRDefault="001C06D1" w:rsidP="00767652">
      <w:pPr>
        <w:jc w:val="both"/>
      </w:pPr>
      <w:r w:rsidRPr="001C06D1">
        <w:t>All income must be verified and the method, amount and date of verification must be documented. The following are documents that can be used to verify earned income:</w:t>
      </w:r>
    </w:p>
    <w:p w14:paraId="4A033FF2" w14:textId="77777777" w:rsidR="001C06D1" w:rsidRPr="001C06D1" w:rsidRDefault="001C06D1" w:rsidP="00767652">
      <w:pPr>
        <w:jc w:val="both"/>
      </w:pPr>
    </w:p>
    <w:p w14:paraId="79B9126F" w14:textId="77777777" w:rsidR="001C06D1" w:rsidRPr="001C06D1" w:rsidRDefault="001C06D1" w:rsidP="00767652">
      <w:pPr>
        <w:pStyle w:val="ListParagraph"/>
        <w:numPr>
          <w:ilvl w:val="0"/>
          <w:numId w:val="22"/>
        </w:numPr>
        <w:jc w:val="both"/>
      </w:pPr>
      <w:r w:rsidRPr="001C06D1">
        <w:t>Pay stubs</w:t>
      </w:r>
    </w:p>
    <w:p w14:paraId="4C051F44" w14:textId="77777777" w:rsidR="001C06D1" w:rsidRPr="001C06D1" w:rsidRDefault="001C06D1" w:rsidP="00767652">
      <w:pPr>
        <w:pStyle w:val="ListParagraph"/>
        <w:numPr>
          <w:ilvl w:val="0"/>
          <w:numId w:val="22"/>
        </w:numPr>
        <w:jc w:val="both"/>
      </w:pPr>
      <w:r w:rsidRPr="001C06D1">
        <w:t>Employee’s W-2 forms</w:t>
      </w:r>
    </w:p>
    <w:p w14:paraId="7B8D3FC1" w14:textId="77777777" w:rsidR="001C06D1" w:rsidRPr="001C06D1" w:rsidRDefault="001C06D1" w:rsidP="00767652">
      <w:pPr>
        <w:pStyle w:val="ListParagraph"/>
        <w:numPr>
          <w:ilvl w:val="0"/>
          <w:numId w:val="22"/>
        </w:numPr>
        <w:jc w:val="both"/>
      </w:pPr>
      <w:r w:rsidRPr="001C06D1">
        <w:t>Wage tax receipts</w:t>
      </w:r>
    </w:p>
    <w:p w14:paraId="74D3B6F6" w14:textId="77777777" w:rsidR="001C06D1" w:rsidRPr="001C06D1" w:rsidRDefault="001C06D1" w:rsidP="00767652">
      <w:pPr>
        <w:pStyle w:val="ListParagraph"/>
        <w:numPr>
          <w:ilvl w:val="0"/>
          <w:numId w:val="22"/>
        </w:numPr>
        <w:jc w:val="both"/>
      </w:pPr>
      <w:r w:rsidRPr="001C06D1">
        <w:t>Federal income tax return</w:t>
      </w:r>
    </w:p>
    <w:p w14:paraId="791EF246" w14:textId="77777777" w:rsidR="001C06D1" w:rsidRPr="001C06D1" w:rsidRDefault="001C06D1" w:rsidP="00767652">
      <w:pPr>
        <w:pStyle w:val="ListParagraph"/>
        <w:numPr>
          <w:ilvl w:val="0"/>
          <w:numId w:val="22"/>
        </w:numPr>
        <w:jc w:val="both"/>
      </w:pPr>
      <w:r w:rsidRPr="001C06D1">
        <w:t>Self-employment bookkeeping records</w:t>
      </w:r>
    </w:p>
    <w:p w14:paraId="334171D3" w14:textId="77777777" w:rsidR="001C06D1" w:rsidRPr="001C06D1" w:rsidRDefault="001C06D1" w:rsidP="00767652">
      <w:pPr>
        <w:pStyle w:val="ListParagraph"/>
        <w:numPr>
          <w:ilvl w:val="0"/>
          <w:numId w:val="22"/>
        </w:numPr>
        <w:jc w:val="both"/>
      </w:pPr>
      <w:r w:rsidRPr="001C06D1">
        <w:t>Sales and expenditures records</w:t>
      </w:r>
    </w:p>
    <w:p w14:paraId="70B87202" w14:textId="77777777" w:rsidR="001C06D1" w:rsidRPr="001C06D1" w:rsidRDefault="001C06D1" w:rsidP="00767652">
      <w:pPr>
        <w:pStyle w:val="ListParagraph"/>
        <w:numPr>
          <w:ilvl w:val="0"/>
          <w:numId w:val="22"/>
        </w:numPr>
        <w:jc w:val="both"/>
      </w:pPr>
      <w:r w:rsidRPr="001C06D1">
        <w:t>Employer’s wage records</w:t>
      </w:r>
    </w:p>
    <w:p w14:paraId="6EFAA611" w14:textId="77777777" w:rsidR="001C06D1" w:rsidRPr="001C06D1" w:rsidRDefault="001C06D1" w:rsidP="00767652">
      <w:pPr>
        <w:pStyle w:val="ListParagraph"/>
        <w:numPr>
          <w:ilvl w:val="0"/>
          <w:numId w:val="22"/>
        </w:numPr>
        <w:jc w:val="both"/>
      </w:pPr>
      <w:r w:rsidRPr="001C06D1">
        <w:t>Statements from employer</w:t>
      </w:r>
    </w:p>
    <w:p w14:paraId="20C1D762" w14:textId="77777777" w:rsidR="001C06D1" w:rsidRPr="001C06D1" w:rsidRDefault="001C06D1" w:rsidP="00767652">
      <w:pPr>
        <w:pStyle w:val="ListParagraph"/>
        <w:numPr>
          <w:ilvl w:val="0"/>
          <w:numId w:val="22"/>
        </w:numPr>
        <w:jc w:val="both"/>
      </w:pPr>
      <w:r w:rsidRPr="001C06D1">
        <w:t>Employment Security Office</w:t>
      </w:r>
    </w:p>
    <w:p w14:paraId="47709228" w14:textId="77777777" w:rsidR="001C06D1" w:rsidRPr="001C06D1" w:rsidRDefault="001C06D1" w:rsidP="00767652">
      <w:pPr>
        <w:jc w:val="both"/>
      </w:pPr>
    </w:p>
    <w:p w14:paraId="44A3F447" w14:textId="77777777" w:rsidR="001C06D1" w:rsidRPr="001C06D1" w:rsidRDefault="001C06D1" w:rsidP="00767652">
      <w:pPr>
        <w:jc w:val="both"/>
      </w:pPr>
      <w:r w:rsidRPr="001C06D1">
        <w:t>The following are documents that can be used to verify other types of income:</w:t>
      </w:r>
    </w:p>
    <w:p w14:paraId="60DF2946" w14:textId="77777777" w:rsidR="001C06D1" w:rsidRPr="001C06D1" w:rsidRDefault="001C06D1" w:rsidP="00767652">
      <w:pPr>
        <w:jc w:val="both"/>
      </w:pPr>
    </w:p>
    <w:p w14:paraId="6C3F4854" w14:textId="77777777" w:rsidR="001C06D1" w:rsidRPr="001C06D1" w:rsidRDefault="001C06D1" w:rsidP="00767652">
      <w:pPr>
        <w:pStyle w:val="ListParagraph"/>
        <w:numPr>
          <w:ilvl w:val="0"/>
          <w:numId w:val="23"/>
        </w:numPr>
        <w:jc w:val="both"/>
      </w:pPr>
      <w:r w:rsidRPr="001C06D1">
        <w:t>Social Security award letter (Changes in benefits will not always be reflected.)</w:t>
      </w:r>
    </w:p>
    <w:p w14:paraId="52C6BFEA" w14:textId="77777777" w:rsidR="001C06D1" w:rsidRPr="001C06D1" w:rsidRDefault="001C06D1" w:rsidP="00767652">
      <w:pPr>
        <w:pStyle w:val="ListParagraph"/>
        <w:numPr>
          <w:ilvl w:val="0"/>
          <w:numId w:val="23"/>
        </w:numPr>
        <w:jc w:val="both"/>
      </w:pPr>
      <w:r w:rsidRPr="001C06D1">
        <w:t>Benefit payment check</w:t>
      </w:r>
    </w:p>
    <w:p w14:paraId="2DBD6886" w14:textId="77777777" w:rsidR="001C06D1" w:rsidRPr="001C06D1" w:rsidRDefault="001C06D1" w:rsidP="00767652">
      <w:pPr>
        <w:pStyle w:val="ListParagraph"/>
        <w:numPr>
          <w:ilvl w:val="0"/>
          <w:numId w:val="23"/>
        </w:numPr>
        <w:jc w:val="both"/>
      </w:pPr>
      <w:r w:rsidRPr="001C06D1">
        <w:t>Unemployment Compensation award letter</w:t>
      </w:r>
    </w:p>
    <w:p w14:paraId="565FA176" w14:textId="77777777" w:rsidR="001C06D1" w:rsidRPr="001C06D1" w:rsidRDefault="001C06D1" w:rsidP="00767652">
      <w:pPr>
        <w:pStyle w:val="ListParagraph"/>
        <w:numPr>
          <w:ilvl w:val="0"/>
          <w:numId w:val="23"/>
        </w:numPr>
        <w:jc w:val="both"/>
      </w:pPr>
      <w:r w:rsidRPr="001C06D1">
        <w:t>Pensions award notice</w:t>
      </w:r>
    </w:p>
    <w:p w14:paraId="2DC22255" w14:textId="77777777" w:rsidR="001C06D1" w:rsidRPr="001C06D1" w:rsidRDefault="001C06D1" w:rsidP="00767652">
      <w:pPr>
        <w:pStyle w:val="ListParagraph"/>
        <w:numPr>
          <w:ilvl w:val="0"/>
          <w:numId w:val="23"/>
        </w:numPr>
        <w:jc w:val="both"/>
      </w:pPr>
      <w:r w:rsidRPr="001C06D1">
        <w:t>Veterans Administration award notice</w:t>
      </w:r>
    </w:p>
    <w:p w14:paraId="0BABD107" w14:textId="77777777" w:rsidR="001C06D1" w:rsidRPr="001C06D1" w:rsidRDefault="001C06D1" w:rsidP="00767652">
      <w:pPr>
        <w:pStyle w:val="ListParagraph"/>
        <w:numPr>
          <w:ilvl w:val="0"/>
          <w:numId w:val="23"/>
        </w:numPr>
        <w:jc w:val="both"/>
      </w:pPr>
      <w:r w:rsidRPr="001C06D1">
        <w:t>Correspondence on benefits</w:t>
      </w:r>
    </w:p>
    <w:p w14:paraId="597EAB38" w14:textId="77777777" w:rsidR="001C06D1" w:rsidRPr="001C06D1" w:rsidRDefault="001C06D1" w:rsidP="00767652">
      <w:pPr>
        <w:pStyle w:val="ListParagraph"/>
        <w:numPr>
          <w:ilvl w:val="0"/>
          <w:numId w:val="23"/>
        </w:numPr>
        <w:jc w:val="both"/>
      </w:pPr>
      <w:r w:rsidRPr="001C06D1">
        <w:t>Income tax records</w:t>
      </w:r>
    </w:p>
    <w:p w14:paraId="6B7B6D97" w14:textId="77777777" w:rsidR="001C06D1" w:rsidRPr="001C06D1" w:rsidRDefault="001C06D1" w:rsidP="00767652">
      <w:pPr>
        <w:pStyle w:val="ListParagraph"/>
        <w:numPr>
          <w:ilvl w:val="0"/>
          <w:numId w:val="23"/>
        </w:numPr>
        <w:jc w:val="both"/>
      </w:pPr>
      <w:r w:rsidRPr="001C06D1">
        <w:t>Railroad award letter</w:t>
      </w:r>
    </w:p>
    <w:p w14:paraId="7928296C" w14:textId="77777777" w:rsidR="001C06D1" w:rsidRPr="001C06D1" w:rsidRDefault="001C06D1" w:rsidP="00767652">
      <w:pPr>
        <w:pStyle w:val="ListParagraph"/>
        <w:numPr>
          <w:ilvl w:val="0"/>
          <w:numId w:val="23"/>
        </w:numPr>
        <w:jc w:val="both"/>
      </w:pPr>
      <w:r w:rsidRPr="001C06D1">
        <w:t>Support and alimony papers evidenced by court order, divorce or separation papers, contribution check</w:t>
      </w:r>
    </w:p>
    <w:p w14:paraId="14C9FFE9" w14:textId="77777777" w:rsidR="001C06D1" w:rsidRPr="001C06D1" w:rsidRDefault="001C06D1" w:rsidP="00767652">
      <w:pPr>
        <w:pStyle w:val="ListParagraph"/>
        <w:numPr>
          <w:ilvl w:val="0"/>
          <w:numId w:val="23"/>
        </w:numPr>
        <w:jc w:val="both"/>
      </w:pPr>
      <w:r w:rsidRPr="001C06D1">
        <w:t>Social Security Administration records and letters</w:t>
      </w:r>
    </w:p>
    <w:p w14:paraId="246B41DF" w14:textId="77777777" w:rsidR="001C06D1" w:rsidRPr="001C06D1" w:rsidRDefault="001C06D1" w:rsidP="00767652">
      <w:pPr>
        <w:pStyle w:val="ListParagraph"/>
        <w:numPr>
          <w:ilvl w:val="0"/>
          <w:numId w:val="23"/>
        </w:numPr>
        <w:jc w:val="both"/>
      </w:pPr>
      <w:r w:rsidRPr="001C06D1">
        <w:t>Employment Security Commission</w:t>
      </w:r>
    </w:p>
    <w:p w14:paraId="41CAD2A4" w14:textId="77777777" w:rsidR="001C06D1" w:rsidRPr="001C06D1" w:rsidRDefault="001C06D1" w:rsidP="00767652">
      <w:pPr>
        <w:pStyle w:val="ListParagraph"/>
        <w:numPr>
          <w:ilvl w:val="0"/>
          <w:numId w:val="23"/>
        </w:numPr>
        <w:jc w:val="both"/>
      </w:pPr>
      <w:r w:rsidRPr="001C06D1">
        <w:t>Union records</w:t>
      </w:r>
    </w:p>
    <w:p w14:paraId="1CFFB41F" w14:textId="77777777" w:rsidR="001C06D1" w:rsidRPr="001C06D1" w:rsidRDefault="001C06D1" w:rsidP="00767652">
      <w:pPr>
        <w:pStyle w:val="ListParagraph"/>
        <w:numPr>
          <w:ilvl w:val="0"/>
          <w:numId w:val="23"/>
        </w:numPr>
        <w:jc w:val="both"/>
      </w:pPr>
      <w:r w:rsidRPr="001C06D1">
        <w:t>Workmen’s Compensation records</w:t>
      </w:r>
    </w:p>
    <w:p w14:paraId="18ADDB3C" w14:textId="77777777" w:rsidR="001C06D1" w:rsidRPr="001C06D1" w:rsidRDefault="001C06D1" w:rsidP="00767652">
      <w:pPr>
        <w:pStyle w:val="ListParagraph"/>
        <w:numPr>
          <w:ilvl w:val="0"/>
          <w:numId w:val="23"/>
        </w:numPr>
        <w:jc w:val="both"/>
      </w:pPr>
      <w:r w:rsidRPr="001C06D1">
        <w:t>Veterans Administration records and letters</w:t>
      </w:r>
    </w:p>
    <w:p w14:paraId="60C05BB2" w14:textId="77777777" w:rsidR="001C06D1" w:rsidRPr="001C06D1" w:rsidRDefault="001C06D1" w:rsidP="00767652">
      <w:pPr>
        <w:pStyle w:val="ListParagraph"/>
        <w:numPr>
          <w:ilvl w:val="0"/>
          <w:numId w:val="23"/>
        </w:numPr>
        <w:jc w:val="both"/>
      </w:pPr>
      <w:r w:rsidRPr="001C06D1">
        <w:t>Insurance company records</w:t>
      </w:r>
    </w:p>
    <w:p w14:paraId="4E8A9FC5" w14:textId="77777777" w:rsidR="001C06D1" w:rsidRPr="001C06D1" w:rsidRDefault="001C06D1" w:rsidP="00767652">
      <w:pPr>
        <w:pStyle w:val="ListParagraph"/>
        <w:numPr>
          <w:ilvl w:val="0"/>
          <w:numId w:val="23"/>
        </w:numPr>
        <w:jc w:val="both"/>
      </w:pPr>
      <w:r w:rsidRPr="001C06D1">
        <w:t>Tax records</w:t>
      </w:r>
    </w:p>
    <w:p w14:paraId="372015D1" w14:textId="77777777" w:rsidR="001C06D1" w:rsidRPr="001C06D1" w:rsidRDefault="001C06D1" w:rsidP="00767652">
      <w:pPr>
        <w:pStyle w:val="ListParagraph"/>
        <w:numPr>
          <w:ilvl w:val="0"/>
          <w:numId w:val="23"/>
        </w:numPr>
        <w:jc w:val="both"/>
      </w:pPr>
      <w:r w:rsidRPr="001C06D1">
        <w:t>Railroad Retirement Board records</w:t>
      </w:r>
    </w:p>
    <w:p w14:paraId="64F1D72E" w14:textId="77777777" w:rsidR="001C06D1" w:rsidRPr="001C06D1" w:rsidRDefault="001C06D1" w:rsidP="00767652">
      <w:pPr>
        <w:pStyle w:val="ListParagraph"/>
        <w:numPr>
          <w:ilvl w:val="0"/>
          <w:numId w:val="23"/>
        </w:numPr>
        <w:jc w:val="both"/>
      </w:pPr>
      <w:r w:rsidRPr="001C06D1">
        <w:lastRenderedPageBreak/>
        <w:t>Department of Social Services Letter of Notification</w:t>
      </w:r>
    </w:p>
    <w:p w14:paraId="2CD8DAE6" w14:textId="77777777" w:rsidR="001C06D1" w:rsidRPr="001C06D1" w:rsidRDefault="001C06D1" w:rsidP="00767652">
      <w:pPr>
        <w:jc w:val="both"/>
      </w:pPr>
    </w:p>
    <w:p w14:paraId="16528592" w14:textId="7F0B0057" w:rsidR="001C06D1" w:rsidRPr="001C06D1" w:rsidRDefault="001C06D1" w:rsidP="00767652">
      <w:pPr>
        <w:ind w:left="1080" w:hanging="1080"/>
        <w:jc w:val="both"/>
      </w:pPr>
      <w:r w:rsidRPr="001C06D1">
        <w:rPr>
          <w:b/>
          <w:bCs/>
        </w:rPr>
        <w:t>NOTE:</w:t>
      </w:r>
      <w:r w:rsidRPr="001C06D1">
        <w:rPr>
          <w:b/>
          <w:bCs/>
        </w:rPr>
        <w:tab/>
      </w:r>
      <w:r w:rsidRPr="001C06D1">
        <w:t xml:space="preserve">If the applicant claims to have no income, you may accept his statement; however, he should be carefully interviewed to determine how he obtains food, clothing, and shelter given such circumstances. This information should be included in the case record dictation. If you question the accuracy of his statement, you may request that the applicant go to </w:t>
      </w:r>
      <w:r w:rsidR="00243D50" w:rsidRPr="00D06CB4">
        <w:t>South Carolina Department of Employment and Workforce (SCDEW)</w:t>
      </w:r>
      <w:r w:rsidR="00243D50">
        <w:rPr>
          <w:color w:val="FF0000"/>
        </w:rPr>
        <w:t xml:space="preserve"> </w:t>
      </w:r>
      <w:r w:rsidRPr="001C06D1">
        <w:t>to obtain the most recent quarterly wage information.</w:t>
      </w:r>
    </w:p>
    <w:p w14:paraId="76DAE79C" w14:textId="77777777" w:rsidR="001C06D1" w:rsidRPr="001C06D1" w:rsidRDefault="001C06D1" w:rsidP="000D1CD2"/>
    <w:p w14:paraId="46F44701" w14:textId="77777777" w:rsidR="001C06D1" w:rsidRPr="001C06D1" w:rsidRDefault="001C06D1" w:rsidP="000D1CD2">
      <w:pPr>
        <w:pStyle w:val="Heading2"/>
        <w:rPr>
          <w:rFonts w:eastAsia="Times New Roman"/>
        </w:rPr>
      </w:pPr>
      <w:bookmarkStart w:id="138" w:name="_Toc476927994"/>
      <w:bookmarkStart w:id="139" w:name="_Toc476928142"/>
      <w:bookmarkStart w:id="140" w:name="_Toc162820725"/>
      <w:r w:rsidRPr="001C06D1">
        <w:rPr>
          <w:rFonts w:eastAsia="Times New Roman"/>
        </w:rPr>
        <w:t>308</w:t>
      </w:r>
      <w:r w:rsidRPr="001C06D1">
        <w:rPr>
          <w:rFonts w:eastAsia="Times New Roman"/>
        </w:rPr>
        <w:tab/>
        <w:t>Resource Standards</w:t>
      </w:r>
      <w:bookmarkEnd w:id="138"/>
      <w:bookmarkEnd w:id="139"/>
      <w:bookmarkEnd w:id="140"/>
    </w:p>
    <w:p w14:paraId="2454CA9B" w14:textId="77777777" w:rsidR="001C06D1" w:rsidRPr="001C06D1" w:rsidRDefault="001C06D1" w:rsidP="000D1CD2"/>
    <w:p w14:paraId="63ED5C98" w14:textId="77777777" w:rsidR="001C06D1" w:rsidRPr="001C06D1" w:rsidRDefault="001C06D1" w:rsidP="00767652">
      <w:pPr>
        <w:jc w:val="both"/>
      </w:pPr>
      <w:r w:rsidRPr="001C06D1">
        <w:t>Total countable resources must be within the limits described below:</w:t>
      </w:r>
    </w:p>
    <w:p w14:paraId="24062D94" w14:textId="77777777" w:rsidR="001C06D1" w:rsidRPr="001C06D1" w:rsidRDefault="001C06D1" w:rsidP="00767652">
      <w:pPr>
        <w:jc w:val="both"/>
      </w:pPr>
    </w:p>
    <w:p w14:paraId="1C0F51FF" w14:textId="77777777" w:rsidR="001C06D1" w:rsidRPr="001C06D1" w:rsidRDefault="001C06D1" w:rsidP="00767652">
      <w:pPr>
        <w:pStyle w:val="ListParagraph"/>
        <w:numPr>
          <w:ilvl w:val="0"/>
          <w:numId w:val="24"/>
        </w:numPr>
        <w:jc w:val="both"/>
      </w:pPr>
      <w:r w:rsidRPr="000D1CD2">
        <w:rPr>
          <w:b/>
          <w:bCs/>
        </w:rPr>
        <w:t xml:space="preserve">Home property – </w:t>
      </w:r>
      <w:r w:rsidRPr="001C06D1">
        <w:t>The value of a farm of 50 acres or less on which the applicant or his family resides and has resided for at least twenty-five (25) years is excluded from the resources computation. The equity value of home property other than a family farm cannot exceed $35,000.</w:t>
      </w:r>
    </w:p>
    <w:p w14:paraId="12C96534" w14:textId="77777777" w:rsidR="001C06D1" w:rsidRPr="001C06D1" w:rsidRDefault="001C06D1" w:rsidP="00767652">
      <w:pPr>
        <w:pStyle w:val="ListParagraph"/>
        <w:numPr>
          <w:ilvl w:val="0"/>
          <w:numId w:val="24"/>
        </w:numPr>
        <w:jc w:val="both"/>
      </w:pPr>
      <w:r w:rsidRPr="000D1CD2">
        <w:rPr>
          <w:b/>
          <w:bCs/>
        </w:rPr>
        <w:t xml:space="preserve">Non-home real property and </w:t>
      </w:r>
      <w:r w:rsidRPr="000D1CD2">
        <w:rPr>
          <w:b/>
          <w:bCs/>
          <w:u w:val="single"/>
        </w:rPr>
        <w:t>taxable</w:t>
      </w:r>
      <w:r w:rsidRPr="000D1CD2">
        <w:rPr>
          <w:b/>
          <w:bCs/>
        </w:rPr>
        <w:t xml:space="preserve"> personal property – </w:t>
      </w:r>
      <w:r w:rsidRPr="001C06D1">
        <w:t>The applicant’s or family’s total equity interest in non-home real property and taxable personal property such as motor vehicles may not exceed $6,000. Real property used in a business enterprise is included in the resource determination. Work-related equipment being used in a business enterprise is excluded from the resource determinations.</w:t>
      </w:r>
    </w:p>
    <w:p w14:paraId="533C2CE5" w14:textId="77777777" w:rsidR="001C06D1" w:rsidRPr="001C06D1" w:rsidRDefault="001C06D1" w:rsidP="00767652">
      <w:pPr>
        <w:pStyle w:val="ListParagraph"/>
        <w:numPr>
          <w:ilvl w:val="0"/>
          <w:numId w:val="24"/>
        </w:numPr>
        <w:jc w:val="both"/>
      </w:pPr>
      <w:r w:rsidRPr="000D1CD2">
        <w:rPr>
          <w:b/>
          <w:bCs/>
        </w:rPr>
        <w:t xml:space="preserve">Household effects – </w:t>
      </w:r>
      <w:r w:rsidRPr="001C06D1">
        <w:t>Household effects such as furniture, kitchen utensils, etc., are not considered in the resource computation.</w:t>
      </w:r>
    </w:p>
    <w:p w14:paraId="46931F17" w14:textId="77777777" w:rsidR="001C06D1" w:rsidRPr="001C06D1" w:rsidRDefault="001C06D1" w:rsidP="00767652">
      <w:pPr>
        <w:pStyle w:val="ListParagraph"/>
        <w:numPr>
          <w:ilvl w:val="0"/>
          <w:numId w:val="24"/>
        </w:numPr>
        <w:jc w:val="both"/>
      </w:pPr>
      <w:r w:rsidRPr="000D1CD2">
        <w:rPr>
          <w:b/>
          <w:bCs/>
        </w:rPr>
        <w:t xml:space="preserve">Liquid assets – </w:t>
      </w:r>
      <w:r w:rsidRPr="001C06D1">
        <w:t>The applicant’s or family’s total liquid assets may not exceed $500.</w:t>
      </w:r>
    </w:p>
    <w:p w14:paraId="151C7D4A" w14:textId="77777777" w:rsidR="001C06D1" w:rsidRPr="001C06D1" w:rsidRDefault="001C06D1" w:rsidP="00767652">
      <w:pPr>
        <w:jc w:val="both"/>
      </w:pPr>
    </w:p>
    <w:p w14:paraId="00FF41C0" w14:textId="77777777" w:rsidR="001C06D1" w:rsidRPr="001C06D1" w:rsidRDefault="001C06D1" w:rsidP="00767652">
      <w:pPr>
        <w:jc w:val="both"/>
      </w:pPr>
      <w:r w:rsidRPr="001C06D1">
        <w:t>For non-emergency admissions, the value of liquid assets must be determined as of the effective date of the application. For emergency admissions and retroactive determinations, the value of liquid assets must be determined as of the date the applicant entered the hospital.</w:t>
      </w:r>
    </w:p>
    <w:p w14:paraId="5B8A0943" w14:textId="77777777" w:rsidR="001C06D1" w:rsidRPr="001C06D1" w:rsidRDefault="001C06D1" w:rsidP="00767652">
      <w:pPr>
        <w:jc w:val="both"/>
      </w:pPr>
    </w:p>
    <w:p w14:paraId="5992371E" w14:textId="77777777" w:rsidR="001C06D1" w:rsidRPr="001C06D1" w:rsidRDefault="001C06D1" w:rsidP="00767652">
      <w:pPr>
        <w:jc w:val="both"/>
      </w:pPr>
      <w:r w:rsidRPr="001C06D1">
        <w:t>If an applicant claims that he and/or his family members do not own any liquid assets, you may accept his statement. The case record should contain a notation that the applicant’s statement was accepted.</w:t>
      </w:r>
    </w:p>
    <w:p w14:paraId="59594ECA" w14:textId="77777777" w:rsidR="001C06D1" w:rsidRPr="001C06D1" w:rsidRDefault="001C06D1" w:rsidP="00767652">
      <w:pPr>
        <w:jc w:val="both"/>
      </w:pPr>
    </w:p>
    <w:p w14:paraId="523093DE" w14:textId="77777777" w:rsidR="001C06D1" w:rsidRPr="001C06D1" w:rsidRDefault="001C06D1" w:rsidP="00767652">
      <w:pPr>
        <w:pStyle w:val="ListParagraph"/>
        <w:numPr>
          <w:ilvl w:val="0"/>
          <w:numId w:val="63"/>
        </w:numPr>
        <w:ind w:left="1080" w:hanging="720"/>
        <w:jc w:val="both"/>
      </w:pPr>
      <w:r w:rsidRPr="001C06D1">
        <w:t>If the total value of all liquid assets owned by the applicant and his family members does not exceed the limit, the liquid asset test is met.</w:t>
      </w:r>
    </w:p>
    <w:p w14:paraId="2CA5887C" w14:textId="77777777" w:rsidR="001C06D1" w:rsidRPr="001C06D1" w:rsidRDefault="001C06D1" w:rsidP="00767652">
      <w:pPr>
        <w:pStyle w:val="ListParagraph"/>
        <w:numPr>
          <w:ilvl w:val="0"/>
          <w:numId w:val="63"/>
        </w:numPr>
        <w:ind w:left="1080" w:hanging="720"/>
        <w:jc w:val="both"/>
      </w:pPr>
      <w:r w:rsidRPr="001C06D1">
        <w:t>An applicant with excess liquid assets may establish eligibility if he and/or other members of his family spend the excess amount over $500 toward the payment of valid debts.</w:t>
      </w:r>
    </w:p>
    <w:p w14:paraId="6571D8E8" w14:textId="77777777" w:rsidR="001C06D1" w:rsidRPr="001C06D1" w:rsidRDefault="001C06D1" w:rsidP="00767652">
      <w:pPr>
        <w:jc w:val="both"/>
      </w:pPr>
    </w:p>
    <w:p w14:paraId="5B9B30A5" w14:textId="77777777" w:rsidR="001C06D1" w:rsidRPr="001C06D1" w:rsidRDefault="001C06D1" w:rsidP="00767652">
      <w:pPr>
        <w:jc w:val="both"/>
      </w:pPr>
      <w:r w:rsidRPr="001C06D1">
        <w:lastRenderedPageBreak/>
        <w:t>For the purpose of meeting this spend-down requirement, valid debts are defined as:</w:t>
      </w:r>
    </w:p>
    <w:p w14:paraId="6BA60726" w14:textId="77777777" w:rsidR="001C06D1" w:rsidRPr="001C06D1" w:rsidRDefault="001C06D1" w:rsidP="00767652">
      <w:pPr>
        <w:jc w:val="both"/>
      </w:pPr>
    </w:p>
    <w:p w14:paraId="5B6D3B82" w14:textId="77777777" w:rsidR="001C06D1" w:rsidRPr="001C06D1" w:rsidRDefault="001C06D1" w:rsidP="00767652">
      <w:pPr>
        <w:jc w:val="both"/>
      </w:pPr>
      <w:r w:rsidRPr="001C06D1">
        <w:rPr>
          <w:b/>
          <w:bCs/>
        </w:rPr>
        <w:t xml:space="preserve">Rent or Mortgage Payment – </w:t>
      </w:r>
      <w:r w:rsidRPr="001C06D1">
        <w:t>The actual amount for rent or mortgage on the primary residence not to exceed a maximum allowable deduction of $500 per month, per household.</w:t>
      </w:r>
    </w:p>
    <w:p w14:paraId="0890CA10" w14:textId="77777777" w:rsidR="001C06D1" w:rsidRPr="001C06D1" w:rsidRDefault="001C06D1" w:rsidP="00767652">
      <w:pPr>
        <w:jc w:val="both"/>
      </w:pPr>
    </w:p>
    <w:p w14:paraId="35A48781" w14:textId="77777777" w:rsidR="001C06D1" w:rsidRPr="001C06D1" w:rsidRDefault="001C06D1" w:rsidP="00767652">
      <w:pPr>
        <w:jc w:val="both"/>
      </w:pPr>
      <w:r w:rsidRPr="001C06D1">
        <w:rPr>
          <w:b/>
          <w:bCs/>
        </w:rPr>
        <w:t>Utilities –</w:t>
      </w:r>
      <w:r w:rsidRPr="001C06D1">
        <w:t xml:space="preserve"> The actual amount for utility bills (i.e. electric, gas, oil, kerosene, wood, etc.) not to exceed a maximum allowable deduction of $150 per month, per household.</w:t>
      </w:r>
    </w:p>
    <w:p w14:paraId="03EF227B" w14:textId="77777777" w:rsidR="001C06D1" w:rsidRPr="001C06D1" w:rsidRDefault="001C06D1" w:rsidP="00767652">
      <w:pPr>
        <w:jc w:val="both"/>
      </w:pPr>
    </w:p>
    <w:p w14:paraId="080A6828" w14:textId="77777777" w:rsidR="001C06D1" w:rsidRPr="001C06D1" w:rsidRDefault="001C06D1" w:rsidP="00767652">
      <w:pPr>
        <w:jc w:val="both"/>
      </w:pPr>
      <w:r w:rsidRPr="001C06D1">
        <w:rPr>
          <w:b/>
          <w:bCs/>
        </w:rPr>
        <w:t xml:space="preserve">Medical Expenses – </w:t>
      </w:r>
      <w:r w:rsidRPr="001C06D1">
        <w:t>The actual amount paid for the cost of medical care, i.e. doctor bills, hospital charges, durable medical equipment, prescription drugs, etc. for each family member which were incurred within thirty (30) days prior to the effective date of application or for the applicant, during the period of hospitalization for which assistance is requested.</w:t>
      </w:r>
    </w:p>
    <w:p w14:paraId="124A8519" w14:textId="77777777" w:rsidR="001C06D1" w:rsidRPr="001C06D1" w:rsidRDefault="001C06D1" w:rsidP="000D1CD2"/>
    <w:p w14:paraId="4FE0DD42" w14:textId="77777777" w:rsidR="001C06D1" w:rsidRPr="001C06D1" w:rsidRDefault="001C06D1" w:rsidP="00767652">
      <w:pPr>
        <w:jc w:val="both"/>
      </w:pPr>
      <w:r w:rsidRPr="001C06D1">
        <w:t xml:space="preserve">The applicant must be advised that he must spend-down his excess liquid assets </w:t>
      </w:r>
      <w:r w:rsidRPr="001C06D1">
        <w:rPr>
          <w:b/>
          <w:bCs/>
        </w:rPr>
        <w:t xml:space="preserve">before </w:t>
      </w:r>
      <w:r w:rsidRPr="001C06D1">
        <w:t>he can qualify for assistance through the fund. The applicant should be advised that the spend-down of excess liquid assets must occur after the effective date of application in order for the expense to be deducted from excess resources and that spend-down may be accomplished in the following way:</w:t>
      </w:r>
    </w:p>
    <w:p w14:paraId="00950A44" w14:textId="77777777" w:rsidR="001C06D1" w:rsidRPr="001C06D1" w:rsidRDefault="001C06D1" w:rsidP="00767652">
      <w:pPr>
        <w:jc w:val="both"/>
      </w:pPr>
    </w:p>
    <w:p w14:paraId="70B78BA5" w14:textId="77777777" w:rsidR="001C06D1" w:rsidRPr="001C06D1" w:rsidRDefault="001C06D1" w:rsidP="00767652">
      <w:pPr>
        <w:jc w:val="both"/>
      </w:pPr>
      <w:r w:rsidRPr="001C06D1">
        <w:t xml:space="preserve">The applicant must present paid receipts that verify that the excess amount was used toward the payment of these valid debts which were incurred within thirty (30) days prior to the effective date of application or during the period of hospitalization for which assistance is requested. Spend-down must be accomplished within thirty (30) days of the effective date of the application. </w:t>
      </w:r>
    </w:p>
    <w:p w14:paraId="4C753AF1" w14:textId="77777777" w:rsidR="001C06D1" w:rsidRPr="001C06D1" w:rsidRDefault="001C06D1" w:rsidP="00767652">
      <w:pPr>
        <w:jc w:val="both"/>
      </w:pPr>
    </w:p>
    <w:p w14:paraId="48631AA0" w14:textId="77777777" w:rsidR="001C06D1" w:rsidRPr="001C06D1" w:rsidRDefault="001C06D1" w:rsidP="00767652">
      <w:pPr>
        <w:jc w:val="both"/>
      </w:pPr>
      <w:r w:rsidRPr="001C06D1">
        <w:t xml:space="preserve"> </w:t>
      </w:r>
      <w:r w:rsidRPr="001C06D1">
        <w:rPr>
          <w:b/>
          <w:bCs/>
        </w:rPr>
        <w:t xml:space="preserve">For retroactive applications, </w:t>
      </w:r>
      <w:r w:rsidRPr="001C06D1">
        <w:t>the spend-down must be accomplished within thirty (30) days of the date of verification that the value of liquid assets exceeded the limit, if the applicant still owns the excess liquid assets. If the applicant no longer owns the excess liquid assets, the excess amount must have been spent on valid debts in accordance with the above stated procedure.</w:t>
      </w:r>
    </w:p>
    <w:p w14:paraId="1D013542" w14:textId="77777777" w:rsidR="001C06D1" w:rsidRPr="001C06D1" w:rsidRDefault="001C06D1" w:rsidP="000D1CD2"/>
    <w:p w14:paraId="5264E33E" w14:textId="77777777" w:rsidR="001C06D1" w:rsidRPr="001C06D1" w:rsidRDefault="001C06D1" w:rsidP="000D1CD2">
      <w:pPr>
        <w:pStyle w:val="Heading2"/>
        <w:rPr>
          <w:rFonts w:eastAsia="Times New Roman"/>
        </w:rPr>
      </w:pPr>
      <w:bookmarkStart w:id="141" w:name="_Toc476927995"/>
      <w:bookmarkStart w:id="142" w:name="_Toc476928143"/>
      <w:bookmarkStart w:id="143" w:name="_Toc162820726"/>
      <w:r w:rsidRPr="001C06D1">
        <w:rPr>
          <w:rFonts w:eastAsia="Times New Roman"/>
        </w:rPr>
        <w:t>309</w:t>
      </w:r>
      <w:r w:rsidRPr="001C06D1">
        <w:rPr>
          <w:rFonts w:eastAsia="Times New Roman"/>
        </w:rPr>
        <w:tab/>
        <w:t>Non-liquid Resources</w:t>
      </w:r>
      <w:bookmarkEnd w:id="141"/>
      <w:bookmarkEnd w:id="142"/>
      <w:bookmarkEnd w:id="143"/>
    </w:p>
    <w:p w14:paraId="036E9932" w14:textId="77777777" w:rsidR="001C06D1" w:rsidRPr="001C06D1" w:rsidRDefault="001C06D1" w:rsidP="000D1CD2"/>
    <w:p w14:paraId="44F7B435" w14:textId="77777777" w:rsidR="001C06D1" w:rsidRPr="001C06D1" w:rsidRDefault="001C06D1" w:rsidP="00767652">
      <w:pPr>
        <w:jc w:val="both"/>
      </w:pPr>
      <w:r w:rsidRPr="001C06D1">
        <w:t>The equity interest of non-liquid resources must be considered in the resources computation. Equity interest is the value of the applicant’s and/or his family’s ownership interest in the resource less any legal indebtedness. To determine a person’s equity interest in a non-liquid resource, the following factors must be considered:</w:t>
      </w:r>
    </w:p>
    <w:p w14:paraId="6DC93310" w14:textId="77777777" w:rsidR="001C06D1" w:rsidRPr="001C06D1" w:rsidRDefault="001C06D1" w:rsidP="00767652">
      <w:pPr>
        <w:jc w:val="both"/>
      </w:pPr>
    </w:p>
    <w:p w14:paraId="5AB8D689" w14:textId="77777777" w:rsidR="001C06D1" w:rsidRPr="001C06D1" w:rsidRDefault="001C06D1" w:rsidP="00767652">
      <w:pPr>
        <w:pStyle w:val="ListParagraph"/>
        <w:numPr>
          <w:ilvl w:val="0"/>
          <w:numId w:val="25"/>
        </w:numPr>
        <w:tabs>
          <w:tab w:val="clear" w:pos="1080"/>
        </w:tabs>
        <w:ind w:left="720"/>
        <w:jc w:val="both"/>
      </w:pPr>
      <w:r w:rsidRPr="000D1CD2">
        <w:rPr>
          <w:b/>
        </w:rPr>
        <w:t>Ownership interest –</w:t>
      </w:r>
      <w:r w:rsidRPr="001C06D1">
        <w:t xml:space="preserve"> The value of a person’s ownership interest in property must be considered. A person may have sole ownership. In this case, the equity value in the entire piece of property must be considered a resource and measured against the appropriate standard.</w:t>
      </w:r>
    </w:p>
    <w:p w14:paraId="000B2B00" w14:textId="77777777" w:rsidR="001C06D1" w:rsidRPr="001C06D1" w:rsidRDefault="001C06D1" w:rsidP="00767652">
      <w:pPr>
        <w:jc w:val="both"/>
      </w:pPr>
    </w:p>
    <w:p w14:paraId="477D61B0" w14:textId="77777777" w:rsidR="001C06D1" w:rsidRPr="001C06D1" w:rsidRDefault="001C06D1" w:rsidP="00767652">
      <w:pPr>
        <w:jc w:val="both"/>
      </w:pPr>
      <w:r w:rsidRPr="001C06D1">
        <w:t>If the person jointly owns property with one or more other persons, only the equity value of the applicant’s and/or his family’s interest in the property is considered a resource and measured against the appropriate standards.</w:t>
      </w:r>
    </w:p>
    <w:p w14:paraId="301969BE" w14:textId="77777777" w:rsidR="001C06D1" w:rsidRPr="001C06D1" w:rsidRDefault="001C06D1" w:rsidP="00767652">
      <w:pPr>
        <w:jc w:val="both"/>
      </w:pPr>
    </w:p>
    <w:p w14:paraId="59FA661A" w14:textId="77777777" w:rsidR="001C06D1" w:rsidRPr="001C06D1" w:rsidRDefault="001C06D1" w:rsidP="00767652">
      <w:pPr>
        <w:jc w:val="both"/>
      </w:pPr>
      <w:r w:rsidRPr="001C06D1">
        <w:t>In addition to joint or sole ownership of property, a person may own the right to use real property. These rights might be in the form of:</w:t>
      </w:r>
    </w:p>
    <w:p w14:paraId="762BE99B" w14:textId="77777777" w:rsidR="001C06D1" w:rsidRPr="001C06D1" w:rsidRDefault="001C06D1" w:rsidP="00767652">
      <w:pPr>
        <w:jc w:val="both"/>
      </w:pPr>
    </w:p>
    <w:p w14:paraId="0DADCA4F" w14:textId="77777777" w:rsidR="001C06D1" w:rsidRPr="001C06D1" w:rsidRDefault="001C06D1" w:rsidP="00767652">
      <w:pPr>
        <w:pStyle w:val="ListParagraph"/>
        <w:numPr>
          <w:ilvl w:val="0"/>
          <w:numId w:val="26"/>
        </w:numPr>
        <w:tabs>
          <w:tab w:val="clear" w:pos="1440"/>
        </w:tabs>
        <w:ind w:left="720"/>
        <w:jc w:val="both"/>
      </w:pPr>
      <w:r w:rsidRPr="000D1CD2">
        <w:rPr>
          <w:b/>
        </w:rPr>
        <w:t>Timber Rights –</w:t>
      </w:r>
      <w:r w:rsidRPr="001C06D1">
        <w:t xml:space="preserve"> Timber rights permit an individual to cut and remove free standing trees from property owned by another as designated by contract with the person holding title to the land on which the timber stands. In this case, the value of the timber rights would be considered and measured against the appropriate standards.</w:t>
      </w:r>
    </w:p>
    <w:p w14:paraId="5F36FADC" w14:textId="77777777" w:rsidR="001C06D1" w:rsidRPr="001C06D1" w:rsidRDefault="001C06D1" w:rsidP="00767652">
      <w:pPr>
        <w:pStyle w:val="ListParagraph"/>
        <w:numPr>
          <w:ilvl w:val="0"/>
          <w:numId w:val="26"/>
        </w:numPr>
        <w:tabs>
          <w:tab w:val="clear" w:pos="1440"/>
        </w:tabs>
        <w:ind w:left="720"/>
        <w:jc w:val="both"/>
      </w:pPr>
      <w:r w:rsidRPr="000D1CD2">
        <w:rPr>
          <w:b/>
        </w:rPr>
        <w:t>Mineral Rights –</w:t>
      </w:r>
      <w:r w:rsidRPr="001C06D1">
        <w:t xml:space="preserve"> A mineral right is an ownership interest in certain natural resources such as coal, </w:t>
      </w:r>
      <w:r w:rsidR="00243D50" w:rsidRPr="001C06D1">
        <w:t>Sulph</w:t>
      </w:r>
      <w:r w:rsidR="00243D50">
        <w:t>u</w:t>
      </w:r>
      <w:r w:rsidR="00243D50" w:rsidRPr="001C06D1">
        <w:t>r</w:t>
      </w:r>
      <w:r w:rsidRPr="001C06D1">
        <w:t>, petroleum, sand, natural gas, etc. which are usually obtained from the ground. Only the value of the mineral right is considered a resource.</w:t>
      </w:r>
    </w:p>
    <w:p w14:paraId="5B42B2AC" w14:textId="77777777" w:rsidR="001C06D1" w:rsidRPr="001C06D1" w:rsidRDefault="001C06D1" w:rsidP="00767652">
      <w:pPr>
        <w:pStyle w:val="ListParagraph"/>
        <w:numPr>
          <w:ilvl w:val="0"/>
          <w:numId w:val="26"/>
        </w:numPr>
        <w:tabs>
          <w:tab w:val="clear" w:pos="1440"/>
        </w:tabs>
        <w:ind w:left="720"/>
        <w:jc w:val="both"/>
      </w:pPr>
      <w:r w:rsidRPr="000D1CD2">
        <w:rPr>
          <w:b/>
        </w:rPr>
        <w:t>Remainder Interest/Life Estate –</w:t>
      </w:r>
      <w:r w:rsidRPr="001C06D1">
        <w:t xml:space="preserve"> A person may also hold a life estate or remainder interest in property. A life estate conveys upon an individual or individuals for his lifetime, certain rights in property. Its duration is measured by the lifetime of the tenant or of another person, or by the occurrence of some specific events, such as remarriage of the tenant. The owner of a life estate has the right of possession, the right to use the property, the right to obtain profits from the property and the right to sell his life estate interest. (However, the contract establishing the life estate may restrain one or more rights of the individual.) He does not have title to the property and he does not have the right to sell the property. He may not usually pass it on to his heirs in the form of an inheritance. See Table 1 in this chapter for the chart used to determine the value of a person’s life estate interest in property.</w:t>
      </w:r>
    </w:p>
    <w:p w14:paraId="28CD47C7" w14:textId="77777777" w:rsidR="001C06D1" w:rsidRPr="001C06D1" w:rsidRDefault="001C06D1" w:rsidP="00767652">
      <w:pPr>
        <w:jc w:val="both"/>
      </w:pPr>
    </w:p>
    <w:p w14:paraId="66476838" w14:textId="77777777" w:rsidR="001C06D1" w:rsidRPr="001C06D1" w:rsidRDefault="001C06D1" w:rsidP="00767652">
      <w:pPr>
        <w:jc w:val="both"/>
      </w:pPr>
      <w:r w:rsidRPr="001C06D1">
        <w:t>Where an individual owner conveys property to another person for life (life estate holder) and to a second person (the remainder man) upon the death of the life estate holder, both a life estate interest and a remainder interest have been created in the property. Upon the death of the life estate holder, the remainder man will hold full title in fee simple. An owner of real property may designate several individuals as remainder men who would hold ownership jointly or in common by will or agreement.</w:t>
      </w:r>
    </w:p>
    <w:p w14:paraId="5C761EC2" w14:textId="77777777" w:rsidR="001C06D1" w:rsidRPr="001C06D1" w:rsidRDefault="001C06D1" w:rsidP="00767652">
      <w:pPr>
        <w:jc w:val="both"/>
      </w:pPr>
    </w:p>
    <w:p w14:paraId="3A86E054" w14:textId="77777777" w:rsidR="001C06D1" w:rsidRPr="001C06D1" w:rsidRDefault="001C06D1" w:rsidP="00767652">
      <w:pPr>
        <w:jc w:val="both"/>
      </w:pPr>
      <w:r w:rsidRPr="001C06D1">
        <w:rPr>
          <w:b/>
          <w:bCs/>
        </w:rPr>
        <w:t xml:space="preserve">EXAMPLE: </w:t>
      </w:r>
      <w:r w:rsidRPr="001C06D1">
        <w:t>Mr. Heath, who is now deceased, conveyed a life estate to his wife in home property that he owned in fee simple both before and after his marriage to Mrs. Heath. Mrs. Heath has the right to live there for the rest of her life. On her death the property will pass to her two sons who own a remainder interest in the property. The will designated that the sons will then own the property as joint tenants. The property is not considered a resource to the remainder man until the property is actually passed on to him.</w:t>
      </w:r>
    </w:p>
    <w:p w14:paraId="6358C6E9" w14:textId="77777777" w:rsidR="001C06D1" w:rsidRPr="001C06D1" w:rsidRDefault="001C06D1" w:rsidP="00767652">
      <w:pPr>
        <w:jc w:val="both"/>
      </w:pPr>
    </w:p>
    <w:p w14:paraId="5FD3D506" w14:textId="77777777" w:rsidR="001C06D1" w:rsidRPr="001C06D1" w:rsidRDefault="001C06D1" w:rsidP="00767652">
      <w:pPr>
        <w:pStyle w:val="ListParagraph"/>
        <w:numPr>
          <w:ilvl w:val="0"/>
          <w:numId w:val="27"/>
        </w:numPr>
        <w:jc w:val="both"/>
      </w:pPr>
      <w:proofErr w:type="spellStart"/>
      <w:r w:rsidRPr="000D1CD2">
        <w:rPr>
          <w:b/>
        </w:rPr>
        <w:lastRenderedPageBreak/>
        <w:t>Unprobated</w:t>
      </w:r>
      <w:proofErr w:type="spellEnd"/>
      <w:r w:rsidRPr="000D1CD2">
        <w:rPr>
          <w:b/>
        </w:rPr>
        <w:t xml:space="preserve"> Estates (Heir Property) –</w:t>
      </w:r>
      <w:r w:rsidRPr="001C06D1">
        <w:t xml:space="preserve"> If an individual who owns property dies without making a will and the estate has not been settled and the property is divided among his heirs, the property is called intestate property. If an applicant is an heir, the value of such property must be developed. An heir would not be able to sell the property itself, but he would be able to sell his interest legally without court action and without permission of the other heirs.</w:t>
      </w:r>
    </w:p>
    <w:p w14:paraId="5CA03519" w14:textId="77777777" w:rsidR="001C06D1" w:rsidRPr="001C06D1" w:rsidRDefault="001C06D1" w:rsidP="00767652">
      <w:pPr>
        <w:jc w:val="both"/>
      </w:pPr>
    </w:p>
    <w:p w14:paraId="0921EBD5" w14:textId="77777777" w:rsidR="001C06D1" w:rsidRPr="001C06D1" w:rsidRDefault="001C06D1" w:rsidP="00767652">
      <w:pPr>
        <w:jc w:val="both"/>
      </w:pPr>
      <w:r w:rsidRPr="001C06D1">
        <w:t xml:space="preserve">The South Carolina Law concerning Descent and Distribution was changed by Act 539 of 1986. The new law is entitled Intestate Succession and Wills and is found at Section 62-2-101, </w:t>
      </w:r>
      <w:r w:rsidRPr="001C06D1">
        <w:rPr>
          <w:u w:val="single"/>
        </w:rPr>
        <w:t>et</w:t>
      </w:r>
      <w:r w:rsidRPr="001C06D1">
        <w:t xml:space="preserve"> </w:t>
      </w:r>
      <w:r w:rsidRPr="001C06D1">
        <w:rPr>
          <w:u w:val="single"/>
        </w:rPr>
        <w:t>seq</w:t>
      </w:r>
      <w:r w:rsidRPr="001C06D1">
        <w:t>, SC Code of Laws, 1976, as amended. The law provides that the estate of an individual who dies intestate will be divided as follows:</w:t>
      </w:r>
    </w:p>
    <w:p w14:paraId="7561057F" w14:textId="77777777" w:rsidR="001C06D1" w:rsidRPr="001C06D1" w:rsidRDefault="001C06D1" w:rsidP="00767652">
      <w:pPr>
        <w:jc w:val="both"/>
      </w:pPr>
    </w:p>
    <w:p w14:paraId="261CBF0B" w14:textId="77777777" w:rsidR="001C06D1" w:rsidRPr="001C06D1" w:rsidRDefault="001C06D1" w:rsidP="00767652">
      <w:pPr>
        <w:pStyle w:val="ListParagraph"/>
        <w:numPr>
          <w:ilvl w:val="0"/>
          <w:numId w:val="28"/>
        </w:numPr>
        <w:jc w:val="both"/>
      </w:pPr>
      <w:r w:rsidRPr="001C06D1">
        <w:t>If the deceased has no children, the widow(er) inherits the entire estate.</w:t>
      </w:r>
    </w:p>
    <w:p w14:paraId="37D9BDAC" w14:textId="77777777" w:rsidR="001C06D1" w:rsidRPr="001C06D1" w:rsidRDefault="001C06D1" w:rsidP="00767652">
      <w:pPr>
        <w:pStyle w:val="ListParagraph"/>
        <w:numPr>
          <w:ilvl w:val="0"/>
          <w:numId w:val="28"/>
        </w:numPr>
        <w:jc w:val="both"/>
      </w:pPr>
      <w:r w:rsidRPr="001C06D1">
        <w:t>Regardless of the number of children surviving the deceased, the widow(er) inherits ½ of the estate and the remaining ½ is divided equally among the children of the deceased.</w:t>
      </w:r>
    </w:p>
    <w:p w14:paraId="374E3D8F" w14:textId="77777777" w:rsidR="001C06D1" w:rsidRPr="001C06D1" w:rsidRDefault="001C06D1" w:rsidP="00767652">
      <w:pPr>
        <w:pStyle w:val="ListParagraph"/>
        <w:numPr>
          <w:ilvl w:val="0"/>
          <w:numId w:val="28"/>
        </w:numPr>
        <w:jc w:val="both"/>
      </w:pPr>
      <w:r w:rsidRPr="001C06D1">
        <w:t>If any of the children of the deceased are not living, but at least one child survives the deceased, the ½ of the estate that is inherited by the children is still divided as though all children survived the parent. The portion to which the child who dies before his parent was entitled, will then be divided amongst his/her heirs according to law.</w:t>
      </w:r>
    </w:p>
    <w:p w14:paraId="4F9C7B21" w14:textId="77777777" w:rsidR="001C06D1" w:rsidRPr="001C06D1" w:rsidRDefault="001C06D1" w:rsidP="00767652">
      <w:pPr>
        <w:pStyle w:val="ListParagraph"/>
        <w:numPr>
          <w:ilvl w:val="0"/>
          <w:numId w:val="28"/>
        </w:numPr>
        <w:jc w:val="both"/>
      </w:pPr>
      <w:r w:rsidRPr="001C06D1">
        <w:t>If there is no widow(er), the estate would then be divided equally among the children.</w:t>
      </w:r>
    </w:p>
    <w:p w14:paraId="412C7535" w14:textId="77777777" w:rsidR="001C06D1" w:rsidRPr="001C06D1" w:rsidRDefault="001C06D1" w:rsidP="00767652">
      <w:pPr>
        <w:pStyle w:val="ListParagraph"/>
        <w:numPr>
          <w:ilvl w:val="0"/>
          <w:numId w:val="28"/>
        </w:numPr>
        <w:jc w:val="both"/>
      </w:pPr>
      <w:r w:rsidRPr="001C06D1">
        <w:t>If the deceased was a joint owner of any real property, that portion to which he/she is entitled by law would become a part of his estate and would be divided according to the provisions of the law.</w:t>
      </w:r>
    </w:p>
    <w:p w14:paraId="61995263" w14:textId="77777777" w:rsidR="001C06D1" w:rsidRPr="001C06D1" w:rsidRDefault="001C06D1" w:rsidP="00767652">
      <w:pPr>
        <w:jc w:val="both"/>
      </w:pPr>
    </w:p>
    <w:p w14:paraId="51FA7B87" w14:textId="0F0D26C0" w:rsidR="001C06D1" w:rsidRPr="001C06D1" w:rsidRDefault="00DE5F00" w:rsidP="00767652">
      <w:pPr>
        <w:ind w:left="1080" w:hanging="1080"/>
        <w:jc w:val="both"/>
      </w:pPr>
      <w:r>
        <w:rPr>
          <w:b/>
          <w:bCs/>
        </w:rPr>
        <w:t>Note:</w:t>
      </w:r>
      <w:r>
        <w:rPr>
          <w:b/>
          <w:bCs/>
        </w:rPr>
        <w:tab/>
      </w:r>
      <w:r w:rsidR="001C06D1" w:rsidRPr="001C06D1">
        <w:t xml:space="preserve">Any situation, which is not covered in this section, should be referred to the </w:t>
      </w:r>
      <w:r w:rsidR="009926D4" w:rsidRPr="00D06CB4">
        <w:t>SCDHHS – Division of Eligibility Enrollment and Member Services (EEMS) – MIAP Unit Supervisor</w:t>
      </w:r>
      <w:r w:rsidR="00347187" w:rsidRPr="00D06CB4">
        <w:t>.</w:t>
      </w:r>
    </w:p>
    <w:p w14:paraId="1161C289" w14:textId="77777777" w:rsidR="001C06D1" w:rsidRPr="001C06D1" w:rsidRDefault="001C06D1" w:rsidP="00767652">
      <w:pPr>
        <w:jc w:val="both"/>
      </w:pPr>
    </w:p>
    <w:p w14:paraId="6E70C919" w14:textId="77777777" w:rsidR="001C06D1" w:rsidRPr="001C06D1" w:rsidRDefault="001C06D1" w:rsidP="00767652">
      <w:pPr>
        <w:jc w:val="both"/>
      </w:pPr>
      <w:r w:rsidRPr="001C06D1">
        <w:t>Evidence of ownership of property can be obtained by checking the deed, the will, or property and tax records in the county Courthouse. A deed does not have to be recorded to be valid. Tax records can be used only as a guide to other resources of documentation, as the person(s) listed on the tax records is not necessarily the true owner. Adverse possession, which occurs when someone lives on a parcel of land, pays the taxes, and then claims ownership to the property, is not considered legal ownership unless legal title has been conferred by court order.</w:t>
      </w:r>
    </w:p>
    <w:p w14:paraId="77DFC149" w14:textId="77777777" w:rsidR="001C06D1" w:rsidRPr="001C06D1" w:rsidRDefault="001C06D1" w:rsidP="00767652">
      <w:pPr>
        <w:jc w:val="both"/>
      </w:pPr>
    </w:p>
    <w:p w14:paraId="5E06FB70" w14:textId="77777777" w:rsidR="001C06D1" w:rsidRPr="001C06D1" w:rsidRDefault="001C06D1" w:rsidP="00767652">
      <w:pPr>
        <w:pStyle w:val="ListParagraph"/>
        <w:numPr>
          <w:ilvl w:val="0"/>
          <w:numId w:val="66"/>
        </w:numPr>
        <w:ind w:hanging="720"/>
        <w:jc w:val="both"/>
      </w:pPr>
      <w:r w:rsidRPr="00DE5F00">
        <w:rPr>
          <w:b/>
        </w:rPr>
        <w:t>Tax Assessed Value –</w:t>
      </w:r>
      <w:r w:rsidRPr="001C06D1">
        <w:t xml:space="preserve"> The tax assessed value of the resource is the current market value established by the County Tax Assessor. In addition, the current market value of a motor vehicle may be established by using either the NADA book value or the current market value established by the County Tax Assessor. When using the NADA book to verify value, use only the current month’s book and the </w:t>
      </w:r>
      <w:r w:rsidRPr="001C06D1">
        <w:lastRenderedPageBreak/>
        <w:t>listed “Trade-In” value. If the applicant wishes to rebut the current market value as established by the tax assessor’s office or the NADA book, the following action is required:</w:t>
      </w:r>
    </w:p>
    <w:p w14:paraId="4CE8E382" w14:textId="77777777" w:rsidR="001C06D1" w:rsidRPr="001C06D1" w:rsidRDefault="001C06D1" w:rsidP="00767652">
      <w:pPr>
        <w:jc w:val="both"/>
      </w:pPr>
    </w:p>
    <w:p w14:paraId="1D6CDAAE" w14:textId="77777777" w:rsidR="001C06D1" w:rsidRPr="001C06D1" w:rsidRDefault="001C06D1" w:rsidP="00767652">
      <w:pPr>
        <w:jc w:val="both"/>
      </w:pPr>
      <w:r w:rsidRPr="001C06D1">
        <w:rPr>
          <w:b/>
        </w:rPr>
        <w:t xml:space="preserve">Taxable Personal Property – </w:t>
      </w:r>
      <w:r w:rsidRPr="001C06D1">
        <w:t>The applicant may obtain an appraisal from a reputable dealer to establish a different value. If the county designee questions the reliability of the appraisal, he may require a second appraisal from another dealer.</w:t>
      </w:r>
    </w:p>
    <w:p w14:paraId="740E00A0" w14:textId="77777777" w:rsidR="001C06D1" w:rsidRPr="001C06D1" w:rsidRDefault="001C06D1" w:rsidP="00767652">
      <w:pPr>
        <w:jc w:val="both"/>
      </w:pPr>
    </w:p>
    <w:p w14:paraId="583AFBE6" w14:textId="77777777" w:rsidR="001C06D1" w:rsidRPr="001C06D1" w:rsidRDefault="001C06D1" w:rsidP="00767652">
      <w:pPr>
        <w:jc w:val="both"/>
      </w:pPr>
      <w:r w:rsidRPr="001C06D1">
        <w:rPr>
          <w:b/>
        </w:rPr>
        <w:t>Real Property –</w:t>
      </w:r>
      <w:r w:rsidRPr="001C06D1">
        <w:t xml:space="preserve"> Rebuttal must be accomplished through an appeal to the assessor’s office in the county where the property is located. A copy of the assessor’s determination of value must be furnished to the designee. The value established by the assessor must be used.</w:t>
      </w:r>
    </w:p>
    <w:p w14:paraId="69DE9778" w14:textId="77777777" w:rsidR="001C06D1" w:rsidRPr="001C06D1" w:rsidRDefault="001C06D1" w:rsidP="000D1CD2"/>
    <w:p w14:paraId="1B65CC89" w14:textId="77777777" w:rsidR="001C06D1" w:rsidRPr="001C06D1" w:rsidRDefault="001C06D1" w:rsidP="00767652">
      <w:pPr>
        <w:pStyle w:val="ListParagraph"/>
        <w:numPr>
          <w:ilvl w:val="0"/>
          <w:numId w:val="67"/>
        </w:numPr>
        <w:tabs>
          <w:tab w:val="clear" w:pos="1080"/>
        </w:tabs>
        <w:ind w:left="720"/>
        <w:jc w:val="both"/>
      </w:pPr>
      <w:r w:rsidRPr="000D1CD2">
        <w:rPr>
          <w:b/>
        </w:rPr>
        <w:t>Legal Indebtedness –</w:t>
      </w:r>
      <w:r w:rsidRPr="001C06D1">
        <w:t xml:space="preserve"> Legal indebtedness is any legal encumbrance such as a note, mortgage or lien, which has been filed against the resource. It is the applicant’s responsibility to provide verification of the current amount of the indebtedness. If the applicant fails to furnish verification of indebtedness, the tax-assessed value of the resource should be used in determining equity interest.</w:t>
      </w:r>
    </w:p>
    <w:p w14:paraId="2B645380" w14:textId="77777777" w:rsidR="001C06D1" w:rsidRPr="001C06D1" w:rsidRDefault="001C06D1" w:rsidP="00767652">
      <w:pPr>
        <w:jc w:val="both"/>
      </w:pPr>
    </w:p>
    <w:p w14:paraId="42E42406" w14:textId="77777777" w:rsidR="001C06D1" w:rsidRPr="001C06D1" w:rsidRDefault="001C06D1" w:rsidP="00767652">
      <w:pPr>
        <w:jc w:val="both"/>
      </w:pPr>
      <w:r w:rsidRPr="001C06D1">
        <w:t>Examples of non-liquid resources are:</w:t>
      </w:r>
    </w:p>
    <w:p w14:paraId="4546E1CE" w14:textId="77777777" w:rsidR="001C06D1" w:rsidRPr="001C06D1" w:rsidRDefault="001C06D1" w:rsidP="00767652">
      <w:pPr>
        <w:jc w:val="both"/>
      </w:pPr>
    </w:p>
    <w:p w14:paraId="4B517DB1" w14:textId="77777777" w:rsidR="001C06D1" w:rsidRPr="001C06D1" w:rsidRDefault="001C06D1" w:rsidP="00767652">
      <w:pPr>
        <w:pStyle w:val="ListParagraph"/>
        <w:numPr>
          <w:ilvl w:val="0"/>
          <w:numId w:val="29"/>
        </w:numPr>
        <w:jc w:val="both"/>
      </w:pPr>
      <w:r w:rsidRPr="001C06D1">
        <w:t>Real property;</w:t>
      </w:r>
    </w:p>
    <w:p w14:paraId="104FD1AF" w14:textId="77777777" w:rsidR="001C06D1" w:rsidRPr="001C06D1" w:rsidRDefault="001C06D1" w:rsidP="00767652">
      <w:pPr>
        <w:pStyle w:val="ListParagraph"/>
        <w:numPr>
          <w:ilvl w:val="0"/>
          <w:numId w:val="29"/>
        </w:numPr>
        <w:jc w:val="both"/>
      </w:pPr>
      <w:r w:rsidRPr="001C06D1">
        <w:t>Personal property, such as boats, vehicles, farm equipment and livestock. Personal property should not be confused with personal effects such as appliances, furniture, clothes and other similarly essential items of limited value that are necessary for day to day living, since personal effects are not counted;</w:t>
      </w:r>
    </w:p>
    <w:p w14:paraId="612BED01" w14:textId="77777777" w:rsidR="001C06D1" w:rsidRPr="001C06D1" w:rsidRDefault="001C06D1" w:rsidP="00767652">
      <w:pPr>
        <w:pStyle w:val="ListParagraph"/>
        <w:numPr>
          <w:ilvl w:val="0"/>
          <w:numId w:val="29"/>
        </w:numPr>
        <w:jc w:val="both"/>
      </w:pPr>
      <w:r w:rsidRPr="001C06D1">
        <w:t>Buildings.</w:t>
      </w:r>
    </w:p>
    <w:p w14:paraId="6D3035AC" w14:textId="77777777" w:rsidR="001C06D1" w:rsidRPr="001C06D1" w:rsidRDefault="001C06D1" w:rsidP="00767652">
      <w:pPr>
        <w:jc w:val="both"/>
      </w:pPr>
    </w:p>
    <w:p w14:paraId="6D88006B" w14:textId="77777777" w:rsidR="001C06D1" w:rsidRPr="001C06D1" w:rsidRDefault="001C06D1" w:rsidP="00767652">
      <w:pPr>
        <w:pStyle w:val="Heading3"/>
        <w:jc w:val="both"/>
        <w:rPr>
          <w:rFonts w:eastAsia="Times New Roman"/>
        </w:rPr>
      </w:pPr>
      <w:bookmarkStart w:id="144" w:name="_Toc476927996"/>
      <w:bookmarkStart w:id="145" w:name="_Toc162820727"/>
      <w:r w:rsidRPr="001C06D1">
        <w:rPr>
          <w:rFonts w:eastAsia="Times New Roman"/>
        </w:rPr>
        <w:t>309.1</w:t>
      </w:r>
      <w:r w:rsidRPr="001C06D1">
        <w:rPr>
          <w:rFonts w:eastAsia="Times New Roman"/>
        </w:rPr>
        <w:tab/>
        <w:t>Real Property</w:t>
      </w:r>
      <w:bookmarkEnd w:id="144"/>
      <w:bookmarkEnd w:id="145"/>
    </w:p>
    <w:p w14:paraId="1584E94F" w14:textId="77777777" w:rsidR="001C06D1" w:rsidRPr="001C06D1" w:rsidRDefault="001C06D1" w:rsidP="00767652">
      <w:pPr>
        <w:jc w:val="both"/>
      </w:pPr>
    </w:p>
    <w:p w14:paraId="26F7267C" w14:textId="77777777" w:rsidR="001C06D1" w:rsidRPr="001C06D1" w:rsidRDefault="001C06D1" w:rsidP="00767652">
      <w:pPr>
        <w:jc w:val="both"/>
      </w:pPr>
      <w:r w:rsidRPr="001C06D1">
        <w:t>Real property is treated in the following manner:</w:t>
      </w:r>
    </w:p>
    <w:p w14:paraId="728C3205" w14:textId="77777777" w:rsidR="001C06D1" w:rsidRPr="001C06D1" w:rsidRDefault="001C06D1" w:rsidP="00767652">
      <w:pPr>
        <w:jc w:val="both"/>
      </w:pPr>
    </w:p>
    <w:p w14:paraId="0767D4E5" w14:textId="77777777" w:rsidR="001C06D1" w:rsidRPr="001C06D1" w:rsidRDefault="001C06D1" w:rsidP="00767652">
      <w:pPr>
        <w:pStyle w:val="ListParagraph"/>
        <w:numPr>
          <w:ilvl w:val="0"/>
          <w:numId w:val="30"/>
        </w:numPr>
        <w:jc w:val="both"/>
      </w:pPr>
      <w:r w:rsidRPr="000D1CD2">
        <w:rPr>
          <w:b/>
        </w:rPr>
        <w:t>Home Property –</w:t>
      </w:r>
      <w:r w:rsidRPr="001C06D1">
        <w:t xml:space="preserve"> Home property is the applicant’s principal place of residence. The home is defined as the home and all contiguous property. This includes all buildings on the contiguous property such as sheds, barns, garages, warehouses, or other houses. If the surrounding property is separated from the home by public rights of way, such as roads, the surrounding property is still considered contiguous to the home. However, if the surrounding property is separated from the home by intervening property owned by others, the surrounding land is not considered contiguous to the home. A mobile home is considered as home property if it is the applicant’s principal place of residence. Equity interest in home property, which does not meet the family farm exclusion, must be applied toward the $35,000 home resource limitation.</w:t>
      </w:r>
    </w:p>
    <w:p w14:paraId="355EF809" w14:textId="77777777" w:rsidR="001C06D1" w:rsidRPr="001C06D1" w:rsidRDefault="001C06D1" w:rsidP="00767652">
      <w:pPr>
        <w:jc w:val="both"/>
      </w:pPr>
    </w:p>
    <w:p w14:paraId="175E3682" w14:textId="77777777" w:rsidR="001C06D1" w:rsidRPr="001C06D1" w:rsidRDefault="001C06D1" w:rsidP="00767652">
      <w:pPr>
        <w:pStyle w:val="ListParagraph"/>
        <w:numPr>
          <w:ilvl w:val="0"/>
          <w:numId w:val="30"/>
        </w:numPr>
        <w:jc w:val="both"/>
      </w:pPr>
      <w:r w:rsidRPr="000D1CD2">
        <w:rPr>
          <w:b/>
        </w:rPr>
        <w:lastRenderedPageBreak/>
        <w:t>Non-home Property –</w:t>
      </w:r>
      <w:r w:rsidRPr="001C06D1">
        <w:t xml:space="preserve"> Non-home property is any property that is owned by the applicant and/or his family which is not contiguous to the home. The applicant’s and/or his family’s equity interest in non-home property must be applied toward the $6,000 resource limitation.</w:t>
      </w:r>
    </w:p>
    <w:p w14:paraId="145DC669" w14:textId="77777777" w:rsidR="001C06D1" w:rsidRPr="001C06D1" w:rsidRDefault="001C06D1" w:rsidP="000D1CD2"/>
    <w:p w14:paraId="6C9171EC" w14:textId="77777777" w:rsidR="001C06D1" w:rsidRPr="001C06D1" w:rsidRDefault="001C06D1" w:rsidP="000D1CD2">
      <w:pPr>
        <w:pStyle w:val="Heading3"/>
        <w:rPr>
          <w:rFonts w:eastAsia="Times New Roman"/>
        </w:rPr>
      </w:pPr>
      <w:bookmarkStart w:id="146" w:name="_Hlk14420920"/>
      <w:bookmarkStart w:id="147" w:name="_Toc476927997"/>
      <w:bookmarkStart w:id="148" w:name="_Toc162820728"/>
      <w:r w:rsidRPr="001C06D1">
        <w:rPr>
          <w:rFonts w:eastAsia="Times New Roman"/>
        </w:rPr>
        <w:t>309.2</w:t>
      </w:r>
      <w:bookmarkEnd w:id="146"/>
      <w:r w:rsidRPr="001C06D1">
        <w:rPr>
          <w:rFonts w:eastAsia="Times New Roman"/>
        </w:rPr>
        <w:tab/>
        <w:t>Taxable Personal Property</w:t>
      </w:r>
      <w:bookmarkEnd w:id="147"/>
      <w:bookmarkEnd w:id="148"/>
    </w:p>
    <w:p w14:paraId="22CC6B63" w14:textId="77777777" w:rsidR="001C06D1" w:rsidRPr="001C06D1" w:rsidRDefault="001C06D1" w:rsidP="000D1CD2"/>
    <w:p w14:paraId="17408A29" w14:textId="77777777" w:rsidR="001C06D1" w:rsidRDefault="001C06D1" w:rsidP="00767652">
      <w:pPr>
        <w:jc w:val="both"/>
      </w:pPr>
      <w:r w:rsidRPr="001C06D1">
        <w:t>The value of the applicant’s and/or his family’s interest in taxable personal property must be applied toward the $6,000 resource limitation.</w:t>
      </w:r>
    </w:p>
    <w:p w14:paraId="22010E87" w14:textId="77777777" w:rsidR="001C06D1" w:rsidRDefault="001C06D1" w:rsidP="000D1CD2"/>
    <w:p w14:paraId="1D971D66" w14:textId="77777777" w:rsidR="002614D4" w:rsidRPr="001C06D1" w:rsidRDefault="002614D4" w:rsidP="00FB24B2">
      <w:pPr>
        <w:pStyle w:val="Heading3"/>
        <w:keepNext w:val="0"/>
        <w:keepLines w:val="0"/>
        <w:widowControl w:val="0"/>
        <w:ind w:left="0" w:firstLine="0"/>
        <w:rPr>
          <w:rFonts w:eastAsia="Times New Roman"/>
        </w:rPr>
      </w:pPr>
      <w:bookmarkStart w:id="149" w:name="_Toc476927998"/>
      <w:bookmarkStart w:id="150" w:name="_Toc162820729"/>
      <w:r w:rsidRPr="001C06D1">
        <w:rPr>
          <w:rFonts w:eastAsia="Times New Roman"/>
        </w:rPr>
        <w:t>309.3</w:t>
      </w:r>
      <w:r w:rsidRPr="001C06D1">
        <w:rPr>
          <w:rFonts w:eastAsia="Times New Roman"/>
        </w:rPr>
        <w:tab/>
        <w:t>Buildings</w:t>
      </w:r>
      <w:bookmarkEnd w:id="149"/>
      <w:bookmarkEnd w:id="150"/>
    </w:p>
    <w:p w14:paraId="494F890D" w14:textId="77777777" w:rsidR="002614D4" w:rsidRPr="001C06D1" w:rsidRDefault="002614D4" w:rsidP="002614D4"/>
    <w:p w14:paraId="0B499E01" w14:textId="77777777" w:rsidR="002614D4" w:rsidRPr="001C06D1" w:rsidRDefault="002614D4" w:rsidP="002614D4">
      <w:pPr>
        <w:jc w:val="both"/>
      </w:pPr>
      <w:r w:rsidRPr="001C06D1">
        <w:t>In some instances, an applicant or his family may have an ownership interest in a building but not the land on which the building is located. In such cases, the value of the interest in the building must be applied toward the $6,000 resource limitation.</w:t>
      </w:r>
    </w:p>
    <w:p w14:paraId="223F3D85" w14:textId="77777777" w:rsidR="002614D4" w:rsidRPr="001C06D1" w:rsidRDefault="002614D4" w:rsidP="000D1CD2"/>
    <w:p w14:paraId="6F27D0C9" w14:textId="77777777" w:rsidR="001C06D1" w:rsidRPr="001C06D1" w:rsidRDefault="001C06D1" w:rsidP="000D1CD2">
      <w:pPr>
        <w:pStyle w:val="Heading2"/>
        <w:rPr>
          <w:rFonts w:eastAsia="Times New Roman"/>
        </w:rPr>
      </w:pPr>
      <w:bookmarkStart w:id="151" w:name="_Toc476927999"/>
      <w:bookmarkStart w:id="152" w:name="_Toc476928144"/>
      <w:bookmarkStart w:id="153" w:name="_Toc162820730"/>
      <w:r w:rsidRPr="001C06D1">
        <w:rPr>
          <w:rFonts w:eastAsia="Times New Roman"/>
        </w:rPr>
        <w:t>310</w:t>
      </w:r>
      <w:r w:rsidRPr="001C06D1">
        <w:rPr>
          <w:rFonts w:eastAsia="Times New Roman"/>
        </w:rPr>
        <w:tab/>
        <w:t>Liquid Resources</w:t>
      </w:r>
      <w:bookmarkEnd w:id="151"/>
      <w:bookmarkEnd w:id="152"/>
      <w:bookmarkEnd w:id="153"/>
      <w:r w:rsidRPr="001C06D1">
        <w:rPr>
          <w:rFonts w:eastAsia="Times New Roman"/>
        </w:rPr>
        <w:t xml:space="preserve"> </w:t>
      </w:r>
    </w:p>
    <w:p w14:paraId="65819512" w14:textId="77777777" w:rsidR="001C06D1" w:rsidRPr="001C06D1" w:rsidRDefault="001C06D1" w:rsidP="000D1CD2"/>
    <w:p w14:paraId="3740BCAA" w14:textId="77777777" w:rsidR="001C06D1" w:rsidRPr="001C06D1" w:rsidRDefault="001C06D1" w:rsidP="00767652">
      <w:pPr>
        <w:jc w:val="both"/>
      </w:pPr>
      <w:r w:rsidRPr="001C06D1">
        <w:t>The value of the applicant’s and/or his family’s liquid resources must be applied toward the liquid asset resource limitation as found in Section 308(4). Examples of liquid resources are:</w:t>
      </w:r>
    </w:p>
    <w:p w14:paraId="49929987" w14:textId="77777777" w:rsidR="001C06D1" w:rsidRPr="001C06D1" w:rsidRDefault="001C06D1" w:rsidP="00767652">
      <w:pPr>
        <w:jc w:val="both"/>
      </w:pPr>
    </w:p>
    <w:p w14:paraId="1818ACBB" w14:textId="77777777" w:rsidR="001C06D1" w:rsidRPr="001C06D1" w:rsidRDefault="001C06D1" w:rsidP="00767652">
      <w:pPr>
        <w:pStyle w:val="ListParagraph"/>
        <w:numPr>
          <w:ilvl w:val="0"/>
          <w:numId w:val="31"/>
        </w:numPr>
        <w:jc w:val="both"/>
      </w:pPr>
      <w:r w:rsidRPr="001C06D1">
        <w:t>Cash on hand</w:t>
      </w:r>
    </w:p>
    <w:p w14:paraId="05A74FDD" w14:textId="77777777" w:rsidR="001C06D1" w:rsidRPr="001C06D1" w:rsidRDefault="001C06D1" w:rsidP="00767652">
      <w:pPr>
        <w:pStyle w:val="ListParagraph"/>
        <w:numPr>
          <w:ilvl w:val="0"/>
          <w:numId w:val="31"/>
        </w:numPr>
        <w:jc w:val="both"/>
      </w:pPr>
      <w:r w:rsidRPr="001C06D1">
        <w:t>Checking or savings accounts in banks or other savings institutions, including credit unions</w:t>
      </w:r>
    </w:p>
    <w:p w14:paraId="7EAF8129" w14:textId="77777777" w:rsidR="001C06D1" w:rsidRPr="001C06D1" w:rsidRDefault="001C06D1" w:rsidP="00767652">
      <w:pPr>
        <w:pStyle w:val="ListParagraph"/>
        <w:numPr>
          <w:ilvl w:val="0"/>
          <w:numId w:val="31"/>
        </w:numPr>
        <w:jc w:val="both"/>
      </w:pPr>
      <w:r w:rsidRPr="001C06D1">
        <w:t>Savings certificates</w:t>
      </w:r>
    </w:p>
    <w:p w14:paraId="2DFB04B9" w14:textId="77777777" w:rsidR="001C06D1" w:rsidRPr="001C06D1" w:rsidRDefault="001C06D1" w:rsidP="00767652">
      <w:pPr>
        <w:pStyle w:val="ListParagraph"/>
        <w:numPr>
          <w:ilvl w:val="0"/>
          <w:numId w:val="31"/>
        </w:numPr>
        <w:jc w:val="both"/>
      </w:pPr>
      <w:r w:rsidRPr="001C06D1">
        <w:t>The market value of stocks or bonds</w:t>
      </w:r>
    </w:p>
    <w:p w14:paraId="11F0E661" w14:textId="77777777" w:rsidR="001C06D1" w:rsidRPr="001C06D1" w:rsidRDefault="001C06D1" w:rsidP="00767652">
      <w:pPr>
        <w:pStyle w:val="ListParagraph"/>
        <w:numPr>
          <w:ilvl w:val="0"/>
          <w:numId w:val="31"/>
        </w:numPr>
        <w:jc w:val="both"/>
      </w:pPr>
      <w:r w:rsidRPr="001C06D1">
        <w:t>Trust accounts except when inaccessible</w:t>
      </w:r>
    </w:p>
    <w:p w14:paraId="61C2E16A" w14:textId="77777777" w:rsidR="001C06D1" w:rsidRPr="001C06D1" w:rsidRDefault="001C06D1" w:rsidP="00767652">
      <w:pPr>
        <w:pStyle w:val="ListParagraph"/>
        <w:numPr>
          <w:ilvl w:val="0"/>
          <w:numId w:val="31"/>
        </w:numPr>
        <w:jc w:val="both"/>
      </w:pPr>
      <w:r w:rsidRPr="001C06D1">
        <w:t>Funds held in individual retirement accounts (IRA’s). The entire cash value of the account, less the amount of any penalty for early withdrawal, is counted.</w:t>
      </w:r>
    </w:p>
    <w:p w14:paraId="0C4E98F8" w14:textId="77777777" w:rsidR="001C06D1" w:rsidRPr="001C06D1" w:rsidRDefault="001C06D1" w:rsidP="00767652">
      <w:pPr>
        <w:pStyle w:val="ListParagraph"/>
        <w:numPr>
          <w:ilvl w:val="0"/>
          <w:numId w:val="31"/>
        </w:numPr>
        <w:jc w:val="both"/>
      </w:pPr>
      <w:r w:rsidRPr="001C06D1">
        <w:t>Pension funds that are available.</w:t>
      </w:r>
    </w:p>
    <w:p w14:paraId="3E4F266E" w14:textId="77777777" w:rsidR="001C06D1" w:rsidRPr="001C06D1" w:rsidRDefault="001C06D1" w:rsidP="00767652">
      <w:pPr>
        <w:pStyle w:val="ListParagraph"/>
        <w:numPr>
          <w:ilvl w:val="0"/>
          <w:numId w:val="31"/>
        </w:numPr>
        <w:jc w:val="both"/>
      </w:pPr>
      <w:r w:rsidRPr="001C06D1">
        <w:t>Federal and State Income Tax refunds</w:t>
      </w:r>
    </w:p>
    <w:p w14:paraId="7D82169C" w14:textId="77777777" w:rsidR="001C06D1" w:rsidRPr="001C06D1" w:rsidRDefault="001C06D1" w:rsidP="00767652">
      <w:pPr>
        <w:pStyle w:val="ListParagraph"/>
        <w:numPr>
          <w:ilvl w:val="0"/>
          <w:numId w:val="31"/>
        </w:numPr>
        <w:jc w:val="both"/>
      </w:pPr>
      <w:r w:rsidRPr="001C06D1">
        <w:t>Pre-need burial contracts</w:t>
      </w:r>
    </w:p>
    <w:p w14:paraId="02AA57E9" w14:textId="77777777" w:rsidR="001C06D1" w:rsidRPr="001C06D1" w:rsidRDefault="001C06D1" w:rsidP="00767652">
      <w:pPr>
        <w:pStyle w:val="ListParagraph"/>
        <w:numPr>
          <w:ilvl w:val="0"/>
          <w:numId w:val="31"/>
        </w:numPr>
        <w:jc w:val="both"/>
      </w:pPr>
      <w:r w:rsidRPr="001C06D1">
        <w:t>Cash value of life insurance. Count cash value only for each family member who has life insurance with a total face value(s) greater than $10,000. A separate determination must be made for each family member. For each family member who owns life insurance, determine the total face value owned by the individual. (The owner is the insured unless otherwise stipulated in the policy.) If the total face value of all policies owned by the family member does not exceed $10,000, exclude the cash value of the family member’s policies. If the total face value of all policies owned by the family member exceeds $10,000, exclude the first $1,500 of cash value and count the amount above $1,500 as a liquid asset.</w:t>
      </w:r>
    </w:p>
    <w:p w14:paraId="5BFB3539" w14:textId="77777777" w:rsidR="001C06D1" w:rsidRPr="001C06D1" w:rsidRDefault="001C06D1" w:rsidP="00767652">
      <w:pPr>
        <w:jc w:val="both"/>
      </w:pPr>
    </w:p>
    <w:p w14:paraId="4F35B2A9" w14:textId="77777777" w:rsidR="001C06D1" w:rsidRPr="001C06D1" w:rsidRDefault="001C06D1" w:rsidP="00767652">
      <w:pPr>
        <w:jc w:val="both"/>
      </w:pPr>
      <w:r w:rsidRPr="001C06D1">
        <w:rPr>
          <w:b/>
        </w:rPr>
        <w:lastRenderedPageBreak/>
        <w:t>Note:</w:t>
      </w:r>
      <w:r w:rsidRPr="001C06D1">
        <w:t xml:space="preserve"> Term insurance does not have a cash value.</w:t>
      </w:r>
    </w:p>
    <w:p w14:paraId="5A13DDE7" w14:textId="77777777" w:rsidR="001C06D1" w:rsidRPr="001C06D1" w:rsidRDefault="001C06D1" w:rsidP="000D1CD2"/>
    <w:p w14:paraId="4734BEF5" w14:textId="77777777" w:rsidR="001C06D1" w:rsidRPr="001C06D1" w:rsidRDefault="001C06D1" w:rsidP="000D1CD2">
      <w:pPr>
        <w:pStyle w:val="Heading3"/>
        <w:rPr>
          <w:rFonts w:eastAsia="Times New Roman"/>
        </w:rPr>
      </w:pPr>
      <w:bookmarkStart w:id="154" w:name="_Toc476928000"/>
      <w:bookmarkStart w:id="155" w:name="_Toc162820731"/>
      <w:r w:rsidRPr="001C06D1">
        <w:rPr>
          <w:rFonts w:eastAsia="Times New Roman"/>
        </w:rPr>
        <w:t>310.1</w:t>
      </w:r>
      <w:r w:rsidRPr="001C06D1">
        <w:rPr>
          <w:rFonts w:eastAsia="Times New Roman"/>
        </w:rPr>
        <w:tab/>
        <w:t>Jointly Owned Liquid Resources</w:t>
      </w:r>
      <w:bookmarkEnd w:id="154"/>
      <w:bookmarkEnd w:id="155"/>
    </w:p>
    <w:p w14:paraId="4D8EA740" w14:textId="77777777" w:rsidR="001C06D1" w:rsidRPr="001C06D1" w:rsidRDefault="001C06D1" w:rsidP="000D1CD2"/>
    <w:p w14:paraId="74B331D1" w14:textId="77777777" w:rsidR="001C06D1" w:rsidRDefault="001C06D1" w:rsidP="00767652">
      <w:pPr>
        <w:jc w:val="both"/>
      </w:pPr>
      <w:r w:rsidRPr="001C06D1">
        <w:t>When accounts (e.g. savings or checking, stocks or bonds, etc.) are owned jointly and the applicant and/or his family have access to the entire amount in the account, the entire amount is counted toward the resource limit.</w:t>
      </w:r>
    </w:p>
    <w:p w14:paraId="198B0A87" w14:textId="77777777" w:rsidR="00767652" w:rsidRPr="001C06D1" w:rsidRDefault="00767652" w:rsidP="00767652">
      <w:pPr>
        <w:jc w:val="both"/>
      </w:pPr>
    </w:p>
    <w:p w14:paraId="061F8A3B" w14:textId="77777777" w:rsidR="001C06D1" w:rsidRPr="001C06D1" w:rsidRDefault="001C06D1" w:rsidP="00767652">
      <w:pPr>
        <w:jc w:val="both"/>
      </w:pPr>
      <w:r w:rsidRPr="001C06D1">
        <w:t>To determine whether the person has access to the entire amount, the worker will need to determine if both signatures are needed for access to the resource or if only one signature is needed. One signature means the entire amount is accessible. When both signatures are needed, only a pro-rata share of the account is applied to the resource limit.</w:t>
      </w:r>
    </w:p>
    <w:p w14:paraId="03069ADB" w14:textId="77777777" w:rsidR="001C06D1" w:rsidRPr="001C06D1" w:rsidRDefault="001C06D1" w:rsidP="000D1CD2"/>
    <w:p w14:paraId="2F6F777C" w14:textId="77777777" w:rsidR="001C06D1" w:rsidRPr="001C06D1" w:rsidRDefault="001C06D1" w:rsidP="000D1CD2">
      <w:pPr>
        <w:pStyle w:val="Heading3"/>
        <w:rPr>
          <w:rFonts w:eastAsia="Times New Roman"/>
        </w:rPr>
      </w:pPr>
      <w:bookmarkStart w:id="156" w:name="_Toc476928001"/>
      <w:bookmarkStart w:id="157" w:name="_Toc162820732"/>
      <w:r w:rsidRPr="001C06D1">
        <w:rPr>
          <w:rFonts w:eastAsia="Times New Roman"/>
        </w:rPr>
        <w:t>310.2</w:t>
      </w:r>
      <w:r w:rsidRPr="001C06D1">
        <w:rPr>
          <w:rFonts w:eastAsia="Times New Roman"/>
        </w:rPr>
        <w:tab/>
        <w:t>Trusts</w:t>
      </w:r>
      <w:bookmarkEnd w:id="156"/>
      <w:bookmarkEnd w:id="157"/>
    </w:p>
    <w:p w14:paraId="6247A52A" w14:textId="77777777" w:rsidR="001C06D1" w:rsidRPr="001C06D1" w:rsidRDefault="001C06D1" w:rsidP="000D1CD2"/>
    <w:p w14:paraId="71983A49" w14:textId="77777777" w:rsidR="001C06D1" w:rsidRDefault="001C06D1" w:rsidP="00767652">
      <w:pPr>
        <w:jc w:val="both"/>
      </w:pPr>
      <w:r w:rsidRPr="001C06D1">
        <w:t>If an applicant and/or a member of his family is the beneficiary of a trust and he has unrestricted access to the principal of the trust, the value of the principal is counted as a resource. The value of the trust principal is measured against the liquid asset resource limitation.</w:t>
      </w:r>
    </w:p>
    <w:p w14:paraId="7800F049" w14:textId="77777777" w:rsidR="00767652" w:rsidRPr="001C06D1" w:rsidRDefault="00767652" w:rsidP="00767652">
      <w:pPr>
        <w:jc w:val="both"/>
      </w:pPr>
    </w:p>
    <w:p w14:paraId="570F24C4" w14:textId="77777777" w:rsidR="001C06D1" w:rsidRPr="001C06D1" w:rsidRDefault="001C06D1" w:rsidP="00767652">
      <w:pPr>
        <w:jc w:val="both"/>
      </w:pPr>
      <w:r w:rsidRPr="001C06D1">
        <w:t>If the beneficiary of the trust does not have access to the trust and the trustee either does not have the authority or refuses to make the trust principal available to the beneficiary, the trust principal is not counted as a resource. If the applicant or family member does not have access to the trust principal, only the income and/or other benefits from the trust is counted.</w:t>
      </w:r>
    </w:p>
    <w:p w14:paraId="7B0263F8" w14:textId="77777777" w:rsidR="001C06D1" w:rsidRPr="001C06D1" w:rsidRDefault="001C06D1" w:rsidP="000D1CD2"/>
    <w:p w14:paraId="25C20919" w14:textId="77777777" w:rsidR="001C06D1" w:rsidRPr="001C06D1" w:rsidRDefault="001C06D1" w:rsidP="000D1CD2">
      <w:pPr>
        <w:pStyle w:val="Heading3"/>
        <w:rPr>
          <w:rFonts w:eastAsia="Times New Roman"/>
        </w:rPr>
      </w:pPr>
      <w:bookmarkStart w:id="158" w:name="_Toc476928002"/>
      <w:bookmarkStart w:id="159" w:name="_Toc162820733"/>
      <w:r w:rsidRPr="001C06D1">
        <w:rPr>
          <w:rFonts w:eastAsia="Times New Roman"/>
        </w:rPr>
        <w:t>310.3</w:t>
      </w:r>
      <w:r w:rsidRPr="001C06D1">
        <w:rPr>
          <w:rFonts w:eastAsia="Times New Roman"/>
        </w:rPr>
        <w:tab/>
        <w:t>Burial Plots</w:t>
      </w:r>
      <w:bookmarkEnd w:id="158"/>
      <w:bookmarkEnd w:id="159"/>
    </w:p>
    <w:p w14:paraId="1FE3BC0E" w14:textId="77777777" w:rsidR="001C06D1" w:rsidRPr="001C06D1" w:rsidRDefault="001C06D1" w:rsidP="000D1CD2"/>
    <w:p w14:paraId="7EB232DC" w14:textId="77777777" w:rsidR="001C06D1" w:rsidRPr="001C06D1" w:rsidRDefault="001C06D1" w:rsidP="00767652">
      <w:pPr>
        <w:jc w:val="both"/>
      </w:pPr>
      <w:r w:rsidRPr="001C06D1">
        <w:t>A burial plot is defined as a conventional gravesite, crypt, mausoleum, urn or other repository, which is customarily and traditionally used for the remains of a deceased person. Burial plots owned by the applicant and/or his family are excluded from resources.</w:t>
      </w:r>
    </w:p>
    <w:p w14:paraId="15561098" w14:textId="77777777" w:rsidR="001C06D1" w:rsidRPr="001C06D1" w:rsidRDefault="001C06D1" w:rsidP="000D1CD2"/>
    <w:p w14:paraId="21C755A3" w14:textId="77777777" w:rsidR="001C06D1" w:rsidRPr="001C06D1" w:rsidRDefault="001C06D1" w:rsidP="000D1CD2">
      <w:pPr>
        <w:pStyle w:val="Heading2"/>
        <w:rPr>
          <w:rFonts w:eastAsia="Times New Roman"/>
        </w:rPr>
      </w:pPr>
      <w:bookmarkStart w:id="160" w:name="_Toc476928003"/>
      <w:bookmarkStart w:id="161" w:name="_Toc476928145"/>
      <w:bookmarkStart w:id="162" w:name="_Toc162820734"/>
      <w:r w:rsidRPr="001C06D1">
        <w:rPr>
          <w:rFonts w:eastAsia="Times New Roman"/>
        </w:rPr>
        <w:t>311</w:t>
      </w:r>
      <w:r w:rsidRPr="001C06D1">
        <w:rPr>
          <w:rFonts w:eastAsia="Times New Roman"/>
        </w:rPr>
        <w:tab/>
        <w:t>Household Effects</w:t>
      </w:r>
      <w:bookmarkEnd w:id="160"/>
      <w:bookmarkEnd w:id="161"/>
      <w:bookmarkEnd w:id="162"/>
    </w:p>
    <w:p w14:paraId="772D0D74" w14:textId="77777777" w:rsidR="001C06D1" w:rsidRPr="001C06D1" w:rsidRDefault="001C06D1" w:rsidP="000D1CD2"/>
    <w:p w14:paraId="166A00AC" w14:textId="77777777" w:rsidR="001C06D1" w:rsidRPr="001C06D1" w:rsidRDefault="001C06D1" w:rsidP="00767652">
      <w:pPr>
        <w:jc w:val="both"/>
      </w:pPr>
      <w:r w:rsidRPr="001C06D1">
        <w:t>Clothing, household goods, personal effects and furnishings used for day-to-day living are excluded.</w:t>
      </w:r>
    </w:p>
    <w:p w14:paraId="7BA87EC1" w14:textId="77777777" w:rsidR="001C06D1" w:rsidRPr="001C06D1" w:rsidRDefault="001C06D1" w:rsidP="000D1CD2"/>
    <w:p w14:paraId="0A139BC4" w14:textId="77777777" w:rsidR="001C06D1" w:rsidRPr="001C06D1" w:rsidRDefault="001C06D1" w:rsidP="000D1CD2">
      <w:pPr>
        <w:pStyle w:val="Heading2"/>
        <w:rPr>
          <w:rFonts w:eastAsia="Times New Roman"/>
        </w:rPr>
      </w:pPr>
      <w:bookmarkStart w:id="163" w:name="_Toc476928004"/>
      <w:bookmarkStart w:id="164" w:name="_Toc476928146"/>
      <w:bookmarkStart w:id="165" w:name="_Toc162820735"/>
      <w:r w:rsidRPr="001C06D1">
        <w:rPr>
          <w:rFonts w:eastAsia="Times New Roman"/>
        </w:rPr>
        <w:t>312</w:t>
      </w:r>
      <w:r w:rsidRPr="001C06D1">
        <w:rPr>
          <w:rFonts w:eastAsia="Times New Roman"/>
        </w:rPr>
        <w:tab/>
        <w:t>Resource Verification</w:t>
      </w:r>
      <w:bookmarkEnd w:id="163"/>
      <w:bookmarkEnd w:id="164"/>
      <w:bookmarkEnd w:id="165"/>
    </w:p>
    <w:p w14:paraId="2D4B662D" w14:textId="77777777" w:rsidR="001C06D1" w:rsidRPr="001C06D1" w:rsidRDefault="001C06D1" w:rsidP="000D1CD2"/>
    <w:p w14:paraId="409B9A20" w14:textId="77777777" w:rsidR="001C06D1" w:rsidRPr="001C06D1" w:rsidRDefault="001C06D1" w:rsidP="00767652">
      <w:pPr>
        <w:jc w:val="both"/>
      </w:pPr>
      <w:r w:rsidRPr="001C06D1">
        <w:t>All resources must be verified and the method, amount and date of verification must be documented. The following are documents that can be used to verify resources:</w:t>
      </w:r>
    </w:p>
    <w:p w14:paraId="2C7485EF" w14:textId="77777777" w:rsidR="001C06D1" w:rsidRPr="001C06D1" w:rsidRDefault="001C06D1" w:rsidP="00767652">
      <w:pPr>
        <w:jc w:val="both"/>
      </w:pPr>
    </w:p>
    <w:p w14:paraId="0D42E02B" w14:textId="77777777" w:rsidR="001C06D1" w:rsidRPr="001C06D1" w:rsidRDefault="001C06D1" w:rsidP="00767652">
      <w:pPr>
        <w:pStyle w:val="ListParagraph"/>
        <w:numPr>
          <w:ilvl w:val="0"/>
          <w:numId w:val="32"/>
        </w:numPr>
        <w:jc w:val="both"/>
      </w:pPr>
      <w:r w:rsidRPr="001C06D1">
        <w:t>Bank statements</w:t>
      </w:r>
    </w:p>
    <w:p w14:paraId="599E89E4" w14:textId="77777777" w:rsidR="001C06D1" w:rsidRPr="001C06D1" w:rsidRDefault="001C06D1" w:rsidP="00767652">
      <w:pPr>
        <w:pStyle w:val="ListParagraph"/>
        <w:numPr>
          <w:ilvl w:val="0"/>
          <w:numId w:val="32"/>
        </w:numPr>
        <w:jc w:val="both"/>
      </w:pPr>
      <w:r w:rsidRPr="001C06D1">
        <w:lastRenderedPageBreak/>
        <w:t>Tax assessor records</w:t>
      </w:r>
    </w:p>
    <w:p w14:paraId="321CD97A" w14:textId="77777777" w:rsidR="001C06D1" w:rsidRPr="001C06D1" w:rsidRDefault="001C06D1" w:rsidP="00767652">
      <w:pPr>
        <w:pStyle w:val="ListParagraph"/>
        <w:numPr>
          <w:ilvl w:val="0"/>
          <w:numId w:val="32"/>
        </w:numPr>
        <w:jc w:val="both"/>
      </w:pPr>
      <w:r w:rsidRPr="001C06D1">
        <w:t>Real estate forms</w:t>
      </w:r>
    </w:p>
    <w:p w14:paraId="17CFFB82" w14:textId="77777777" w:rsidR="001C06D1" w:rsidRPr="001C06D1" w:rsidRDefault="001C06D1" w:rsidP="00767652">
      <w:pPr>
        <w:pStyle w:val="ListParagraph"/>
        <w:numPr>
          <w:ilvl w:val="0"/>
          <w:numId w:val="32"/>
        </w:numPr>
        <w:jc w:val="both"/>
      </w:pPr>
      <w:r w:rsidRPr="001C06D1">
        <w:t>Insurance policies</w:t>
      </w:r>
    </w:p>
    <w:p w14:paraId="20F06A11" w14:textId="77777777" w:rsidR="001C06D1" w:rsidRPr="001C06D1" w:rsidRDefault="001C06D1" w:rsidP="00767652">
      <w:pPr>
        <w:pStyle w:val="ListParagraph"/>
        <w:numPr>
          <w:ilvl w:val="0"/>
          <w:numId w:val="32"/>
        </w:numPr>
        <w:jc w:val="both"/>
      </w:pPr>
      <w:r w:rsidRPr="001C06D1">
        <w:t>Insurance agencies</w:t>
      </w:r>
    </w:p>
    <w:p w14:paraId="4221DEB9" w14:textId="77777777" w:rsidR="001C06D1" w:rsidRPr="001C06D1" w:rsidRDefault="001C06D1" w:rsidP="00767652">
      <w:pPr>
        <w:pStyle w:val="ListParagraph"/>
        <w:numPr>
          <w:ilvl w:val="0"/>
          <w:numId w:val="32"/>
        </w:numPr>
        <w:jc w:val="both"/>
      </w:pPr>
      <w:r w:rsidRPr="001C06D1">
        <w:t>Statement from other owner when there is joint ownership</w:t>
      </w:r>
    </w:p>
    <w:p w14:paraId="286A432A" w14:textId="77777777" w:rsidR="001C06D1" w:rsidRPr="001C06D1" w:rsidRDefault="001C06D1" w:rsidP="00767652">
      <w:pPr>
        <w:pStyle w:val="ListParagraph"/>
        <w:numPr>
          <w:ilvl w:val="0"/>
          <w:numId w:val="32"/>
        </w:numPr>
        <w:jc w:val="both"/>
      </w:pPr>
      <w:r w:rsidRPr="001C06D1">
        <w:t>Current official correspondence received by the applicant</w:t>
      </w:r>
    </w:p>
    <w:p w14:paraId="0F9F6193" w14:textId="77777777" w:rsidR="001C06D1" w:rsidRPr="001C06D1" w:rsidRDefault="001C06D1" w:rsidP="00767652">
      <w:pPr>
        <w:pStyle w:val="ListParagraph"/>
        <w:numPr>
          <w:ilvl w:val="0"/>
          <w:numId w:val="32"/>
        </w:numPr>
        <w:jc w:val="both"/>
      </w:pPr>
      <w:r w:rsidRPr="001C06D1">
        <w:t>Court Records - Deeds, Titles, etc.</w:t>
      </w:r>
    </w:p>
    <w:p w14:paraId="706F0A88" w14:textId="77777777" w:rsidR="001C06D1" w:rsidRPr="001C06D1" w:rsidRDefault="001C06D1" w:rsidP="00767652">
      <w:pPr>
        <w:pStyle w:val="ListParagraph"/>
        <w:numPr>
          <w:ilvl w:val="0"/>
          <w:numId w:val="32"/>
        </w:numPr>
        <w:jc w:val="both"/>
      </w:pPr>
      <w:r w:rsidRPr="001C06D1">
        <w:t>Current NADA Book</w:t>
      </w:r>
    </w:p>
    <w:p w14:paraId="6EF40435" w14:textId="77777777" w:rsidR="001C06D1" w:rsidRPr="001C06D1" w:rsidRDefault="001C06D1" w:rsidP="000D1CD2"/>
    <w:p w14:paraId="22524863" w14:textId="77777777" w:rsidR="001C06D1" w:rsidRPr="001C06D1" w:rsidRDefault="001C06D1" w:rsidP="00767652">
      <w:pPr>
        <w:ind w:left="1080" w:hanging="1080"/>
        <w:jc w:val="both"/>
      </w:pPr>
      <w:r w:rsidRPr="001C06D1">
        <w:rPr>
          <w:b/>
          <w:bCs/>
        </w:rPr>
        <w:t>NOTE:</w:t>
      </w:r>
      <w:r w:rsidRPr="001C06D1">
        <w:tab/>
        <w:t>If the applicant states that he and/or his family do not own real property or taxable personal property, the courthouse records must be searched to verify his statement. Courthouse records do not have to be searched in the name of minor children unless there is an indication that they own real and personal property. For re-applications which are filed within six (6) months of an MIAP eligible hospital stay, it is not necessary to reverify (i.e., search of courthouse records) the ownership and value of real and personal property unless the applicant indicates that their circumstances have changed. When an applicant does not claim ownership of liquid assets, his statement may be accepted; however, he should be carefully interviewed to ensure that his statement is realistic.</w:t>
      </w:r>
    </w:p>
    <w:p w14:paraId="49AFBD6E" w14:textId="77777777" w:rsidR="001C06D1" w:rsidRPr="001C06D1" w:rsidRDefault="001C06D1" w:rsidP="000D1CD2"/>
    <w:p w14:paraId="7602F907" w14:textId="77777777" w:rsidR="001C06D1" w:rsidRPr="001C06D1" w:rsidRDefault="001C06D1" w:rsidP="000D1CD2">
      <w:pPr>
        <w:pStyle w:val="Heading2"/>
        <w:rPr>
          <w:rFonts w:eastAsia="Times New Roman"/>
        </w:rPr>
      </w:pPr>
      <w:bookmarkStart w:id="166" w:name="_Toc476928005"/>
      <w:bookmarkStart w:id="167" w:name="_Toc476928147"/>
      <w:bookmarkStart w:id="168" w:name="_Toc162820736"/>
      <w:r w:rsidRPr="001C06D1">
        <w:rPr>
          <w:rFonts w:eastAsia="Times New Roman"/>
        </w:rPr>
        <w:t>313</w:t>
      </w:r>
      <w:r w:rsidRPr="001C06D1">
        <w:rPr>
          <w:rFonts w:eastAsia="Times New Roman"/>
        </w:rPr>
        <w:tab/>
        <w:t>Transfer of Resources</w:t>
      </w:r>
      <w:bookmarkEnd w:id="166"/>
      <w:bookmarkEnd w:id="167"/>
      <w:bookmarkEnd w:id="168"/>
    </w:p>
    <w:p w14:paraId="6B187A1A" w14:textId="77777777" w:rsidR="001C06D1" w:rsidRPr="001C06D1" w:rsidRDefault="001C06D1" w:rsidP="000D1CD2"/>
    <w:p w14:paraId="25111B54" w14:textId="77777777" w:rsidR="001C06D1" w:rsidRPr="001C06D1" w:rsidRDefault="001C06D1" w:rsidP="00767652">
      <w:pPr>
        <w:jc w:val="both"/>
      </w:pPr>
      <w:r w:rsidRPr="001C06D1">
        <w:t>An applicant and/or his family who transferred resources without receiving full compensation within three (3) months prior to the period of hospitalization, for which the application for assistance is made, may not be eligible. The application must be denied if the uncompensated value in combination with other resources exceeds the appropriate resource limitation.</w:t>
      </w:r>
    </w:p>
    <w:p w14:paraId="1C521DF0" w14:textId="77777777" w:rsidR="001C06D1" w:rsidRPr="001C06D1" w:rsidRDefault="001C06D1" w:rsidP="00767652">
      <w:pPr>
        <w:jc w:val="both"/>
      </w:pPr>
    </w:p>
    <w:p w14:paraId="1553516A" w14:textId="77777777" w:rsidR="001C06D1" w:rsidRPr="001C06D1" w:rsidRDefault="001C06D1" w:rsidP="00767652">
      <w:pPr>
        <w:jc w:val="both"/>
      </w:pPr>
      <w:r w:rsidRPr="001C06D1">
        <w:t>Although transfer of a resource without receipt of full compensation may result in ineligibility for MIAP for up to 12 months, the person may establish eligibility if it is determined that he later receives full market value for the transferred resource. The person may establish that full compensation was received provided the resource is returned or the applicant receives fair market value for the transferred resource and the proceeds are used for living and/or medical expenses of the applicant to the point that the resource is reduced to within the appropriate resource limitation.</w:t>
      </w:r>
    </w:p>
    <w:p w14:paraId="3866FF17" w14:textId="77777777" w:rsidR="001C06D1" w:rsidRPr="001C06D1" w:rsidRDefault="001C06D1" w:rsidP="00767652">
      <w:pPr>
        <w:jc w:val="both"/>
      </w:pPr>
    </w:p>
    <w:p w14:paraId="6254D5F1" w14:textId="77777777" w:rsidR="001C06D1" w:rsidRPr="001C06D1" w:rsidRDefault="001C06D1" w:rsidP="00767652">
      <w:pPr>
        <w:jc w:val="both"/>
      </w:pPr>
      <w:r w:rsidRPr="001C06D1">
        <w:t>The transfer of resources policy applies to:</w:t>
      </w:r>
    </w:p>
    <w:p w14:paraId="6BA06E6B" w14:textId="77777777" w:rsidR="001C06D1" w:rsidRPr="001C06D1" w:rsidRDefault="001C06D1" w:rsidP="00767652">
      <w:pPr>
        <w:jc w:val="both"/>
      </w:pPr>
    </w:p>
    <w:p w14:paraId="04B8DFFB" w14:textId="77777777" w:rsidR="001C06D1" w:rsidRPr="001C06D1" w:rsidRDefault="001C06D1" w:rsidP="00767652">
      <w:pPr>
        <w:pStyle w:val="ListParagraph"/>
        <w:numPr>
          <w:ilvl w:val="0"/>
          <w:numId w:val="33"/>
        </w:numPr>
        <w:jc w:val="both"/>
      </w:pPr>
      <w:r w:rsidRPr="001C06D1">
        <w:t>Transfers made by an applicant and/or his family, or on their behalf by a person acting for and legally authorized to execute a contract for the applicant and/or his family (such as legal representative, parent of minor child, holder of power of attorney, etc.);</w:t>
      </w:r>
    </w:p>
    <w:p w14:paraId="4375633F" w14:textId="77777777" w:rsidR="001C06D1" w:rsidRPr="001C06D1" w:rsidRDefault="001C06D1" w:rsidP="00767652">
      <w:pPr>
        <w:pStyle w:val="ListParagraph"/>
        <w:numPr>
          <w:ilvl w:val="0"/>
          <w:numId w:val="33"/>
        </w:numPr>
        <w:jc w:val="both"/>
      </w:pPr>
      <w:r w:rsidRPr="001C06D1">
        <w:lastRenderedPageBreak/>
        <w:t>Transfers of liquid and non-liquid resources (cash, bank accounts, etc. by giving to another individual, creation of irrevocable trusts, petitioning courts to set aside funds for a specific purpose, etc.);</w:t>
      </w:r>
    </w:p>
    <w:p w14:paraId="096D312C" w14:textId="77777777" w:rsidR="001C06D1" w:rsidRPr="001C06D1" w:rsidRDefault="001C06D1" w:rsidP="00767652">
      <w:pPr>
        <w:pStyle w:val="ListParagraph"/>
        <w:numPr>
          <w:ilvl w:val="0"/>
          <w:numId w:val="33"/>
        </w:numPr>
        <w:jc w:val="both"/>
      </w:pPr>
      <w:r w:rsidRPr="001C06D1">
        <w:t>Waiver or suspension of benefits to which the individual is legally entitled, e.g., inheritance, insurance settlement and proceeds of a loan.</w:t>
      </w:r>
    </w:p>
    <w:p w14:paraId="3D040AD3" w14:textId="77777777" w:rsidR="001C06D1" w:rsidRPr="001C06D1" w:rsidRDefault="001C06D1" w:rsidP="00767652">
      <w:pPr>
        <w:jc w:val="both"/>
      </w:pPr>
    </w:p>
    <w:p w14:paraId="5F201013" w14:textId="77777777" w:rsidR="001C06D1" w:rsidRPr="001C06D1" w:rsidRDefault="001C06D1" w:rsidP="00767652">
      <w:pPr>
        <w:jc w:val="both"/>
      </w:pPr>
      <w:r w:rsidRPr="001C06D1">
        <w:t>The transfer of resources policy does not apply to:</w:t>
      </w:r>
    </w:p>
    <w:p w14:paraId="6C15976B" w14:textId="77777777" w:rsidR="001C06D1" w:rsidRPr="001C06D1" w:rsidRDefault="001C06D1" w:rsidP="00767652">
      <w:pPr>
        <w:jc w:val="both"/>
      </w:pPr>
    </w:p>
    <w:p w14:paraId="135EE101" w14:textId="77777777" w:rsidR="001C06D1" w:rsidRPr="001C06D1" w:rsidRDefault="001C06D1" w:rsidP="00767652">
      <w:pPr>
        <w:pStyle w:val="ListParagraph"/>
        <w:numPr>
          <w:ilvl w:val="0"/>
          <w:numId w:val="34"/>
        </w:numPr>
        <w:jc w:val="both"/>
      </w:pPr>
      <w:r w:rsidRPr="001C06D1">
        <w:t>Actions taken by persons not listed in #1 above (for example, policy does not apply to withdrawal of funds by another person from a bank account jointly held with the eligible applicant unless the other person is the spouse or parent of the applicant);</w:t>
      </w:r>
    </w:p>
    <w:p w14:paraId="39EAA407" w14:textId="77777777" w:rsidR="001C06D1" w:rsidRPr="001C06D1" w:rsidRDefault="001C06D1" w:rsidP="00767652">
      <w:pPr>
        <w:pStyle w:val="ListParagraph"/>
        <w:numPr>
          <w:ilvl w:val="0"/>
          <w:numId w:val="34"/>
        </w:numPr>
        <w:jc w:val="both"/>
      </w:pPr>
      <w:r w:rsidRPr="001C06D1">
        <w:t>A resource that is spent or used to repay a valid debt;</w:t>
      </w:r>
    </w:p>
    <w:p w14:paraId="79A37103" w14:textId="77777777" w:rsidR="001C06D1" w:rsidRPr="001C06D1" w:rsidRDefault="001C06D1" w:rsidP="000D1CD2">
      <w:pPr>
        <w:pStyle w:val="ListParagraph"/>
        <w:numPr>
          <w:ilvl w:val="0"/>
          <w:numId w:val="34"/>
        </w:numPr>
      </w:pPr>
      <w:r w:rsidRPr="001C06D1">
        <w:t>Valid loans made by an eligible individual or eligible spouse.</w:t>
      </w:r>
    </w:p>
    <w:p w14:paraId="0E338371" w14:textId="77777777" w:rsidR="001C06D1" w:rsidRPr="001C06D1" w:rsidRDefault="001C06D1" w:rsidP="000D1CD2"/>
    <w:p w14:paraId="6946498F" w14:textId="77777777" w:rsidR="001C06D1" w:rsidRPr="001C06D1" w:rsidRDefault="001C06D1" w:rsidP="00767652">
      <w:pPr>
        <w:pStyle w:val="Heading2"/>
        <w:rPr>
          <w:rFonts w:eastAsia="Times New Roman" w:cs="Times New Roman"/>
          <w:bCs/>
          <w:szCs w:val="24"/>
        </w:rPr>
      </w:pPr>
      <w:bookmarkStart w:id="169" w:name="_Toc476928006"/>
      <w:bookmarkStart w:id="170" w:name="_Toc476928148"/>
      <w:bookmarkStart w:id="171" w:name="_Toc162820737"/>
      <w:r w:rsidRPr="000244A0">
        <w:rPr>
          <w:rStyle w:val="Heading2Char"/>
        </w:rPr>
        <w:t>314</w:t>
      </w:r>
      <w:r w:rsidRPr="000244A0">
        <w:rPr>
          <w:rStyle w:val="Heading2Char"/>
        </w:rPr>
        <w:tab/>
        <w:t>Treatment of Cash Received to Replace/Repair Lost,</w:t>
      </w:r>
      <w:r w:rsidRPr="001C06D1">
        <w:rPr>
          <w:rFonts w:eastAsia="Times New Roman" w:cs="Times New Roman"/>
          <w:bCs/>
          <w:szCs w:val="24"/>
        </w:rPr>
        <w:t xml:space="preserve"> Damaged or Stolen Resources</w:t>
      </w:r>
      <w:bookmarkEnd w:id="169"/>
      <w:bookmarkEnd w:id="170"/>
      <w:bookmarkEnd w:id="171"/>
    </w:p>
    <w:p w14:paraId="4880E60A" w14:textId="77777777" w:rsidR="001C06D1" w:rsidRPr="001C06D1" w:rsidRDefault="001C06D1" w:rsidP="000D1CD2"/>
    <w:p w14:paraId="1405E77A" w14:textId="77777777" w:rsidR="001C06D1" w:rsidRPr="001C06D1" w:rsidRDefault="001C06D1" w:rsidP="00767652">
      <w:pPr>
        <w:jc w:val="both"/>
      </w:pPr>
      <w:r w:rsidRPr="001C06D1">
        <w:t>Cash received from any source (e.g. insurance companies, Federal or State agencies, public or private organizations, other individuals) for the purpose of replacing or repairing a resource that is lost, damaged or stolen is not income but a resource that has changed form.</w:t>
      </w:r>
    </w:p>
    <w:p w14:paraId="418DDEA1" w14:textId="77777777" w:rsidR="001C06D1" w:rsidRPr="001C06D1" w:rsidRDefault="001C06D1" w:rsidP="00767652">
      <w:pPr>
        <w:jc w:val="both"/>
      </w:pPr>
    </w:p>
    <w:p w14:paraId="7AA29FE0" w14:textId="77777777" w:rsidR="001C06D1" w:rsidRPr="001C06D1" w:rsidRDefault="001C06D1" w:rsidP="00767652">
      <w:pPr>
        <w:jc w:val="both"/>
      </w:pPr>
      <w:r w:rsidRPr="001C06D1">
        <w:t>When it is determined that cash will be or is received for the purpose of replacing or repairing a resource, the total amount of such cash is excluded from the income computation for a period of six (6) months from the month of receipt. However, it is not excluded from resources; it is counted as the resource it replaces would have been counted.</w:t>
      </w:r>
    </w:p>
    <w:p w14:paraId="4BDC48F7" w14:textId="77777777" w:rsidR="001C06D1" w:rsidRPr="001C06D1" w:rsidRDefault="001C06D1" w:rsidP="00767652">
      <w:pPr>
        <w:jc w:val="both"/>
      </w:pPr>
    </w:p>
    <w:p w14:paraId="5CE7F77B" w14:textId="77777777" w:rsidR="001C06D1" w:rsidRPr="001C06D1" w:rsidRDefault="001C06D1" w:rsidP="00767652">
      <w:pPr>
        <w:jc w:val="both"/>
      </w:pPr>
      <w:r w:rsidRPr="001C06D1">
        <w:t>Cash which is received for personal injury, death or other purposes is not excluded from income or resources under this provision even if the cash is received in conjunction with and/or from the same source as cash intended to replace or repair a resource.</w:t>
      </w:r>
    </w:p>
    <w:p w14:paraId="4A0E1C06" w14:textId="77777777" w:rsidR="001C06D1" w:rsidRPr="001C06D1" w:rsidRDefault="001C06D1" w:rsidP="000D1CD2"/>
    <w:p w14:paraId="1A55F311" w14:textId="77777777" w:rsidR="001C06D1" w:rsidRPr="001C06D1" w:rsidRDefault="001C06D1" w:rsidP="00FB24B2">
      <w:pPr>
        <w:pStyle w:val="Heading2"/>
        <w:keepNext w:val="0"/>
        <w:keepLines w:val="0"/>
        <w:pageBreakBefore/>
        <w:widowControl w:val="0"/>
        <w:rPr>
          <w:rFonts w:eastAsia="Times New Roman"/>
        </w:rPr>
      </w:pPr>
      <w:bookmarkStart w:id="172" w:name="_Toc476928007"/>
      <w:bookmarkStart w:id="173" w:name="_Toc476928149"/>
      <w:bookmarkStart w:id="174" w:name="_Toc162820738"/>
      <w:r w:rsidRPr="001C06D1">
        <w:rPr>
          <w:rFonts w:eastAsia="Times New Roman"/>
        </w:rPr>
        <w:lastRenderedPageBreak/>
        <w:t>315</w:t>
      </w:r>
      <w:r w:rsidRPr="001C06D1">
        <w:rPr>
          <w:rFonts w:eastAsia="Times New Roman"/>
        </w:rPr>
        <w:tab/>
        <w:t>Family Composition Chart</w:t>
      </w:r>
      <w:bookmarkEnd w:id="172"/>
      <w:bookmarkEnd w:id="173"/>
      <w:bookmarkEnd w:id="174"/>
    </w:p>
    <w:p w14:paraId="6E5A8154" w14:textId="77777777" w:rsidR="001C06D1" w:rsidRPr="001C06D1" w:rsidRDefault="001C06D1" w:rsidP="000D1CD2"/>
    <w:tbl>
      <w:tblPr>
        <w:tblW w:w="5000" w:type="pct"/>
        <w:tblCellMar>
          <w:left w:w="141" w:type="dxa"/>
          <w:right w:w="141" w:type="dxa"/>
        </w:tblCellMar>
        <w:tblLook w:val="0000" w:firstRow="0" w:lastRow="0" w:firstColumn="0" w:lastColumn="0" w:noHBand="0" w:noVBand="0"/>
      </w:tblPr>
      <w:tblGrid>
        <w:gridCol w:w="2512"/>
        <w:gridCol w:w="1804"/>
        <w:gridCol w:w="2265"/>
        <w:gridCol w:w="2749"/>
      </w:tblGrid>
      <w:tr w:rsidR="001C06D1" w:rsidRPr="00B32E93" w14:paraId="5D84C332" w14:textId="77777777" w:rsidTr="00B32E93">
        <w:trPr>
          <w:tblHeader/>
        </w:trPr>
        <w:tc>
          <w:tcPr>
            <w:tcW w:w="1346" w:type="pct"/>
            <w:tcBorders>
              <w:top w:val="double" w:sz="4" w:space="0" w:color="000000"/>
              <w:left w:val="double" w:sz="4" w:space="0" w:color="000000"/>
              <w:bottom w:val="single" w:sz="4" w:space="0" w:color="000000"/>
              <w:right w:val="single" w:sz="8" w:space="0" w:color="000000"/>
            </w:tcBorders>
            <w:shd w:val="clear" w:color="auto" w:fill="C0C0C0"/>
          </w:tcPr>
          <w:p w14:paraId="21206F86" w14:textId="77777777" w:rsidR="001C06D1" w:rsidRPr="00B32E93" w:rsidRDefault="001C06D1" w:rsidP="00B32E93">
            <w:pPr>
              <w:jc w:val="center"/>
              <w:rPr>
                <w:b/>
              </w:rPr>
            </w:pPr>
            <w:r w:rsidRPr="00B32E93">
              <w:rPr>
                <w:b/>
              </w:rPr>
              <w:t>RELATIONSHIP TO THE APPLICANT</w:t>
            </w:r>
          </w:p>
        </w:tc>
        <w:tc>
          <w:tcPr>
            <w:tcW w:w="967" w:type="pct"/>
            <w:tcBorders>
              <w:top w:val="double" w:sz="4" w:space="0" w:color="000000"/>
              <w:left w:val="single" w:sz="8" w:space="0" w:color="000000"/>
              <w:bottom w:val="single" w:sz="4" w:space="0" w:color="000000"/>
              <w:right w:val="single" w:sz="8" w:space="0" w:color="000000"/>
            </w:tcBorders>
            <w:shd w:val="clear" w:color="auto" w:fill="C0C0C0"/>
          </w:tcPr>
          <w:p w14:paraId="746332D4" w14:textId="77777777" w:rsidR="001C06D1" w:rsidRPr="00B32E93" w:rsidRDefault="001C06D1" w:rsidP="00B32E93">
            <w:pPr>
              <w:jc w:val="center"/>
              <w:rPr>
                <w:b/>
              </w:rPr>
            </w:pPr>
            <w:r w:rsidRPr="00B32E93">
              <w:rPr>
                <w:b/>
              </w:rPr>
              <w:t>WHERE LIVING</w:t>
            </w:r>
          </w:p>
        </w:tc>
        <w:tc>
          <w:tcPr>
            <w:tcW w:w="1214" w:type="pct"/>
            <w:tcBorders>
              <w:top w:val="double" w:sz="4" w:space="0" w:color="000000"/>
              <w:left w:val="single" w:sz="8" w:space="0" w:color="000000"/>
              <w:bottom w:val="single" w:sz="4" w:space="0" w:color="000000"/>
              <w:right w:val="single" w:sz="8" w:space="0" w:color="000000"/>
            </w:tcBorders>
            <w:shd w:val="clear" w:color="auto" w:fill="C0C0C0"/>
          </w:tcPr>
          <w:p w14:paraId="1CA1F657" w14:textId="77777777" w:rsidR="001C06D1" w:rsidRPr="00B32E93" w:rsidRDefault="001C06D1" w:rsidP="00B32E93">
            <w:pPr>
              <w:jc w:val="center"/>
              <w:rPr>
                <w:b/>
              </w:rPr>
            </w:pPr>
            <w:r w:rsidRPr="00B32E93">
              <w:rPr>
                <w:b/>
              </w:rPr>
              <w:t>INCLUDED AS FAMILY MEMBER</w:t>
            </w:r>
          </w:p>
        </w:tc>
        <w:tc>
          <w:tcPr>
            <w:tcW w:w="1473" w:type="pct"/>
            <w:tcBorders>
              <w:top w:val="double" w:sz="4" w:space="0" w:color="000000"/>
              <w:left w:val="single" w:sz="8" w:space="0" w:color="000000"/>
              <w:bottom w:val="single" w:sz="4" w:space="0" w:color="000000"/>
              <w:right w:val="double" w:sz="4" w:space="0" w:color="000000"/>
            </w:tcBorders>
            <w:shd w:val="clear" w:color="auto" w:fill="C0C0C0"/>
          </w:tcPr>
          <w:p w14:paraId="0C741CE2" w14:textId="77777777" w:rsidR="001C06D1" w:rsidRPr="00B32E93" w:rsidRDefault="001C06D1" w:rsidP="00B32E93">
            <w:pPr>
              <w:jc w:val="center"/>
              <w:rPr>
                <w:b/>
              </w:rPr>
            </w:pPr>
            <w:r w:rsidRPr="00B32E93">
              <w:rPr>
                <w:b/>
              </w:rPr>
              <w:t>VERIFICATION</w:t>
            </w:r>
          </w:p>
        </w:tc>
      </w:tr>
      <w:tr w:rsidR="001C06D1" w:rsidRPr="001C06D1" w14:paraId="77EC0FC7" w14:textId="77777777" w:rsidTr="00B32E93">
        <w:tc>
          <w:tcPr>
            <w:tcW w:w="1346" w:type="pct"/>
            <w:tcBorders>
              <w:top w:val="single" w:sz="4" w:space="0" w:color="000000"/>
              <w:left w:val="double" w:sz="6" w:space="0" w:color="000000"/>
              <w:bottom w:val="single" w:sz="4" w:space="0" w:color="000000"/>
              <w:right w:val="single" w:sz="6" w:space="0" w:color="FFFFFF"/>
            </w:tcBorders>
          </w:tcPr>
          <w:p w14:paraId="49413EBD" w14:textId="77777777" w:rsidR="001C06D1" w:rsidRPr="001C06D1" w:rsidRDefault="001C06D1" w:rsidP="000D1CD2">
            <w:r w:rsidRPr="001C06D1">
              <w:t>Spouse (includes</w:t>
            </w:r>
          </w:p>
          <w:p w14:paraId="6710AFE0" w14:textId="77777777" w:rsidR="001C06D1" w:rsidRPr="001C06D1" w:rsidRDefault="001C06D1" w:rsidP="000D1CD2">
            <w:r w:rsidRPr="001C06D1">
              <w:t>common law)</w:t>
            </w:r>
          </w:p>
          <w:p w14:paraId="06380EB4" w14:textId="77777777" w:rsidR="001C06D1" w:rsidRPr="001C06D1" w:rsidRDefault="001C06D1" w:rsidP="000D1CD2"/>
        </w:tc>
        <w:tc>
          <w:tcPr>
            <w:tcW w:w="967" w:type="pct"/>
            <w:tcBorders>
              <w:top w:val="single" w:sz="4" w:space="0" w:color="000000"/>
              <w:left w:val="single" w:sz="6" w:space="0" w:color="000000"/>
              <w:bottom w:val="single" w:sz="4" w:space="0" w:color="000000"/>
              <w:right w:val="single" w:sz="6" w:space="0" w:color="FFFFFF"/>
            </w:tcBorders>
          </w:tcPr>
          <w:p w14:paraId="2F98B934" w14:textId="77777777" w:rsidR="001C06D1" w:rsidRPr="001C06D1" w:rsidRDefault="001C06D1" w:rsidP="000D1CD2">
            <w:r w:rsidRPr="001C06D1">
              <w:t>In the home</w:t>
            </w:r>
          </w:p>
        </w:tc>
        <w:tc>
          <w:tcPr>
            <w:tcW w:w="1214" w:type="pct"/>
            <w:tcBorders>
              <w:top w:val="single" w:sz="4" w:space="0" w:color="000000"/>
              <w:left w:val="single" w:sz="6" w:space="0" w:color="000000"/>
              <w:bottom w:val="single" w:sz="4" w:space="0" w:color="000000"/>
              <w:right w:val="single" w:sz="6" w:space="0" w:color="FFFFFF"/>
            </w:tcBorders>
          </w:tcPr>
          <w:p w14:paraId="1105C102" w14:textId="77777777" w:rsidR="001C06D1" w:rsidRPr="001C06D1" w:rsidRDefault="001C06D1" w:rsidP="000D1CD2">
            <w:r w:rsidRPr="001C06D1">
              <w:t>Yes</w:t>
            </w:r>
          </w:p>
        </w:tc>
        <w:tc>
          <w:tcPr>
            <w:tcW w:w="1473" w:type="pct"/>
            <w:tcBorders>
              <w:top w:val="single" w:sz="4" w:space="0" w:color="000000"/>
              <w:left w:val="single" w:sz="6" w:space="0" w:color="000000"/>
              <w:bottom w:val="single" w:sz="4" w:space="0" w:color="000000"/>
              <w:right w:val="double" w:sz="6" w:space="0" w:color="000000"/>
            </w:tcBorders>
          </w:tcPr>
          <w:p w14:paraId="24CA1749" w14:textId="77777777" w:rsidR="001C06D1" w:rsidRPr="001C06D1" w:rsidRDefault="001C06D1" w:rsidP="000D1CD2">
            <w:r w:rsidRPr="001C06D1">
              <w:t>Applicant’s statement</w:t>
            </w:r>
          </w:p>
        </w:tc>
      </w:tr>
      <w:tr w:rsidR="001C06D1" w:rsidRPr="001C06D1" w14:paraId="1F9EFE10" w14:textId="77777777" w:rsidTr="00B32E93">
        <w:tc>
          <w:tcPr>
            <w:tcW w:w="1346" w:type="pct"/>
            <w:tcBorders>
              <w:top w:val="single" w:sz="4" w:space="0" w:color="000000"/>
              <w:left w:val="double" w:sz="6" w:space="0" w:color="000000"/>
              <w:bottom w:val="single" w:sz="4" w:space="0" w:color="000000"/>
              <w:right w:val="single" w:sz="6" w:space="0" w:color="FFFFFF"/>
            </w:tcBorders>
          </w:tcPr>
          <w:p w14:paraId="36263157" w14:textId="77777777" w:rsidR="001C06D1" w:rsidRPr="001C06D1" w:rsidRDefault="001C06D1" w:rsidP="000D1CD2">
            <w:r w:rsidRPr="001C06D1">
              <w:t>Spouse</w:t>
            </w:r>
          </w:p>
        </w:tc>
        <w:tc>
          <w:tcPr>
            <w:tcW w:w="967" w:type="pct"/>
            <w:tcBorders>
              <w:top w:val="single" w:sz="4" w:space="0" w:color="000000"/>
              <w:left w:val="single" w:sz="6" w:space="0" w:color="000000"/>
              <w:bottom w:val="single" w:sz="4" w:space="0" w:color="000000"/>
              <w:right w:val="single" w:sz="6" w:space="0" w:color="FFFFFF"/>
            </w:tcBorders>
          </w:tcPr>
          <w:p w14:paraId="723FADBF" w14:textId="77777777" w:rsidR="001C06D1" w:rsidRPr="001C06D1" w:rsidRDefault="001C06D1" w:rsidP="000D1CD2">
            <w:r w:rsidRPr="001C06D1">
              <w:t>Separated and living out of the home for 30 days from effective date of application.</w:t>
            </w:r>
          </w:p>
        </w:tc>
        <w:tc>
          <w:tcPr>
            <w:tcW w:w="1214" w:type="pct"/>
            <w:tcBorders>
              <w:top w:val="single" w:sz="4" w:space="0" w:color="000000"/>
              <w:left w:val="single" w:sz="6" w:space="0" w:color="000000"/>
              <w:bottom w:val="single" w:sz="4" w:space="0" w:color="000000"/>
              <w:right w:val="single" w:sz="6" w:space="0" w:color="FFFFFF"/>
            </w:tcBorders>
          </w:tcPr>
          <w:p w14:paraId="0FF95BBF" w14:textId="77777777" w:rsidR="001C06D1" w:rsidRPr="001C06D1" w:rsidRDefault="001C06D1" w:rsidP="000D1CD2">
            <w:r w:rsidRPr="001C06D1">
              <w:t>No</w:t>
            </w:r>
          </w:p>
        </w:tc>
        <w:tc>
          <w:tcPr>
            <w:tcW w:w="1473" w:type="pct"/>
            <w:tcBorders>
              <w:top w:val="single" w:sz="4" w:space="0" w:color="000000"/>
              <w:left w:val="single" w:sz="6" w:space="0" w:color="000000"/>
              <w:bottom w:val="single" w:sz="4" w:space="0" w:color="000000"/>
              <w:right w:val="double" w:sz="6" w:space="0" w:color="000000"/>
            </w:tcBorders>
          </w:tcPr>
          <w:p w14:paraId="6C415C77" w14:textId="77777777" w:rsidR="001C06D1" w:rsidRPr="001C06D1" w:rsidRDefault="001C06D1" w:rsidP="000D1CD2">
            <w:r w:rsidRPr="001C06D1">
              <w:t xml:space="preserve">Collateral statement from (2) non-related family members. </w:t>
            </w:r>
          </w:p>
          <w:p w14:paraId="22853645" w14:textId="77777777" w:rsidR="001C06D1" w:rsidRPr="001C06D1" w:rsidRDefault="001C06D1" w:rsidP="000D1CD2"/>
          <w:p w14:paraId="6B7FC46A" w14:textId="77777777" w:rsidR="001C06D1" w:rsidRPr="001C06D1" w:rsidRDefault="001C06D1" w:rsidP="000D1CD2">
            <w:r w:rsidRPr="001C06D1">
              <w:t>Ex: landlord or neighbor</w:t>
            </w:r>
          </w:p>
        </w:tc>
      </w:tr>
      <w:tr w:rsidR="001C06D1" w:rsidRPr="001C06D1" w14:paraId="3C7FB304" w14:textId="77777777" w:rsidTr="00B32E93">
        <w:tc>
          <w:tcPr>
            <w:tcW w:w="1346" w:type="pct"/>
            <w:tcBorders>
              <w:top w:val="single" w:sz="4" w:space="0" w:color="000000"/>
              <w:left w:val="double" w:sz="6" w:space="0" w:color="000000"/>
              <w:bottom w:val="single" w:sz="4" w:space="0" w:color="000000"/>
              <w:right w:val="single" w:sz="6" w:space="0" w:color="FFFFFF"/>
            </w:tcBorders>
          </w:tcPr>
          <w:p w14:paraId="3185607D" w14:textId="77777777" w:rsidR="001C06D1" w:rsidRPr="001C06D1" w:rsidRDefault="001C06D1" w:rsidP="000D1CD2">
            <w:r w:rsidRPr="001C06D1">
              <w:t>Minor Child</w:t>
            </w:r>
          </w:p>
          <w:p w14:paraId="64D3697C" w14:textId="77777777" w:rsidR="001C06D1" w:rsidRPr="001C06D1" w:rsidRDefault="001C06D1" w:rsidP="000D1CD2"/>
        </w:tc>
        <w:tc>
          <w:tcPr>
            <w:tcW w:w="967" w:type="pct"/>
            <w:tcBorders>
              <w:top w:val="single" w:sz="4" w:space="0" w:color="000000"/>
              <w:left w:val="single" w:sz="6" w:space="0" w:color="000000"/>
              <w:bottom w:val="single" w:sz="4" w:space="0" w:color="000000"/>
              <w:right w:val="single" w:sz="6" w:space="0" w:color="FFFFFF"/>
            </w:tcBorders>
          </w:tcPr>
          <w:p w14:paraId="1D829E3A" w14:textId="77777777" w:rsidR="001C06D1" w:rsidRPr="001C06D1" w:rsidRDefault="001C06D1" w:rsidP="000D1CD2">
            <w:r w:rsidRPr="001C06D1">
              <w:t>In the home</w:t>
            </w:r>
          </w:p>
        </w:tc>
        <w:tc>
          <w:tcPr>
            <w:tcW w:w="1214" w:type="pct"/>
            <w:tcBorders>
              <w:top w:val="single" w:sz="4" w:space="0" w:color="000000"/>
              <w:left w:val="single" w:sz="6" w:space="0" w:color="000000"/>
              <w:bottom w:val="single" w:sz="4" w:space="0" w:color="000000"/>
              <w:right w:val="single" w:sz="6" w:space="0" w:color="FFFFFF"/>
            </w:tcBorders>
          </w:tcPr>
          <w:p w14:paraId="36FCEB4A" w14:textId="77777777" w:rsidR="001C06D1" w:rsidRPr="001C06D1" w:rsidRDefault="001C06D1" w:rsidP="000D1CD2">
            <w:r w:rsidRPr="001C06D1">
              <w:t>Yes</w:t>
            </w:r>
          </w:p>
        </w:tc>
        <w:tc>
          <w:tcPr>
            <w:tcW w:w="1473" w:type="pct"/>
            <w:tcBorders>
              <w:top w:val="single" w:sz="4" w:space="0" w:color="000000"/>
              <w:left w:val="single" w:sz="6" w:space="0" w:color="000000"/>
              <w:bottom w:val="single" w:sz="4" w:space="0" w:color="000000"/>
              <w:right w:val="double" w:sz="6" w:space="0" w:color="000000"/>
            </w:tcBorders>
          </w:tcPr>
          <w:p w14:paraId="1FDB5605" w14:textId="77777777" w:rsidR="001C06D1" w:rsidRPr="001C06D1" w:rsidRDefault="001C06D1" w:rsidP="000D1CD2">
            <w:r w:rsidRPr="001C06D1">
              <w:t>Applicant’s statement</w:t>
            </w:r>
          </w:p>
        </w:tc>
      </w:tr>
      <w:tr w:rsidR="001C06D1" w:rsidRPr="001C06D1" w14:paraId="0BF4CD3C" w14:textId="77777777" w:rsidTr="00B32E93">
        <w:tc>
          <w:tcPr>
            <w:tcW w:w="1346" w:type="pct"/>
            <w:tcBorders>
              <w:top w:val="single" w:sz="4" w:space="0" w:color="000000"/>
              <w:left w:val="double" w:sz="6" w:space="0" w:color="000000"/>
              <w:bottom w:val="single" w:sz="4" w:space="0" w:color="000000"/>
              <w:right w:val="single" w:sz="6" w:space="0" w:color="FFFFFF"/>
            </w:tcBorders>
          </w:tcPr>
          <w:p w14:paraId="0A0378F2" w14:textId="77777777" w:rsidR="001C06D1" w:rsidRPr="001C06D1" w:rsidRDefault="001C06D1" w:rsidP="000D1CD2">
            <w:r w:rsidRPr="001C06D1">
              <w:t>Minor Child</w:t>
            </w:r>
          </w:p>
          <w:p w14:paraId="4243A33F" w14:textId="77777777" w:rsidR="001C06D1" w:rsidRPr="001C06D1" w:rsidRDefault="001C06D1" w:rsidP="000D1CD2">
            <w:r w:rsidRPr="001C06D1">
              <w:t>(applicant)</w:t>
            </w:r>
          </w:p>
          <w:p w14:paraId="37DA7EBB" w14:textId="77777777" w:rsidR="001C06D1" w:rsidRPr="001C06D1" w:rsidRDefault="001C06D1" w:rsidP="000D1CD2"/>
        </w:tc>
        <w:tc>
          <w:tcPr>
            <w:tcW w:w="967" w:type="pct"/>
            <w:tcBorders>
              <w:top w:val="single" w:sz="4" w:space="0" w:color="000000"/>
              <w:left w:val="single" w:sz="6" w:space="0" w:color="000000"/>
              <w:bottom w:val="single" w:sz="4" w:space="0" w:color="000000"/>
              <w:right w:val="single" w:sz="6" w:space="0" w:color="FFFFFF"/>
            </w:tcBorders>
          </w:tcPr>
          <w:p w14:paraId="543C936A" w14:textId="77777777" w:rsidR="001C06D1" w:rsidRPr="001C06D1" w:rsidRDefault="001C06D1" w:rsidP="000D1CD2">
            <w:r w:rsidRPr="001C06D1">
              <w:t>Out of the home</w:t>
            </w:r>
          </w:p>
        </w:tc>
        <w:tc>
          <w:tcPr>
            <w:tcW w:w="1214" w:type="pct"/>
            <w:tcBorders>
              <w:top w:val="single" w:sz="4" w:space="0" w:color="000000"/>
              <w:left w:val="single" w:sz="6" w:space="0" w:color="000000"/>
              <w:bottom w:val="single" w:sz="4" w:space="0" w:color="000000"/>
              <w:right w:val="single" w:sz="6" w:space="0" w:color="FFFFFF"/>
            </w:tcBorders>
          </w:tcPr>
          <w:p w14:paraId="32F02E4A" w14:textId="77777777" w:rsidR="001C06D1" w:rsidRPr="001C06D1" w:rsidRDefault="001C06D1" w:rsidP="000D1CD2">
            <w:r w:rsidRPr="001C06D1">
              <w:t>Yes, unless parental rights are terminated by court order</w:t>
            </w:r>
          </w:p>
        </w:tc>
        <w:tc>
          <w:tcPr>
            <w:tcW w:w="1473" w:type="pct"/>
            <w:tcBorders>
              <w:top w:val="single" w:sz="4" w:space="0" w:color="000000"/>
              <w:left w:val="single" w:sz="6" w:space="0" w:color="000000"/>
              <w:bottom w:val="single" w:sz="4" w:space="0" w:color="000000"/>
              <w:right w:val="double" w:sz="6" w:space="0" w:color="000000"/>
            </w:tcBorders>
          </w:tcPr>
          <w:p w14:paraId="432C8C1F" w14:textId="77777777" w:rsidR="001C06D1" w:rsidRPr="001C06D1" w:rsidRDefault="001C06D1" w:rsidP="000D1CD2">
            <w:r w:rsidRPr="001C06D1">
              <w:t xml:space="preserve">Parental statement, if yes. </w:t>
            </w:r>
          </w:p>
          <w:p w14:paraId="1F0866CB" w14:textId="77777777" w:rsidR="001C06D1" w:rsidRPr="001C06D1" w:rsidRDefault="001C06D1" w:rsidP="000D1CD2"/>
          <w:p w14:paraId="205C31F2" w14:textId="77777777" w:rsidR="001C06D1" w:rsidRPr="001C06D1" w:rsidRDefault="001C06D1" w:rsidP="000D1CD2">
            <w:r w:rsidRPr="001C06D1">
              <w:t>Court order, if no.</w:t>
            </w:r>
          </w:p>
        </w:tc>
      </w:tr>
      <w:tr w:rsidR="001C06D1" w:rsidRPr="001C06D1" w14:paraId="6E4A0C8A" w14:textId="77777777" w:rsidTr="00B32E93">
        <w:tc>
          <w:tcPr>
            <w:tcW w:w="1346" w:type="pct"/>
            <w:tcBorders>
              <w:top w:val="single" w:sz="4" w:space="0" w:color="000000"/>
              <w:left w:val="double" w:sz="6" w:space="0" w:color="000000"/>
              <w:bottom w:val="single" w:sz="4" w:space="0" w:color="000000"/>
              <w:right w:val="single" w:sz="6" w:space="0" w:color="FFFFFF"/>
            </w:tcBorders>
          </w:tcPr>
          <w:p w14:paraId="497232BD" w14:textId="77777777" w:rsidR="001C06D1" w:rsidRPr="001C06D1" w:rsidRDefault="001C06D1" w:rsidP="000D1CD2">
            <w:r w:rsidRPr="001C06D1">
              <w:t>Child over 18</w:t>
            </w:r>
          </w:p>
        </w:tc>
        <w:tc>
          <w:tcPr>
            <w:tcW w:w="967" w:type="pct"/>
            <w:tcBorders>
              <w:top w:val="single" w:sz="4" w:space="0" w:color="000000"/>
              <w:left w:val="single" w:sz="6" w:space="0" w:color="000000"/>
              <w:bottom w:val="single" w:sz="4" w:space="0" w:color="000000"/>
              <w:right w:val="single" w:sz="6" w:space="0" w:color="FFFFFF"/>
            </w:tcBorders>
          </w:tcPr>
          <w:p w14:paraId="3D11627D" w14:textId="77777777" w:rsidR="001C06D1" w:rsidRPr="001C06D1" w:rsidRDefault="001C06D1" w:rsidP="000D1CD2">
            <w:r w:rsidRPr="001C06D1">
              <w:t>In the home or attending school</w:t>
            </w:r>
          </w:p>
        </w:tc>
        <w:tc>
          <w:tcPr>
            <w:tcW w:w="1214" w:type="pct"/>
            <w:tcBorders>
              <w:top w:val="single" w:sz="4" w:space="0" w:color="000000"/>
              <w:left w:val="single" w:sz="6" w:space="0" w:color="000000"/>
              <w:bottom w:val="single" w:sz="4" w:space="0" w:color="000000"/>
              <w:right w:val="single" w:sz="6" w:space="0" w:color="FFFFFF"/>
            </w:tcBorders>
          </w:tcPr>
          <w:p w14:paraId="5EFC297A" w14:textId="77777777" w:rsidR="001C06D1" w:rsidRPr="001C06D1" w:rsidRDefault="001C06D1" w:rsidP="000D1CD2">
            <w:r w:rsidRPr="001C06D1">
              <w:t>Yes, if both parties agree, one is financially dependent on the other</w:t>
            </w:r>
          </w:p>
        </w:tc>
        <w:tc>
          <w:tcPr>
            <w:tcW w:w="1473" w:type="pct"/>
            <w:tcBorders>
              <w:top w:val="single" w:sz="4" w:space="0" w:color="000000"/>
              <w:left w:val="single" w:sz="6" w:space="0" w:color="000000"/>
              <w:bottom w:val="single" w:sz="4" w:space="0" w:color="000000"/>
              <w:right w:val="double" w:sz="6" w:space="0" w:color="000000"/>
            </w:tcBorders>
          </w:tcPr>
          <w:p w14:paraId="0AD025E2" w14:textId="77777777" w:rsidR="001C06D1" w:rsidRPr="001C06D1" w:rsidRDefault="001C06D1" w:rsidP="000D1CD2">
            <w:r w:rsidRPr="001C06D1">
              <w:t>Written statement from both parties &amp; case notes, which verify that one, could claim the other as a dependent for tax purposes.</w:t>
            </w:r>
          </w:p>
        </w:tc>
      </w:tr>
      <w:tr w:rsidR="001C06D1" w:rsidRPr="001C06D1" w14:paraId="46CA1AC8" w14:textId="77777777" w:rsidTr="00B32E93">
        <w:tc>
          <w:tcPr>
            <w:tcW w:w="1346" w:type="pct"/>
            <w:tcBorders>
              <w:top w:val="single" w:sz="4" w:space="0" w:color="000000"/>
              <w:left w:val="double" w:sz="6" w:space="0" w:color="000000"/>
              <w:bottom w:val="single" w:sz="4" w:space="0" w:color="000000"/>
              <w:right w:val="single" w:sz="6" w:space="0" w:color="FFFFFF"/>
            </w:tcBorders>
          </w:tcPr>
          <w:p w14:paraId="29D0083D" w14:textId="77777777" w:rsidR="001C06D1" w:rsidRPr="001C06D1" w:rsidRDefault="001C06D1" w:rsidP="000D1CD2">
            <w:r w:rsidRPr="001C06D1">
              <w:t>Other Relatives</w:t>
            </w:r>
          </w:p>
        </w:tc>
        <w:tc>
          <w:tcPr>
            <w:tcW w:w="967" w:type="pct"/>
            <w:tcBorders>
              <w:top w:val="single" w:sz="4" w:space="0" w:color="000000"/>
              <w:left w:val="single" w:sz="6" w:space="0" w:color="000000"/>
              <w:bottom w:val="single" w:sz="4" w:space="0" w:color="000000"/>
              <w:right w:val="single" w:sz="6" w:space="0" w:color="FFFFFF"/>
            </w:tcBorders>
          </w:tcPr>
          <w:p w14:paraId="2CD8DA9D" w14:textId="77777777" w:rsidR="001C06D1" w:rsidRPr="001C06D1" w:rsidRDefault="001C06D1" w:rsidP="000D1CD2">
            <w:r w:rsidRPr="001C06D1">
              <w:t>In the home</w:t>
            </w:r>
          </w:p>
        </w:tc>
        <w:tc>
          <w:tcPr>
            <w:tcW w:w="1214" w:type="pct"/>
            <w:tcBorders>
              <w:top w:val="single" w:sz="4" w:space="0" w:color="000000"/>
              <w:left w:val="single" w:sz="6" w:space="0" w:color="000000"/>
              <w:bottom w:val="single" w:sz="4" w:space="0" w:color="000000"/>
              <w:right w:val="single" w:sz="6" w:space="0" w:color="FFFFFF"/>
            </w:tcBorders>
          </w:tcPr>
          <w:p w14:paraId="16477355" w14:textId="77777777" w:rsidR="001C06D1" w:rsidRPr="001C06D1" w:rsidRDefault="001C06D1" w:rsidP="000D1CD2">
            <w:r w:rsidRPr="001C06D1">
              <w:t>Yes, if both parties agree, one is financially dependent on the other</w:t>
            </w:r>
          </w:p>
        </w:tc>
        <w:tc>
          <w:tcPr>
            <w:tcW w:w="1473" w:type="pct"/>
            <w:tcBorders>
              <w:top w:val="single" w:sz="4" w:space="0" w:color="000000"/>
              <w:left w:val="single" w:sz="6" w:space="0" w:color="000000"/>
              <w:bottom w:val="single" w:sz="4" w:space="0" w:color="000000"/>
              <w:right w:val="double" w:sz="6" w:space="0" w:color="000000"/>
            </w:tcBorders>
          </w:tcPr>
          <w:p w14:paraId="4E20437E" w14:textId="77777777" w:rsidR="001C06D1" w:rsidRPr="001C06D1" w:rsidRDefault="001C06D1" w:rsidP="000D1CD2">
            <w:r w:rsidRPr="001C06D1">
              <w:t>Written statement from both parties &amp; case notes that verify that one could claim the other as a dependent for tax purposes.</w:t>
            </w:r>
          </w:p>
        </w:tc>
      </w:tr>
      <w:tr w:rsidR="001C06D1" w:rsidRPr="001C06D1" w14:paraId="7787B2B5" w14:textId="77777777" w:rsidTr="00B32E93">
        <w:tc>
          <w:tcPr>
            <w:tcW w:w="1346" w:type="pct"/>
            <w:tcBorders>
              <w:top w:val="single" w:sz="4" w:space="0" w:color="000000"/>
              <w:left w:val="double" w:sz="6" w:space="0" w:color="000000"/>
              <w:bottom w:val="single" w:sz="4" w:space="0" w:color="000000"/>
              <w:right w:val="single" w:sz="6" w:space="0" w:color="FFFFFF"/>
            </w:tcBorders>
          </w:tcPr>
          <w:p w14:paraId="5272349C" w14:textId="77777777" w:rsidR="001C06D1" w:rsidRPr="001C06D1" w:rsidRDefault="001C06D1" w:rsidP="000D1CD2">
            <w:r w:rsidRPr="001C06D1">
              <w:t>Non-Relatives</w:t>
            </w:r>
          </w:p>
        </w:tc>
        <w:tc>
          <w:tcPr>
            <w:tcW w:w="967" w:type="pct"/>
            <w:tcBorders>
              <w:top w:val="single" w:sz="4" w:space="0" w:color="000000"/>
              <w:left w:val="single" w:sz="6" w:space="0" w:color="000000"/>
              <w:bottom w:val="single" w:sz="4" w:space="0" w:color="000000"/>
              <w:right w:val="single" w:sz="6" w:space="0" w:color="FFFFFF"/>
            </w:tcBorders>
          </w:tcPr>
          <w:p w14:paraId="0259293B" w14:textId="77777777" w:rsidR="001C06D1" w:rsidRPr="001C06D1" w:rsidRDefault="001C06D1" w:rsidP="000D1CD2">
            <w:r w:rsidRPr="001C06D1">
              <w:t>In the home</w:t>
            </w:r>
          </w:p>
        </w:tc>
        <w:tc>
          <w:tcPr>
            <w:tcW w:w="1214" w:type="pct"/>
            <w:tcBorders>
              <w:top w:val="single" w:sz="4" w:space="0" w:color="000000"/>
              <w:left w:val="single" w:sz="6" w:space="0" w:color="000000"/>
              <w:bottom w:val="single" w:sz="4" w:space="0" w:color="000000"/>
              <w:right w:val="single" w:sz="6" w:space="0" w:color="FFFFFF"/>
            </w:tcBorders>
          </w:tcPr>
          <w:p w14:paraId="318F66C5" w14:textId="77777777" w:rsidR="001C06D1" w:rsidRPr="001C06D1" w:rsidRDefault="001C06D1" w:rsidP="000D1CD2">
            <w:r w:rsidRPr="001C06D1">
              <w:t xml:space="preserve">No - </w:t>
            </w:r>
            <w:r w:rsidRPr="001C06D1">
              <w:tab/>
              <w:t>Refer to page 3 of this chapter for treatment.</w:t>
            </w:r>
          </w:p>
        </w:tc>
        <w:tc>
          <w:tcPr>
            <w:tcW w:w="1473" w:type="pct"/>
            <w:tcBorders>
              <w:top w:val="single" w:sz="4" w:space="0" w:color="000000"/>
              <w:left w:val="single" w:sz="6" w:space="0" w:color="000000"/>
              <w:bottom w:val="single" w:sz="4" w:space="0" w:color="000000"/>
              <w:right w:val="double" w:sz="6" w:space="0" w:color="000000"/>
            </w:tcBorders>
          </w:tcPr>
          <w:p w14:paraId="65665F18" w14:textId="77777777" w:rsidR="001C06D1" w:rsidRPr="001C06D1" w:rsidRDefault="001C06D1" w:rsidP="000D1CD2">
            <w:r w:rsidRPr="001C06D1">
              <w:t>Applicant’s statement</w:t>
            </w:r>
          </w:p>
          <w:p w14:paraId="235B1029" w14:textId="77777777" w:rsidR="001C06D1" w:rsidRPr="001C06D1" w:rsidRDefault="001C06D1" w:rsidP="000D1CD2"/>
        </w:tc>
      </w:tr>
      <w:tr w:rsidR="001C06D1" w:rsidRPr="001C06D1" w14:paraId="3C4AAA0B" w14:textId="77777777" w:rsidTr="00B32E93">
        <w:tc>
          <w:tcPr>
            <w:tcW w:w="1346" w:type="pct"/>
            <w:tcBorders>
              <w:top w:val="single" w:sz="4" w:space="0" w:color="000000"/>
              <w:left w:val="double" w:sz="6" w:space="0" w:color="000000"/>
              <w:bottom w:val="double" w:sz="6" w:space="0" w:color="000000"/>
              <w:right w:val="single" w:sz="6" w:space="0" w:color="FFFFFF"/>
            </w:tcBorders>
          </w:tcPr>
          <w:p w14:paraId="2BDFC457" w14:textId="77777777" w:rsidR="001C06D1" w:rsidRPr="001C06D1" w:rsidRDefault="001C06D1" w:rsidP="000D1CD2">
            <w:r w:rsidRPr="001C06D1">
              <w:t>Unmarried couple with common child</w:t>
            </w:r>
          </w:p>
        </w:tc>
        <w:tc>
          <w:tcPr>
            <w:tcW w:w="967" w:type="pct"/>
            <w:tcBorders>
              <w:top w:val="single" w:sz="4" w:space="0" w:color="000000"/>
              <w:left w:val="single" w:sz="6" w:space="0" w:color="000000"/>
              <w:bottom w:val="double" w:sz="6" w:space="0" w:color="000000"/>
              <w:right w:val="single" w:sz="6" w:space="0" w:color="FFFFFF"/>
            </w:tcBorders>
          </w:tcPr>
          <w:p w14:paraId="427BF760" w14:textId="77777777" w:rsidR="001C06D1" w:rsidRPr="001C06D1" w:rsidRDefault="001C06D1" w:rsidP="000D1CD2">
            <w:r w:rsidRPr="001C06D1">
              <w:t>In the home</w:t>
            </w:r>
          </w:p>
        </w:tc>
        <w:tc>
          <w:tcPr>
            <w:tcW w:w="1214" w:type="pct"/>
            <w:tcBorders>
              <w:top w:val="single" w:sz="4" w:space="0" w:color="000000"/>
              <w:left w:val="single" w:sz="6" w:space="0" w:color="000000"/>
              <w:bottom w:val="double" w:sz="6" w:space="0" w:color="000000"/>
              <w:right w:val="single" w:sz="6" w:space="0" w:color="FFFFFF"/>
            </w:tcBorders>
          </w:tcPr>
          <w:p w14:paraId="28CDF970" w14:textId="77777777" w:rsidR="001C06D1" w:rsidRPr="001C06D1" w:rsidRDefault="001C06D1" w:rsidP="000D1CD2">
            <w:r w:rsidRPr="001C06D1">
              <w:t>Yes</w:t>
            </w:r>
          </w:p>
        </w:tc>
        <w:tc>
          <w:tcPr>
            <w:tcW w:w="1473" w:type="pct"/>
            <w:tcBorders>
              <w:top w:val="single" w:sz="4" w:space="0" w:color="000000"/>
              <w:left w:val="single" w:sz="6" w:space="0" w:color="000000"/>
              <w:bottom w:val="double" w:sz="6" w:space="0" w:color="000000"/>
              <w:right w:val="double" w:sz="6" w:space="0" w:color="000000"/>
            </w:tcBorders>
          </w:tcPr>
          <w:p w14:paraId="00E7162F" w14:textId="77777777" w:rsidR="001C06D1" w:rsidRPr="001C06D1" w:rsidRDefault="001C06D1" w:rsidP="000D1CD2">
            <w:r w:rsidRPr="001C06D1">
              <w:t>Applicant’s statement or birth record</w:t>
            </w:r>
          </w:p>
        </w:tc>
      </w:tr>
    </w:tbl>
    <w:p w14:paraId="176A3ED8" w14:textId="77777777" w:rsidR="000244A0" w:rsidRDefault="000244A0" w:rsidP="000D1CD2"/>
    <w:p w14:paraId="61F9910D" w14:textId="77777777" w:rsidR="001C06D1" w:rsidRPr="001C06D1" w:rsidRDefault="001C06D1" w:rsidP="00FB24B2">
      <w:pPr>
        <w:pStyle w:val="Heading2"/>
        <w:keepNext w:val="0"/>
        <w:keepLines w:val="0"/>
        <w:pageBreakBefore/>
        <w:widowControl w:val="0"/>
        <w:rPr>
          <w:rFonts w:eastAsia="Times New Roman"/>
        </w:rPr>
      </w:pPr>
      <w:bookmarkStart w:id="175" w:name="_Toc476928008"/>
      <w:bookmarkStart w:id="176" w:name="_Toc476928150"/>
      <w:bookmarkStart w:id="177" w:name="_Toc162820739"/>
      <w:r w:rsidRPr="001C06D1">
        <w:rPr>
          <w:rFonts w:eastAsia="Times New Roman"/>
        </w:rPr>
        <w:lastRenderedPageBreak/>
        <w:t>I</w:t>
      </w:r>
      <w:r w:rsidR="00121DA0">
        <w:rPr>
          <w:rFonts w:eastAsia="Times New Roman"/>
        </w:rPr>
        <w:t>.</w:t>
      </w:r>
      <w:r w:rsidRPr="001C06D1">
        <w:rPr>
          <w:rFonts w:eastAsia="Times New Roman"/>
        </w:rPr>
        <w:tab/>
        <w:t>UNISEX LIFE ESTATE OR REMAINDER TABLE</w:t>
      </w:r>
      <w:bookmarkEnd w:id="175"/>
      <w:bookmarkEnd w:id="176"/>
      <w:bookmarkEnd w:id="177"/>
    </w:p>
    <w:p w14:paraId="3E3E7C7C" w14:textId="77777777" w:rsidR="001C06D1" w:rsidRPr="001C06D1" w:rsidRDefault="001C06D1" w:rsidP="000D1CD2"/>
    <w:p w14:paraId="7E3A75F0" w14:textId="77777777" w:rsidR="006D209E" w:rsidRDefault="006D209E" w:rsidP="00B32E93">
      <w:pPr>
        <w:jc w:val="center"/>
        <w:rPr>
          <w:b/>
        </w:rPr>
        <w:sectPr w:rsidR="006D209E" w:rsidSect="00021B9C">
          <w:headerReference w:type="even" r:id="rId27"/>
          <w:headerReference w:type="default" r:id="rId28"/>
          <w:headerReference w:type="first" r:id="rId29"/>
          <w:pgSz w:w="12240" w:h="15840"/>
          <w:pgMar w:top="1440" w:right="1440" w:bottom="1440" w:left="1440" w:header="720" w:footer="720" w:gutter="0"/>
          <w:cols w:space="720"/>
          <w:docGrid w:linePitch="360"/>
        </w:sectPr>
      </w:pPr>
    </w:p>
    <w:tbl>
      <w:tblPr>
        <w:tblW w:w="0" w:type="auto"/>
        <w:tblInd w:w="172" w:type="dxa"/>
        <w:tblCellMar>
          <w:left w:w="0" w:type="dxa"/>
          <w:right w:w="0" w:type="dxa"/>
        </w:tblCellMar>
        <w:tblLook w:val="0000" w:firstRow="0" w:lastRow="0" w:firstColumn="0" w:lastColumn="0" w:noHBand="0" w:noVBand="0"/>
      </w:tblPr>
      <w:tblGrid>
        <w:gridCol w:w="1251"/>
        <w:gridCol w:w="1187"/>
        <w:gridCol w:w="1694"/>
      </w:tblGrid>
      <w:tr w:rsidR="001C06D1" w:rsidRPr="00B32E93" w14:paraId="15EC70AC" w14:textId="77777777" w:rsidTr="006D209E">
        <w:trPr>
          <w:cantSplit/>
          <w:trHeight w:val="543"/>
          <w:tblHeader/>
        </w:trPr>
        <w:tc>
          <w:tcPr>
            <w:tcW w:w="1251" w:type="dxa"/>
            <w:tcBorders>
              <w:top w:val="single" w:sz="6" w:space="0" w:color="000000"/>
              <w:left w:val="single" w:sz="6" w:space="0" w:color="000000"/>
              <w:bottom w:val="single" w:sz="6" w:space="0" w:color="000000"/>
              <w:right w:val="single" w:sz="6" w:space="0" w:color="000000"/>
            </w:tcBorders>
            <w:shd w:val="clear" w:color="auto" w:fill="E5E5E5"/>
            <w:tcMar>
              <w:top w:w="0" w:type="dxa"/>
              <w:left w:w="120" w:type="dxa"/>
              <w:bottom w:w="0" w:type="dxa"/>
              <w:right w:w="120" w:type="dxa"/>
            </w:tcMar>
            <w:vAlign w:val="center"/>
          </w:tcPr>
          <w:p w14:paraId="23CB70AD" w14:textId="77777777" w:rsidR="001C06D1" w:rsidRPr="00B32E93" w:rsidRDefault="001C06D1" w:rsidP="00B32E93">
            <w:pPr>
              <w:jc w:val="center"/>
              <w:rPr>
                <w:b/>
                <w:szCs w:val="20"/>
              </w:rPr>
            </w:pPr>
            <w:r w:rsidRPr="00B32E93">
              <w:rPr>
                <w:b/>
              </w:rPr>
              <w:t>AGE</w:t>
            </w:r>
          </w:p>
        </w:tc>
        <w:tc>
          <w:tcPr>
            <w:tcW w:w="0" w:type="auto"/>
            <w:tcBorders>
              <w:top w:val="single" w:sz="6" w:space="0" w:color="000000"/>
              <w:left w:val="nil"/>
              <w:bottom w:val="single" w:sz="6" w:space="0" w:color="000000"/>
              <w:right w:val="single" w:sz="6" w:space="0" w:color="000000"/>
            </w:tcBorders>
            <w:shd w:val="clear" w:color="auto" w:fill="E5E5E5"/>
            <w:tcMar>
              <w:top w:w="0" w:type="dxa"/>
              <w:left w:w="120" w:type="dxa"/>
              <w:bottom w:w="0" w:type="dxa"/>
              <w:right w:w="120" w:type="dxa"/>
            </w:tcMar>
            <w:vAlign w:val="center"/>
          </w:tcPr>
          <w:p w14:paraId="4EAE5352" w14:textId="77777777" w:rsidR="001C06D1" w:rsidRPr="00B32E93" w:rsidRDefault="001C06D1" w:rsidP="00B32E93">
            <w:pPr>
              <w:jc w:val="center"/>
              <w:rPr>
                <w:b/>
                <w:szCs w:val="20"/>
              </w:rPr>
            </w:pPr>
            <w:r w:rsidRPr="00B32E93">
              <w:rPr>
                <w:b/>
              </w:rPr>
              <w:t>LIFE ESTATE</w:t>
            </w:r>
          </w:p>
        </w:tc>
        <w:tc>
          <w:tcPr>
            <w:tcW w:w="0" w:type="auto"/>
            <w:tcBorders>
              <w:top w:val="single" w:sz="6" w:space="0" w:color="000000"/>
              <w:left w:val="nil"/>
              <w:bottom w:val="single" w:sz="6" w:space="0" w:color="000000"/>
              <w:right w:val="single" w:sz="6" w:space="0" w:color="000000"/>
            </w:tcBorders>
            <w:shd w:val="clear" w:color="auto" w:fill="E5E5E5"/>
            <w:tcMar>
              <w:top w:w="0" w:type="dxa"/>
              <w:left w:w="120" w:type="dxa"/>
              <w:bottom w:w="0" w:type="dxa"/>
              <w:right w:w="120" w:type="dxa"/>
            </w:tcMar>
            <w:vAlign w:val="center"/>
          </w:tcPr>
          <w:p w14:paraId="10BF4CA8" w14:textId="77777777" w:rsidR="001C06D1" w:rsidRPr="00B32E93" w:rsidRDefault="001C06D1" w:rsidP="00B32E93">
            <w:pPr>
              <w:jc w:val="center"/>
              <w:rPr>
                <w:b/>
                <w:szCs w:val="20"/>
              </w:rPr>
            </w:pPr>
            <w:r w:rsidRPr="00B32E93">
              <w:rPr>
                <w:b/>
              </w:rPr>
              <w:t>REMAINDER</w:t>
            </w:r>
          </w:p>
        </w:tc>
      </w:tr>
      <w:tr w:rsidR="001C06D1" w:rsidRPr="001C06D1" w14:paraId="4A9D557E"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AAB2D55" w14:textId="77777777" w:rsidR="001C06D1" w:rsidRPr="001C06D1" w:rsidRDefault="001C06D1" w:rsidP="000D1CD2">
            <w:pPr>
              <w:rPr>
                <w:szCs w:val="20"/>
              </w:rPr>
            </w:pPr>
            <w:r w:rsidRPr="001C06D1">
              <w:t>0</w:t>
            </w:r>
          </w:p>
          <w:p w14:paraId="03F6EE39" w14:textId="77777777" w:rsidR="001C06D1" w:rsidRPr="001C06D1" w:rsidRDefault="001C06D1" w:rsidP="000D1CD2">
            <w:pPr>
              <w:rPr>
                <w:szCs w:val="20"/>
              </w:rPr>
            </w:pPr>
            <w:r w:rsidRPr="001C06D1">
              <w:t>1</w:t>
            </w:r>
          </w:p>
          <w:p w14:paraId="331DBA1A" w14:textId="77777777" w:rsidR="001C06D1" w:rsidRPr="001C06D1" w:rsidRDefault="001C06D1" w:rsidP="000D1CD2">
            <w:pPr>
              <w:rPr>
                <w:szCs w:val="20"/>
              </w:rPr>
            </w:pPr>
            <w:r w:rsidRPr="001C06D1">
              <w:t>2</w:t>
            </w:r>
          </w:p>
          <w:p w14:paraId="16795688" w14:textId="77777777" w:rsidR="001C06D1" w:rsidRPr="001C06D1" w:rsidRDefault="001C06D1" w:rsidP="000D1CD2">
            <w:pPr>
              <w:rPr>
                <w:szCs w:val="20"/>
              </w:rPr>
            </w:pPr>
            <w:r w:rsidRPr="001C06D1">
              <w:t>3</w:t>
            </w:r>
          </w:p>
          <w:p w14:paraId="47F96623" w14:textId="77777777" w:rsidR="001C06D1" w:rsidRPr="001C06D1" w:rsidRDefault="001C06D1" w:rsidP="000D1CD2">
            <w:pPr>
              <w:rPr>
                <w:szCs w:val="20"/>
              </w:rPr>
            </w:pPr>
            <w:r w:rsidRPr="001C06D1">
              <w:t>4</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45D03889" w14:textId="77777777" w:rsidR="001C06D1" w:rsidRPr="001C06D1" w:rsidRDefault="001C06D1" w:rsidP="000D1CD2">
            <w:pPr>
              <w:rPr>
                <w:szCs w:val="20"/>
              </w:rPr>
            </w:pPr>
            <w:r w:rsidRPr="001C06D1">
              <w:t>.97188</w:t>
            </w:r>
          </w:p>
          <w:p w14:paraId="6015C838" w14:textId="77777777" w:rsidR="001C06D1" w:rsidRPr="001C06D1" w:rsidRDefault="001C06D1" w:rsidP="000D1CD2">
            <w:pPr>
              <w:rPr>
                <w:szCs w:val="20"/>
              </w:rPr>
            </w:pPr>
            <w:r w:rsidRPr="001C06D1">
              <w:t>.98988</w:t>
            </w:r>
          </w:p>
          <w:p w14:paraId="3EAEEE20" w14:textId="77777777" w:rsidR="001C06D1" w:rsidRPr="001C06D1" w:rsidRDefault="001C06D1" w:rsidP="000D1CD2">
            <w:pPr>
              <w:rPr>
                <w:szCs w:val="20"/>
              </w:rPr>
            </w:pPr>
            <w:r w:rsidRPr="001C06D1">
              <w:t>.99017</w:t>
            </w:r>
          </w:p>
          <w:p w14:paraId="57F21D09" w14:textId="77777777" w:rsidR="001C06D1" w:rsidRPr="001C06D1" w:rsidRDefault="001C06D1" w:rsidP="000D1CD2">
            <w:pPr>
              <w:rPr>
                <w:szCs w:val="20"/>
              </w:rPr>
            </w:pPr>
            <w:r w:rsidRPr="001C06D1">
              <w:t>.99008</w:t>
            </w:r>
          </w:p>
          <w:p w14:paraId="7E50D32F" w14:textId="77777777" w:rsidR="001C06D1" w:rsidRPr="001C06D1" w:rsidRDefault="001C06D1" w:rsidP="000D1CD2">
            <w:pPr>
              <w:rPr>
                <w:szCs w:val="20"/>
              </w:rPr>
            </w:pPr>
            <w:r w:rsidRPr="001C06D1">
              <w:t>.98981</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7DC2A802" w14:textId="77777777" w:rsidR="001C06D1" w:rsidRPr="001C06D1" w:rsidRDefault="001C06D1" w:rsidP="000D1CD2">
            <w:pPr>
              <w:rPr>
                <w:szCs w:val="20"/>
              </w:rPr>
            </w:pPr>
            <w:r w:rsidRPr="001C06D1">
              <w:t>.02812</w:t>
            </w:r>
          </w:p>
          <w:p w14:paraId="2FB45155" w14:textId="77777777" w:rsidR="001C06D1" w:rsidRPr="001C06D1" w:rsidRDefault="001C06D1" w:rsidP="000D1CD2">
            <w:pPr>
              <w:rPr>
                <w:szCs w:val="20"/>
              </w:rPr>
            </w:pPr>
            <w:r w:rsidRPr="001C06D1">
              <w:t>.01012</w:t>
            </w:r>
          </w:p>
          <w:p w14:paraId="33A1066B" w14:textId="77777777" w:rsidR="001C06D1" w:rsidRPr="001C06D1" w:rsidRDefault="001C06D1" w:rsidP="000D1CD2">
            <w:pPr>
              <w:rPr>
                <w:szCs w:val="20"/>
              </w:rPr>
            </w:pPr>
            <w:r w:rsidRPr="001C06D1">
              <w:t>.00983</w:t>
            </w:r>
          </w:p>
          <w:p w14:paraId="437FF6DC" w14:textId="77777777" w:rsidR="001C06D1" w:rsidRPr="001C06D1" w:rsidRDefault="001C06D1" w:rsidP="000D1CD2">
            <w:pPr>
              <w:rPr>
                <w:szCs w:val="20"/>
              </w:rPr>
            </w:pPr>
            <w:r w:rsidRPr="001C06D1">
              <w:t>.00992</w:t>
            </w:r>
          </w:p>
          <w:p w14:paraId="1F2E3469" w14:textId="77777777" w:rsidR="001C06D1" w:rsidRPr="001C06D1" w:rsidRDefault="001C06D1" w:rsidP="000D1CD2">
            <w:pPr>
              <w:rPr>
                <w:szCs w:val="20"/>
              </w:rPr>
            </w:pPr>
            <w:r w:rsidRPr="001C06D1">
              <w:t>.01019</w:t>
            </w:r>
          </w:p>
        </w:tc>
      </w:tr>
      <w:tr w:rsidR="001C06D1" w:rsidRPr="001C06D1" w14:paraId="6C7D052E"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10E5A934" w14:textId="77777777" w:rsidR="001C06D1" w:rsidRPr="001C06D1" w:rsidRDefault="001C06D1" w:rsidP="000D1CD2">
            <w:pPr>
              <w:rPr>
                <w:szCs w:val="20"/>
              </w:rPr>
            </w:pPr>
            <w:r w:rsidRPr="001C06D1">
              <w:t>5</w:t>
            </w:r>
          </w:p>
          <w:p w14:paraId="5598EEFB" w14:textId="77777777" w:rsidR="001C06D1" w:rsidRPr="001C06D1" w:rsidRDefault="001C06D1" w:rsidP="000D1CD2">
            <w:pPr>
              <w:rPr>
                <w:szCs w:val="20"/>
              </w:rPr>
            </w:pPr>
            <w:r w:rsidRPr="001C06D1">
              <w:t>6</w:t>
            </w:r>
          </w:p>
          <w:p w14:paraId="6714EAC6" w14:textId="77777777" w:rsidR="001C06D1" w:rsidRPr="001C06D1" w:rsidRDefault="001C06D1" w:rsidP="000D1CD2">
            <w:pPr>
              <w:rPr>
                <w:szCs w:val="20"/>
              </w:rPr>
            </w:pPr>
            <w:r w:rsidRPr="001C06D1">
              <w:t>7</w:t>
            </w:r>
          </w:p>
          <w:p w14:paraId="287F94BC" w14:textId="77777777" w:rsidR="001C06D1" w:rsidRPr="001C06D1" w:rsidRDefault="001C06D1" w:rsidP="000D1CD2">
            <w:pPr>
              <w:rPr>
                <w:szCs w:val="20"/>
              </w:rPr>
            </w:pPr>
            <w:r w:rsidRPr="001C06D1">
              <w:t>8</w:t>
            </w:r>
          </w:p>
          <w:p w14:paraId="4179ABDD" w14:textId="77777777" w:rsidR="001C06D1" w:rsidRPr="001C06D1" w:rsidRDefault="001C06D1" w:rsidP="000D1CD2">
            <w:pPr>
              <w:rPr>
                <w:szCs w:val="20"/>
              </w:rPr>
            </w:pPr>
            <w:r w:rsidRPr="001C06D1">
              <w:t>9</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73C326A2" w14:textId="77777777" w:rsidR="001C06D1" w:rsidRPr="001C06D1" w:rsidRDefault="001C06D1" w:rsidP="000D1CD2">
            <w:pPr>
              <w:rPr>
                <w:szCs w:val="20"/>
              </w:rPr>
            </w:pPr>
            <w:r w:rsidRPr="001C06D1">
              <w:t>.98938</w:t>
            </w:r>
          </w:p>
          <w:p w14:paraId="20ADFD87" w14:textId="77777777" w:rsidR="001C06D1" w:rsidRPr="001C06D1" w:rsidRDefault="001C06D1" w:rsidP="000D1CD2">
            <w:pPr>
              <w:rPr>
                <w:szCs w:val="20"/>
              </w:rPr>
            </w:pPr>
            <w:r w:rsidRPr="001C06D1">
              <w:t>.98884</w:t>
            </w:r>
          </w:p>
          <w:p w14:paraId="4DE3F471" w14:textId="77777777" w:rsidR="001C06D1" w:rsidRPr="001C06D1" w:rsidRDefault="001C06D1" w:rsidP="000D1CD2">
            <w:pPr>
              <w:rPr>
                <w:szCs w:val="20"/>
              </w:rPr>
            </w:pPr>
            <w:r w:rsidRPr="001C06D1">
              <w:t>.98822</w:t>
            </w:r>
          </w:p>
          <w:p w14:paraId="3D256912" w14:textId="77777777" w:rsidR="001C06D1" w:rsidRPr="001C06D1" w:rsidRDefault="001C06D1" w:rsidP="000D1CD2">
            <w:pPr>
              <w:rPr>
                <w:szCs w:val="20"/>
              </w:rPr>
            </w:pPr>
            <w:r w:rsidRPr="001C06D1">
              <w:t>.98748</w:t>
            </w:r>
          </w:p>
          <w:p w14:paraId="5F3C9F18" w14:textId="77777777" w:rsidR="001C06D1" w:rsidRPr="001C06D1" w:rsidRDefault="001C06D1" w:rsidP="000D1CD2">
            <w:pPr>
              <w:rPr>
                <w:szCs w:val="20"/>
              </w:rPr>
            </w:pPr>
            <w:r w:rsidRPr="001C06D1">
              <w:t>.98663</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33B04777" w14:textId="77777777" w:rsidR="001C06D1" w:rsidRPr="001C06D1" w:rsidRDefault="001C06D1" w:rsidP="000D1CD2">
            <w:pPr>
              <w:rPr>
                <w:szCs w:val="20"/>
              </w:rPr>
            </w:pPr>
            <w:r w:rsidRPr="001C06D1">
              <w:t>.01062</w:t>
            </w:r>
          </w:p>
          <w:p w14:paraId="0CB281B7" w14:textId="77777777" w:rsidR="001C06D1" w:rsidRPr="001C06D1" w:rsidRDefault="001C06D1" w:rsidP="000D1CD2">
            <w:pPr>
              <w:rPr>
                <w:szCs w:val="20"/>
              </w:rPr>
            </w:pPr>
            <w:r w:rsidRPr="001C06D1">
              <w:t>.01116</w:t>
            </w:r>
          </w:p>
          <w:p w14:paraId="37270905" w14:textId="77777777" w:rsidR="001C06D1" w:rsidRPr="001C06D1" w:rsidRDefault="001C06D1" w:rsidP="000D1CD2">
            <w:pPr>
              <w:rPr>
                <w:szCs w:val="20"/>
              </w:rPr>
            </w:pPr>
            <w:r w:rsidRPr="001C06D1">
              <w:t>.01178</w:t>
            </w:r>
          </w:p>
          <w:p w14:paraId="6F91DFDA" w14:textId="77777777" w:rsidR="001C06D1" w:rsidRPr="001C06D1" w:rsidRDefault="001C06D1" w:rsidP="000D1CD2">
            <w:pPr>
              <w:rPr>
                <w:szCs w:val="20"/>
              </w:rPr>
            </w:pPr>
            <w:r w:rsidRPr="001C06D1">
              <w:t>.01252</w:t>
            </w:r>
          </w:p>
          <w:p w14:paraId="4A45A2A2" w14:textId="77777777" w:rsidR="001C06D1" w:rsidRPr="001C06D1" w:rsidRDefault="001C06D1" w:rsidP="000D1CD2">
            <w:pPr>
              <w:rPr>
                <w:szCs w:val="20"/>
              </w:rPr>
            </w:pPr>
            <w:r w:rsidRPr="001C06D1">
              <w:t>.01337</w:t>
            </w:r>
          </w:p>
        </w:tc>
      </w:tr>
      <w:tr w:rsidR="001C06D1" w:rsidRPr="001C06D1" w14:paraId="680053E9"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133C97DF" w14:textId="77777777" w:rsidR="001C06D1" w:rsidRPr="001C06D1" w:rsidRDefault="001C06D1" w:rsidP="000D1CD2">
            <w:pPr>
              <w:rPr>
                <w:szCs w:val="20"/>
              </w:rPr>
            </w:pPr>
            <w:r w:rsidRPr="001C06D1">
              <w:t>10</w:t>
            </w:r>
          </w:p>
          <w:p w14:paraId="169AF7B1" w14:textId="77777777" w:rsidR="001C06D1" w:rsidRPr="001C06D1" w:rsidRDefault="001C06D1" w:rsidP="000D1CD2">
            <w:pPr>
              <w:rPr>
                <w:szCs w:val="20"/>
              </w:rPr>
            </w:pPr>
            <w:r w:rsidRPr="001C06D1">
              <w:t>11</w:t>
            </w:r>
          </w:p>
          <w:p w14:paraId="521D052F" w14:textId="77777777" w:rsidR="001C06D1" w:rsidRPr="001C06D1" w:rsidRDefault="001C06D1" w:rsidP="000D1CD2">
            <w:pPr>
              <w:rPr>
                <w:szCs w:val="20"/>
              </w:rPr>
            </w:pPr>
            <w:r w:rsidRPr="001C06D1">
              <w:t>12</w:t>
            </w:r>
          </w:p>
          <w:p w14:paraId="3E5CCBA5" w14:textId="77777777" w:rsidR="001C06D1" w:rsidRPr="001C06D1" w:rsidRDefault="001C06D1" w:rsidP="000D1CD2">
            <w:pPr>
              <w:rPr>
                <w:szCs w:val="20"/>
              </w:rPr>
            </w:pPr>
            <w:r w:rsidRPr="001C06D1">
              <w:t>13</w:t>
            </w:r>
          </w:p>
          <w:p w14:paraId="08FD3E2E" w14:textId="77777777" w:rsidR="001C06D1" w:rsidRPr="001C06D1" w:rsidRDefault="001C06D1" w:rsidP="000D1CD2">
            <w:pPr>
              <w:rPr>
                <w:szCs w:val="20"/>
              </w:rPr>
            </w:pPr>
            <w:r w:rsidRPr="001C06D1">
              <w:t>14</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764717E4" w14:textId="77777777" w:rsidR="001C06D1" w:rsidRPr="001C06D1" w:rsidRDefault="001C06D1" w:rsidP="000D1CD2">
            <w:pPr>
              <w:rPr>
                <w:szCs w:val="20"/>
              </w:rPr>
            </w:pPr>
            <w:r w:rsidRPr="001C06D1">
              <w:t>.98565</w:t>
            </w:r>
          </w:p>
          <w:p w14:paraId="206C73FA" w14:textId="77777777" w:rsidR="001C06D1" w:rsidRPr="001C06D1" w:rsidRDefault="001C06D1" w:rsidP="000D1CD2">
            <w:pPr>
              <w:rPr>
                <w:szCs w:val="20"/>
              </w:rPr>
            </w:pPr>
            <w:r w:rsidRPr="001C06D1">
              <w:t>.98453</w:t>
            </w:r>
          </w:p>
          <w:p w14:paraId="7BA9F1E4" w14:textId="77777777" w:rsidR="001C06D1" w:rsidRPr="001C06D1" w:rsidRDefault="001C06D1" w:rsidP="000D1CD2">
            <w:pPr>
              <w:rPr>
                <w:szCs w:val="20"/>
              </w:rPr>
            </w:pPr>
            <w:r w:rsidRPr="001C06D1">
              <w:t>.98329</w:t>
            </w:r>
          </w:p>
          <w:p w14:paraId="41B1C13F" w14:textId="77777777" w:rsidR="001C06D1" w:rsidRPr="001C06D1" w:rsidRDefault="001C06D1" w:rsidP="000D1CD2">
            <w:pPr>
              <w:rPr>
                <w:szCs w:val="20"/>
              </w:rPr>
            </w:pPr>
            <w:r w:rsidRPr="001C06D1">
              <w:t>.98198</w:t>
            </w:r>
          </w:p>
          <w:p w14:paraId="5B4F6CD2" w14:textId="77777777" w:rsidR="001C06D1" w:rsidRPr="001C06D1" w:rsidRDefault="001C06D1" w:rsidP="000D1CD2">
            <w:pPr>
              <w:rPr>
                <w:szCs w:val="20"/>
              </w:rPr>
            </w:pPr>
            <w:r w:rsidRPr="001C06D1">
              <w:t>.98066</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110E9374" w14:textId="77777777" w:rsidR="001C06D1" w:rsidRPr="001C06D1" w:rsidRDefault="001C06D1" w:rsidP="000D1CD2">
            <w:pPr>
              <w:rPr>
                <w:szCs w:val="20"/>
              </w:rPr>
            </w:pPr>
            <w:r w:rsidRPr="001C06D1">
              <w:t>.01435</w:t>
            </w:r>
          </w:p>
          <w:p w14:paraId="773B707A" w14:textId="77777777" w:rsidR="001C06D1" w:rsidRPr="001C06D1" w:rsidRDefault="001C06D1" w:rsidP="000D1CD2">
            <w:pPr>
              <w:rPr>
                <w:szCs w:val="20"/>
              </w:rPr>
            </w:pPr>
            <w:r w:rsidRPr="001C06D1">
              <w:t>.01547</w:t>
            </w:r>
          </w:p>
          <w:p w14:paraId="3E56E006" w14:textId="77777777" w:rsidR="001C06D1" w:rsidRPr="001C06D1" w:rsidRDefault="001C06D1" w:rsidP="000D1CD2">
            <w:pPr>
              <w:rPr>
                <w:szCs w:val="20"/>
              </w:rPr>
            </w:pPr>
            <w:r w:rsidRPr="001C06D1">
              <w:t>.01671</w:t>
            </w:r>
          </w:p>
          <w:p w14:paraId="25DD08A5" w14:textId="77777777" w:rsidR="001C06D1" w:rsidRPr="001C06D1" w:rsidRDefault="001C06D1" w:rsidP="000D1CD2">
            <w:pPr>
              <w:rPr>
                <w:szCs w:val="20"/>
              </w:rPr>
            </w:pPr>
            <w:r w:rsidRPr="001C06D1">
              <w:t>.01802</w:t>
            </w:r>
          </w:p>
          <w:p w14:paraId="2BA159D7" w14:textId="77777777" w:rsidR="001C06D1" w:rsidRPr="001C06D1" w:rsidRDefault="001C06D1" w:rsidP="000D1CD2">
            <w:pPr>
              <w:rPr>
                <w:szCs w:val="20"/>
              </w:rPr>
            </w:pPr>
            <w:r w:rsidRPr="001C06D1">
              <w:t>.01934</w:t>
            </w:r>
          </w:p>
        </w:tc>
      </w:tr>
      <w:tr w:rsidR="001C06D1" w:rsidRPr="001C06D1" w14:paraId="453DA2A4"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6FA0046F" w14:textId="77777777" w:rsidR="001C06D1" w:rsidRPr="001C06D1" w:rsidRDefault="001C06D1" w:rsidP="000D1CD2">
            <w:pPr>
              <w:rPr>
                <w:szCs w:val="20"/>
              </w:rPr>
            </w:pPr>
            <w:r w:rsidRPr="001C06D1">
              <w:t>15</w:t>
            </w:r>
          </w:p>
          <w:p w14:paraId="68D6FAA7" w14:textId="77777777" w:rsidR="001C06D1" w:rsidRPr="001C06D1" w:rsidRDefault="001C06D1" w:rsidP="000D1CD2">
            <w:pPr>
              <w:rPr>
                <w:szCs w:val="20"/>
              </w:rPr>
            </w:pPr>
            <w:r w:rsidRPr="001C06D1">
              <w:t>16</w:t>
            </w:r>
          </w:p>
          <w:p w14:paraId="1A5ABAE7" w14:textId="77777777" w:rsidR="001C06D1" w:rsidRPr="001C06D1" w:rsidRDefault="001C06D1" w:rsidP="000D1CD2">
            <w:pPr>
              <w:rPr>
                <w:szCs w:val="20"/>
              </w:rPr>
            </w:pPr>
            <w:r w:rsidRPr="001C06D1">
              <w:t>17</w:t>
            </w:r>
          </w:p>
          <w:p w14:paraId="25C0E86A" w14:textId="77777777" w:rsidR="001C06D1" w:rsidRPr="001C06D1" w:rsidRDefault="001C06D1" w:rsidP="000D1CD2">
            <w:pPr>
              <w:rPr>
                <w:szCs w:val="20"/>
              </w:rPr>
            </w:pPr>
            <w:r w:rsidRPr="001C06D1">
              <w:t>18</w:t>
            </w:r>
          </w:p>
          <w:p w14:paraId="74A102B2" w14:textId="77777777" w:rsidR="001C06D1" w:rsidRPr="001C06D1" w:rsidRDefault="001C06D1" w:rsidP="000D1CD2">
            <w:pPr>
              <w:rPr>
                <w:szCs w:val="20"/>
              </w:rPr>
            </w:pPr>
            <w:r w:rsidRPr="001C06D1">
              <w:t>19</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5FF15ED9" w14:textId="77777777" w:rsidR="001C06D1" w:rsidRPr="001C06D1" w:rsidRDefault="001C06D1" w:rsidP="000D1CD2">
            <w:pPr>
              <w:rPr>
                <w:szCs w:val="20"/>
              </w:rPr>
            </w:pPr>
            <w:r w:rsidRPr="001C06D1">
              <w:t>.97937</w:t>
            </w:r>
          </w:p>
          <w:p w14:paraId="49D09228" w14:textId="77777777" w:rsidR="001C06D1" w:rsidRPr="001C06D1" w:rsidRDefault="001C06D1" w:rsidP="000D1CD2">
            <w:pPr>
              <w:rPr>
                <w:szCs w:val="20"/>
              </w:rPr>
            </w:pPr>
            <w:r w:rsidRPr="001C06D1">
              <w:t>.97815</w:t>
            </w:r>
          </w:p>
          <w:p w14:paraId="6183F4E0" w14:textId="77777777" w:rsidR="001C06D1" w:rsidRPr="001C06D1" w:rsidRDefault="001C06D1" w:rsidP="000D1CD2">
            <w:pPr>
              <w:rPr>
                <w:szCs w:val="20"/>
              </w:rPr>
            </w:pPr>
            <w:r w:rsidRPr="001C06D1">
              <w:t>.97700</w:t>
            </w:r>
          </w:p>
          <w:p w14:paraId="1E56283E" w14:textId="77777777" w:rsidR="001C06D1" w:rsidRPr="001C06D1" w:rsidRDefault="001C06D1" w:rsidP="000D1CD2">
            <w:pPr>
              <w:rPr>
                <w:szCs w:val="20"/>
              </w:rPr>
            </w:pPr>
            <w:r w:rsidRPr="001C06D1">
              <w:t>.97590</w:t>
            </w:r>
          </w:p>
          <w:p w14:paraId="6A529775" w14:textId="77777777" w:rsidR="001C06D1" w:rsidRPr="001C06D1" w:rsidRDefault="001C06D1" w:rsidP="000D1CD2">
            <w:pPr>
              <w:rPr>
                <w:szCs w:val="20"/>
              </w:rPr>
            </w:pPr>
            <w:r w:rsidRPr="001C06D1">
              <w:t>.97480</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7D894189" w14:textId="77777777" w:rsidR="001C06D1" w:rsidRPr="001C06D1" w:rsidRDefault="001C06D1" w:rsidP="000D1CD2">
            <w:pPr>
              <w:rPr>
                <w:szCs w:val="20"/>
              </w:rPr>
            </w:pPr>
            <w:r w:rsidRPr="001C06D1">
              <w:t>.02063</w:t>
            </w:r>
          </w:p>
          <w:p w14:paraId="15A42367" w14:textId="77777777" w:rsidR="001C06D1" w:rsidRPr="001C06D1" w:rsidRDefault="001C06D1" w:rsidP="000D1CD2">
            <w:pPr>
              <w:rPr>
                <w:szCs w:val="20"/>
              </w:rPr>
            </w:pPr>
            <w:r w:rsidRPr="001C06D1">
              <w:t>.02185</w:t>
            </w:r>
          </w:p>
          <w:p w14:paraId="54EED8FE" w14:textId="77777777" w:rsidR="001C06D1" w:rsidRPr="001C06D1" w:rsidRDefault="001C06D1" w:rsidP="000D1CD2">
            <w:pPr>
              <w:rPr>
                <w:szCs w:val="20"/>
              </w:rPr>
            </w:pPr>
            <w:r w:rsidRPr="001C06D1">
              <w:t>.02300</w:t>
            </w:r>
          </w:p>
          <w:p w14:paraId="6A07796A" w14:textId="77777777" w:rsidR="001C06D1" w:rsidRPr="001C06D1" w:rsidRDefault="001C06D1" w:rsidP="000D1CD2">
            <w:pPr>
              <w:rPr>
                <w:szCs w:val="20"/>
              </w:rPr>
            </w:pPr>
            <w:r w:rsidRPr="001C06D1">
              <w:t>.02410</w:t>
            </w:r>
          </w:p>
          <w:p w14:paraId="3BC9BBFD" w14:textId="77777777" w:rsidR="001C06D1" w:rsidRPr="001C06D1" w:rsidRDefault="001C06D1" w:rsidP="000D1CD2">
            <w:pPr>
              <w:rPr>
                <w:szCs w:val="20"/>
              </w:rPr>
            </w:pPr>
            <w:r w:rsidRPr="001C06D1">
              <w:t>.02520</w:t>
            </w:r>
          </w:p>
        </w:tc>
      </w:tr>
      <w:tr w:rsidR="001C06D1" w:rsidRPr="001C06D1" w14:paraId="15C27494"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68953D3A" w14:textId="77777777" w:rsidR="001C06D1" w:rsidRPr="001C06D1" w:rsidRDefault="001C06D1" w:rsidP="000D1CD2">
            <w:pPr>
              <w:rPr>
                <w:szCs w:val="20"/>
              </w:rPr>
            </w:pPr>
            <w:r w:rsidRPr="001C06D1">
              <w:t>20</w:t>
            </w:r>
          </w:p>
          <w:p w14:paraId="405AB722" w14:textId="77777777" w:rsidR="001C06D1" w:rsidRPr="001C06D1" w:rsidRDefault="001C06D1" w:rsidP="000D1CD2">
            <w:pPr>
              <w:rPr>
                <w:szCs w:val="20"/>
              </w:rPr>
            </w:pPr>
            <w:r w:rsidRPr="001C06D1">
              <w:t>21</w:t>
            </w:r>
          </w:p>
          <w:p w14:paraId="73305DC1" w14:textId="77777777" w:rsidR="001C06D1" w:rsidRPr="001C06D1" w:rsidRDefault="001C06D1" w:rsidP="000D1CD2">
            <w:pPr>
              <w:rPr>
                <w:szCs w:val="20"/>
              </w:rPr>
            </w:pPr>
            <w:r w:rsidRPr="001C06D1">
              <w:t>22</w:t>
            </w:r>
          </w:p>
          <w:p w14:paraId="21899D1E" w14:textId="77777777" w:rsidR="001C06D1" w:rsidRPr="001C06D1" w:rsidRDefault="001C06D1" w:rsidP="000D1CD2">
            <w:pPr>
              <w:rPr>
                <w:szCs w:val="20"/>
              </w:rPr>
            </w:pPr>
            <w:r w:rsidRPr="001C06D1">
              <w:t>23</w:t>
            </w:r>
          </w:p>
          <w:p w14:paraId="375D3FDF" w14:textId="77777777" w:rsidR="001C06D1" w:rsidRPr="001C06D1" w:rsidRDefault="001C06D1" w:rsidP="000D1CD2">
            <w:pPr>
              <w:rPr>
                <w:szCs w:val="20"/>
              </w:rPr>
            </w:pPr>
            <w:r w:rsidRPr="001C06D1">
              <w:t>24</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0F681BCA" w14:textId="77777777" w:rsidR="001C06D1" w:rsidRPr="001C06D1" w:rsidRDefault="001C06D1" w:rsidP="000D1CD2">
            <w:pPr>
              <w:rPr>
                <w:szCs w:val="20"/>
              </w:rPr>
            </w:pPr>
            <w:r w:rsidRPr="001C06D1">
              <w:t>.97365</w:t>
            </w:r>
          </w:p>
          <w:p w14:paraId="27FEDCB1" w14:textId="77777777" w:rsidR="001C06D1" w:rsidRPr="001C06D1" w:rsidRDefault="001C06D1" w:rsidP="000D1CD2">
            <w:pPr>
              <w:rPr>
                <w:szCs w:val="20"/>
              </w:rPr>
            </w:pPr>
            <w:r w:rsidRPr="001C06D1">
              <w:t>.97245</w:t>
            </w:r>
          </w:p>
          <w:p w14:paraId="776530A3" w14:textId="77777777" w:rsidR="001C06D1" w:rsidRPr="001C06D1" w:rsidRDefault="001C06D1" w:rsidP="000D1CD2">
            <w:pPr>
              <w:rPr>
                <w:szCs w:val="20"/>
              </w:rPr>
            </w:pPr>
            <w:r w:rsidRPr="001C06D1">
              <w:t>.97120</w:t>
            </w:r>
          </w:p>
          <w:p w14:paraId="0007E237" w14:textId="77777777" w:rsidR="001C06D1" w:rsidRPr="001C06D1" w:rsidRDefault="001C06D1" w:rsidP="000D1CD2">
            <w:pPr>
              <w:rPr>
                <w:szCs w:val="20"/>
              </w:rPr>
            </w:pPr>
            <w:r w:rsidRPr="001C06D1">
              <w:t>.96986</w:t>
            </w:r>
          </w:p>
          <w:p w14:paraId="497E1B57" w14:textId="77777777" w:rsidR="001C06D1" w:rsidRPr="001C06D1" w:rsidRDefault="001C06D1" w:rsidP="000D1CD2">
            <w:pPr>
              <w:rPr>
                <w:szCs w:val="20"/>
              </w:rPr>
            </w:pPr>
            <w:r w:rsidRPr="001C06D1">
              <w:t>.96841</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05EBBDC4" w14:textId="77777777" w:rsidR="001C06D1" w:rsidRPr="001C06D1" w:rsidRDefault="001C06D1" w:rsidP="000D1CD2">
            <w:pPr>
              <w:rPr>
                <w:szCs w:val="20"/>
              </w:rPr>
            </w:pPr>
            <w:r w:rsidRPr="001C06D1">
              <w:t>.02635</w:t>
            </w:r>
          </w:p>
          <w:p w14:paraId="3FDBAB32" w14:textId="77777777" w:rsidR="001C06D1" w:rsidRPr="001C06D1" w:rsidRDefault="001C06D1" w:rsidP="000D1CD2">
            <w:pPr>
              <w:rPr>
                <w:szCs w:val="20"/>
              </w:rPr>
            </w:pPr>
            <w:r w:rsidRPr="001C06D1">
              <w:t>.02755</w:t>
            </w:r>
          </w:p>
          <w:p w14:paraId="69437055" w14:textId="77777777" w:rsidR="001C06D1" w:rsidRPr="001C06D1" w:rsidRDefault="001C06D1" w:rsidP="000D1CD2">
            <w:pPr>
              <w:rPr>
                <w:szCs w:val="20"/>
              </w:rPr>
            </w:pPr>
            <w:r w:rsidRPr="001C06D1">
              <w:t>.02880</w:t>
            </w:r>
          </w:p>
          <w:p w14:paraId="5B395E8B" w14:textId="77777777" w:rsidR="001C06D1" w:rsidRPr="001C06D1" w:rsidRDefault="001C06D1" w:rsidP="000D1CD2">
            <w:pPr>
              <w:rPr>
                <w:szCs w:val="20"/>
              </w:rPr>
            </w:pPr>
            <w:r w:rsidRPr="001C06D1">
              <w:t>.03014</w:t>
            </w:r>
          </w:p>
          <w:p w14:paraId="42ECE964" w14:textId="77777777" w:rsidR="001C06D1" w:rsidRPr="001C06D1" w:rsidRDefault="001C06D1" w:rsidP="000D1CD2">
            <w:pPr>
              <w:rPr>
                <w:szCs w:val="20"/>
              </w:rPr>
            </w:pPr>
            <w:r w:rsidRPr="001C06D1">
              <w:t>.03159</w:t>
            </w:r>
          </w:p>
        </w:tc>
      </w:tr>
      <w:tr w:rsidR="001C06D1" w:rsidRPr="001C06D1" w14:paraId="6C388465"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5FFEFDAC" w14:textId="77777777" w:rsidR="001C06D1" w:rsidRPr="001C06D1" w:rsidRDefault="001C06D1" w:rsidP="000D1CD2">
            <w:pPr>
              <w:rPr>
                <w:szCs w:val="20"/>
              </w:rPr>
            </w:pPr>
            <w:r w:rsidRPr="001C06D1">
              <w:t>25</w:t>
            </w:r>
          </w:p>
          <w:p w14:paraId="54569A42" w14:textId="77777777" w:rsidR="001C06D1" w:rsidRPr="001C06D1" w:rsidRDefault="001C06D1" w:rsidP="000D1CD2">
            <w:pPr>
              <w:rPr>
                <w:szCs w:val="20"/>
              </w:rPr>
            </w:pPr>
            <w:r w:rsidRPr="001C06D1">
              <w:t>26</w:t>
            </w:r>
          </w:p>
          <w:p w14:paraId="1968A999" w14:textId="77777777" w:rsidR="001C06D1" w:rsidRPr="001C06D1" w:rsidRDefault="001C06D1" w:rsidP="000D1CD2">
            <w:pPr>
              <w:rPr>
                <w:szCs w:val="20"/>
              </w:rPr>
            </w:pPr>
            <w:r w:rsidRPr="001C06D1">
              <w:t>27</w:t>
            </w:r>
          </w:p>
          <w:p w14:paraId="5F3F2155" w14:textId="77777777" w:rsidR="001C06D1" w:rsidRPr="001C06D1" w:rsidRDefault="001C06D1" w:rsidP="000D1CD2">
            <w:pPr>
              <w:rPr>
                <w:szCs w:val="20"/>
              </w:rPr>
            </w:pPr>
            <w:r w:rsidRPr="001C06D1">
              <w:t>28</w:t>
            </w:r>
          </w:p>
          <w:p w14:paraId="13EE900D" w14:textId="77777777" w:rsidR="001C06D1" w:rsidRPr="001C06D1" w:rsidRDefault="001C06D1" w:rsidP="000D1CD2">
            <w:pPr>
              <w:rPr>
                <w:szCs w:val="20"/>
              </w:rPr>
            </w:pPr>
            <w:r w:rsidRPr="001C06D1">
              <w:t>29</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4218F1DA" w14:textId="77777777" w:rsidR="001C06D1" w:rsidRPr="001C06D1" w:rsidRDefault="001C06D1" w:rsidP="000D1CD2">
            <w:pPr>
              <w:rPr>
                <w:szCs w:val="20"/>
              </w:rPr>
            </w:pPr>
            <w:r w:rsidRPr="001C06D1">
              <w:t>.96678</w:t>
            </w:r>
          </w:p>
          <w:p w14:paraId="52031BB3" w14:textId="77777777" w:rsidR="001C06D1" w:rsidRPr="001C06D1" w:rsidRDefault="001C06D1" w:rsidP="000D1CD2">
            <w:pPr>
              <w:rPr>
                <w:szCs w:val="20"/>
              </w:rPr>
            </w:pPr>
            <w:r w:rsidRPr="001C06D1">
              <w:t>.96495</w:t>
            </w:r>
          </w:p>
          <w:p w14:paraId="5C4A8442" w14:textId="77777777" w:rsidR="001C06D1" w:rsidRPr="001C06D1" w:rsidRDefault="001C06D1" w:rsidP="000D1CD2">
            <w:pPr>
              <w:rPr>
                <w:szCs w:val="20"/>
              </w:rPr>
            </w:pPr>
            <w:r w:rsidRPr="001C06D1">
              <w:t>.96290</w:t>
            </w:r>
          </w:p>
          <w:p w14:paraId="31C0B6D6" w14:textId="77777777" w:rsidR="001C06D1" w:rsidRPr="001C06D1" w:rsidRDefault="001C06D1" w:rsidP="000D1CD2">
            <w:pPr>
              <w:rPr>
                <w:szCs w:val="20"/>
              </w:rPr>
            </w:pPr>
            <w:r w:rsidRPr="001C06D1">
              <w:t>.96062</w:t>
            </w:r>
          </w:p>
          <w:p w14:paraId="493307EF" w14:textId="77777777" w:rsidR="001C06D1" w:rsidRPr="001C06D1" w:rsidRDefault="001C06D1" w:rsidP="000D1CD2">
            <w:pPr>
              <w:rPr>
                <w:szCs w:val="20"/>
              </w:rPr>
            </w:pPr>
            <w:r w:rsidRPr="001C06D1">
              <w:t>.95813</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45C42DA5" w14:textId="77777777" w:rsidR="001C06D1" w:rsidRPr="001C06D1" w:rsidRDefault="001C06D1" w:rsidP="000D1CD2">
            <w:pPr>
              <w:rPr>
                <w:szCs w:val="20"/>
              </w:rPr>
            </w:pPr>
            <w:r w:rsidRPr="001C06D1">
              <w:t>.03322</w:t>
            </w:r>
          </w:p>
          <w:p w14:paraId="1217FA45" w14:textId="77777777" w:rsidR="001C06D1" w:rsidRPr="001C06D1" w:rsidRDefault="001C06D1" w:rsidP="000D1CD2">
            <w:pPr>
              <w:rPr>
                <w:szCs w:val="20"/>
              </w:rPr>
            </w:pPr>
            <w:r w:rsidRPr="001C06D1">
              <w:t>.03505</w:t>
            </w:r>
          </w:p>
          <w:p w14:paraId="3CE8EF0D" w14:textId="77777777" w:rsidR="001C06D1" w:rsidRPr="001C06D1" w:rsidRDefault="001C06D1" w:rsidP="000D1CD2">
            <w:pPr>
              <w:rPr>
                <w:szCs w:val="20"/>
              </w:rPr>
            </w:pPr>
            <w:r w:rsidRPr="001C06D1">
              <w:t>.03710</w:t>
            </w:r>
          </w:p>
          <w:p w14:paraId="4F279239" w14:textId="77777777" w:rsidR="001C06D1" w:rsidRPr="001C06D1" w:rsidRDefault="001C06D1" w:rsidP="000D1CD2">
            <w:pPr>
              <w:rPr>
                <w:szCs w:val="20"/>
              </w:rPr>
            </w:pPr>
            <w:r w:rsidRPr="001C06D1">
              <w:t>.03938</w:t>
            </w:r>
          </w:p>
          <w:p w14:paraId="3C218001" w14:textId="77777777" w:rsidR="001C06D1" w:rsidRPr="001C06D1" w:rsidRDefault="001C06D1" w:rsidP="000D1CD2">
            <w:pPr>
              <w:rPr>
                <w:szCs w:val="20"/>
              </w:rPr>
            </w:pPr>
            <w:r w:rsidRPr="001C06D1">
              <w:t>.04187</w:t>
            </w:r>
          </w:p>
        </w:tc>
      </w:tr>
      <w:tr w:rsidR="001C06D1" w:rsidRPr="001C06D1" w14:paraId="405CE47C"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4F3C1552" w14:textId="77777777" w:rsidR="001C06D1" w:rsidRPr="001C06D1" w:rsidRDefault="001C06D1" w:rsidP="000D1CD2">
            <w:pPr>
              <w:rPr>
                <w:szCs w:val="20"/>
              </w:rPr>
            </w:pPr>
            <w:r w:rsidRPr="001C06D1">
              <w:t>30</w:t>
            </w:r>
          </w:p>
          <w:p w14:paraId="4F0AC3BA" w14:textId="77777777" w:rsidR="001C06D1" w:rsidRPr="001C06D1" w:rsidRDefault="001C06D1" w:rsidP="000D1CD2">
            <w:pPr>
              <w:rPr>
                <w:szCs w:val="20"/>
              </w:rPr>
            </w:pPr>
            <w:r w:rsidRPr="001C06D1">
              <w:t>33</w:t>
            </w:r>
          </w:p>
          <w:p w14:paraId="6B03A7B6" w14:textId="77777777" w:rsidR="001C06D1" w:rsidRPr="001C06D1" w:rsidRDefault="001C06D1" w:rsidP="000D1CD2">
            <w:pPr>
              <w:rPr>
                <w:szCs w:val="20"/>
              </w:rPr>
            </w:pPr>
            <w:r w:rsidRPr="001C06D1">
              <w:t>32</w:t>
            </w:r>
          </w:p>
          <w:p w14:paraId="0645D59A" w14:textId="77777777" w:rsidR="001C06D1" w:rsidRPr="001C06D1" w:rsidRDefault="001C06D1" w:rsidP="000D1CD2">
            <w:pPr>
              <w:rPr>
                <w:szCs w:val="20"/>
              </w:rPr>
            </w:pPr>
            <w:r w:rsidRPr="001C06D1">
              <w:t>33</w:t>
            </w:r>
          </w:p>
          <w:p w14:paraId="40201863" w14:textId="77777777" w:rsidR="001C06D1" w:rsidRPr="001C06D1" w:rsidRDefault="001C06D1" w:rsidP="000D1CD2">
            <w:pPr>
              <w:rPr>
                <w:szCs w:val="20"/>
              </w:rPr>
            </w:pPr>
            <w:r w:rsidRPr="001C06D1">
              <w:t>34</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2A546495" w14:textId="77777777" w:rsidR="001C06D1" w:rsidRPr="001C06D1" w:rsidRDefault="001C06D1" w:rsidP="000D1CD2">
            <w:pPr>
              <w:rPr>
                <w:szCs w:val="20"/>
              </w:rPr>
            </w:pPr>
            <w:r w:rsidRPr="001C06D1">
              <w:t>.95543</w:t>
            </w:r>
          </w:p>
          <w:p w14:paraId="02A38113" w14:textId="77777777" w:rsidR="001C06D1" w:rsidRPr="001C06D1" w:rsidRDefault="001C06D1" w:rsidP="000D1CD2">
            <w:pPr>
              <w:rPr>
                <w:szCs w:val="20"/>
              </w:rPr>
            </w:pPr>
            <w:r w:rsidRPr="001C06D1">
              <w:t>.95254</w:t>
            </w:r>
          </w:p>
          <w:p w14:paraId="559B5A51" w14:textId="77777777" w:rsidR="001C06D1" w:rsidRPr="001C06D1" w:rsidRDefault="001C06D1" w:rsidP="000D1CD2">
            <w:pPr>
              <w:rPr>
                <w:szCs w:val="20"/>
              </w:rPr>
            </w:pPr>
            <w:r w:rsidRPr="001C06D1">
              <w:t>.94942</w:t>
            </w:r>
          </w:p>
          <w:p w14:paraId="43E4B9E8" w14:textId="77777777" w:rsidR="001C06D1" w:rsidRPr="001C06D1" w:rsidRDefault="001C06D1" w:rsidP="000D1CD2">
            <w:pPr>
              <w:rPr>
                <w:szCs w:val="20"/>
              </w:rPr>
            </w:pPr>
            <w:r w:rsidRPr="001C06D1">
              <w:t>.94608</w:t>
            </w:r>
          </w:p>
          <w:p w14:paraId="38BCDA04" w14:textId="77777777" w:rsidR="001C06D1" w:rsidRPr="001C06D1" w:rsidRDefault="001C06D1" w:rsidP="000D1CD2">
            <w:pPr>
              <w:rPr>
                <w:szCs w:val="20"/>
              </w:rPr>
            </w:pPr>
            <w:r w:rsidRPr="001C06D1">
              <w:t>.94250</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40049209" w14:textId="77777777" w:rsidR="001C06D1" w:rsidRPr="001C06D1" w:rsidRDefault="001C06D1" w:rsidP="000D1CD2">
            <w:pPr>
              <w:rPr>
                <w:szCs w:val="20"/>
              </w:rPr>
            </w:pPr>
            <w:r w:rsidRPr="001C06D1">
              <w:t>.04457</w:t>
            </w:r>
          </w:p>
          <w:p w14:paraId="0A634129" w14:textId="77777777" w:rsidR="001C06D1" w:rsidRPr="001C06D1" w:rsidRDefault="001C06D1" w:rsidP="000D1CD2">
            <w:pPr>
              <w:rPr>
                <w:szCs w:val="20"/>
              </w:rPr>
            </w:pPr>
            <w:r w:rsidRPr="001C06D1">
              <w:t>.04746</w:t>
            </w:r>
          </w:p>
          <w:p w14:paraId="1CC765DD" w14:textId="77777777" w:rsidR="001C06D1" w:rsidRPr="001C06D1" w:rsidRDefault="001C06D1" w:rsidP="000D1CD2">
            <w:pPr>
              <w:rPr>
                <w:szCs w:val="20"/>
              </w:rPr>
            </w:pPr>
            <w:r w:rsidRPr="001C06D1">
              <w:t>.05058</w:t>
            </w:r>
          </w:p>
          <w:p w14:paraId="289B89F5" w14:textId="77777777" w:rsidR="001C06D1" w:rsidRPr="001C06D1" w:rsidRDefault="001C06D1" w:rsidP="000D1CD2">
            <w:pPr>
              <w:rPr>
                <w:szCs w:val="20"/>
              </w:rPr>
            </w:pPr>
            <w:r w:rsidRPr="001C06D1">
              <w:t>.05392</w:t>
            </w:r>
          </w:p>
          <w:p w14:paraId="72083818" w14:textId="77777777" w:rsidR="001C06D1" w:rsidRPr="001C06D1" w:rsidRDefault="001C06D1" w:rsidP="000D1CD2">
            <w:pPr>
              <w:rPr>
                <w:szCs w:val="20"/>
              </w:rPr>
            </w:pPr>
            <w:r w:rsidRPr="001C06D1">
              <w:t>.05750</w:t>
            </w:r>
          </w:p>
        </w:tc>
      </w:tr>
      <w:tr w:rsidR="001C06D1" w:rsidRPr="001C06D1" w14:paraId="7FB78FE0"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46B634F3" w14:textId="77777777" w:rsidR="001C06D1" w:rsidRPr="001C06D1" w:rsidRDefault="001C06D1" w:rsidP="000D1CD2">
            <w:pPr>
              <w:rPr>
                <w:szCs w:val="20"/>
              </w:rPr>
            </w:pPr>
            <w:r w:rsidRPr="001C06D1">
              <w:t>35</w:t>
            </w:r>
          </w:p>
          <w:p w14:paraId="571A2831" w14:textId="77777777" w:rsidR="001C06D1" w:rsidRPr="001C06D1" w:rsidRDefault="001C06D1" w:rsidP="000D1CD2">
            <w:pPr>
              <w:rPr>
                <w:szCs w:val="20"/>
              </w:rPr>
            </w:pPr>
            <w:r w:rsidRPr="001C06D1">
              <w:t>36</w:t>
            </w:r>
          </w:p>
          <w:p w14:paraId="2184B871" w14:textId="77777777" w:rsidR="001C06D1" w:rsidRPr="001C06D1" w:rsidRDefault="001C06D1" w:rsidP="000D1CD2">
            <w:pPr>
              <w:rPr>
                <w:szCs w:val="20"/>
              </w:rPr>
            </w:pPr>
            <w:r w:rsidRPr="001C06D1">
              <w:t>37</w:t>
            </w:r>
          </w:p>
          <w:p w14:paraId="7BA49C51" w14:textId="77777777" w:rsidR="001C06D1" w:rsidRPr="001C06D1" w:rsidRDefault="001C06D1" w:rsidP="000D1CD2">
            <w:pPr>
              <w:rPr>
                <w:szCs w:val="20"/>
              </w:rPr>
            </w:pPr>
            <w:r w:rsidRPr="001C06D1">
              <w:t>38</w:t>
            </w:r>
          </w:p>
          <w:p w14:paraId="750DC463" w14:textId="77777777" w:rsidR="001C06D1" w:rsidRPr="001C06D1" w:rsidRDefault="001C06D1" w:rsidP="000D1CD2">
            <w:pPr>
              <w:rPr>
                <w:szCs w:val="20"/>
              </w:rPr>
            </w:pPr>
            <w:r w:rsidRPr="001C06D1">
              <w:t>39</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2C33F8A3" w14:textId="77777777" w:rsidR="001C06D1" w:rsidRPr="001C06D1" w:rsidRDefault="001C06D1" w:rsidP="000D1CD2">
            <w:pPr>
              <w:rPr>
                <w:szCs w:val="20"/>
              </w:rPr>
            </w:pPr>
            <w:r w:rsidRPr="001C06D1">
              <w:t>.93868</w:t>
            </w:r>
          </w:p>
          <w:p w14:paraId="60D643A1" w14:textId="77777777" w:rsidR="001C06D1" w:rsidRPr="001C06D1" w:rsidRDefault="001C06D1" w:rsidP="000D1CD2">
            <w:pPr>
              <w:rPr>
                <w:szCs w:val="20"/>
              </w:rPr>
            </w:pPr>
            <w:r w:rsidRPr="001C06D1">
              <w:t>.93460</w:t>
            </w:r>
          </w:p>
          <w:p w14:paraId="16ED5D18" w14:textId="77777777" w:rsidR="001C06D1" w:rsidRPr="001C06D1" w:rsidRDefault="001C06D1" w:rsidP="000D1CD2">
            <w:pPr>
              <w:rPr>
                <w:szCs w:val="20"/>
              </w:rPr>
            </w:pPr>
            <w:r w:rsidRPr="001C06D1">
              <w:t>.93026</w:t>
            </w:r>
          </w:p>
          <w:p w14:paraId="2B1920E3" w14:textId="77777777" w:rsidR="001C06D1" w:rsidRPr="001C06D1" w:rsidRDefault="001C06D1" w:rsidP="000D1CD2">
            <w:pPr>
              <w:rPr>
                <w:szCs w:val="20"/>
              </w:rPr>
            </w:pPr>
            <w:r w:rsidRPr="001C06D1">
              <w:t>.92567</w:t>
            </w:r>
          </w:p>
          <w:p w14:paraId="7E0F5CA8" w14:textId="77777777" w:rsidR="001C06D1" w:rsidRPr="001C06D1" w:rsidRDefault="001C06D1" w:rsidP="000D1CD2">
            <w:pPr>
              <w:rPr>
                <w:szCs w:val="20"/>
              </w:rPr>
            </w:pPr>
            <w:r w:rsidRPr="001C06D1">
              <w:t>.92083</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2E62A214" w14:textId="77777777" w:rsidR="001C06D1" w:rsidRPr="001C06D1" w:rsidRDefault="001C06D1" w:rsidP="000D1CD2">
            <w:pPr>
              <w:rPr>
                <w:szCs w:val="20"/>
              </w:rPr>
            </w:pPr>
            <w:r w:rsidRPr="001C06D1">
              <w:t>.06132</w:t>
            </w:r>
          </w:p>
          <w:p w14:paraId="18F09549" w14:textId="77777777" w:rsidR="001C06D1" w:rsidRPr="001C06D1" w:rsidRDefault="001C06D1" w:rsidP="000D1CD2">
            <w:pPr>
              <w:rPr>
                <w:szCs w:val="20"/>
              </w:rPr>
            </w:pPr>
            <w:r w:rsidRPr="001C06D1">
              <w:t>.06540</w:t>
            </w:r>
          </w:p>
          <w:p w14:paraId="609BD7F3" w14:textId="77777777" w:rsidR="001C06D1" w:rsidRPr="001C06D1" w:rsidRDefault="001C06D1" w:rsidP="000D1CD2">
            <w:pPr>
              <w:rPr>
                <w:szCs w:val="20"/>
              </w:rPr>
            </w:pPr>
            <w:r w:rsidRPr="001C06D1">
              <w:t>.06974</w:t>
            </w:r>
          </w:p>
          <w:p w14:paraId="55B87B97" w14:textId="77777777" w:rsidR="001C06D1" w:rsidRPr="001C06D1" w:rsidRDefault="001C06D1" w:rsidP="000D1CD2">
            <w:pPr>
              <w:rPr>
                <w:szCs w:val="20"/>
              </w:rPr>
            </w:pPr>
            <w:r w:rsidRPr="001C06D1">
              <w:t>.07433</w:t>
            </w:r>
          </w:p>
          <w:p w14:paraId="216A226E" w14:textId="77777777" w:rsidR="001C06D1" w:rsidRPr="001C06D1" w:rsidRDefault="001C06D1" w:rsidP="000D1CD2">
            <w:pPr>
              <w:rPr>
                <w:szCs w:val="20"/>
              </w:rPr>
            </w:pPr>
            <w:r w:rsidRPr="001C06D1">
              <w:t>.07917</w:t>
            </w:r>
          </w:p>
        </w:tc>
      </w:tr>
      <w:tr w:rsidR="001C06D1" w:rsidRPr="001C06D1" w14:paraId="6C24FB91"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4017943D" w14:textId="77777777" w:rsidR="001C06D1" w:rsidRPr="001C06D1" w:rsidRDefault="001C06D1" w:rsidP="000D1CD2">
            <w:pPr>
              <w:rPr>
                <w:szCs w:val="20"/>
              </w:rPr>
            </w:pPr>
            <w:r w:rsidRPr="001C06D1">
              <w:t>40</w:t>
            </w:r>
          </w:p>
          <w:p w14:paraId="639EB868" w14:textId="77777777" w:rsidR="001C06D1" w:rsidRPr="001C06D1" w:rsidRDefault="001C06D1" w:rsidP="000D1CD2">
            <w:pPr>
              <w:rPr>
                <w:szCs w:val="20"/>
              </w:rPr>
            </w:pPr>
            <w:r w:rsidRPr="001C06D1">
              <w:t>41</w:t>
            </w:r>
          </w:p>
          <w:p w14:paraId="5B155C39" w14:textId="77777777" w:rsidR="001C06D1" w:rsidRPr="001C06D1" w:rsidRDefault="001C06D1" w:rsidP="000D1CD2">
            <w:pPr>
              <w:rPr>
                <w:szCs w:val="20"/>
              </w:rPr>
            </w:pPr>
            <w:r w:rsidRPr="001C06D1">
              <w:t>42</w:t>
            </w:r>
          </w:p>
          <w:p w14:paraId="5D7FECDE" w14:textId="77777777" w:rsidR="001C06D1" w:rsidRPr="001C06D1" w:rsidRDefault="001C06D1" w:rsidP="000D1CD2">
            <w:pPr>
              <w:rPr>
                <w:szCs w:val="20"/>
              </w:rPr>
            </w:pPr>
            <w:r w:rsidRPr="001C06D1">
              <w:t>43</w:t>
            </w:r>
          </w:p>
          <w:p w14:paraId="0FAEEBA6" w14:textId="77777777" w:rsidR="001C06D1" w:rsidRPr="001C06D1" w:rsidRDefault="001C06D1" w:rsidP="000D1CD2">
            <w:pPr>
              <w:rPr>
                <w:szCs w:val="20"/>
              </w:rPr>
            </w:pPr>
            <w:r w:rsidRPr="001C06D1">
              <w:t>44</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44930177" w14:textId="77777777" w:rsidR="001C06D1" w:rsidRPr="001C06D1" w:rsidRDefault="001C06D1" w:rsidP="000D1CD2">
            <w:pPr>
              <w:rPr>
                <w:szCs w:val="20"/>
              </w:rPr>
            </w:pPr>
            <w:r w:rsidRPr="001C06D1">
              <w:t>.91571</w:t>
            </w:r>
          </w:p>
          <w:p w14:paraId="56AC1AFB" w14:textId="77777777" w:rsidR="001C06D1" w:rsidRPr="001C06D1" w:rsidRDefault="001C06D1" w:rsidP="000D1CD2">
            <w:pPr>
              <w:rPr>
                <w:szCs w:val="20"/>
              </w:rPr>
            </w:pPr>
            <w:r w:rsidRPr="001C06D1">
              <w:t>.91030</w:t>
            </w:r>
          </w:p>
          <w:p w14:paraId="2393E67A" w14:textId="77777777" w:rsidR="001C06D1" w:rsidRPr="001C06D1" w:rsidRDefault="001C06D1" w:rsidP="000D1CD2">
            <w:pPr>
              <w:rPr>
                <w:szCs w:val="20"/>
              </w:rPr>
            </w:pPr>
            <w:r w:rsidRPr="001C06D1">
              <w:t>.90457</w:t>
            </w:r>
          </w:p>
          <w:p w14:paraId="7BFDA13F" w14:textId="77777777" w:rsidR="001C06D1" w:rsidRPr="001C06D1" w:rsidRDefault="001C06D1" w:rsidP="000D1CD2">
            <w:pPr>
              <w:rPr>
                <w:szCs w:val="20"/>
              </w:rPr>
            </w:pPr>
            <w:r w:rsidRPr="001C06D1">
              <w:t>.89855</w:t>
            </w:r>
          </w:p>
          <w:p w14:paraId="4C1FE04D" w14:textId="77777777" w:rsidR="001C06D1" w:rsidRPr="001C06D1" w:rsidRDefault="001C06D1" w:rsidP="000D1CD2">
            <w:pPr>
              <w:rPr>
                <w:szCs w:val="20"/>
              </w:rPr>
            </w:pPr>
            <w:r w:rsidRPr="001C06D1">
              <w:t>.89221</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7DECD1E5" w14:textId="77777777" w:rsidR="001C06D1" w:rsidRPr="001C06D1" w:rsidRDefault="001C06D1" w:rsidP="000D1CD2">
            <w:pPr>
              <w:rPr>
                <w:szCs w:val="20"/>
              </w:rPr>
            </w:pPr>
            <w:r w:rsidRPr="001C06D1">
              <w:t>.08429</w:t>
            </w:r>
          </w:p>
          <w:p w14:paraId="013D3BED" w14:textId="77777777" w:rsidR="001C06D1" w:rsidRPr="001C06D1" w:rsidRDefault="001C06D1" w:rsidP="000D1CD2">
            <w:pPr>
              <w:rPr>
                <w:szCs w:val="20"/>
              </w:rPr>
            </w:pPr>
            <w:r w:rsidRPr="001C06D1">
              <w:t>.08970</w:t>
            </w:r>
          </w:p>
          <w:p w14:paraId="25309EC8" w14:textId="77777777" w:rsidR="001C06D1" w:rsidRPr="001C06D1" w:rsidRDefault="001C06D1" w:rsidP="000D1CD2">
            <w:pPr>
              <w:rPr>
                <w:szCs w:val="20"/>
              </w:rPr>
            </w:pPr>
            <w:r w:rsidRPr="001C06D1">
              <w:t>.09543</w:t>
            </w:r>
          </w:p>
          <w:p w14:paraId="55483486" w14:textId="77777777" w:rsidR="001C06D1" w:rsidRPr="001C06D1" w:rsidRDefault="001C06D1" w:rsidP="000D1CD2">
            <w:pPr>
              <w:rPr>
                <w:szCs w:val="20"/>
              </w:rPr>
            </w:pPr>
            <w:r w:rsidRPr="001C06D1">
              <w:t>.10145</w:t>
            </w:r>
          </w:p>
          <w:p w14:paraId="4E13E42A" w14:textId="77777777" w:rsidR="001C06D1" w:rsidRPr="001C06D1" w:rsidRDefault="001C06D1" w:rsidP="000D1CD2">
            <w:pPr>
              <w:rPr>
                <w:szCs w:val="20"/>
              </w:rPr>
            </w:pPr>
            <w:r w:rsidRPr="001C06D1">
              <w:t>.10779</w:t>
            </w:r>
          </w:p>
        </w:tc>
      </w:tr>
      <w:tr w:rsidR="001C06D1" w:rsidRPr="001C06D1" w14:paraId="74B058B3"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61D3E17C" w14:textId="77777777" w:rsidR="001C06D1" w:rsidRPr="001C06D1" w:rsidRDefault="001C06D1" w:rsidP="000D1CD2">
            <w:pPr>
              <w:rPr>
                <w:szCs w:val="20"/>
              </w:rPr>
            </w:pPr>
            <w:r w:rsidRPr="001C06D1">
              <w:t>45</w:t>
            </w:r>
          </w:p>
          <w:p w14:paraId="187E3CF9" w14:textId="77777777" w:rsidR="001C06D1" w:rsidRPr="001C06D1" w:rsidRDefault="001C06D1" w:rsidP="000D1CD2">
            <w:pPr>
              <w:rPr>
                <w:szCs w:val="20"/>
              </w:rPr>
            </w:pPr>
            <w:r w:rsidRPr="001C06D1">
              <w:t>46</w:t>
            </w:r>
          </w:p>
          <w:p w14:paraId="3DF5D7A7" w14:textId="77777777" w:rsidR="001C06D1" w:rsidRPr="001C06D1" w:rsidRDefault="001C06D1" w:rsidP="000D1CD2">
            <w:pPr>
              <w:rPr>
                <w:szCs w:val="20"/>
              </w:rPr>
            </w:pPr>
            <w:r w:rsidRPr="001C06D1">
              <w:t>47</w:t>
            </w:r>
          </w:p>
          <w:p w14:paraId="1B5EE82E" w14:textId="77777777" w:rsidR="001C06D1" w:rsidRPr="001C06D1" w:rsidRDefault="001C06D1" w:rsidP="000D1CD2">
            <w:pPr>
              <w:rPr>
                <w:szCs w:val="20"/>
              </w:rPr>
            </w:pPr>
            <w:r w:rsidRPr="001C06D1">
              <w:t>48</w:t>
            </w:r>
          </w:p>
          <w:p w14:paraId="22FDDD44" w14:textId="77777777" w:rsidR="001C06D1" w:rsidRPr="001C06D1" w:rsidRDefault="001C06D1" w:rsidP="000D1CD2">
            <w:pPr>
              <w:rPr>
                <w:szCs w:val="20"/>
              </w:rPr>
            </w:pPr>
            <w:r w:rsidRPr="001C06D1">
              <w:t>49</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001E4828" w14:textId="77777777" w:rsidR="001C06D1" w:rsidRPr="001C06D1" w:rsidRDefault="001C06D1" w:rsidP="000D1CD2">
            <w:pPr>
              <w:rPr>
                <w:szCs w:val="20"/>
              </w:rPr>
            </w:pPr>
            <w:r w:rsidRPr="001C06D1">
              <w:t>.88558</w:t>
            </w:r>
          </w:p>
          <w:p w14:paraId="24C2E0D4" w14:textId="77777777" w:rsidR="001C06D1" w:rsidRPr="001C06D1" w:rsidRDefault="001C06D1" w:rsidP="000D1CD2">
            <w:pPr>
              <w:rPr>
                <w:szCs w:val="20"/>
              </w:rPr>
            </w:pPr>
            <w:r w:rsidRPr="001C06D1">
              <w:t>.87863</w:t>
            </w:r>
          </w:p>
          <w:p w14:paraId="724AE4E1" w14:textId="77777777" w:rsidR="001C06D1" w:rsidRPr="001C06D1" w:rsidRDefault="001C06D1" w:rsidP="000D1CD2">
            <w:pPr>
              <w:rPr>
                <w:szCs w:val="20"/>
              </w:rPr>
            </w:pPr>
            <w:r w:rsidRPr="001C06D1">
              <w:t>.87137</w:t>
            </w:r>
          </w:p>
          <w:p w14:paraId="3E3B7743" w14:textId="77777777" w:rsidR="001C06D1" w:rsidRPr="001C06D1" w:rsidRDefault="001C06D1" w:rsidP="000D1CD2">
            <w:pPr>
              <w:rPr>
                <w:szCs w:val="20"/>
              </w:rPr>
            </w:pPr>
            <w:r w:rsidRPr="001C06D1">
              <w:t>.86374</w:t>
            </w:r>
          </w:p>
          <w:p w14:paraId="0A5B11FF" w14:textId="77777777" w:rsidR="001C06D1" w:rsidRPr="001C06D1" w:rsidRDefault="001C06D1" w:rsidP="000D1CD2">
            <w:pPr>
              <w:rPr>
                <w:szCs w:val="20"/>
              </w:rPr>
            </w:pPr>
            <w:r w:rsidRPr="001C06D1">
              <w:t>.85578</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62CE1024" w14:textId="77777777" w:rsidR="001C06D1" w:rsidRPr="001C06D1" w:rsidRDefault="001C06D1" w:rsidP="000D1CD2">
            <w:pPr>
              <w:rPr>
                <w:szCs w:val="20"/>
              </w:rPr>
            </w:pPr>
            <w:r w:rsidRPr="001C06D1">
              <w:t>.11442</w:t>
            </w:r>
          </w:p>
          <w:p w14:paraId="164E313D" w14:textId="77777777" w:rsidR="001C06D1" w:rsidRPr="001C06D1" w:rsidRDefault="001C06D1" w:rsidP="000D1CD2">
            <w:pPr>
              <w:rPr>
                <w:szCs w:val="20"/>
              </w:rPr>
            </w:pPr>
            <w:r w:rsidRPr="001C06D1">
              <w:t>.12137</w:t>
            </w:r>
          </w:p>
          <w:p w14:paraId="50C3A3D0" w14:textId="77777777" w:rsidR="001C06D1" w:rsidRPr="001C06D1" w:rsidRDefault="001C06D1" w:rsidP="000D1CD2">
            <w:pPr>
              <w:rPr>
                <w:szCs w:val="20"/>
              </w:rPr>
            </w:pPr>
            <w:r w:rsidRPr="001C06D1">
              <w:t>.12863</w:t>
            </w:r>
          </w:p>
          <w:p w14:paraId="7C70344E" w14:textId="77777777" w:rsidR="001C06D1" w:rsidRPr="001C06D1" w:rsidRDefault="001C06D1" w:rsidP="000D1CD2">
            <w:pPr>
              <w:rPr>
                <w:szCs w:val="20"/>
              </w:rPr>
            </w:pPr>
            <w:r w:rsidRPr="001C06D1">
              <w:t>.13626</w:t>
            </w:r>
          </w:p>
          <w:p w14:paraId="77939B0E" w14:textId="77777777" w:rsidR="001C06D1" w:rsidRPr="001C06D1" w:rsidRDefault="001C06D1" w:rsidP="000D1CD2">
            <w:pPr>
              <w:rPr>
                <w:szCs w:val="20"/>
              </w:rPr>
            </w:pPr>
            <w:r w:rsidRPr="001C06D1">
              <w:t>.14422</w:t>
            </w:r>
          </w:p>
        </w:tc>
      </w:tr>
      <w:tr w:rsidR="001C06D1" w:rsidRPr="001C06D1" w14:paraId="1B870F84"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C47CB88" w14:textId="77777777" w:rsidR="001C06D1" w:rsidRPr="001C06D1" w:rsidRDefault="001C06D1" w:rsidP="000D1CD2">
            <w:pPr>
              <w:rPr>
                <w:szCs w:val="20"/>
              </w:rPr>
            </w:pPr>
            <w:r w:rsidRPr="001C06D1">
              <w:t>50</w:t>
            </w:r>
          </w:p>
          <w:p w14:paraId="5957E7A9" w14:textId="77777777" w:rsidR="001C06D1" w:rsidRPr="001C06D1" w:rsidRDefault="001C06D1" w:rsidP="000D1CD2">
            <w:pPr>
              <w:rPr>
                <w:szCs w:val="20"/>
              </w:rPr>
            </w:pPr>
            <w:r w:rsidRPr="001C06D1">
              <w:t>51</w:t>
            </w:r>
          </w:p>
          <w:p w14:paraId="1C5F34A2" w14:textId="77777777" w:rsidR="001C06D1" w:rsidRPr="001C06D1" w:rsidRDefault="001C06D1" w:rsidP="000D1CD2">
            <w:pPr>
              <w:rPr>
                <w:szCs w:val="20"/>
              </w:rPr>
            </w:pPr>
            <w:r w:rsidRPr="001C06D1">
              <w:t>52</w:t>
            </w:r>
          </w:p>
          <w:p w14:paraId="0B72F675" w14:textId="77777777" w:rsidR="001C06D1" w:rsidRPr="001C06D1" w:rsidRDefault="001C06D1" w:rsidP="000D1CD2">
            <w:pPr>
              <w:rPr>
                <w:szCs w:val="20"/>
              </w:rPr>
            </w:pPr>
            <w:r w:rsidRPr="001C06D1">
              <w:t>53</w:t>
            </w:r>
          </w:p>
          <w:p w14:paraId="5465A48B" w14:textId="77777777" w:rsidR="001C06D1" w:rsidRPr="001C06D1" w:rsidRDefault="001C06D1" w:rsidP="000D1CD2">
            <w:pPr>
              <w:rPr>
                <w:szCs w:val="20"/>
              </w:rPr>
            </w:pPr>
            <w:r w:rsidRPr="001C06D1">
              <w:t>54</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5A66519F" w14:textId="77777777" w:rsidR="001C06D1" w:rsidRPr="001C06D1" w:rsidRDefault="001C06D1" w:rsidP="000D1CD2">
            <w:pPr>
              <w:rPr>
                <w:szCs w:val="20"/>
              </w:rPr>
            </w:pPr>
            <w:r w:rsidRPr="001C06D1">
              <w:t>.84743</w:t>
            </w:r>
          </w:p>
          <w:p w14:paraId="22561489" w14:textId="77777777" w:rsidR="001C06D1" w:rsidRPr="001C06D1" w:rsidRDefault="001C06D1" w:rsidP="000D1CD2">
            <w:pPr>
              <w:rPr>
                <w:szCs w:val="20"/>
              </w:rPr>
            </w:pPr>
            <w:r w:rsidRPr="001C06D1">
              <w:t>.83674</w:t>
            </w:r>
          </w:p>
          <w:p w14:paraId="5B5E8217" w14:textId="77777777" w:rsidR="001C06D1" w:rsidRPr="001C06D1" w:rsidRDefault="001C06D1" w:rsidP="000D1CD2">
            <w:pPr>
              <w:rPr>
                <w:szCs w:val="20"/>
              </w:rPr>
            </w:pPr>
            <w:r w:rsidRPr="001C06D1">
              <w:t>.82969</w:t>
            </w:r>
          </w:p>
          <w:p w14:paraId="53B1A0A5" w14:textId="77777777" w:rsidR="001C06D1" w:rsidRPr="001C06D1" w:rsidRDefault="001C06D1" w:rsidP="000D1CD2">
            <w:pPr>
              <w:rPr>
                <w:szCs w:val="20"/>
              </w:rPr>
            </w:pPr>
            <w:r w:rsidRPr="001C06D1">
              <w:t>.82028</w:t>
            </w:r>
          </w:p>
          <w:p w14:paraId="606CB02F" w14:textId="77777777" w:rsidR="001C06D1" w:rsidRPr="001C06D1" w:rsidRDefault="001C06D1" w:rsidP="000D1CD2">
            <w:pPr>
              <w:rPr>
                <w:szCs w:val="20"/>
              </w:rPr>
            </w:pPr>
            <w:r w:rsidRPr="001C06D1">
              <w:t>.81054</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44AFD789" w14:textId="77777777" w:rsidR="001C06D1" w:rsidRPr="001C06D1" w:rsidRDefault="001C06D1" w:rsidP="000D1CD2">
            <w:pPr>
              <w:rPr>
                <w:szCs w:val="20"/>
              </w:rPr>
            </w:pPr>
            <w:r w:rsidRPr="001C06D1">
              <w:t>.15257</w:t>
            </w:r>
          </w:p>
          <w:p w14:paraId="28EC8228" w14:textId="77777777" w:rsidR="001C06D1" w:rsidRPr="001C06D1" w:rsidRDefault="001C06D1" w:rsidP="000D1CD2">
            <w:pPr>
              <w:rPr>
                <w:szCs w:val="20"/>
              </w:rPr>
            </w:pPr>
            <w:r w:rsidRPr="001C06D1">
              <w:t>.16126</w:t>
            </w:r>
          </w:p>
          <w:p w14:paraId="1449F4C7" w14:textId="77777777" w:rsidR="001C06D1" w:rsidRPr="001C06D1" w:rsidRDefault="001C06D1" w:rsidP="000D1CD2">
            <w:pPr>
              <w:rPr>
                <w:szCs w:val="20"/>
              </w:rPr>
            </w:pPr>
            <w:r w:rsidRPr="001C06D1">
              <w:t>.17031</w:t>
            </w:r>
          </w:p>
          <w:p w14:paraId="74402B44" w14:textId="77777777" w:rsidR="001C06D1" w:rsidRPr="001C06D1" w:rsidRDefault="001C06D1" w:rsidP="000D1CD2">
            <w:pPr>
              <w:rPr>
                <w:szCs w:val="20"/>
              </w:rPr>
            </w:pPr>
            <w:r w:rsidRPr="001C06D1">
              <w:t>.17972</w:t>
            </w:r>
          </w:p>
          <w:p w14:paraId="5CC8B9A6" w14:textId="77777777" w:rsidR="001C06D1" w:rsidRPr="001C06D1" w:rsidRDefault="001C06D1" w:rsidP="000D1CD2">
            <w:pPr>
              <w:rPr>
                <w:szCs w:val="20"/>
              </w:rPr>
            </w:pPr>
            <w:r w:rsidRPr="001C06D1">
              <w:t>.18946</w:t>
            </w:r>
          </w:p>
        </w:tc>
      </w:tr>
      <w:tr w:rsidR="001C06D1" w:rsidRPr="001C06D1" w14:paraId="3DDB6C7F"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76AF83F" w14:textId="77777777" w:rsidR="001C06D1" w:rsidRPr="001C06D1" w:rsidRDefault="001C06D1" w:rsidP="000D1CD2">
            <w:pPr>
              <w:rPr>
                <w:szCs w:val="20"/>
              </w:rPr>
            </w:pPr>
            <w:r w:rsidRPr="001C06D1">
              <w:t>55</w:t>
            </w:r>
          </w:p>
          <w:p w14:paraId="4DC252B1" w14:textId="77777777" w:rsidR="001C06D1" w:rsidRPr="001C06D1" w:rsidRDefault="001C06D1" w:rsidP="000D1CD2">
            <w:pPr>
              <w:rPr>
                <w:szCs w:val="20"/>
              </w:rPr>
            </w:pPr>
            <w:r w:rsidRPr="001C06D1">
              <w:t>56</w:t>
            </w:r>
          </w:p>
          <w:p w14:paraId="32EB26EB" w14:textId="77777777" w:rsidR="001C06D1" w:rsidRPr="001C06D1" w:rsidRDefault="001C06D1" w:rsidP="000D1CD2">
            <w:pPr>
              <w:rPr>
                <w:szCs w:val="20"/>
              </w:rPr>
            </w:pPr>
            <w:r w:rsidRPr="001C06D1">
              <w:t>57</w:t>
            </w:r>
          </w:p>
          <w:p w14:paraId="0240DE51" w14:textId="77777777" w:rsidR="001C06D1" w:rsidRPr="001C06D1" w:rsidRDefault="001C06D1" w:rsidP="000D1CD2">
            <w:pPr>
              <w:rPr>
                <w:szCs w:val="20"/>
              </w:rPr>
            </w:pPr>
            <w:r w:rsidRPr="001C06D1">
              <w:t>58</w:t>
            </w:r>
          </w:p>
          <w:p w14:paraId="0D9D6DD8" w14:textId="77777777" w:rsidR="001C06D1" w:rsidRPr="001C06D1" w:rsidRDefault="001C06D1" w:rsidP="000D1CD2">
            <w:pPr>
              <w:rPr>
                <w:szCs w:val="20"/>
              </w:rPr>
            </w:pPr>
            <w:r w:rsidRPr="001C06D1">
              <w:t>59</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6B8BB596" w14:textId="77777777" w:rsidR="001C06D1" w:rsidRPr="001C06D1" w:rsidRDefault="001C06D1" w:rsidP="000D1CD2">
            <w:pPr>
              <w:rPr>
                <w:szCs w:val="20"/>
              </w:rPr>
            </w:pPr>
            <w:r w:rsidRPr="001C06D1">
              <w:t>.80046</w:t>
            </w:r>
          </w:p>
          <w:p w14:paraId="69C21C39" w14:textId="77777777" w:rsidR="001C06D1" w:rsidRPr="001C06D1" w:rsidRDefault="001C06D1" w:rsidP="000D1CD2">
            <w:pPr>
              <w:rPr>
                <w:szCs w:val="20"/>
              </w:rPr>
            </w:pPr>
            <w:r w:rsidRPr="001C06D1">
              <w:t>.79006</w:t>
            </w:r>
          </w:p>
          <w:p w14:paraId="56C1A3BA" w14:textId="77777777" w:rsidR="001C06D1" w:rsidRPr="001C06D1" w:rsidRDefault="001C06D1" w:rsidP="000D1CD2">
            <w:pPr>
              <w:rPr>
                <w:szCs w:val="20"/>
              </w:rPr>
            </w:pPr>
            <w:r w:rsidRPr="001C06D1">
              <w:t>.77931</w:t>
            </w:r>
          </w:p>
          <w:p w14:paraId="5DB2FB6C" w14:textId="77777777" w:rsidR="001C06D1" w:rsidRPr="001C06D1" w:rsidRDefault="001C06D1" w:rsidP="000D1CD2">
            <w:pPr>
              <w:rPr>
                <w:szCs w:val="20"/>
              </w:rPr>
            </w:pPr>
            <w:r w:rsidRPr="001C06D1">
              <w:t>.76822</w:t>
            </w:r>
          </w:p>
          <w:p w14:paraId="36644ACE" w14:textId="77777777" w:rsidR="001C06D1" w:rsidRPr="001C06D1" w:rsidRDefault="001C06D1" w:rsidP="000D1CD2">
            <w:pPr>
              <w:rPr>
                <w:szCs w:val="20"/>
              </w:rPr>
            </w:pPr>
            <w:r w:rsidRPr="001C06D1">
              <w:t>.75675</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4096A23E" w14:textId="77777777" w:rsidR="001C06D1" w:rsidRPr="001C06D1" w:rsidRDefault="001C06D1" w:rsidP="000D1CD2">
            <w:pPr>
              <w:rPr>
                <w:szCs w:val="20"/>
              </w:rPr>
            </w:pPr>
            <w:r w:rsidRPr="001C06D1">
              <w:t>.19954</w:t>
            </w:r>
          </w:p>
          <w:p w14:paraId="6DDB0375" w14:textId="77777777" w:rsidR="001C06D1" w:rsidRPr="001C06D1" w:rsidRDefault="001C06D1" w:rsidP="000D1CD2">
            <w:pPr>
              <w:rPr>
                <w:szCs w:val="20"/>
              </w:rPr>
            </w:pPr>
            <w:r w:rsidRPr="001C06D1">
              <w:t>.20994</w:t>
            </w:r>
          </w:p>
          <w:p w14:paraId="06207EAB" w14:textId="77777777" w:rsidR="001C06D1" w:rsidRPr="001C06D1" w:rsidRDefault="001C06D1" w:rsidP="000D1CD2">
            <w:pPr>
              <w:rPr>
                <w:szCs w:val="20"/>
              </w:rPr>
            </w:pPr>
            <w:r w:rsidRPr="001C06D1">
              <w:t>.22069</w:t>
            </w:r>
          </w:p>
          <w:p w14:paraId="27A80D9C" w14:textId="77777777" w:rsidR="001C06D1" w:rsidRPr="001C06D1" w:rsidRDefault="001C06D1" w:rsidP="000D1CD2">
            <w:pPr>
              <w:rPr>
                <w:szCs w:val="20"/>
              </w:rPr>
            </w:pPr>
            <w:r w:rsidRPr="001C06D1">
              <w:t>.23178</w:t>
            </w:r>
          </w:p>
          <w:p w14:paraId="751EE8F1" w14:textId="77777777" w:rsidR="001C06D1" w:rsidRPr="001C06D1" w:rsidRDefault="001C06D1" w:rsidP="000D1CD2">
            <w:pPr>
              <w:rPr>
                <w:szCs w:val="20"/>
              </w:rPr>
            </w:pPr>
            <w:r w:rsidRPr="001C06D1">
              <w:t>.24325</w:t>
            </w:r>
          </w:p>
        </w:tc>
      </w:tr>
      <w:tr w:rsidR="001C06D1" w:rsidRPr="001C06D1" w14:paraId="488E873A"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25DE2339" w14:textId="77777777" w:rsidR="001C06D1" w:rsidRPr="001C06D1" w:rsidRDefault="001C06D1" w:rsidP="000D1CD2">
            <w:pPr>
              <w:rPr>
                <w:szCs w:val="20"/>
              </w:rPr>
            </w:pPr>
            <w:r w:rsidRPr="001C06D1">
              <w:t>60</w:t>
            </w:r>
          </w:p>
          <w:p w14:paraId="55FA0870" w14:textId="77777777" w:rsidR="001C06D1" w:rsidRPr="001C06D1" w:rsidRDefault="001C06D1" w:rsidP="000D1CD2">
            <w:pPr>
              <w:rPr>
                <w:szCs w:val="20"/>
              </w:rPr>
            </w:pPr>
            <w:r w:rsidRPr="001C06D1">
              <w:t>61</w:t>
            </w:r>
          </w:p>
          <w:p w14:paraId="74229C82" w14:textId="77777777" w:rsidR="001C06D1" w:rsidRPr="001C06D1" w:rsidRDefault="001C06D1" w:rsidP="000D1CD2">
            <w:pPr>
              <w:rPr>
                <w:szCs w:val="20"/>
              </w:rPr>
            </w:pPr>
            <w:r w:rsidRPr="001C06D1">
              <w:t>62</w:t>
            </w:r>
          </w:p>
          <w:p w14:paraId="6EDB0FAD" w14:textId="77777777" w:rsidR="001C06D1" w:rsidRPr="001C06D1" w:rsidRDefault="001C06D1" w:rsidP="000D1CD2">
            <w:pPr>
              <w:rPr>
                <w:szCs w:val="20"/>
              </w:rPr>
            </w:pPr>
            <w:r w:rsidRPr="001C06D1">
              <w:t>63</w:t>
            </w:r>
          </w:p>
          <w:p w14:paraId="64F541C7" w14:textId="77777777" w:rsidR="001C06D1" w:rsidRPr="001C06D1" w:rsidRDefault="001C06D1" w:rsidP="000D1CD2">
            <w:pPr>
              <w:rPr>
                <w:szCs w:val="20"/>
              </w:rPr>
            </w:pPr>
            <w:r w:rsidRPr="001C06D1">
              <w:t>64</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2FE958B8" w14:textId="77777777" w:rsidR="001C06D1" w:rsidRPr="001C06D1" w:rsidRDefault="001C06D1" w:rsidP="000D1CD2">
            <w:pPr>
              <w:rPr>
                <w:szCs w:val="20"/>
              </w:rPr>
            </w:pPr>
            <w:r w:rsidRPr="001C06D1">
              <w:t>.74491</w:t>
            </w:r>
          </w:p>
          <w:p w14:paraId="25FD5420" w14:textId="77777777" w:rsidR="001C06D1" w:rsidRPr="001C06D1" w:rsidRDefault="001C06D1" w:rsidP="000D1CD2">
            <w:pPr>
              <w:rPr>
                <w:szCs w:val="20"/>
              </w:rPr>
            </w:pPr>
            <w:r w:rsidRPr="001C06D1">
              <w:t>.73267</w:t>
            </w:r>
          </w:p>
          <w:p w14:paraId="02911BD5" w14:textId="77777777" w:rsidR="001C06D1" w:rsidRPr="001C06D1" w:rsidRDefault="001C06D1" w:rsidP="000D1CD2">
            <w:pPr>
              <w:rPr>
                <w:szCs w:val="20"/>
              </w:rPr>
            </w:pPr>
            <w:r w:rsidRPr="001C06D1">
              <w:t>.72002</w:t>
            </w:r>
          </w:p>
          <w:p w14:paraId="13E56371" w14:textId="77777777" w:rsidR="001C06D1" w:rsidRPr="001C06D1" w:rsidRDefault="001C06D1" w:rsidP="000D1CD2">
            <w:pPr>
              <w:rPr>
                <w:szCs w:val="20"/>
              </w:rPr>
            </w:pPr>
            <w:r w:rsidRPr="001C06D1">
              <w:t>.70696</w:t>
            </w:r>
          </w:p>
          <w:p w14:paraId="6224AE35" w14:textId="77777777" w:rsidR="001C06D1" w:rsidRPr="001C06D1" w:rsidRDefault="001C06D1" w:rsidP="000D1CD2">
            <w:pPr>
              <w:rPr>
                <w:szCs w:val="20"/>
              </w:rPr>
            </w:pPr>
            <w:r w:rsidRPr="001C06D1">
              <w:t>.69352</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343C1506" w14:textId="77777777" w:rsidR="001C06D1" w:rsidRPr="001C06D1" w:rsidRDefault="001C06D1" w:rsidP="000D1CD2">
            <w:pPr>
              <w:rPr>
                <w:szCs w:val="20"/>
              </w:rPr>
            </w:pPr>
            <w:r w:rsidRPr="001C06D1">
              <w:t>.25509</w:t>
            </w:r>
          </w:p>
          <w:p w14:paraId="7FFF64FD" w14:textId="77777777" w:rsidR="001C06D1" w:rsidRPr="001C06D1" w:rsidRDefault="001C06D1" w:rsidP="000D1CD2">
            <w:pPr>
              <w:rPr>
                <w:szCs w:val="20"/>
              </w:rPr>
            </w:pPr>
            <w:r w:rsidRPr="001C06D1">
              <w:t>.26733</w:t>
            </w:r>
          </w:p>
          <w:p w14:paraId="03D227A3" w14:textId="77777777" w:rsidR="001C06D1" w:rsidRPr="001C06D1" w:rsidRDefault="001C06D1" w:rsidP="000D1CD2">
            <w:pPr>
              <w:rPr>
                <w:szCs w:val="20"/>
              </w:rPr>
            </w:pPr>
            <w:r w:rsidRPr="001C06D1">
              <w:t>.27998</w:t>
            </w:r>
          </w:p>
          <w:p w14:paraId="30475715" w14:textId="77777777" w:rsidR="001C06D1" w:rsidRPr="001C06D1" w:rsidRDefault="001C06D1" w:rsidP="000D1CD2">
            <w:pPr>
              <w:rPr>
                <w:szCs w:val="20"/>
              </w:rPr>
            </w:pPr>
            <w:r w:rsidRPr="001C06D1">
              <w:t>.29304</w:t>
            </w:r>
          </w:p>
          <w:p w14:paraId="3BE48351" w14:textId="77777777" w:rsidR="001C06D1" w:rsidRPr="001C06D1" w:rsidRDefault="001C06D1" w:rsidP="000D1CD2">
            <w:pPr>
              <w:rPr>
                <w:szCs w:val="20"/>
              </w:rPr>
            </w:pPr>
            <w:r w:rsidRPr="001C06D1">
              <w:t>.30648</w:t>
            </w:r>
          </w:p>
        </w:tc>
      </w:tr>
      <w:tr w:rsidR="001C06D1" w:rsidRPr="001C06D1" w14:paraId="26BE603F"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1EE69CE1" w14:textId="77777777" w:rsidR="001C06D1" w:rsidRPr="001C06D1" w:rsidRDefault="001C06D1" w:rsidP="000D1CD2">
            <w:pPr>
              <w:rPr>
                <w:szCs w:val="20"/>
              </w:rPr>
            </w:pPr>
            <w:r w:rsidRPr="001C06D1">
              <w:t>65</w:t>
            </w:r>
          </w:p>
          <w:p w14:paraId="101D314B" w14:textId="77777777" w:rsidR="001C06D1" w:rsidRPr="001C06D1" w:rsidRDefault="001C06D1" w:rsidP="000D1CD2">
            <w:pPr>
              <w:rPr>
                <w:szCs w:val="20"/>
              </w:rPr>
            </w:pPr>
            <w:r w:rsidRPr="001C06D1">
              <w:t>66</w:t>
            </w:r>
          </w:p>
          <w:p w14:paraId="4AF8BDA6" w14:textId="77777777" w:rsidR="001C06D1" w:rsidRPr="001C06D1" w:rsidRDefault="001C06D1" w:rsidP="000D1CD2">
            <w:pPr>
              <w:rPr>
                <w:szCs w:val="20"/>
              </w:rPr>
            </w:pPr>
            <w:r w:rsidRPr="001C06D1">
              <w:t>67</w:t>
            </w:r>
          </w:p>
          <w:p w14:paraId="43905402" w14:textId="77777777" w:rsidR="001C06D1" w:rsidRPr="001C06D1" w:rsidRDefault="001C06D1" w:rsidP="000D1CD2">
            <w:pPr>
              <w:rPr>
                <w:szCs w:val="20"/>
              </w:rPr>
            </w:pPr>
            <w:r w:rsidRPr="001C06D1">
              <w:t>68</w:t>
            </w:r>
          </w:p>
          <w:p w14:paraId="12F3AE3D" w14:textId="77777777" w:rsidR="001C06D1" w:rsidRPr="001C06D1" w:rsidRDefault="001C06D1" w:rsidP="000D1CD2">
            <w:pPr>
              <w:rPr>
                <w:szCs w:val="20"/>
              </w:rPr>
            </w:pPr>
            <w:r w:rsidRPr="001C06D1">
              <w:t>69</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29702803" w14:textId="77777777" w:rsidR="001C06D1" w:rsidRPr="001C06D1" w:rsidRDefault="001C06D1" w:rsidP="000D1CD2">
            <w:pPr>
              <w:rPr>
                <w:szCs w:val="20"/>
              </w:rPr>
            </w:pPr>
            <w:r w:rsidRPr="001C06D1">
              <w:t>.67970</w:t>
            </w:r>
          </w:p>
          <w:p w14:paraId="4EBBCA5D" w14:textId="77777777" w:rsidR="001C06D1" w:rsidRPr="001C06D1" w:rsidRDefault="001C06D1" w:rsidP="000D1CD2">
            <w:pPr>
              <w:rPr>
                <w:szCs w:val="20"/>
              </w:rPr>
            </w:pPr>
            <w:r w:rsidRPr="001C06D1">
              <w:t>.66551</w:t>
            </w:r>
          </w:p>
          <w:p w14:paraId="154F325F" w14:textId="77777777" w:rsidR="001C06D1" w:rsidRPr="001C06D1" w:rsidRDefault="001C06D1" w:rsidP="000D1CD2">
            <w:pPr>
              <w:rPr>
                <w:szCs w:val="20"/>
              </w:rPr>
            </w:pPr>
            <w:r w:rsidRPr="001C06D1">
              <w:t>.65098</w:t>
            </w:r>
          </w:p>
          <w:p w14:paraId="1A4C1F29" w14:textId="77777777" w:rsidR="001C06D1" w:rsidRPr="001C06D1" w:rsidRDefault="001C06D1" w:rsidP="000D1CD2">
            <w:pPr>
              <w:rPr>
                <w:szCs w:val="20"/>
              </w:rPr>
            </w:pPr>
            <w:r w:rsidRPr="001C06D1">
              <w:t>.63610</w:t>
            </w:r>
          </w:p>
          <w:p w14:paraId="755427A8" w14:textId="77777777" w:rsidR="001C06D1" w:rsidRPr="001C06D1" w:rsidRDefault="001C06D1" w:rsidP="000D1CD2">
            <w:pPr>
              <w:rPr>
                <w:szCs w:val="20"/>
              </w:rPr>
            </w:pPr>
            <w:r w:rsidRPr="001C06D1">
              <w:t>.62086</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388247FA" w14:textId="77777777" w:rsidR="001C06D1" w:rsidRPr="001C06D1" w:rsidRDefault="001C06D1" w:rsidP="000D1CD2">
            <w:pPr>
              <w:rPr>
                <w:szCs w:val="20"/>
              </w:rPr>
            </w:pPr>
            <w:r w:rsidRPr="001C06D1">
              <w:t>.32030</w:t>
            </w:r>
          </w:p>
          <w:p w14:paraId="791003AE" w14:textId="77777777" w:rsidR="001C06D1" w:rsidRPr="001C06D1" w:rsidRDefault="001C06D1" w:rsidP="000D1CD2">
            <w:pPr>
              <w:rPr>
                <w:szCs w:val="20"/>
              </w:rPr>
            </w:pPr>
            <w:r w:rsidRPr="001C06D1">
              <w:t>.33449</w:t>
            </w:r>
          </w:p>
          <w:p w14:paraId="766A1D73" w14:textId="77777777" w:rsidR="001C06D1" w:rsidRPr="001C06D1" w:rsidRDefault="001C06D1" w:rsidP="000D1CD2">
            <w:pPr>
              <w:rPr>
                <w:szCs w:val="20"/>
              </w:rPr>
            </w:pPr>
            <w:r w:rsidRPr="001C06D1">
              <w:t>.34902</w:t>
            </w:r>
          </w:p>
          <w:p w14:paraId="5FF8ACB4" w14:textId="77777777" w:rsidR="001C06D1" w:rsidRPr="001C06D1" w:rsidRDefault="001C06D1" w:rsidP="000D1CD2">
            <w:pPr>
              <w:rPr>
                <w:szCs w:val="20"/>
              </w:rPr>
            </w:pPr>
            <w:r w:rsidRPr="001C06D1">
              <w:t>.36390</w:t>
            </w:r>
          </w:p>
          <w:p w14:paraId="62064CD5" w14:textId="77777777" w:rsidR="001C06D1" w:rsidRPr="001C06D1" w:rsidRDefault="001C06D1" w:rsidP="000D1CD2">
            <w:pPr>
              <w:rPr>
                <w:szCs w:val="20"/>
              </w:rPr>
            </w:pPr>
            <w:r w:rsidRPr="001C06D1">
              <w:t>.37914</w:t>
            </w:r>
          </w:p>
        </w:tc>
      </w:tr>
      <w:tr w:rsidR="001C06D1" w:rsidRPr="001C06D1" w14:paraId="2F390E0F"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707F14B2" w14:textId="77777777" w:rsidR="001C06D1" w:rsidRPr="001C06D1" w:rsidRDefault="001C06D1" w:rsidP="000D1CD2">
            <w:pPr>
              <w:rPr>
                <w:szCs w:val="20"/>
              </w:rPr>
            </w:pPr>
            <w:r w:rsidRPr="001C06D1">
              <w:t>75</w:t>
            </w:r>
          </w:p>
          <w:p w14:paraId="5649D943" w14:textId="77777777" w:rsidR="001C06D1" w:rsidRPr="001C06D1" w:rsidRDefault="001C06D1" w:rsidP="000D1CD2">
            <w:pPr>
              <w:rPr>
                <w:szCs w:val="20"/>
              </w:rPr>
            </w:pPr>
            <w:r w:rsidRPr="001C06D1">
              <w:t>76</w:t>
            </w:r>
          </w:p>
          <w:p w14:paraId="6A20CF0E" w14:textId="77777777" w:rsidR="001C06D1" w:rsidRPr="001C06D1" w:rsidRDefault="001C06D1" w:rsidP="000D1CD2">
            <w:pPr>
              <w:rPr>
                <w:szCs w:val="20"/>
              </w:rPr>
            </w:pPr>
            <w:r w:rsidRPr="001C06D1">
              <w:t>77</w:t>
            </w:r>
          </w:p>
          <w:p w14:paraId="07B445A0" w14:textId="77777777" w:rsidR="001C06D1" w:rsidRPr="001C06D1" w:rsidRDefault="001C06D1" w:rsidP="000D1CD2">
            <w:pPr>
              <w:rPr>
                <w:szCs w:val="20"/>
              </w:rPr>
            </w:pPr>
            <w:r w:rsidRPr="001C06D1">
              <w:t>78</w:t>
            </w:r>
          </w:p>
          <w:p w14:paraId="29DFB011" w14:textId="77777777" w:rsidR="001C06D1" w:rsidRPr="001C06D1" w:rsidRDefault="001C06D1" w:rsidP="000D1CD2">
            <w:pPr>
              <w:rPr>
                <w:szCs w:val="20"/>
              </w:rPr>
            </w:pPr>
            <w:r w:rsidRPr="001C06D1">
              <w:t>79</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057244B6" w14:textId="77777777" w:rsidR="001C06D1" w:rsidRPr="001C06D1" w:rsidRDefault="001C06D1" w:rsidP="000D1CD2">
            <w:pPr>
              <w:rPr>
                <w:szCs w:val="20"/>
              </w:rPr>
            </w:pPr>
            <w:r w:rsidRPr="001C06D1">
              <w:t>.52149</w:t>
            </w:r>
          </w:p>
          <w:p w14:paraId="0BC2A701" w14:textId="77777777" w:rsidR="001C06D1" w:rsidRPr="001C06D1" w:rsidRDefault="001C06D1" w:rsidP="000D1CD2">
            <w:pPr>
              <w:rPr>
                <w:szCs w:val="20"/>
              </w:rPr>
            </w:pPr>
            <w:r w:rsidRPr="001C06D1">
              <w:t>.50441</w:t>
            </w:r>
          </w:p>
          <w:p w14:paraId="458D7D45" w14:textId="77777777" w:rsidR="001C06D1" w:rsidRPr="001C06D1" w:rsidRDefault="001C06D1" w:rsidP="000D1CD2">
            <w:pPr>
              <w:rPr>
                <w:szCs w:val="20"/>
              </w:rPr>
            </w:pPr>
            <w:r w:rsidRPr="001C06D1">
              <w:t>.48742</w:t>
            </w:r>
          </w:p>
          <w:p w14:paraId="600BAAD6" w14:textId="77777777" w:rsidR="001C06D1" w:rsidRPr="001C06D1" w:rsidRDefault="001C06D1" w:rsidP="000D1CD2">
            <w:pPr>
              <w:rPr>
                <w:szCs w:val="20"/>
              </w:rPr>
            </w:pPr>
            <w:r w:rsidRPr="001C06D1">
              <w:t>.47049</w:t>
            </w:r>
          </w:p>
          <w:p w14:paraId="3AA5CDBA" w14:textId="77777777" w:rsidR="001C06D1" w:rsidRPr="001C06D1" w:rsidRDefault="001C06D1" w:rsidP="000D1CD2">
            <w:pPr>
              <w:rPr>
                <w:szCs w:val="20"/>
              </w:rPr>
            </w:pPr>
            <w:r w:rsidRPr="001C06D1">
              <w:t>.45357</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05D22753" w14:textId="77777777" w:rsidR="001C06D1" w:rsidRPr="001C06D1" w:rsidRDefault="001C06D1" w:rsidP="000D1CD2">
            <w:pPr>
              <w:rPr>
                <w:szCs w:val="20"/>
              </w:rPr>
            </w:pPr>
            <w:r w:rsidRPr="001C06D1">
              <w:t>.47851</w:t>
            </w:r>
          </w:p>
          <w:p w14:paraId="6A3B4AF4" w14:textId="77777777" w:rsidR="001C06D1" w:rsidRPr="001C06D1" w:rsidRDefault="001C06D1" w:rsidP="000D1CD2">
            <w:pPr>
              <w:rPr>
                <w:szCs w:val="20"/>
              </w:rPr>
            </w:pPr>
            <w:r w:rsidRPr="001C06D1">
              <w:t>.49559</w:t>
            </w:r>
          </w:p>
          <w:p w14:paraId="7FB76E7E" w14:textId="77777777" w:rsidR="001C06D1" w:rsidRPr="001C06D1" w:rsidRDefault="001C06D1" w:rsidP="000D1CD2">
            <w:pPr>
              <w:rPr>
                <w:szCs w:val="20"/>
              </w:rPr>
            </w:pPr>
            <w:r w:rsidRPr="001C06D1">
              <w:t>.51258</w:t>
            </w:r>
          </w:p>
          <w:p w14:paraId="3B16E1A4" w14:textId="77777777" w:rsidR="001C06D1" w:rsidRPr="001C06D1" w:rsidRDefault="001C06D1" w:rsidP="000D1CD2">
            <w:pPr>
              <w:rPr>
                <w:szCs w:val="20"/>
              </w:rPr>
            </w:pPr>
            <w:r w:rsidRPr="001C06D1">
              <w:t>.52951</w:t>
            </w:r>
          </w:p>
          <w:p w14:paraId="77DB32CE" w14:textId="77777777" w:rsidR="001C06D1" w:rsidRPr="001C06D1" w:rsidRDefault="001C06D1" w:rsidP="000D1CD2">
            <w:pPr>
              <w:rPr>
                <w:szCs w:val="20"/>
              </w:rPr>
            </w:pPr>
            <w:r w:rsidRPr="001C06D1">
              <w:t>.54643</w:t>
            </w:r>
          </w:p>
        </w:tc>
      </w:tr>
      <w:tr w:rsidR="001C06D1" w:rsidRPr="001C06D1" w14:paraId="2B56A4FE"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3ADD2DCA" w14:textId="77777777" w:rsidR="001C06D1" w:rsidRPr="001C06D1" w:rsidRDefault="001C06D1" w:rsidP="000D1CD2">
            <w:pPr>
              <w:rPr>
                <w:szCs w:val="20"/>
              </w:rPr>
            </w:pPr>
            <w:r w:rsidRPr="001C06D1">
              <w:t>80</w:t>
            </w:r>
          </w:p>
          <w:p w14:paraId="52327E24" w14:textId="77777777" w:rsidR="001C06D1" w:rsidRPr="001C06D1" w:rsidRDefault="001C06D1" w:rsidP="000D1CD2">
            <w:pPr>
              <w:rPr>
                <w:szCs w:val="20"/>
              </w:rPr>
            </w:pPr>
            <w:r w:rsidRPr="001C06D1">
              <w:t>81</w:t>
            </w:r>
          </w:p>
          <w:p w14:paraId="761E0A29" w14:textId="77777777" w:rsidR="001C06D1" w:rsidRPr="001C06D1" w:rsidRDefault="001C06D1" w:rsidP="000D1CD2">
            <w:pPr>
              <w:rPr>
                <w:szCs w:val="20"/>
              </w:rPr>
            </w:pPr>
            <w:r w:rsidRPr="001C06D1">
              <w:t>82</w:t>
            </w:r>
          </w:p>
          <w:p w14:paraId="7978B3FD" w14:textId="77777777" w:rsidR="001C06D1" w:rsidRPr="001C06D1" w:rsidRDefault="001C06D1" w:rsidP="000D1CD2">
            <w:pPr>
              <w:rPr>
                <w:szCs w:val="20"/>
              </w:rPr>
            </w:pPr>
            <w:r w:rsidRPr="001C06D1">
              <w:t>83</w:t>
            </w:r>
          </w:p>
          <w:p w14:paraId="269DDCBC" w14:textId="77777777" w:rsidR="001C06D1" w:rsidRPr="001C06D1" w:rsidRDefault="001C06D1" w:rsidP="000D1CD2">
            <w:pPr>
              <w:rPr>
                <w:szCs w:val="20"/>
              </w:rPr>
            </w:pPr>
            <w:r w:rsidRPr="001C06D1">
              <w:t>84</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1129DA76" w14:textId="77777777" w:rsidR="001C06D1" w:rsidRPr="001C06D1" w:rsidRDefault="001C06D1" w:rsidP="000D1CD2">
            <w:pPr>
              <w:rPr>
                <w:szCs w:val="20"/>
              </w:rPr>
            </w:pPr>
            <w:r w:rsidRPr="001C06D1">
              <w:t>.43659</w:t>
            </w:r>
          </w:p>
          <w:p w14:paraId="0DAEA342" w14:textId="77777777" w:rsidR="001C06D1" w:rsidRPr="001C06D1" w:rsidRDefault="001C06D1" w:rsidP="000D1CD2">
            <w:pPr>
              <w:rPr>
                <w:szCs w:val="20"/>
              </w:rPr>
            </w:pPr>
            <w:r w:rsidRPr="001C06D1">
              <w:t>.41967</w:t>
            </w:r>
          </w:p>
          <w:p w14:paraId="7FB9CBE7" w14:textId="77777777" w:rsidR="001C06D1" w:rsidRPr="001C06D1" w:rsidRDefault="001C06D1" w:rsidP="000D1CD2">
            <w:pPr>
              <w:rPr>
                <w:szCs w:val="20"/>
              </w:rPr>
            </w:pPr>
            <w:r w:rsidRPr="001C06D1">
              <w:t>.40295</w:t>
            </w:r>
          </w:p>
          <w:p w14:paraId="15D04E36" w14:textId="77777777" w:rsidR="001C06D1" w:rsidRPr="001C06D1" w:rsidRDefault="001C06D1" w:rsidP="000D1CD2">
            <w:pPr>
              <w:rPr>
                <w:szCs w:val="20"/>
              </w:rPr>
            </w:pPr>
            <w:r w:rsidRPr="001C06D1">
              <w:t>.38642</w:t>
            </w:r>
          </w:p>
          <w:p w14:paraId="735539AB" w14:textId="77777777" w:rsidR="001C06D1" w:rsidRPr="001C06D1" w:rsidRDefault="001C06D1" w:rsidP="000D1CD2">
            <w:pPr>
              <w:rPr>
                <w:szCs w:val="20"/>
              </w:rPr>
            </w:pPr>
            <w:r w:rsidRPr="001C06D1">
              <w:t>.36998</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27923CF9" w14:textId="77777777" w:rsidR="001C06D1" w:rsidRPr="001C06D1" w:rsidRDefault="001C06D1" w:rsidP="000D1CD2">
            <w:pPr>
              <w:rPr>
                <w:szCs w:val="20"/>
              </w:rPr>
            </w:pPr>
            <w:r w:rsidRPr="001C06D1">
              <w:t>.56341</w:t>
            </w:r>
          </w:p>
          <w:p w14:paraId="3039ED02" w14:textId="77777777" w:rsidR="001C06D1" w:rsidRPr="001C06D1" w:rsidRDefault="001C06D1" w:rsidP="000D1CD2">
            <w:pPr>
              <w:rPr>
                <w:szCs w:val="20"/>
              </w:rPr>
            </w:pPr>
            <w:r w:rsidRPr="001C06D1">
              <w:t>.58033</w:t>
            </w:r>
          </w:p>
          <w:p w14:paraId="39462351" w14:textId="77777777" w:rsidR="001C06D1" w:rsidRPr="001C06D1" w:rsidRDefault="001C06D1" w:rsidP="000D1CD2">
            <w:pPr>
              <w:rPr>
                <w:szCs w:val="20"/>
              </w:rPr>
            </w:pPr>
            <w:r w:rsidRPr="001C06D1">
              <w:t>.59705</w:t>
            </w:r>
          </w:p>
          <w:p w14:paraId="52C5C01A" w14:textId="77777777" w:rsidR="001C06D1" w:rsidRPr="001C06D1" w:rsidRDefault="001C06D1" w:rsidP="000D1CD2">
            <w:pPr>
              <w:rPr>
                <w:szCs w:val="20"/>
              </w:rPr>
            </w:pPr>
            <w:r w:rsidRPr="001C06D1">
              <w:t>.61358</w:t>
            </w:r>
          </w:p>
          <w:p w14:paraId="076791F2" w14:textId="77777777" w:rsidR="001C06D1" w:rsidRPr="001C06D1" w:rsidRDefault="001C06D1" w:rsidP="000D1CD2">
            <w:pPr>
              <w:rPr>
                <w:szCs w:val="20"/>
              </w:rPr>
            </w:pPr>
            <w:r w:rsidRPr="001C06D1">
              <w:t>.63002</w:t>
            </w:r>
          </w:p>
        </w:tc>
      </w:tr>
      <w:tr w:rsidR="001C06D1" w:rsidRPr="001C06D1" w14:paraId="2F3E2B92"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360460F7" w14:textId="77777777" w:rsidR="001C06D1" w:rsidRPr="001C06D1" w:rsidRDefault="001C06D1" w:rsidP="000D1CD2">
            <w:pPr>
              <w:rPr>
                <w:szCs w:val="20"/>
              </w:rPr>
            </w:pPr>
            <w:r w:rsidRPr="001C06D1">
              <w:lastRenderedPageBreak/>
              <w:t>85</w:t>
            </w:r>
          </w:p>
          <w:p w14:paraId="6108C283" w14:textId="77777777" w:rsidR="001C06D1" w:rsidRPr="001C06D1" w:rsidRDefault="001C06D1" w:rsidP="000D1CD2">
            <w:pPr>
              <w:rPr>
                <w:szCs w:val="20"/>
              </w:rPr>
            </w:pPr>
            <w:r w:rsidRPr="001C06D1">
              <w:t>86</w:t>
            </w:r>
          </w:p>
          <w:p w14:paraId="281B132D" w14:textId="77777777" w:rsidR="001C06D1" w:rsidRPr="001C06D1" w:rsidRDefault="001C06D1" w:rsidP="000D1CD2">
            <w:pPr>
              <w:rPr>
                <w:szCs w:val="20"/>
              </w:rPr>
            </w:pPr>
            <w:r w:rsidRPr="001C06D1">
              <w:t>87</w:t>
            </w:r>
          </w:p>
          <w:p w14:paraId="31BB7B4B" w14:textId="77777777" w:rsidR="001C06D1" w:rsidRPr="001C06D1" w:rsidRDefault="001C06D1" w:rsidP="000D1CD2">
            <w:pPr>
              <w:rPr>
                <w:szCs w:val="20"/>
              </w:rPr>
            </w:pPr>
            <w:r w:rsidRPr="001C06D1">
              <w:t>88</w:t>
            </w:r>
          </w:p>
          <w:p w14:paraId="0075ACD7" w14:textId="77777777" w:rsidR="001C06D1" w:rsidRPr="001C06D1" w:rsidRDefault="001C06D1" w:rsidP="000D1CD2">
            <w:pPr>
              <w:rPr>
                <w:szCs w:val="20"/>
              </w:rPr>
            </w:pPr>
            <w:r w:rsidRPr="001C06D1">
              <w:t>89</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3D74573F" w14:textId="77777777" w:rsidR="001C06D1" w:rsidRPr="001C06D1" w:rsidRDefault="001C06D1" w:rsidP="000D1CD2">
            <w:pPr>
              <w:rPr>
                <w:szCs w:val="20"/>
              </w:rPr>
            </w:pPr>
            <w:r w:rsidRPr="001C06D1">
              <w:t>.35359</w:t>
            </w:r>
          </w:p>
          <w:p w14:paraId="3343ECFF" w14:textId="77777777" w:rsidR="001C06D1" w:rsidRPr="001C06D1" w:rsidRDefault="001C06D1" w:rsidP="000D1CD2">
            <w:pPr>
              <w:rPr>
                <w:szCs w:val="20"/>
              </w:rPr>
            </w:pPr>
            <w:r w:rsidRPr="001C06D1">
              <w:t>.33764</w:t>
            </w:r>
          </w:p>
          <w:p w14:paraId="4FE7C129" w14:textId="77777777" w:rsidR="001C06D1" w:rsidRPr="001C06D1" w:rsidRDefault="001C06D1" w:rsidP="000D1CD2">
            <w:pPr>
              <w:rPr>
                <w:szCs w:val="20"/>
              </w:rPr>
            </w:pPr>
            <w:r w:rsidRPr="001C06D1">
              <w:t>.32262</w:t>
            </w:r>
          </w:p>
          <w:p w14:paraId="08EA2986" w14:textId="77777777" w:rsidR="001C06D1" w:rsidRPr="001C06D1" w:rsidRDefault="001C06D1" w:rsidP="000D1CD2">
            <w:pPr>
              <w:rPr>
                <w:szCs w:val="20"/>
              </w:rPr>
            </w:pPr>
            <w:r w:rsidRPr="001C06D1">
              <w:t>.30859</w:t>
            </w:r>
          </w:p>
          <w:p w14:paraId="1A47B52D" w14:textId="77777777" w:rsidR="001C06D1" w:rsidRPr="001C06D1" w:rsidRDefault="001C06D1" w:rsidP="000D1CD2">
            <w:pPr>
              <w:rPr>
                <w:szCs w:val="20"/>
              </w:rPr>
            </w:pPr>
            <w:r w:rsidRPr="001C06D1">
              <w:t>.29526</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4BFE3B5D" w14:textId="77777777" w:rsidR="001C06D1" w:rsidRPr="001C06D1" w:rsidRDefault="001C06D1" w:rsidP="000D1CD2">
            <w:pPr>
              <w:rPr>
                <w:szCs w:val="20"/>
              </w:rPr>
            </w:pPr>
            <w:r w:rsidRPr="001C06D1">
              <w:t>.64641</w:t>
            </w:r>
          </w:p>
          <w:p w14:paraId="73384B94" w14:textId="77777777" w:rsidR="001C06D1" w:rsidRPr="001C06D1" w:rsidRDefault="001C06D1" w:rsidP="000D1CD2">
            <w:pPr>
              <w:rPr>
                <w:szCs w:val="20"/>
              </w:rPr>
            </w:pPr>
            <w:r w:rsidRPr="001C06D1">
              <w:t>.66236</w:t>
            </w:r>
          </w:p>
          <w:p w14:paraId="51B86314" w14:textId="77777777" w:rsidR="001C06D1" w:rsidRPr="001C06D1" w:rsidRDefault="001C06D1" w:rsidP="000D1CD2">
            <w:pPr>
              <w:rPr>
                <w:szCs w:val="20"/>
              </w:rPr>
            </w:pPr>
            <w:r w:rsidRPr="001C06D1">
              <w:t>.67738</w:t>
            </w:r>
          </w:p>
          <w:p w14:paraId="29BDC8EA" w14:textId="77777777" w:rsidR="001C06D1" w:rsidRPr="001C06D1" w:rsidRDefault="001C06D1" w:rsidP="000D1CD2">
            <w:pPr>
              <w:rPr>
                <w:szCs w:val="20"/>
              </w:rPr>
            </w:pPr>
            <w:r w:rsidRPr="001C06D1">
              <w:t>.69141</w:t>
            </w:r>
          </w:p>
          <w:p w14:paraId="70D179E5" w14:textId="77777777" w:rsidR="001C06D1" w:rsidRPr="001C06D1" w:rsidRDefault="001C06D1" w:rsidP="000D1CD2">
            <w:pPr>
              <w:rPr>
                <w:szCs w:val="20"/>
              </w:rPr>
            </w:pPr>
            <w:r w:rsidRPr="001C06D1">
              <w:t>.70474</w:t>
            </w:r>
          </w:p>
        </w:tc>
      </w:tr>
      <w:tr w:rsidR="001C06D1" w:rsidRPr="001C06D1" w14:paraId="3D550BDC"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7F1A50BC" w14:textId="77777777" w:rsidR="001C06D1" w:rsidRPr="001C06D1" w:rsidRDefault="001C06D1" w:rsidP="000D1CD2">
            <w:pPr>
              <w:rPr>
                <w:szCs w:val="20"/>
              </w:rPr>
            </w:pPr>
            <w:r w:rsidRPr="001C06D1">
              <w:t>90</w:t>
            </w:r>
          </w:p>
          <w:p w14:paraId="2F982E30" w14:textId="77777777" w:rsidR="001C06D1" w:rsidRPr="001C06D1" w:rsidRDefault="001C06D1" w:rsidP="000D1CD2">
            <w:pPr>
              <w:rPr>
                <w:szCs w:val="20"/>
              </w:rPr>
            </w:pPr>
            <w:r w:rsidRPr="001C06D1">
              <w:t>91</w:t>
            </w:r>
          </w:p>
          <w:p w14:paraId="7C30C4DF" w14:textId="77777777" w:rsidR="001C06D1" w:rsidRPr="001C06D1" w:rsidRDefault="001C06D1" w:rsidP="000D1CD2">
            <w:pPr>
              <w:rPr>
                <w:szCs w:val="20"/>
              </w:rPr>
            </w:pPr>
            <w:r w:rsidRPr="001C06D1">
              <w:t>92</w:t>
            </w:r>
          </w:p>
          <w:p w14:paraId="75FD8C41" w14:textId="77777777" w:rsidR="001C06D1" w:rsidRPr="001C06D1" w:rsidRDefault="001C06D1" w:rsidP="000D1CD2">
            <w:pPr>
              <w:rPr>
                <w:szCs w:val="20"/>
              </w:rPr>
            </w:pPr>
            <w:r w:rsidRPr="001C06D1">
              <w:t>93</w:t>
            </w:r>
          </w:p>
          <w:p w14:paraId="1AFA9386" w14:textId="77777777" w:rsidR="001C06D1" w:rsidRPr="001C06D1" w:rsidRDefault="001C06D1" w:rsidP="000D1CD2">
            <w:pPr>
              <w:rPr>
                <w:szCs w:val="20"/>
              </w:rPr>
            </w:pPr>
            <w:r w:rsidRPr="001C06D1">
              <w:t>94</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19FA438A" w14:textId="77777777" w:rsidR="001C06D1" w:rsidRPr="001C06D1" w:rsidRDefault="001C06D1" w:rsidP="000D1CD2">
            <w:pPr>
              <w:rPr>
                <w:szCs w:val="20"/>
              </w:rPr>
            </w:pPr>
            <w:r w:rsidRPr="001C06D1">
              <w:t>.28221</w:t>
            </w:r>
          </w:p>
          <w:p w14:paraId="30FDC007" w14:textId="77777777" w:rsidR="001C06D1" w:rsidRPr="001C06D1" w:rsidRDefault="001C06D1" w:rsidP="000D1CD2">
            <w:pPr>
              <w:rPr>
                <w:szCs w:val="20"/>
              </w:rPr>
            </w:pPr>
            <w:r w:rsidRPr="001C06D1">
              <w:t>.26955</w:t>
            </w:r>
          </w:p>
          <w:p w14:paraId="11BC9D8B" w14:textId="77777777" w:rsidR="001C06D1" w:rsidRPr="001C06D1" w:rsidRDefault="001C06D1" w:rsidP="000D1CD2">
            <w:pPr>
              <w:rPr>
                <w:szCs w:val="20"/>
              </w:rPr>
            </w:pPr>
            <w:r w:rsidRPr="001C06D1">
              <w:t>.25771</w:t>
            </w:r>
          </w:p>
          <w:p w14:paraId="0BF49E8A" w14:textId="77777777" w:rsidR="001C06D1" w:rsidRPr="001C06D1" w:rsidRDefault="001C06D1" w:rsidP="000D1CD2">
            <w:pPr>
              <w:rPr>
                <w:szCs w:val="20"/>
              </w:rPr>
            </w:pPr>
            <w:r w:rsidRPr="001C06D1">
              <w:t>.24692</w:t>
            </w:r>
          </w:p>
          <w:p w14:paraId="4272BAB9" w14:textId="77777777" w:rsidR="001C06D1" w:rsidRPr="001C06D1" w:rsidRDefault="001C06D1" w:rsidP="000D1CD2">
            <w:pPr>
              <w:rPr>
                <w:szCs w:val="20"/>
              </w:rPr>
            </w:pPr>
            <w:r w:rsidRPr="001C06D1">
              <w:t>.23728</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46721396" w14:textId="77777777" w:rsidR="001C06D1" w:rsidRPr="001C06D1" w:rsidRDefault="001C06D1" w:rsidP="000D1CD2">
            <w:pPr>
              <w:rPr>
                <w:szCs w:val="20"/>
              </w:rPr>
            </w:pPr>
            <w:r w:rsidRPr="001C06D1">
              <w:t>.71779</w:t>
            </w:r>
          </w:p>
          <w:p w14:paraId="21664D2B" w14:textId="77777777" w:rsidR="001C06D1" w:rsidRPr="001C06D1" w:rsidRDefault="001C06D1" w:rsidP="000D1CD2">
            <w:pPr>
              <w:rPr>
                <w:szCs w:val="20"/>
              </w:rPr>
            </w:pPr>
            <w:r w:rsidRPr="001C06D1">
              <w:t>.73045</w:t>
            </w:r>
          </w:p>
          <w:p w14:paraId="6CAB1EC5" w14:textId="77777777" w:rsidR="001C06D1" w:rsidRPr="001C06D1" w:rsidRDefault="001C06D1" w:rsidP="000D1CD2">
            <w:pPr>
              <w:rPr>
                <w:szCs w:val="20"/>
              </w:rPr>
            </w:pPr>
            <w:r w:rsidRPr="001C06D1">
              <w:t>.74229</w:t>
            </w:r>
          </w:p>
          <w:p w14:paraId="7BC85596" w14:textId="77777777" w:rsidR="001C06D1" w:rsidRPr="001C06D1" w:rsidRDefault="001C06D1" w:rsidP="000D1CD2">
            <w:pPr>
              <w:rPr>
                <w:szCs w:val="20"/>
              </w:rPr>
            </w:pPr>
            <w:r w:rsidRPr="001C06D1">
              <w:t>.75308</w:t>
            </w:r>
          </w:p>
          <w:p w14:paraId="4F885C98" w14:textId="77777777" w:rsidR="001C06D1" w:rsidRPr="001C06D1" w:rsidRDefault="001C06D1" w:rsidP="000D1CD2">
            <w:pPr>
              <w:rPr>
                <w:szCs w:val="20"/>
              </w:rPr>
            </w:pPr>
            <w:r w:rsidRPr="001C06D1">
              <w:t>.76272</w:t>
            </w:r>
          </w:p>
        </w:tc>
      </w:tr>
      <w:tr w:rsidR="001C06D1" w:rsidRPr="001C06D1" w14:paraId="35B8177C"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2B4CC32" w14:textId="77777777" w:rsidR="001C06D1" w:rsidRPr="001C06D1" w:rsidRDefault="001C06D1" w:rsidP="000D1CD2">
            <w:pPr>
              <w:rPr>
                <w:szCs w:val="20"/>
              </w:rPr>
            </w:pPr>
            <w:r w:rsidRPr="001C06D1">
              <w:t>95</w:t>
            </w:r>
          </w:p>
          <w:p w14:paraId="6D0A4266" w14:textId="77777777" w:rsidR="001C06D1" w:rsidRPr="001C06D1" w:rsidRDefault="001C06D1" w:rsidP="000D1CD2">
            <w:pPr>
              <w:rPr>
                <w:szCs w:val="20"/>
              </w:rPr>
            </w:pPr>
            <w:r w:rsidRPr="001C06D1">
              <w:t>96</w:t>
            </w:r>
          </w:p>
          <w:p w14:paraId="3DA231A7" w14:textId="77777777" w:rsidR="001C06D1" w:rsidRPr="001C06D1" w:rsidRDefault="001C06D1" w:rsidP="000D1CD2">
            <w:pPr>
              <w:rPr>
                <w:szCs w:val="20"/>
              </w:rPr>
            </w:pPr>
            <w:r w:rsidRPr="001C06D1">
              <w:t>97</w:t>
            </w:r>
          </w:p>
          <w:p w14:paraId="1257A21F" w14:textId="77777777" w:rsidR="001C06D1" w:rsidRPr="001C06D1" w:rsidRDefault="001C06D1" w:rsidP="000D1CD2">
            <w:pPr>
              <w:rPr>
                <w:szCs w:val="20"/>
              </w:rPr>
            </w:pPr>
            <w:r w:rsidRPr="001C06D1">
              <w:t>98</w:t>
            </w:r>
          </w:p>
          <w:p w14:paraId="46F3398E" w14:textId="77777777" w:rsidR="001C06D1" w:rsidRPr="001C06D1" w:rsidRDefault="001C06D1" w:rsidP="000D1CD2">
            <w:pPr>
              <w:rPr>
                <w:szCs w:val="20"/>
              </w:rPr>
            </w:pPr>
            <w:r w:rsidRPr="001C06D1">
              <w:t>99</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7BF3E28F" w14:textId="77777777" w:rsidR="001C06D1" w:rsidRPr="001C06D1" w:rsidRDefault="001C06D1" w:rsidP="000D1CD2">
            <w:pPr>
              <w:rPr>
                <w:szCs w:val="20"/>
              </w:rPr>
            </w:pPr>
            <w:r w:rsidRPr="001C06D1">
              <w:t>.22887</w:t>
            </w:r>
          </w:p>
          <w:p w14:paraId="56479051" w14:textId="77777777" w:rsidR="001C06D1" w:rsidRPr="001C06D1" w:rsidRDefault="001C06D1" w:rsidP="000D1CD2">
            <w:pPr>
              <w:rPr>
                <w:szCs w:val="20"/>
              </w:rPr>
            </w:pPr>
            <w:r w:rsidRPr="001C06D1">
              <w:t>.22181</w:t>
            </w:r>
          </w:p>
          <w:p w14:paraId="127863BF" w14:textId="77777777" w:rsidR="001C06D1" w:rsidRPr="001C06D1" w:rsidRDefault="001C06D1" w:rsidP="000D1CD2">
            <w:pPr>
              <w:rPr>
                <w:szCs w:val="20"/>
              </w:rPr>
            </w:pPr>
            <w:r w:rsidRPr="001C06D1">
              <w:t>.21550</w:t>
            </w:r>
          </w:p>
          <w:p w14:paraId="2F975494" w14:textId="77777777" w:rsidR="001C06D1" w:rsidRPr="001C06D1" w:rsidRDefault="001C06D1" w:rsidP="000D1CD2">
            <w:pPr>
              <w:rPr>
                <w:szCs w:val="20"/>
              </w:rPr>
            </w:pPr>
            <w:r w:rsidRPr="001C06D1">
              <w:t>.21000</w:t>
            </w:r>
          </w:p>
          <w:p w14:paraId="5B948276" w14:textId="77777777" w:rsidR="001C06D1" w:rsidRPr="001C06D1" w:rsidRDefault="001C06D1" w:rsidP="000D1CD2">
            <w:pPr>
              <w:rPr>
                <w:szCs w:val="20"/>
              </w:rPr>
            </w:pPr>
            <w:r w:rsidRPr="001C06D1">
              <w:t>.20486</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6B5DDAC2" w14:textId="77777777" w:rsidR="001C06D1" w:rsidRPr="001C06D1" w:rsidRDefault="001C06D1" w:rsidP="000D1CD2">
            <w:pPr>
              <w:rPr>
                <w:szCs w:val="20"/>
              </w:rPr>
            </w:pPr>
            <w:r w:rsidRPr="001C06D1">
              <w:t>.77113</w:t>
            </w:r>
          </w:p>
          <w:p w14:paraId="0A9E21EA" w14:textId="77777777" w:rsidR="001C06D1" w:rsidRPr="001C06D1" w:rsidRDefault="001C06D1" w:rsidP="000D1CD2">
            <w:pPr>
              <w:rPr>
                <w:szCs w:val="20"/>
              </w:rPr>
            </w:pPr>
            <w:r w:rsidRPr="001C06D1">
              <w:t>.77819</w:t>
            </w:r>
          </w:p>
          <w:p w14:paraId="6F87D4F6" w14:textId="77777777" w:rsidR="001C06D1" w:rsidRPr="001C06D1" w:rsidRDefault="001C06D1" w:rsidP="000D1CD2">
            <w:pPr>
              <w:rPr>
                <w:szCs w:val="20"/>
              </w:rPr>
            </w:pPr>
            <w:r w:rsidRPr="001C06D1">
              <w:t>.78450</w:t>
            </w:r>
          </w:p>
          <w:p w14:paraId="4901E218" w14:textId="77777777" w:rsidR="001C06D1" w:rsidRPr="001C06D1" w:rsidRDefault="001C06D1" w:rsidP="000D1CD2">
            <w:pPr>
              <w:rPr>
                <w:szCs w:val="20"/>
              </w:rPr>
            </w:pPr>
            <w:r w:rsidRPr="001C06D1">
              <w:t>.79000</w:t>
            </w:r>
          </w:p>
          <w:p w14:paraId="684B8EF4" w14:textId="77777777" w:rsidR="001C06D1" w:rsidRPr="001C06D1" w:rsidRDefault="001C06D1" w:rsidP="000D1CD2">
            <w:pPr>
              <w:rPr>
                <w:szCs w:val="20"/>
              </w:rPr>
            </w:pPr>
            <w:r w:rsidRPr="001C06D1">
              <w:t>.79514</w:t>
            </w:r>
          </w:p>
        </w:tc>
      </w:tr>
      <w:tr w:rsidR="001C06D1" w:rsidRPr="001C06D1" w14:paraId="0F8F5845"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7269B8A6" w14:textId="77777777" w:rsidR="001C06D1" w:rsidRPr="001C06D1" w:rsidRDefault="001C06D1" w:rsidP="000D1CD2">
            <w:pPr>
              <w:rPr>
                <w:szCs w:val="20"/>
              </w:rPr>
            </w:pPr>
            <w:r w:rsidRPr="001C06D1">
              <w:t>100</w:t>
            </w:r>
          </w:p>
          <w:p w14:paraId="5CDDB8E1" w14:textId="77777777" w:rsidR="001C06D1" w:rsidRPr="001C06D1" w:rsidRDefault="001C06D1" w:rsidP="000D1CD2">
            <w:pPr>
              <w:rPr>
                <w:szCs w:val="20"/>
              </w:rPr>
            </w:pPr>
            <w:r w:rsidRPr="001C06D1">
              <w:t>101</w:t>
            </w:r>
          </w:p>
          <w:p w14:paraId="410A8441" w14:textId="77777777" w:rsidR="001C06D1" w:rsidRPr="001C06D1" w:rsidRDefault="001C06D1" w:rsidP="000D1CD2">
            <w:pPr>
              <w:rPr>
                <w:szCs w:val="20"/>
              </w:rPr>
            </w:pPr>
            <w:r w:rsidRPr="001C06D1">
              <w:t>102</w:t>
            </w:r>
          </w:p>
          <w:p w14:paraId="4B807666" w14:textId="77777777" w:rsidR="001C06D1" w:rsidRPr="001C06D1" w:rsidRDefault="001C06D1" w:rsidP="000D1CD2">
            <w:pPr>
              <w:rPr>
                <w:szCs w:val="20"/>
              </w:rPr>
            </w:pPr>
            <w:r w:rsidRPr="001C06D1">
              <w:t>103</w:t>
            </w:r>
          </w:p>
          <w:p w14:paraId="1A4AF728" w14:textId="77777777" w:rsidR="001C06D1" w:rsidRPr="001C06D1" w:rsidRDefault="001C06D1" w:rsidP="000D1CD2">
            <w:pPr>
              <w:rPr>
                <w:szCs w:val="20"/>
              </w:rPr>
            </w:pPr>
            <w:r w:rsidRPr="001C06D1">
              <w:t>104</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48F873AD" w14:textId="77777777" w:rsidR="001C06D1" w:rsidRPr="001C06D1" w:rsidRDefault="001C06D1" w:rsidP="000D1CD2">
            <w:pPr>
              <w:rPr>
                <w:szCs w:val="20"/>
              </w:rPr>
            </w:pPr>
            <w:r w:rsidRPr="001C06D1">
              <w:t>.19975</w:t>
            </w:r>
          </w:p>
          <w:p w14:paraId="7E7A8BE3" w14:textId="77777777" w:rsidR="001C06D1" w:rsidRPr="001C06D1" w:rsidRDefault="001C06D1" w:rsidP="000D1CD2">
            <w:pPr>
              <w:rPr>
                <w:szCs w:val="20"/>
              </w:rPr>
            </w:pPr>
            <w:r w:rsidRPr="001C06D1">
              <w:t>.19532</w:t>
            </w:r>
          </w:p>
          <w:p w14:paraId="3E556DB7" w14:textId="77777777" w:rsidR="001C06D1" w:rsidRPr="001C06D1" w:rsidRDefault="001C06D1" w:rsidP="000D1CD2">
            <w:pPr>
              <w:rPr>
                <w:szCs w:val="20"/>
              </w:rPr>
            </w:pPr>
            <w:r w:rsidRPr="001C06D1">
              <w:t>.19054</w:t>
            </w:r>
          </w:p>
          <w:p w14:paraId="6E5ECED5" w14:textId="77777777" w:rsidR="001C06D1" w:rsidRPr="001C06D1" w:rsidRDefault="001C06D1" w:rsidP="000D1CD2">
            <w:pPr>
              <w:rPr>
                <w:szCs w:val="20"/>
              </w:rPr>
            </w:pPr>
            <w:r w:rsidRPr="001C06D1">
              <w:t>.18437</w:t>
            </w:r>
          </w:p>
          <w:p w14:paraId="4631BAEA" w14:textId="77777777" w:rsidR="001C06D1" w:rsidRPr="001C06D1" w:rsidRDefault="001C06D1" w:rsidP="000D1CD2">
            <w:pPr>
              <w:rPr>
                <w:szCs w:val="20"/>
              </w:rPr>
            </w:pPr>
            <w:r w:rsidRPr="001C06D1">
              <w:t>.17856</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7CDC6E75" w14:textId="77777777" w:rsidR="001C06D1" w:rsidRPr="001C06D1" w:rsidRDefault="001C06D1" w:rsidP="000D1CD2">
            <w:pPr>
              <w:rPr>
                <w:szCs w:val="20"/>
              </w:rPr>
            </w:pPr>
            <w:r w:rsidRPr="001C06D1">
              <w:t>.80025</w:t>
            </w:r>
          </w:p>
          <w:p w14:paraId="2F867B56" w14:textId="77777777" w:rsidR="001C06D1" w:rsidRPr="001C06D1" w:rsidRDefault="001C06D1" w:rsidP="000D1CD2">
            <w:pPr>
              <w:rPr>
                <w:szCs w:val="20"/>
              </w:rPr>
            </w:pPr>
            <w:r w:rsidRPr="001C06D1">
              <w:t>.80468</w:t>
            </w:r>
          </w:p>
          <w:p w14:paraId="55365D65" w14:textId="77777777" w:rsidR="001C06D1" w:rsidRPr="001C06D1" w:rsidRDefault="001C06D1" w:rsidP="000D1CD2">
            <w:pPr>
              <w:rPr>
                <w:szCs w:val="20"/>
              </w:rPr>
            </w:pPr>
            <w:r w:rsidRPr="001C06D1">
              <w:t>.80946</w:t>
            </w:r>
          </w:p>
          <w:p w14:paraId="21A9CCA7" w14:textId="77777777" w:rsidR="001C06D1" w:rsidRPr="001C06D1" w:rsidRDefault="001C06D1" w:rsidP="000D1CD2">
            <w:pPr>
              <w:rPr>
                <w:szCs w:val="20"/>
              </w:rPr>
            </w:pPr>
            <w:r w:rsidRPr="001C06D1">
              <w:t>.81563</w:t>
            </w:r>
          </w:p>
          <w:p w14:paraId="0A1CD7CC" w14:textId="77777777" w:rsidR="001C06D1" w:rsidRPr="001C06D1" w:rsidRDefault="001C06D1" w:rsidP="000D1CD2">
            <w:pPr>
              <w:rPr>
                <w:szCs w:val="20"/>
              </w:rPr>
            </w:pPr>
            <w:r w:rsidRPr="001C06D1">
              <w:t>.82144</w:t>
            </w:r>
          </w:p>
        </w:tc>
      </w:tr>
      <w:tr w:rsidR="001C06D1" w:rsidRPr="001C06D1" w14:paraId="08C98730" w14:textId="77777777" w:rsidTr="006D209E">
        <w:trPr>
          <w:cantSplit/>
        </w:trPr>
        <w:tc>
          <w:tcPr>
            <w:tcW w:w="1251" w:type="dxa"/>
            <w:tcBorders>
              <w:top w:val="nil"/>
              <w:left w:val="single" w:sz="6" w:space="0" w:color="000000"/>
              <w:bottom w:val="single" w:sz="6" w:space="0" w:color="000000"/>
              <w:right w:val="single" w:sz="6" w:space="0" w:color="000000"/>
            </w:tcBorders>
            <w:tcMar>
              <w:top w:w="0" w:type="dxa"/>
              <w:left w:w="120" w:type="dxa"/>
              <w:bottom w:w="0" w:type="dxa"/>
              <w:right w:w="120" w:type="dxa"/>
            </w:tcMar>
          </w:tcPr>
          <w:p w14:paraId="093A1A86" w14:textId="77777777" w:rsidR="001C06D1" w:rsidRPr="001C06D1" w:rsidRDefault="001C06D1" w:rsidP="000D1CD2">
            <w:pPr>
              <w:rPr>
                <w:szCs w:val="20"/>
              </w:rPr>
            </w:pPr>
            <w:r w:rsidRPr="001C06D1">
              <w:t>105</w:t>
            </w:r>
          </w:p>
          <w:p w14:paraId="151836C9" w14:textId="77777777" w:rsidR="001C06D1" w:rsidRPr="001C06D1" w:rsidRDefault="001C06D1" w:rsidP="000D1CD2">
            <w:pPr>
              <w:rPr>
                <w:szCs w:val="20"/>
              </w:rPr>
            </w:pPr>
            <w:r w:rsidRPr="001C06D1">
              <w:t>106</w:t>
            </w:r>
          </w:p>
          <w:p w14:paraId="5CFA8805" w14:textId="77777777" w:rsidR="001C06D1" w:rsidRPr="001C06D1" w:rsidRDefault="001C06D1" w:rsidP="000D1CD2">
            <w:pPr>
              <w:rPr>
                <w:szCs w:val="20"/>
              </w:rPr>
            </w:pPr>
            <w:r w:rsidRPr="001C06D1">
              <w:t>107</w:t>
            </w:r>
          </w:p>
          <w:p w14:paraId="12412134" w14:textId="77777777" w:rsidR="001C06D1" w:rsidRPr="001C06D1" w:rsidRDefault="001C06D1" w:rsidP="000D1CD2">
            <w:pPr>
              <w:rPr>
                <w:szCs w:val="20"/>
              </w:rPr>
            </w:pPr>
            <w:r w:rsidRPr="001C06D1">
              <w:t>108</w:t>
            </w:r>
          </w:p>
          <w:p w14:paraId="67A38541" w14:textId="77777777" w:rsidR="001C06D1" w:rsidRPr="001C06D1" w:rsidRDefault="001C06D1" w:rsidP="000D1CD2">
            <w:pPr>
              <w:rPr>
                <w:szCs w:val="20"/>
              </w:rPr>
            </w:pPr>
            <w:r w:rsidRPr="001C06D1">
              <w:t>109</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073C05C1" w14:textId="77777777" w:rsidR="001C06D1" w:rsidRPr="001C06D1" w:rsidRDefault="001C06D1" w:rsidP="000D1CD2">
            <w:pPr>
              <w:rPr>
                <w:szCs w:val="20"/>
              </w:rPr>
            </w:pPr>
            <w:r w:rsidRPr="001C06D1">
              <w:t>.16962</w:t>
            </w:r>
          </w:p>
          <w:p w14:paraId="24B5693F" w14:textId="77777777" w:rsidR="001C06D1" w:rsidRPr="001C06D1" w:rsidRDefault="001C06D1" w:rsidP="000D1CD2">
            <w:pPr>
              <w:rPr>
                <w:szCs w:val="20"/>
              </w:rPr>
            </w:pPr>
            <w:r w:rsidRPr="001C06D1">
              <w:t>.15488</w:t>
            </w:r>
          </w:p>
          <w:p w14:paraId="5E936F33" w14:textId="77777777" w:rsidR="001C06D1" w:rsidRPr="001C06D1" w:rsidRDefault="001C06D1" w:rsidP="000D1CD2">
            <w:pPr>
              <w:rPr>
                <w:szCs w:val="20"/>
              </w:rPr>
            </w:pPr>
            <w:r w:rsidRPr="001C06D1">
              <w:t>.13409</w:t>
            </w:r>
          </w:p>
          <w:p w14:paraId="591DE525" w14:textId="77777777" w:rsidR="001C06D1" w:rsidRPr="001C06D1" w:rsidRDefault="001C06D1" w:rsidP="000D1CD2">
            <w:pPr>
              <w:rPr>
                <w:szCs w:val="20"/>
              </w:rPr>
            </w:pPr>
            <w:r w:rsidRPr="001C06D1">
              <w:t>.10068</w:t>
            </w:r>
          </w:p>
          <w:p w14:paraId="6AECB2AD" w14:textId="77777777" w:rsidR="001C06D1" w:rsidRPr="001C06D1" w:rsidRDefault="001C06D1" w:rsidP="000D1CD2">
            <w:pPr>
              <w:rPr>
                <w:szCs w:val="20"/>
              </w:rPr>
            </w:pPr>
            <w:r w:rsidRPr="001C06D1">
              <w:t>.04545</w:t>
            </w:r>
          </w:p>
        </w:tc>
        <w:tc>
          <w:tcPr>
            <w:tcW w:w="0" w:type="auto"/>
            <w:tcBorders>
              <w:top w:val="nil"/>
              <w:left w:val="nil"/>
              <w:bottom w:val="single" w:sz="6" w:space="0" w:color="000000"/>
              <w:right w:val="single" w:sz="6" w:space="0" w:color="000000"/>
            </w:tcBorders>
            <w:tcMar>
              <w:top w:w="0" w:type="dxa"/>
              <w:left w:w="120" w:type="dxa"/>
              <w:bottom w:w="0" w:type="dxa"/>
              <w:right w:w="120" w:type="dxa"/>
            </w:tcMar>
          </w:tcPr>
          <w:p w14:paraId="158F88D1" w14:textId="77777777" w:rsidR="001C06D1" w:rsidRPr="001C06D1" w:rsidRDefault="001C06D1" w:rsidP="000D1CD2">
            <w:pPr>
              <w:rPr>
                <w:szCs w:val="20"/>
              </w:rPr>
            </w:pPr>
            <w:r w:rsidRPr="001C06D1">
              <w:t>.83038</w:t>
            </w:r>
          </w:p>
          <w:p w14:paraId="3E80780B" w14:textId="77777777" w:rsidR="001C06D1" w:rsidRPr="001C06D1" w:rsidRDefault="001C06D1" w:rsidP="000D1CD2">
            <w:pPr>
              <w:rPr>
                <w:szCs w:val="20"/>
              </w:rPr>
            </w:pPr>
            <w:r w:rsidRPr="001C06D1">
              <w:t>.84512</w:t>
            </w:r>
          </w:p>
          <w:p w14:paraId="618A07B9" w14:textId="77777777" w:rsidR="001C06D1" w:rsidRPr="001C06D1" w:rsidRDefault="001C06D1" w:rsidP="000D1CD2">
            <w:pPr>
              <w:rPr>
                <w:szCs w:val="20"/>
              </w:rPr>
            </w:pPr>
            <w:r w:rsidRPr="001C06D1">
              <w:t>.86591</w:t>
            </w:r>
          </w:p>
          <w:p w14:paraId="07573A39" w14:textId="77777777" w:rsidR="001C06D1" w:rsidRPr="001C06D1" w:rsidRDefault="001C06D1" w:rsidP="000D1CD2">
            <w:pPr>
              <w:rPr>
                <w:szCs w:val="20"/>
              </w:rPr>
            </w:pPr>
            <w:r w:rsidRPr="001C06D1">
              <w:t>.89932</w:t>
            </w:r>
          </w:p>
          <w:p w14:paraId="38615368" w14:textId="77777777" w:rsidR="001C06D1" w:rsidRPr="001C06D1" w:rsidRDefault="001C06D1" w:rsidP="000D1CD2">
            <w:pPr>
              <w:rPr>
                <w:szCs w:val="20"/>
              </w:rPr>
            </w:pPr>
            <w:r w:rsidRPr="001C06D1">
              <w:t>.95455</w:t>
            </w:r>
          </w:p>
        </w:tc>
      </w:tr>
    </w:tbl>
    <w:p w14:paraId="3653FE13" w14:textId="77777777" w:rsidR="006D209E" w:rsidRDefault="006D209E" w:rsidP="000D1CD2">
      <w:pPr>
        <w:sectPr w:rsidR="006D209E" w:rsidSect="006D209E">
          <w:type w:val="continuous"/>
          <w:pgSz w:w="12240" w:h="15840"/>
          <w:pgMar w:top="1440" w:right="1440" w:bottom="1440" w:left="1440" w:header="720" w:footer="720" w:gutter="0"/>
          <w:cols w:num="2" w:space="720"/>
          <w:docGrid w:linePitch="360"/>
        </w:sectPr>
      </w:pPr>
    </w:p>
    <w:p w14:paraId="4F46FD3D" w14:textId="77777777" w:rsidR="001C06D1" w:rsidRPr="001C06D1" w:rsidRDefault="001C06D1" w:rsidP="000D1CD2"/>
    <w:p w14:paraId="716DDAEF" w14:textId="77777777" w:rsidR="001C06D1" w:rsidRPr="001C06D1" w:rsidRDefault="001C06D1" w:rsidP="008D1513">
      <w:pPr>
        <w:pStyle w:val="Heading2"/>
        <w:keepNext w:val="0"/>
        <w:keepLines w:val="0"/>
        <w:pageBreakBefore/>
        <w:widowControl w:val="0"/>
        <w:rPr>
          <w:rFonts w:eastAsia="Times New Roman"/>
        </w:rPr>
      </w:pPr>
      <w:bookmarkStart w:id="178" w:name="_Toc476928009"/>
      <w:bookmarkStart w:id="179" w:name="_Toc476928151"/>
      <w:bookmarkStart w:id="180" w:name="_Toc162820740"/>
      <w:r w:rsidRPr="001C06D1">
        <w:rPr>
          <w:rFonts w:eastAsia="Times New Roman"/>
        </w:rPr>
        <w:lastRenderedPageBreak/>
        <w:t>II</w:t>
      </w:r>
      <w:r w:rsidR="00121DA0">
        <w:rPr>
          <w:rFonts w:eastAsia="Times New Roman"/>
        </w:rPr>
        <w:t>.</w:t>
      </w:r>
      <w:r w:rsidRPr="001C06D1">
        <w:rPr>
          <w:rFonts w:eastAsia="Times New Roman"/>
        </w:rPr>
        <w:tab/>
        <w:t>Poverty Scale January 1, 1986 through April 30, 1986</w:t>
      </w:r>
      <w:bookmarkEnd w:id="178"/>
      <w:bookmarkEnd w:id="179"/>
      <w:bookmarkEnd w:id="180"/>
    </w:p>
    <w:p w14:paraId="1E74F17F" w14:textId="77777777" w:rsidR="001C06D1" w:rsidRPr="001C06D1" w:rsidRDefault="001C06D1" w:rsidP="000D1CD2"/>
    <w:p w14:paraId="0761538E" w14:textId="77777777" w:rsidR="001C06D1" w:rsidRPr="001C06D1" w:rsidRDefault="001C06D1" w:rsidP="000D1CD2">
      <w:r w:rsidRPr="001C06D1">
        <w:t>Use this table when processing MIAP applications for hospital admissions on January 1, 1986 through April 30, 1986.</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03403665" w14:textId="77777777" w:rsidTr="00B32E93">
        <w:tc>
          <w:tcPr>
            <w:tcW w:w="5000" w:type="pct"/>
            <w:tcBorders>
              <w:top w:val="double" w:sz="6" w:space="0" w:color="000000"/>
              <w:left w:val="double" w:sz="6" w:space="0" w:color="000000"/>
              <w:bottom w:val="double" w:sz="6" w:space="0" w:color="000000"/>
              <w:right w:val="double" w:sz="6" w:space="0" w:color="000000"/>
            </w:tcBorders>
          </w:tcPr>
          <w:p w14:paraId="3BCF2DD3" w14:textId="77777777" w:rsidR="001C06D1" w:rsidRPr="001C06D1" w:rsidRDefault="001C06D1" w:rsidP="000D1CD2"/>
          <w:p w14:paraId="161DDD2F" w14:textId="77777777" w:rsidR="001C06D1" w:rsidRPr="001C06D1" w:rsidRDefault="001C06D1" w:rsidP="000D1CD2">
            <w:r w:rsidRPr="001C06D1">
              <w:t>Poverty Scale</w:t>
            </w:r>
          </w:p>
          <w:p w14:paraId="12BB0C46"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089B5E7E" w14:textId="77777777" w:rsidTr="00B32E93">
              <w:tc>
                <w:tcPr>
                  <w:tcW w:w="1978" w:type="dxa"/>
                  <w:tcBorders>
                    <w:top w:val="nil"/>
                    <w:left w:val="nil"/>
                    <w:bottom w:val="nil"/>
                    <w:right w:val="nil"/>
                  </w:tcBorders>
                </w:tcPr>
                <w:p w14:paraId="2CD295C0" w14:textId="77777777" w:rsidR="001C06D1" w:rsidRPr="001C06D1" w:rsidRDefault="001C06D1" w:rsidP="000D1CD2">
                  <w:r w:rsidRPr="001C06D1">
                    <w:t>Family Size</w:t>
                  </w:r>
                </w:p>
              </w:tc>
              <w:tc>
                <w:tcPr>
                  <w:tcW w:w="3506" w:type="dxa"/>
                  <w:tcBorders>
                    <w:top w:val="nil"/>
                    <w:left w:val="nil"/>
                    <w:bottom w:val="nil"/>
                    <w:right w:val="nil"/>
                  </w:tcBorders>
                </w:tcPr>
                <w:p w14:paraId="25C7A2B2" w14:textId="77777777" w:rsidR="001C06D1" w:rsidRPr="001C06D1" w:rsidRDefault="001C06D1" w:rsidP="000D1CD2">
                  <w:r w:rsidRPr="001C06D1">
                    <w:t>100% Gross </w:t>
                  </w:r>
                </w:p>
                <w:p w14:paraId="76B94620" w14:textId="77777777" w:rsidR="001C06D1" w:rsidRPr="001C06D1" w:rsidRDefault="001C06D1" w:rsidP="000D1CD2">
                  <w:r w:rsidRPr="001C06D1">
                    <w:t>Annual Income</w:t>
                  </w:r>
                </w:p>
              </w:tc>
              <w:tc>
                <w:tcPr>
                  <w:tcW w:w="3507" w:type="dxa"/>
                  <w:tcBorders>
                    <w:top w:val="nil"/>
                    <w:left w:val="nil"/>
                    <w:bottom w:val="nil"/>
                    <w:right w:val="nil"/>
                  </w:tcBorders>
                </w:tcPr>
                <w:p w14:paraId="3CC4340F" w14:textId="77777777" w:rsidR="001C06D1" w:rsidRPr="001C06D1" w:rsidRDefault="001C06D1" w:rsidP="000D1CD2">
                  <w:r w:rsidRPr="001C06D1">
                    <w:t xml:space="preserve">200% Gross </w:t>
                  </w:r>
                </w:p>
                <w:p w14:paraId="4E0DF5CB" w14:textId="77777777" w:rsidR="001C06D1" w:rsidRPr="001C06D1" w:rsidRDefault="001C06D1" w:rsidP="000D1CD2">
                  <w:r w:rsidRPr="001C06D1">
                    <w:t>Annual Income</w:t>
                  </w:r>
                </w:p>
              </w:tc>
            </w:tr>
            <w:tr w:rsidR="001C06D1" w:rsidRPr="001C06D1" w14:paraId="10ABA7DF" w14:textId="77777777" w:rsidTr="00B32E93">
              <w:tc>
                <w:tcPr>
                  <w:tcW w:w="1978" w:type="dxa"/>
                  <w:tcBorders>
                    <w:top w:val="nil"/>
                    <w:left w:val="nil"/>
                    <w:bottom w:val="nil"/>
                    <w:right w:val="nil"/>
                  </w:tcBorders>
                </w:tcPr>
                <w:p w14:paraId="4B84B0E9" w14:textId="77777777" w:rsidR="001C06D1" w:rsidRPr="001C06D1" w:rsidRDefault="001C06D1" w:rsidP="000D1CD2">
                  <w:r w:rsidRPr="001C06D1">
                    <w:t>1</w:t>
                  </w:r>
                </w:p>
              </w:tc>
              <w:tc>
                <w:tcPr>
                  <w:tcW w:w="3506" w:type="dxa"/>
                  <w:tcBorders>
                    <w:top w:val="nil"/>
                    <w:left w:val="nil"/>
                    <w:bottom w:val="nil"/>
                    <w:right w:val="nil"/>
                  </w:tcBorders>
                </w:tcPr>
                <w:p w14:paraId="3C83A9C5" w14:textId="77777777" w:rsidR="001C06D1" w:rsidRPr="001C06D1" w:rsidRDefault="001C06D1" w:rsidP="000D1CD2">
                  <w:r w:rsidRPr="001C06D1">
                    <w:t>$5,250</w:t>
                  </w:r>
                </w:p>
              </w:tc>
              <w:tc>
                <w:tcPr>
                  <w:tcW w:w="3507" w:type="dxa"/>
                  <w:tcBorders>
                    <w:top w:val="nil"/>
                    <w:left w:val="nil"/>
                    <w:bottom w:val="nil"/>
                    <w:right w:val="nil"/>
                  </w:tcBorders>
                </w:tcPr>
                <w:p w14:paraId="2214BD37" w14:textId="77777777" w:rsidR="001C06D1" w:rsidRPr="001C06D1" w:rsidRDefault="001C06D1" w:rsidP="000D1CD2">
                  <w:r w:rsidRPr="001C06D1">
                    <w:t>$10,500</w:t>
                  </w:r>
                </w:p>
              </w:tc>
            </w:tr>
            <w:tr w:rsidR="001C06D1" w:rsidRPr="001C06D1" w14:paraId="6B291244" w14:textId="77777777" w:rsidTr="00B32E93">
              <w:tc>
                <w:tcPr>
                  <w:tcW w:w="1978" w:type="dxa"/>
                  <w:tcBorders>
                    <w:top w:val="nil"/>
                    <w:left w:val="nil"/>
                    <w:bottom w:val="nil"/>
                    <w:right w:val="nil"/>
                  </w:tcBorders>
                </w:tcPr>
                <w:p w14:paraId="2453D507" w14:textId="77777777" w:rsidR="001C06D1" w:rsidRPr="001C06D1" w:rsidRDefault="001C06D1" w:rsidP="000D1CD2">
                  <w:r w:rsidRPr="001C06D1">
                    <w:t>2</w:t>
                  </w:r>
                </w:p>
              </w:tc>
              <w:tc>
                <w:tcPr>
                  <w:tcW w:w="3506" w:type="dxa"/>
                  <w:tcBorders>
                    <w:top w:val="nil"/>
                    <w:left w:val="nil"/>
                    <w:bottom w:val="nil"/>
                    <w:right w:val="nil"/>
                  </w:tcBorders>
                </w:tcPr>
                <w:p w14:paraId="3F203E2B" w14:textId="77777777" w:rsidR="001C06D1" w:rsidRPr="001C06D1" w:rsidRDefault="001C06D1" w:rsidP="000D1CD2">
                  <w:r w:rsidRPr="001C06D1">
                    <w:t>7,050</w:t>
                  </w:r>
                </w:p>
              </w:tc>
              <w:tc>
                <w:tcPr>
                  <w:tcW w:w="3507" w:type="dxa"/>
                  <w:tcBorders>
                    <w:top w:val="nil"/>
                    <w:left w:val="nil"/>
                    <w:bottom w:val="nil"/>
                    <w:right w:val="nil"/>
                  </w:tcBorders>
                </w:tcPr>
                <w:p w14:paraId="52FDBC2E" w14:textId="77777777" w:rsidR="001C06D1" w:rsidRPr="001C06D1" w:rsidRDefault="001C06D1" w:rsidP="000D1CD2">
                  <w:r w:rsidRPr="001C06D1">
                    <w:t>14,100</w:t>
                  </w:r>
                </w:p>
              </w:tc>
            </w:tr>
            <w:tr w:rsidR="001C06D1" w:rsidRPr="001C06D1" w14:paraId="0931B7B6" w14:textId="77777777" w:rsidTr="00B32E93">
              <w:tc>
                <w:tcPr>
                  <w:tcW w:w="1978" w:type="dxa"/>
                  <w:tcBorders>
                    <w:top w:val="nil"/>
                    <w:left w:val="nil"/>
                    <w:bottom w:val="nil"/>
                    <w:right w:val="nil"/>
                  </w:tcBorders>
                </w:tcPr>
                <w:p w14:paraId="21AEA793" w14:textId="77777777" w:rsidR="001C06D1" w:rsidRPr="001C06D1" w:rsidRDefault="001C06D1" w:rsidP="000D1CD2">
                  <w:r w:rsidRPr="001C06D1">
                    <w:t>3</w:t>
                  </w:r>
                </w:p>
              </w:tc>
              <w:tc>
                <w:tcPr>
                  <w:tcW w:w="3506" w:type="dxa"/>
                  <w:tcBorders>
                    <w:top w:val="nil"/>
                    <w:left w:val="nil"/>
                    <w:bottom w:val="nil"/>
                    <w:right w:val="nil"/>
                  </w:tcBorders>
                </w:tcPr>
                <w:p w14:paraId="445F8965" w14:textId="77777777" w:rsidR="001C06D1" w:rsidRPr="001C06D1" w:rsidRDefault="001C06D1" w:rsidP="000D1CD2">
                  <w:r w:rsidRPr="001C06D1">
                    <w:t>8,850</w:t>
                  </w:r>
                </w:p>
              </w:tc>
              <w:tc>
                <w:tcPr>
                  <w:tcW w:w="3507" w:type="dxa"/>
                  <w:tcBorders>
                    <w:top w:val="nil"/>
                    <w:left w:val="nil"/>
                    <w:bottom w:val="nil"/>
                    <w:right w:val="nil"/>
                  </w:tcBorders>
                </w:tcPr>
                <w:p w14:paraId="2026BD1D" w14:textId="77777777" w:rsidR="001C06D1" w:rsidRPr="001C06D1" w:rsidRDefault="001C06D1" w:rsidP="000D1CD2">
                  <w:r w:rsidRPr="001C06D1">
                    <w:t>17,700</w:t>
                  </w:r>
                </w:p>
              </w:tc>
            </w:tr>
            <w:tr w:rsidR="001C06D1" w:rsidRPr="001C06D1" w14:paraId="7A3B946D" w14:textId="77777777" w:rsidTr="00B32E93">
              <w:tc>
                <w:tcPr>
                  <w:tcW w:w="1978" w:type="dxa"/>
                  <w:tcBorders>
                    <w:top w:val="nil"/>
                    <w:left w:val="nil"/>
                    <w:bottom w:val="nil"/>
                    <w:right w:val="nil"/>
                  </w:tcBorders>
                </w:tcPr>
                <w:p w14:paraId="5361811B" w14:textId="77777777" w:rsidR="001C06D1" w:rsidRPr="001C06D1" w:rsidRDefault="001C06D1" w:rsidP="000D1CD2">
                  <w:r w:rsidRPr="001C06D1">
                    <w:t>4</w:t>
                  </w:r>
                </w:p>
              </w:tc>
              <w:tc>
                <w:tcPr>
                  <w:tcW w:w="3506" w:type="dxa"/>
                  <w:tcBorders>
                    <w:top w:val="nil"/>
                    <w:left w:val="nil"/>
                    <w:bottom w:val="nil"/>
                    <w:right w:val="nil"/>
                  </w:tcBorders>
                </w:tcPr>
                <w:p w14:paraId="5EA2C74B" w14:textId="77777777" w:rsidR="001C06D1" w:rsidRPr="001C06D1" w:rsidRDefault="001C06D1" w:rsidP="000D1CD2">
                  <w:r w:rsidRPr="001C06D1">
                    <w:t>10,650</w:t>
                  </w:r>
                </w:p>
              </w:tc>
              <w:tc>
                <w:tcPr>
                  <w:tcW w:w="3507" w:type="dxa"/>
                  <w:tcBorders>
                    <w:top w:val="nil"/>
                    <w:left w:val="nil"/>
                    <w:bottom w:val="nil"/>
                    <w:right w:val="nil"/>
                  </w:tcBorders>
                </w:tcPr>
                <w:p w14:paraId="25C463F6" w14:textId="77777777" w:rsidR="001C06D1" w:rsidRPr="001C06D1" w:rsidRDefault="001C06D1" w:rsidP="000D1CD2">
                  <w:r w:rsidRPr="001C06D1">
                    <w:t>21,300</w:t>
                  </w:r>
                </w:p>
              </w:tc>
            </w:tr>
            <w:tr w:rsidR="001C06D1" w:rsidRPr="001C06D1" w14:paraId="3BB047D1" w14:textId="77777777" w:rsidTr="00B32E93">
              <w:tc>
                <w:tcPr>
                  <w:tcW w:w="1978" w:type="dxa"/>
                  <w:tcBorders>
                    <w:top w:val="nil"/>
                    <w:left w:val="nil"/>
                    <w:bottom w:val="nil"/>
                    <w:right w:val="nil"/>
                  </w:tcBorders>
                </w:tcPr>
                <w:p w14:paraId="5ABA256A" w14:textId="77777777" w:rsidR="001C06D1" w:rsidRPr="001C06D1" w:rsidRDefault="001C06D1" w:rsidP="000D1CD2">
                  <w:r w:rsidRPr="001C06D1">
                    <w:t>5</w:t>
                  </w:r>
                </w:p>
              </w:tc>
              <w:tc>
                <w:tcPr>
                  <w:tcW w:w="3506" w:type="dxa"/>
                  <w:tcBorders>
                    <w:top w:val="nil"/>
                    <w:left w:val="nil"/>
                    <w:bottom w:val="nil"/>
                    <w:right w:val="nil"/>
                  </w:tcBorders>
                </w:tcPr>
                <w:p w14:paraId="323A2B40" w14:textId="77777777" w:rsidR="001C06D1" w:rsidRPr="001C06D1" w:rsidRDefault="001C06D1" w:rsidP="000D1CD2">
                  <w:r w:rsidRPr="001C06D1">
                    <w:t>12,450</w:t>
                  </w:r>
                </w:p>
              </w:tc>
              <w:tc>
                <w:tcPr>
                  <w:tcW w:w="3507" w:type="dxa"/>
                  <w:tcBorders>
                    <w:top w:val="nil"/>
                    <w:left w:val="nil"/>
                    <w:bottom w:val="nil"/>
                    <w:right w:val="nil"/>
                  </w:tcBorders>
                </w:tcPr>
                <w:p w14:paraId="7C9A049F" w14:textId="77777777" w:rsidR="001C06D1" w:rsidRPr="001C06D1" w:rsidRDefault="001C06D1" w:rsidP="000D1CD2">
                  <w:r w:rsidRPr="001C06D1">
                    <w:t>24,900</w:t>
                  </w:r>
                </w:p>
              </w:tc>
            </w:tr>
            <w:tr w:rsidR="001C06D1" w:rsidRPr="001C06D1" w14:paraId="609E11D1" w14:textId="77777777" w:rsidTr="00B32E93">
              <w:tc>
                <w:tcPr>
                  <w:tcW w:w="1978" w:type="dxa"/>
                  <w:tcBorders>
                    <w:top w:val="nil"/>
                    <w:left w:val="nil"/>
                    <w:bottom w:val="nil"/>
                    <w:right w:val="nil"/>
                  </w:tcBorders>
                </w:tcPr>
                <w:p w14:paraId="74BFE0BC" w14:textId="77777777" w:rsidR="001C06D1" w:rsidRPr="001C06D1" w:rsidRDefault="001C06D1" w:rsidP="000D1CD2">
                  <w:r w:rsidRPr="001C06D1">
                    <w:t>6</w:t>
                  </w:r>
                </w:p>
              </w:tc>
              <w:tc>
                <w:tcPr>
                  <w:tcW w:w="3506" w:type="dxa"/>
                  <w:tcBorders>
                    <w:top w:val="nil"/>
                    <w:left w:val="nil"/>
                    <w:bottom w:val="nil"/>
                    <w:right w:val="nil"/>
                  </w:tcBorders>
                </w:tcPr>
                <w:p w14:paraId="001D74E7" w14:textId="77777777" w:rsidR="001C06D1" w:rsidRPr="001C06D1" w:rsidRDefault="001C06D1" w:rsidP="000D1CD2">
                  <w:r w:rsidRPr="001C06D1">
                    <w:t>14,250</w:t>
                  </w:r>
                </w:p>
              </w:tc>
              <w:tc>
                <w:tcPr>
                  <w:tcW w:w="3507" w:type="dxa"/>
                  <w:tcBorders>
                    <w:top w:val="nil"/>
                    <w:left w:val="nil"/>
                    <w:bottom w:val="nil"/>
                    <w:right w:val="nil"/>
                  </w:tcBorders>
                </w:tcPr>
                <w:p w14:paraId="051A64EA" w14:textId="77777777" w:rsidR="001C06D1" w:rsidRPr="001C06D1" w:rsidRDefault="001C06D1" w:rsidP="000D1CD2">
                  <w:r w:rsidRPr="001C06D1">
                    <w:t>28,500</w:t>
                  </w:r>
                </w:p>
              </w:tc>
            </w:tr>
            <w:tr w:rsidR="001C06D1" w:rsidRPr="001C06D1" w14:paraId="2DB1F650" w14:textId="77777777" w:rsidTr="00B32E93">
              <w:tc>
                <w:tcPr>
                  <w:tcW w:w="1978" w:type="dxa"/>
                  <w:tcBorders>
                    <w:top w:val="nil"/>
                    <w:left w:val="nil"/>
                    <w:bottom w:val="nil"/>
                    <w:right w:val="nil"/>
                  </w:tcBorders>
                </w:tcPr>
                <w:p w14:paraId="2B1E589A" w14:textId="77777777" w:rsidR="001C06D1" w:rsidRPr="001C06D1" w:rsidRDefault="001C06D1" w:rsidP="000D1CD2">
                  <w:r w:rsidRPr="001C06D1">
                    <w:t>7</w:t>
                  </w:r>
                </w:p>
              </w:tc>
              <w:tc>
                <w:tcPr>
                  <w:tcW w:w="3506" w:type="dxa"/>
                  <w:tcBorders>
                    <w:top w:val="nil"/>
                    <w:left w:val="nil"/>
                    <w:bottom w:val="nil"/>
                    <w:right w:val="nil"/>
                  </w:tcBorders>
                </w:tcPr>
                <w:p w14:paraId="4639DF31" w14:textId="77777777" w:rsidR="001C06D1" w:rsidRPr="001C06D1" w:rsidRDefault="001C06D1" w:rsidP="000D1CD2">
                  <w:r w:rsidRPr="001C06D1">
                    <w:t>16,050</w:t>
                  </w:r>
                </w:p>
              </w:tc>
              <w:tc>
                <w:tcPr>
                  <w:tcW w:w="3507" w:type="dxa"/>
                  <w:tcBorders>
                    <w:top w:val="nil"/>
                    <w:left w:val="nil"/>
                    <w:bottom w:val="nil"/>
                    <w:right w:val="nil"/>
                  </w:tcBorders>
                </w:tcPr>
                <w:p w14:paraId="35342D13" w14:textId="77777777" w:rsidR="001C06D1" w:rsidRPr="001C06D1" w:rsidRDefault="001C06D1" w:rsidP="000D1CD2">
                  <w:r w:rsidRPr="001C06D1">
                    <w:t>32,100</w:t>
                  </w:r>
                </w:p>
              </w:tc>
            </w:tr>
            <w:tr w:rsidR="001C06D1" w:rsidRPr="001C06D1" w14:paraId="5078BB6E" w14:textId="77777777" w:rsidTr="00B32E93">
              <w:tc>
                <w:tcPr>
                  <w:tcW w:w="1978" w:type="dxa"/>
                  <w:tcBorders>
                    <w:top w:val="nil"/>
                    <w:left w:val="nil"/>
                    <w:bottom w:val="nil"/>
                    <w:right w:val="nil"/>
                  </w:tcBorders>
                </w:tcPr>
                <w:p w14:paraId="1F432EAF" w14:textId="77777777" w:rsidR="001C06D1" w:rsidRPr="001C06D1" w:rsidRDefault="001C06D1" w:rsidP="000D1CD2">
                  <w:r w:rsidRPr="001C06D1">
                    <w:t>8</w:t>
                  </w:r>
                </w:p>
              </w:tc>
              <w:tc>
                <w:tcPr>
                  <w:tcW w:w="3506" w:type="dxa"/>
                  <w:tcBorders>
                    <w:top w:val="nil"/>
                    <w:left w:val="nil"/>
                    <w:bottom w:val="nil"/>
                    <w:right w:val="nil"/>
                  </w:tcBorders>
                </w:tcPr>
                <w:p w14:paraId="6F62BE52" w14:textId="77777777" w:rsidR="001C06D1" w:rsidRPr="001C06D1" w:rsidRDefault="001C06D1" w:rsidP="000D1CD2">
                  <w:r w:rsidRPr="001C06D1">
                    <w:t>17,850</w:t>
                  </w:r>
                </w:p>
              </w:tc>
              <w:tc>
                <w:tcPr>
                  <w:tcW w:w="3507" w:type="dxa"/>
                  <w:tcBorders>
                    <w:top w:val="nil"/>
                    <w:left w:val="nil"/>
                    <w:bottom w:val="nil"/>
                    <w:right w:val="nil"/>
                  </w:tcBorders>
                </w:tcPr>
                <w:p w14:paraId="3A2C4C52" w14:textId="77777777" w:rsidR="001C06D1" w:rsidRPr="001C06D1" w:rsidRDefault="001C06D1" w:rsidP="000D1CD2">
                  <w:r w:rsidRPr="001C06D1">
                    <w:t>35,700</w:t>
                  </w:r>
                </w:p>
              </w:tc>
            </w:tr>
          </w:tbl>
          <w:p w14:paraId="42BB5C67" w14:textId="77777777" w:rsidR="001C06D1" w:rsidRPr="001C06D1" w:rsidRDefault="001C06D1" w:rsidP="000D1CD2"/>
          <w:p w14:paraId="28D4B569" w14:textId="77777777" w:rsidR="001C06D1" w:rsidRPr="001C06D1" w:rsidRDefault="001C06D1" w:rsidP="000D1CD2">
            <w:r w:rsidRPr="001C06D1">
              <w:t>For families with more than 8 persons, add $1,800 for each additional member.</w:t>
            </w:r>
          </w:p>
        </w:tc>
      </w:tr>
    </w:tbl>
    <w:p w14:paraId="51736B7A" w14:textId="77777777" w:rsidR="001C06D1" w:rsidRPr="001C06D1" w:rsidRDefault="001C06D1" w:rsidP="000D1CD2"/>
    <w:p w14:paraId="53EEF64C" w14:textId="77777777" w:rsidR="001C06D1" w:rsidRPr="001C06D1" w:rsidRDefault="001C06D1" w:rsidP="000D1CD2">
      <w:pPr>
        <w:pStyle w:val="Heading2"/>
        <w:rPr>
          <w:rFonts w:eastAsia="Times New Roman"/>
        </w:rPr>
      </w:pPr>
      <w:bookmarkStart w:id="181" w:name="_Toc476928010"/>
      <w:bookmarkStart w:id="182" w:name="_Toc476928152"/>
      <w:bookmarkStart w:id="183" w:name="_Toc162820741"/>
      <w:r w:rsidRPr="001C06D1">
        <w:rPr>
          <w:rFonts w:eastAsia="Times New Roman"/>
        </w:rPr>
        <w:t>III</w:t>
      </w:r>
      <w:r w:rsidR="00121DA0">
        <w:rPr>
          <w:rFonts w:eastAsia="Times New Roman"/>
        </w:rPr>
        <w:t>.</w:t>
      </w:r>
      <w:r w:rsidRPr="001C06D1">
        <w:rPr>
          <w:rFonts w:eastAsia="Times New Roman"/>
        </w:rPr>
        <w:tab/>
        <w:t>Poverty Scale Effective May 1, 1986</w:t>
      </w:r>
      <w:bookmarkEnd w:id="181"/>
      <w:bookmarkEnd w:id="182"/>
      <w:bookmarkEnd w:id="183"/>
    </w:p>
    <w:p w14:paraId="116B9D53" w14:textId="77777777" w:rsidR="001C06D1" w:rsidRPr="001C06D1" w:rsidRDefault="001C06D1" w:rsidP="000D1CD2"/>
    <w:p w14:paraId="687F3937" w14:textId="77777777" w:rsidR="001C06D1" w:rsidRPr="001C06D1" w:rsidRDefault="001C06D1" w:rsidP="000D1CD2">
      <w:r w:rsidRPr="001C06D1">
        <w:t>Use this table when processing MIAP applications for hospital admissions on or after May 1, 1986.</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68CE52F5" w14:textId="77777777" w:rsidTr="00B32E93">
        <w:tc>
          <w:tcPr>
            <w:tcW w:w="5000" w:type="pct"/>
            <w:tcBorders>
              <w:top w:val="double" w:sz="6" w:space="0" w:color="000000"/>
              <w:left w:val="double" w:sz="6" w:space="0" w:color="000000"/>
              <w:bottom w:val="double" w:sz="6" w:space="0" w:color="000000"/>
              <w:right w:val="double" w:sz="6" w:space="0" w:color="000000"/>
            </w:tcBorders>
          </w:tcPr>
          <w:p w14:paraId="73C2D86E" w14:textId="77777777" w:rsidR="001C06D1" w:rsidRPr="001C06D1" w:rsidRDefault="001C06D1" w:rsidP="000D1CD2"/>
          <w:p w14:paraId="14F5F1EB" w14:textId="77777777" w:rsidR="001C06D1" w:rsidRPr="001C06D1" w:rsidRDefault="001C06D1" w:rsidP="000D1CD2">
            <w:r w:rsidRPr="001C06D1">
              <w:t>Poverty Scale</w:t>
            </w:r>
          </w:p>
          <w:p w14:paraId="3A4E84E3"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7A06B741" w14:textId="77777777" w:rsidTr="00B32E93">
              <w:tc>
                <w:tcPr>
                  <w:tcW w:w="1978" w:type="dxa"/>
                  <w:tcBorders>
                    <w:top w:val="nil"/>
                    <w:left w:val="nil"/>
                    <w:bottom w:val="nil"/>
                    <w:right w:val="nil"/>
                  </w:tcBorders>
                </w:tcPr>
                <w:p w14:paraId="714CBB00" w14:textId="77777777" w:rsidR="001C06D1" w:rsidRPr="001C06D1" w:rsidRDefault="001C06D1" w:rsidP="000D1CD2">
                  <w:r w:rsidRPr="001C06D1">
                    <w:t>Family Size</w:t>
                  </w:r>
                </w:p>
              </w:tc>
              <w:tc>
                <w:tcPr>
                  <w:tcW w:w="3506" w:type="dxa"/>
                  <w:tcBorders>
                    <w:top w:val="nil"/>
                    <w:left w:val="nil"/>
                    <w:bottom w:val="nil"/>
                    <w:right w:val="nil"/>
                  </w:tcBorders>
                </w:tcPr>
                <w:p w14:paraId="27AED43B" w14:textId="77777777" w:rsidR="001C06D1" w:rsidRPr="001C06D1" w:rsidRDefault="001C06D1" w:rsidP="000D1CD2">
                  <w:r w:rsidRPr="001C06D1">
                    <w:t>100% Gross </w:t>
                  </w:r>
                </w:p>
                <w:p w14:paraId="79109E31" w14:textId="77777777" w:rsidR="001C06D1" w:rsidRPr="001C06D1" w:rsidRDefault="001C06D1" w:rsidP="000D1CD2">
                  <w:r w:rsidRPr="001C06D1">
                    <w:t>Annual Income</w:t>
                  </w:r>
                </w:p>
              </w:tc>
              <w:tc>
                <w:tcPr>
                  <w:tcW w:w="3507" w:type="dxa"/>
                  <w:tcBorders>
                    <w:top w:val="nil"/>
                    <w:left w:val="nil"/>
                    <w:bottom w:val="nil"/>
                    <w:right w:val="nil"/>
                  </w:tcBorders>
                </w:tcPr>
                <w:p w14:paraId="0D91B7F0" w14:textId="77777777" w:rsidR="001C06D1" w:rsidRPr="001C06D1" w:rsidRDefault="001C06D1" w:rsidP="000D1CD2">
                  <w:r w:rsidRPr="001C06D1">
                    <w:t xml:space="preserve">200% Gross </w:t>
                  </w:r>
                </w:p>
                <w:p w14:paraId="2A4A28A9" w14:textId="77777777" w:rsidR="001C06D1" w:rsidRPr="001C06D1" w:rsidRDefault="001C06D1" w:rsidP="000D1CD2">
                  <w:r w:rsidRPr="001C06D1">
                    <w:t>Annual Income</w:t>
                  </w:r>
                </w:p>
              </w:tc>
            </w:tr>
            <w:tr w:rsidR="001C06D1" w:rsidRPr="001C06D1" w14:paraId="79796967" w14:textId="77777777" w:rsidTr="00B32E93">
              <w:tc>
                <w:tcPr>
                  <w:tcW w:w="1978" w:type="dxa"/>
                  <w:tcBorders>
                    <w:top w:val="nil"/>
                    <w:left w:val="nil"/>
                    <w:bottom w:val="nil"/>
                    <w:right w:val="nil"/>
                  </w:tcBorders>
                </w:tcPr>
                <w:p w14:paraId="6EB12CF9" w14:textId="77777777" w:rsidR="001C06D1" w:rsidRPr="001C06D1" w:rsidRDefault="001C06D1" w:rsidP="000D1CD2">
                  <w:r w:rsidRPr="001C06D1">
                    <w:t>1</w:t>
                  </w:r>
                </w:p>
              </w:tc>
              <w:tc>
                <w:tcPr>
                  <w:tcW w:w="3506" w:type="dxa"/>
                  <w:tcBorders>
                    <w:top w:val="nil"/>
                    <w:left w:val="nil"/>
                    <w:bottom w:val="nil"/>
                    <w:right w:val="nil"/>
                  </w:tcBorders>
                </w:tcPr>
                <w:p w14:paraId="1E17501C" w14:textId="77777777" w:rsidR="001C06D1" w:rsidRPr="001C06D1" w:rsidRDefault="001C06D1" w:rsidP="000D1CD2">
                  <w:r w:rsidRPr="001C06D1">
                    <w:t>$5,380</w:t>
                  </w:r>
                </w:p>
              </w:tc>
              <w:tc>
                <w:tcPr>
                  <w:tcW w:w="3507" w:type="dxa"/>
                  <w:tcBorders>
                    <w:top w:val="nil"/>
                    <w:left w:val="nil"/>
                    <w:bottom w:val="nil"/>
                    <w:right w:val="nil"/>
                  </w:tcBorders>
                </w:tcPr>
                <w:p w14:paraId="7F68FB30" w14:textId="77777777" w:rsidR="001C06D1" w:rsidRPr="001C06D1" w:rsidRDefault="001C06D1" w:rsidP="000D1CD2">
                  <w:r w:rsidRPr="001C06D1">
                    <w:t>$10,760</w:t>
                  </w:r>
                </w:p>
              </w:tc>
            </w:tr>
            <w:tr w:rsidR="001C06D1" w:rsidRPr="001C06D1" w14:paraId="5E9708A6" w14:textId="77777777" w:rsidTr="00B32E93">
              <w:tc>
                <w:tcPr>
                  <w:tcW w:w="1978" w:type="dxa"/>
                  <w:tcBorders>
                    <w:top w:val="nil"/>
                    <w:left w:val="nil"/>
                    <w:bottom w:val="nil"/>
                    <w:right w:val="nil"/>
                  </w:tcBorders>
                </w:tcPr>
                <w:p w14:paraId="41CD961E" w14:textId="77777777" w:rsidR="001C06D1" w:rsidRPr="001C06D1" w:rsidRDefault="001C06D1" w:rsidP="000D1CD2">
                  <w:r w:rsidRPr="001C06D1">
                    <w:t>2</w:t>
                  </w:r>
                </w:p>
              </w:tc>
              <w:tc>
                <w:tcPr>
                  <w:tcW w:w="3506" w:type="dxa"/>
                  <w:tcBorders>
                    <w:top w:val="nil"/>
                    <w:left w:val="nil"/>
                    <w:bottom w:val="nil"/>
                    <w:right w:val="nil"/>
                  </w:tcBorders>
                </w:tcPr>
                <w:p w14:paraId="0704E6ED" w14:textId="77777777" w:rsidR="001C06D1" w:rsidRPr="001C06D1" w:rsidRDefault="001C06D1" w:rsidP="000D1CD2">
                  <w:r w:rsidRPr="001C06D1">
                    <w:t>7,240</w:t>
                  </w:r>
                </w:p>
              </w:tc>
              <w:tc>
                <w:tcPr>
                  <w:tcW w:w="3507" w:type="dxa"/>
                  <w:tcBorders>
                    <w:top w:val="nil"/>
                    <w:left w:val="nil"/>
                    <w:bottom w:val="nil"/>
                    <w:right w:val="nil"/>
                  </w:tcBorders>
                </w:tcPr>
                <w:p w14:paraId="621BC665" w14:textId="77777777" w:rsidR="001C06D1" w:rsidRPr="001C06D1" w:rsidRDefault="001C06D1" w:rsidP="000D1CD2">
                  <w:r w:rsidRPr="001C06D1">
                    <w:t>14,480</w:t>
                  </w:r>
                </w:p>
              </w:tc>
            </w:tr>
            <w:tr w:rsidR="001C06D1" w:rsidRPr="001C06D1" w14:paraId="4F78B211" w14:textId="77777777" w:rsidTr="00B32E93">
              <w:tc>
                <w:tcPr>
                  <w:tcW w:w="1978" w:type="dxa"/>
                  <w:tcBorders>
                    <w:top w:val="nil"/>
                    <w:left w:val="nil"/>
                    <w:bottom w:val="nil"/>
                    <w:right w:val="nil"/>
                  </w:tcBorders>
                </w:tcPr>
                <w:p w14:paraId="6333C116" w14:textId="77777777" w:rsidR="001C06D1" w:rsidRPr="001C06D1" w:rsidRDefault="001C06D1" w:rsidP="000D1CD2">
                  <w:r w:rsidRPr="001C06D1">
                    <w:t>3</w:t>
                  </w:r>
                </w:p>
              </w:tc>
              <w:tc>
                <w:tcPr>
                  <w:tcW w:w="3506" w:type="dxa"/>
                  <w:tcBorders>
                    <w:top w:val="nil"/>
                    <w:left w:val="nil"/>
                    <w:bottom w:val="nil"/>
                    <w:right w:val="nil"/>
                  </w:tcBorders>
                </w:tcPr>
                <w:p w14:paraId="538361B3" w14:textId="77777777" w:rsidR="001C06D1" w:rsidRPr="001C06D1" w:rsidRDefault="001C06D1" w:rsidP="000D1CD2">
                  <w:r w:rsidRPr="001C06D1">
                    <w:t>9,120</w:t>
                  </w:r>
                </w:p>
              </w:tc>
              <w:tc>
                <w:tcPr>
                  <w:tcW w:w="3507" w:type="dxa"/>
                  <w:tcBorders>
                    <w:top w:val="nil"/>
                    <w:left w:val="nil"/>
                    <w:bottom w:val="nil"/>
                    <w:right w:val="nil"/>
                  </w:tcBorders>
                </w:tcPr>
                <w:p w14:paraId="724801C4" w14:textId="77777777" w:rsidR="001C06D1" w:rsidRPr="001C06D1" w:rsidRDefault="001C06D1" w:rsidP="000D1CD2">
                  <w:r w:rsidRPr="001C06D1">
                    <w:t>18,240</w:t>
                  </w:r>
                </w:p>
              </w:tc>
            </w:tr>
            <w:tr w:rsidR="001C06D1" w:rsidRPr="001C06D1" w14:paraId="074C2EE4" w14:textId="77777777" w:rsidTr="00B32E93">
              <w:tc>
                <w:tcPr>
                  <w:tcW w:w="1978" w:type="dxa"/>
                  <w:tcBorders>
                    <w:top w:val="nil"/>
                    <w:left w:val="nil"/>
                    <w:bottom w:val="nil"/>
                    <w:right w:val="nil"/>
                  </w:tcBorders>
                </w:tcPr>
                <w:p w14:paraId="64540560" w14:textId="77777777" w:rsidR="001C06D1" w:rsidRPr="001C06D1" w:rsidRDefault="001C06D1" w:rsidP="000D1CD2">
                  <w:r w:rsidRPr="001C06D1">
                    <w:t>4</w:t>
                  </w:r>
                </w:p>
              </w:tc>
              <w:tc>
                <w:tcPr>
                  <w:tcW w:w="3506" w:type="dxa"/>
                  <w:tcBorders>
                    <w:top w:val="nil"/>
                    <w:left w:val="nil"/>
                    <w:bottom w:val="nil"/>
                    <w:right w:val="nil"/>
                  </w:tcBorders>
                </w:tcPr>
                <w:p w14:paraId="065F0D7E" w14:textId="77777777" w:rsidR="001C06D1" w:rsidRPr="001C06D1" w:rsidRDefault="001C06D1" w:rsidP="000D1CD2">
                  <w:r w:rsidRPr="001C06D1">
                    <w:t>11,000</w:t>
                  </w:r>
                </w:p>
              </w:tc>
              <w:tc>
                <w:tcPr>
                  <w:tcW w:w="3507" w:type="dxa"/>
                  <w:tcBorders>
                    <w:top w:val="nil"/>
                    <w:left w:val="nil"/>
                    <w:bottom w:val="nil"/>
                    <w:right w:val="nil"/>
                  </w:tcBorders>
                </w:tcPr>
                <w:p w14:paraId="0795578B" w14:textId="77777777" w:rsidR="001C06D1" w:rsidRPr="001C06D1" w:rsidRDefault="001C06D1" w:rsidP="000D1CD2">
                  <w:r w:rsidRPr="001C06D1">
                    <w:t>22,000</w:t>
                  </w:r>
                </w:p>
              </w:tc>
            </w:tr>
            <w:tr w:rsidR="001C06D1" w:rsidRPr="001C06D1" w14:paraId="0914CEA8" w14:textId="77777777" w:rsidTr="00B32E93">
              <w:tc>
                <w:tcPr>
                  <w:tcW w:w="1978" w:type="dxa"/>
                  <w:tcBorders>
                    <w:top w:val="nil"/>
                    <w:left w:val="nil"/>
                    <w:bottom w:val="nil"/>
                    <w:right w:val="nil"/>
                  </w:tcBorders>
                </w:tcPr>
                <w:p w14:paraId="10AF8792" w14:textId="77777777" w:rsidR="001C06D1" w:rsidRPr="001C06D1" w:rsidRDefault="001C06D1" w:rsidP="000D1CD2">
                  <w:r w:rsidRPr="001C06D1">
                    <w:t>5</w:t>
                  </w:r>
                </w:p>
              </w:tc>
              <w:tc>
                <w:tcPr>
                  <w:tcW w:w="3506" w:type="dxa"/>
                  <w:tcBorders>
                    <w:top w:val="nil"/>
                    <w:left w:val="nil"/>
                    <w:bottom w:val="nil"/>
                    <w:right w:val="nil"/>
                  </w:tcBorders>
                </w:tcPr>
                <w:p w14:paraId="38F09BFE" w14:textId="77777777" w:rsidR="001C06D1" w:rsidRPr="001C06D1" w:rsidRDefault="001C06D1" w:rsidP="000D1CD2">
                  <w:r w:rsidRPr="001C06D1">
                    <w:t>12,880</w:t>
                  </w:r>
                </w:p>
              </w:tc>
              <w:tc>
                <w:tcPr>
                  <w:tcW w:w="3507" w:type="dxa"/>
                  <w:tcBorders>
                    <w:top w:val="nil"/>
                    <w:left w:val="nil"/>
                    <w:bottom w:val="nil"/>
                    <w:right w:val="nil"/>
                  </w:tcBorders>
                </w:tcPr>
                <w:p w14:paraId="019D42B5" w14:textId="77777777" w:rsidR="001C06D1" w:rsidRPr="001C06D1" w:rsidRDefault="001C06D1" w:rsidP="000D1CD2">
                  <w:r w:rsidRPr="001C06D1">
                    <w:t>25,760</w:t>
                  </w:r>
                </w:p>
              </w:tc>
            </w:tr>
            <w:tr w:rsidR="001C06D1" w:rsidRPr="001C06D1" w14:paraId="52EC8307" w14:textId="77777777" w:rsidTr="00B32E93">
              <w:tc>
                <w:tcPr>
                  <w:tcW w:w="1978" w:type="dxa"/>
                  <w:tcBorders>
                    <w:top w:val="nil"/>
                    <w:left w:val="nil"/>
                    <w:bottom w:val="nil"/>
                    <w:right w:val="nil"/>
                  </w:tcBorders>
                </w:tcPr>
                <w:p w14:paraId="7E48BFA5" w14:textId="77777777" w:rsidR="001C06D1" w:rsidRPr="001C06D1" w:rsidRDefault="001C06D1" w:rsidP="000D1CD2">
                  <w:r w:rsidRPr="001C06D1">
                    <w:t>6</w:t>
                  </w:r>
                </w:p>
              </w:tc>
              <w:tc>
                <w:tcPr>
                  <w:tcW w:w="3506" w:type="dxa"/>
                  <w:tcBorders>
                    <w:top w:val="nil"/>
                    <w:left w:val="nil"/>
                    <w:bottom w:val="nil"/>
                    <w:right w:val="nil"/>
                  </w:tcBorders>
                </w:tcPr>
                <w:p w14:paraId="47ED269F" w14:textId="77777777" w:rsidR="001C06D1" w:rsidRPr="001C06D1" w:rsidRDefault="001C06D1" w:rsidP="000D1CD2">
                  <w:r w:rsidRPr="001C06D1">
                    <w:t>14,760</w:t>
                  </w:r>
                </w:p>
              </w:tc>
              <w:tc>
                <w:tcPr>
                  <w:tcW w:w="3507" w:type="dxa"/>
                  <w:tcBorders>
                    <w:top w:val="nil"/>
                    <w:left w:val="nil"/>
                    <w:bottom w:val="nil"/>
                    <w:right w:val="nil"/>
                  </w:tcBorders>
                </w:tcPr>
                <w:p w14:paraId="6FEF85CA" w14:textId="77777777" w:rsidR="001C06D1" w:rsidRPr="001C06D1" w:rsidRDefault="001C06D1" w:rsidP="000D1CD2">
                  <w:r w:rsidRPr="001C06D1">
                    <w:t>29,520</w:t>
                  </w:r>
                </w:p>
              </w:tc>
            </w:tr>
            <w:tr w:rsidR="001C06D1" w:rsidRPr="001C06D1" w14:paraId="766EA654" w14:textId="77777777" w:rsidTr="00B32E93">
              <w:tc>
                <w:tcPr>
                  <w:tcW w:w="1978" w:type="dxa"/>
                  <w:tcBorders>
                    <w:top w:val="nil"/>
                    <w:left w:val="nil"/>
                    <w:bottom w:val="nil"/>
                    <w:right w:val="nil"/>
                  </w:tcBorders>
                </w:tcPr>
                <w:p w14:paraId="566B8C11" w14:textId="77777777" w:rsidR="001C06D1" w:rsidRPr="001C06D1" w:rsidRDefault="001C06D1" w:rsidP="000D1CD2">
                  <w:r w:rsidRPr="001C06D1">
                    <w:t>7</w:t>
                  </w:r>
                </w:p>
              </w:tc>
              <w:tc>
                <w:tcPr>
                  <w:tcW w:w="3506" w:type="dxa"/>
                  <w:tcBorders>
                    <w:top w:val="nil"/>
                    <w:left w:val="nil"/>
                    <w:bottom w:val="nil"/>
                    <w:right w:val="nil"/>
                  </w:tcBorders>
                </w:tcPr>
                <w:p w14:paraId="76E950EC" w14:textId="77777777" w:rsidR="001C06D1" w:rsidRPr="001C06D1" w:rsidRDefault="001C06D1" w:rsidP="000D1CD2">
                  <w:r w:rsidRPr="001C06D1">
                    <w:t>16,640</w:t>
                  </w:r>
                </w:p>
              </w:tc>
              <w:tc>
                <w:tcPr>
                  <w:tcW w:w="3507" w:type="dxa"/>
                  <w:tcBorders>
                    <w:top w:val="nil"/>
                    <w:left w:val="nil"/>
                    <w:bottom w:val="nil"/>
                    <w:right w:val="nil"/>
                  </w:tcBorders>
                </w:tcPr>
                <w:p w14:paraId="6FD26B63" w14:textId="77777777" w:rsidR="001C06D1" w:rsidRPr="001C06D1" w:rsidRDefault="001C06D1" w:rsidP="000D1CD2">
                  <w:r w:rsidRPr="001C06D1">
                    <w:t>33,280</w:t>
                  </w:r>
                </w:p>
              </w:tc>
            </w:tr>
            <w:tr w:rsidR="001C06D1" w:rsidRPr="001C06D1" w14:paraId="6FA6AAD5" w14:textId="77777777" w:rsidTr="00B32E93">
              <w:tc>
                <w:tcPr>
                  <w:tcW w:w="1978" w:type="dxa"/>
                  <w:tcBorders>
                    <w:top w:val="nil"/>
                    <w:left w:val="nil"/>
                    <w:bottom w:val="nil"/>
                    <w:right w:val="nil"/>
                  </w:tcBorders>
                </w:tcPr>
                <w:p w14:paraId="0DEFDDFA" w14:textId="77777777" w:rsidR="001C06D1" w:rsidRPr="001C06D1" w:rsidRDefault="001C06D1" w:rsidP="000D1CD2">
                  <w:r w:rsidRPr="001C06D1">
                    <w:t>8</w:t>
                  </w:r>
                </w:p>
              </w:tc>
              <w:tc>
                <w:tcPr>
                  <w:tcW w:w="3506" w:type="dxa"/>
                  <w:tcBorders>
                    <w:top w:val="nil"/>
                    <w:left w:val="nil"/>
                    <w:bottom w:val="nil"/>
                    <w:right w:val="nil"/>
                  </w:tcBorders>
                </w:tcPr>
                <w:p w14:paraId="4623843B" w14:textId="77777777" w:rsidR="001C06D1" w:rsidRPr="001C06D1" w:rsidRDefault="001C06D1" w:rsidP="000D1CD2">
                  <w:r w:rsidRPr="001C06D1">
                    <w:t>18,520</w:t>
                  </w:r>
                </w:p>
              </w:tc>
              <w:tc>
                <w:tcPr>
                  <w:tcW w:w="3507" w:type="dxa"/>
                  <w:tcBorders>
                    <w:top w:val="nil"/>
                    <w:left w:val="nil"/>
                    <w:bottom w:val="nil"/>
                    <w:right w:val="nil"/>
                  </w:tcBorders>
                </w:tcPr>
                <w:p w14:paraId="5B949F0D" w14:textId="77777777" w:rsidR="001C06D1" w:rsidRPr="001C06D1" w:rsidRDefault="001C06D1" w:rsidP="000D1CD2">
                  <w:r w:rsidRPr="001C06D1">
                    <w:t>37,040</w:t>
                  </w:r>
                </w:p>
              </w:tc>
            </w:tr>
          </w:tbl>
          <w:p w14:paraId="67F4A9E8" w14:textId="77777777" w:rsidR="001C06D1" w:rsidRPr="001C06D1" w:rsidRDefault="001C06D1" w:rsidP="000D1CD2"/>
          <w:p w14:paraId="3027254A" w14:textId="77777777" w:rsidR="001C06D1" w:rsidRPr="001C06D1" w:rsidRDefault="001C06D1" w:rsidP="000D1CD2">
            <w:r w:rsidRPr="001C06D1">
              <w:t>For families with more than 8 persons, add $1,880 for each additional member.</w:t>
            </w:r>
          </w:p>
        </w:tc>
      </w:tr>
    </w:tbl>
    <w:p w14:paraId="4E51815B" w14:textId="77777777" w:rsidR="001C06D1" w:rsidRPr="001C06D1" w:rsidRDefault="001C06D1" w:rsidP="000D1CD2"/>
    <w:p w14:paraId="27DC5FAB" w14:textId="77777777" w:rsidR="001C06D1" w:rsidRPr="001C06D1" w:rsidRDefault="001C06D1" w:rsidP="006D209E">
      <w:pPr>
        <w:pStyle w:val="Heading2"/>
        <w:keepNext w:val="0"/>
        <w:keepLines w:val="0"/>
        <w:pageBreakBefore/>
        <w:widowControl w:val="0"/>
        <w:rPr>
          <w:rFonts w:eastAsia="Times New Roman"/>
        </w:rPr>
      </w:pPr>
      <w:bookmarkStart w:id="184" w:name="_Toc476928011"/>
      <w:bookmarkStart w:id="185" w:name="_Toc476928153"/>
      <w:bookmarkStart w:id="186" w:name="_Toc162820742"/>
      <w:r w:rsidRPr="001C06D1">
        <w:rPr>
          <w:rFonts w:eastAsia="Times New Roman"/>
        </w:rPr>
        <w:lastRenderedPageBreak/>
        <w:t>IV</w:t>
      </w:r>
      <w:r w:rsidR="00121DA0">
        <w:rPr>
          <w:rFonts w:eastAsia="Times New Roman"/>
        </w:rPr>
        <w:t>.</w:t>
      </w:r>
      <w:r w:rsidRPr="001C06D1">
        <w:rPr>
          <w:rFonts w:eastAsia="Times New Roman"/>
        </w:rPr>
        <w:tab/>
        <w:t>Poverty Scale Effective May 1, 1987</w:t>
      </w:r>
      <w:bookmarkEnd w:id="184"/>
      <w:bookmarkEnd w:id="185"/>
      <w:bookmarkEnd w:id="186"/>
    </w:p>
    <w:p w14:paraId="4C4EF445" w14:textId="77777777" w:rsidR="001C06D1" w:rsidRPr="001C06D1" w:rsidRDefault="001C06D1" w:rsidP="000D1CD2"/>
    <w:p w14:paraId="0BFDCA0B" w14:textId="77777777" w:rsidR="001C06D1" w:rsidRPr="001C06D1" w:rsidRDefault="001C06D1" w:rsidP="000D1CD2">
      <w:r w:rsidRPr="001C06D1">
        <w:t>Use this table when processing MIAP applications for hospital admissions on or after May 1, 1987.</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16DD249C" w14:textId="77777777" w:rsidTr="00B32E93">
        <w:tc>
          <w:tcPr>
            <w:tcW w:w="5000" w:type="pct"/>
            <w:tcBorders>
              <w:top w:val="double" w:sz="6" w:space="0" w:color="000000"/>
              <w:left w:val="double" w:sz="6" w:space="0" w:color="000000"/>
              <w:bottom w:val="double" w:sz="6" w:space="0" w:color="000000"/>
              <w:right w:val="double" w:sz="6" w:space="0" w:color="000000"/>
            </w:tcBorders>
          </w:tcPr>
          <w:p w14:paraId="223CCCB5" w14:textId="77777777" w:rsidR="001C06D1" w:rsidRPr="001C06D1" w:rsidRDefault="001C06D1" w:rsidP="000D1CD2"/>
          <w:p w14:paraId="118604E3" w14:textId="77777777" w:rsidR="001C06D1" w:rsidRPr="001C06D1" w:rsidRDefault="001C06D1" w:rsidP="000D1CD2">
            <w:r w:rsidRPr="001C06D1">
              <w:t>Poverty Scale</w:t>
            </w:r>
          </w:p>
          <w:p w14:paraId="5D7636BB"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6BF23905" w14:textId="77777777" w:rsidTr="00B32E93">
              <w:tc>
                <w:tcPr>
                  <w:tcW w:w="1978" w:type="dxa"/>
                  <w:tcBorders>
                    <w:top w:val="nil"/>
                    <w:left w:val="nil"/>
                    <w:bottom w:val="nil"/>
                    <w:right w:val="nil"/>
                  </w:tcBorders>
                </w:tcPr>
                <w:p w14:paraId="1B1E7B9A" w14:textId="77777777" w:rsidR="001C06D1" w:rsidRPr="001C06D1" w:rsidRDefault="001C06D1" w:rsidP="000D1CD2">
                  <w:r w:rsidRPr="001C06D1">
                    <w:t>Family Size</w:t>
                  </w:r>
                </w:p>
              </w:tc>
              <w:tc>
                <w:tcPr>
                  <w:tcW w:w="3506" w:type="dxa"/>
                  <w:tcBorders>
                    <w:top w:val="nil"/>
                    <w:left w:val="nil"/>
                    <w:bottom w:val="nil"/>
                    <w:right w:val="nil"/>
                  </w:tcBorders>
                </w:tcPr>
                <w:p w14:paraId="7B788A59" w14:textId="77777777" w:rsidR="001C06D1" w:rsidRPr="001C06D1" w:rsidRDefault="001C06D1" w:rsidP="000D1CD2">
                  <w:r w:rsidRPr="001C06D1">
                    <w:t>100% Gross </w:t>
                  </w:r>
                </w:p>
                <w:p w14:paraId="5A607C81" w14:textId="77777777" w:rsidR="001C06D1" w:rsidRPr="001C06D1" w:rsidRDefault="001C06D1" w:rsidP="000D1CD2">
                  <w:r w:rsidRPr="001C06D1">
                    <w:t>Annual Income</w:t>
                  </w:r>
                </w:p>
              </w:tc>
              <w:tc>
                <w:tcPr>
                  <w:tcW w:w="3507" w:type="dxa"/>
                  <w:tcBorders>
                    <w:top w:val="nil"/>
                    <w:left w:val="nil"/>
                    <w:bottom w:val="nil"/>
                    <w:right w:val="nil"/>
                  </w:tcBorders>
                </w:tcPr>
                <w:p w14:paraId="42954A96" w14:textId="77777777" w:rsidR="001C06D1" w:rsidRPr="001C06D1" w:rsidRDefault="001C06D1" w:rsidP="000D1CD2">
                  <w:r w:rsidRPr="001C06D1">
                    <w:t xml:space="preserve">200% Gross </w:t>
                  </w:r>
                </w:p>
                <w:p w14:paraId="745B41A4" w14:textId="77777777" w:rsidR="001C06D1" w:rsidRPr="001C06D1" w:rsidRDefault="001C06D1" w:rsidP="000D1CD2">
                  <w:r w:rsidRPr="001C06D1">
                    <w:t>Annual Income</w:t>
                  </w:r>
                </w:p>
              </w:tc>
            </w:tr>
            <w:tr w:rsidR="001C06D1" w:rsidRPr="001C06D1" w14:paraId="3A5DDEAA" w14:textId="77777777" w:rsidTr="00B32E93">
              <w:tc>
                <w:tcPr>
                  <w:tcW w:w="1978" w:type="dxa"/>
                  <w:tcBorders>
                    <w:top w:val="nil"/>
                    <w:left w:val="nil"/>
                    <w:bottom w:val="nil"/>
                    <w:right w:val="nil"/>
                  </w:tcBorders>
                </w:tcPr>
                <w:p w14:paraId="46826C2D" w14:textId="77777777" w:rsidR="001C06D1" w:rsidRPr="001C06D1" w:rsidRDefault="001C06D1" w:rsidP="000D1CD2">
                  <w:r w:rsidRPr="001C06D1">
                    <w:t>1</w:t>
                  </w:r>
                </w:p>
              </w:tc>
              <w:tc>
                <w:tcPr>
                  <w:tcW w:w="3506" w:type="dxa"/>
                  <w:tcBorders>
                    <w:top w:val="nil"/>
                    <w:left w:val="nil"/>
                    <w:bottom w:val="nil"/>
                    <w:right w:val="nil"/>
                  </w:tcBorders>
                </w:tcPr>
                <w:p w14:paraId="147CE1D4" w14:textId="77777777" w:rsidR="001C06D1" w:rsidRPr="001C06D1" w:rsidRDefault="001C06D1" w:rsidP="000D1CD2">
                  <w:r w:rsidRPr="001C06D1">
                    <w:t>$ 5,500</w:t>
                  </w:r>
                </w:p>
              </w:tc>
              <w:tc>
                <w:tcPr>
                  <w:tcW w:w="3507" w:type="dxa"/>
                  <w:tcBorders>
                    <w:top w:val="nil"/>
                    <w:left w:val="nil"/>
                    <w:bottom w:val="nil"/>
                    <w:right w:val="nil"/>
                  </w:tcBorders>
                </w:tcPr>
                <w:p w14:paraId="15F02F93" w14:textId="77777777" w:rsidR="001C06D1" w:rsidRPr="001C06D1" w:rsidRDefault="001C06D1" w:rsidP="000D1CD2">
                  <w:r w:rsidRPr="001C06D1">
                    <w:t>$11,000</w:t>
                  </w:r>
                </w:p>
              </w:tc>
            </w:tr>
            <w:tr w:rsidR="001C06D1" w:rsidRPr="001C06D1" w14:paraId="161B5D0C" w14:textId="77777777" w:rsidTr="00B32E93">
              <w:tc>
                <w:tcPr>
                  <w:tcW w:w="1978" w:type="dxa"/>
                  <w:tcBorders>
                    <w:top w:val="nil"/>
                    <w:left w:val="nil"/>
                    <w:bottom w:val="nil"/>
                    <w:right w:val="nil"/>
                  </w:tcBorders>
                </w:tcPr>
                <w:p w14:paraId="3E33E571" w14:textId="77777777" w:rsidR="001C06D1" w:rsidRPr="001C06D1" w:rsidRDefault="001C06D1" w:rsidP="000D1CD2">
                  <w:r w:rsidRPr="001C06D1">
                    <w:t>2</w:t>
                  </w:r>
                </w:p>
              </w:tc>
              <w:tc>
                <w:tcPr>
                  <w:tcW w:w="3506" w:type="dxa"/>
                  <w:tcBorders>
                    <w:top w:val="nil"/>
                    <w:left w:val="nil"/>
                    <w:bottom w:val="nil"/>
                    <w:right w:val="nil"/>
                  </w:tcBorders>
                </w:tcPr>
                <w:p w14:paraId="67F5F70A" w14:textId="77777777" w:rsidR="001C06D1" w:rsidRPr="001C06D1" w:rsidRDefault="001C06D1" w:rsidP="000D1CD2">
                  <w:r w:rsidRPr="001C06D1">
                    <w:t>7,400</w:t>
                  </w:r>
                </w:p>
              </w:tc>
              <w:tc>
                <w:tcPr>
                  <w:tcW w:w="3507" w:type="dxa"/>
                  <w:tcBorders>
                    <w:top w:val="nil"/>
                    <w:left w:val="nil"/>
                    <w:bottom w:val="nil"/>
                    <w:right w:val="nil"/>
                  </w:tcBorders>
                </w:tcPr>
                <w:p w14:paraId="6213366A" w14:textId="77777777" w:rsidR="001C06D1" w:rsidRPr="001C06D1" w:rsidRDefault="001C06D1" w:rsidP="000D1CD2">
                  <w:r w:rsidRPr="001C06D1">
                    <w:t>14,800</w:t>
                  </w:r>
                </w:p>
              </w:tc>
            </w:tr>
            <w:tr w:rsidR="001C06D1" w:rsidRPr="001C06D1" w14:paraId="6C4129A4" w14:textId="77777777" w:rsidTr="00B32E93">
              <w:tc>
                <w:tcPr>
                  <w:tcW w:w="1978" w:type="dxa"/>
                  <w:tcBorders>
                    <w:top w:val="nil"/>
                    <w:left w:val="nil"/>
                    <w:bottom w:val="nil"/>
                    <w:right w:val="nil"/>
                  </w:tcBorders>
                </w:tcPr>
                <w:p w14:paraId="32CD5559" w14:textId="77777777" w:rsidR="001C06D1" w:rsidRPr="001C06D1" w:rsidRDefault="001C06D1" w:rsidP="000D1CD2">
                  <w:r w:rsidRPr="001C06D1">
                    <w:t>3</w:t>
                  </w:r>
                </w:p>
              </w:tc>
              <w:tc>
                <w:tcPr>
                  <w:tcW w:w="3506" w:type="dxa"/>
                  <w:tcBorders>
                    <w:top w:val="nil"/>
                    <w:left w:val="nil"/>
                    <w:bottom w:val="nil"/>
                    <w:right w:val="nil"/>
                  </w:tcBorders>
                </w:tcPr>
                <w:p w14:paraId="0A5015D2" w14:textId="77777777" w:rsidR="001C06D1" w:rsidRPr="001C06D1" w:rsidRDefault="001C06D1" w:rsidP="000D1CD2">
                  <w:r w:rsidRPr="001C06D1">
                    <w:t>9,300</w:t>
                  </w:r>
                </w:p>
              </w:tc>
              <w:tc>
                <w:tcPr>
                  <w:tcW w:w="3507" w:type="dxa"/>
                  <w:tcBorders>
                    <w:top w:val="nil"/>
                    <w:left w:val="nil"/>
                    <w:bottom w:val="nil"/>
                    <w:right w:val="nil"/>
                  </w:tcBorders>
                </w:tcPr>
                <w:p w14:paraId="3D61CEA3" w14:textId="77777777" w:rsidR="001C06D1" w:rsidRPr="001C06D1" w:rsidRDefault="001C06D1" w:rsidP="000D1CD2">
                  <w:r w:rsidRPr="001C06D1">
                    <w:t>18,600</w:t>
                  </w:r>
                </w:p>
              </w:tc>
            </w:tr>
            <w:tr w:rsidR="001C06D1" w:rsidRPr="001C06D1" w14:paraId="6307D2E6" w14:textId="77777777" w:rsidTr="00B32E93">
              <w:tc>
                <w:tcPr>
                  <w:tcW w:w="1978" w:type="dxa"/>
                  <w:tcBorders>
                    <w:top w:val="nil"/>
                    <w:left w:val="nil"/>
                    <w:bottom w:val="nil"/>
                    <w:right w:val="nil"/>
                  </w:tcBorders>
                </w:tcPr>
                <w:p w14:paraId="1AE75E09" w14:textId="77777777" w:rsidR="001C06D1" w:rsidRPr="001C06D1" w:rsidRDefault="001C06D1" w:rsidP="000D1CD2">
                  <w:r w:rsidRPr="001C06D1">
                    <w:t>4</w:t>
                  </w:r>
                </w:p>
              </w:tc>
              <w:tc>
                <w:tcPr>
                  <w:tcW w:w="3506" w:type="dxa"/>
                  <w:tcBorders>
                    <w:top w:val="nil"/>
                    <w:left w:val="nil"/>
                    <w:bottom w:val="nil"/>
                    <w:right w:val="nil"/>
                  </w:tcBorders>
                </w:tcPr>
                <w:p w14:paraId="390F30A6" w14:textId="77777777" w:rsidR="001C06D1" w:rsidRPr="001C06D1" w:rsidRDefault="001C06D1" w:rsidP="000D1CD2">
                  <w:r w:rsidRPr="001C06D1">
                    <w:t>11,200</w:t>
                  </w:r>
                </w:p>
              </w:tc>
              <w:tc>
                <w:tcPr>
                  <w:tcW w:w="3507" w:type="dxa"/>
                  <w:tcBorders>
                    <w:top w:val="nil"/>
                    <w:left w:val="nil"/>
                    <w:bottom w:val="nil"/>
                    <w:right w:val="nil"/>
                  </w:tcBorders>
                </w:tcPr>
                <w:p w14:paraId="16CA1EAF" w14:textId="77777777" w:rsidR="001C06D1" w:rsidRPr="001C06D1" w:rsidRDefault="001C06D1" w:rsidP="000D1CD2">
                  <w:r w:rsidRPr="001C06D1">
                    <w:t>22,400</w:t>
                  </w:r>
                </w:p>
              </w:tc>
            </w:tr>
            <w:tr w:rsidR="001C06D1" w:rsidRPr="001C06D1" w14:paraId="32802893" w14:textId="77777777" w:rsidTr="00B32E93">
              <w:tc>
                <w:tcPr>
                  <w:tcW w:w="1978" w:type="dxa"/>
                  <w:tcBorders>
                    <w:top w:val="nil"/>
                    <w:left w:val="nil"/>
                    <w:bottom w:val="nil"/>
                    <w:right w:val="nil"/>
                  </w:tcBorders>
                </w:tcPr>
                <w:p w14:paraId="3E32ABA7" w14:textId="77777777" w:rsidR="001C06D1" w:rsidRPr="001C06D1" w:rsidRDefault="001C06D1" w:rsidP="000D1CD2">
                  <w:r w:rsidRPr="001C06D1">
                    <w:t>5</w:t>
                  </w:r>
                </w:p>
              </w:tc>
              <w:tc>
                <w:tcPr>
                  <w:tcW w:w="3506" w:type="dxa"/>
                  <w:tcBorders>
                    <w:top w:val="nil"/>
                    <w:left w:val="nil"/>
                    <w:bottom w:val="nil"/>
                    <w:right w:val="nil"/>
                  </w:tcBorders>
                </w:tcPr>
                <w:p w14:paraId="38F0074D" w14:textId="77777777" w:rsidR="001C06D1" w:rsidRPr="001C06D1" w:rsidRDefault="001C06D1" w:rsidP="000D1CD2">
                  <w:r w:rsidRPr="001C06D1">
                    <w:t>13,100</w:t>
                  </w:r>
                </w:p>
              </w:tc>
              <w:tc>
                <w:tcPr>
                  <w:tcW w:w="3507" w:type="dxa"/>
                  <w:tcBorders>
                    <w:top w:val="nil"/>
                    <w:left w:val="nil"/>
                    <w:bottom w:val="nil"/>
                    <w:right w:val="nil"/>
                  </w:tcBorders>
                </w:tcPr>
                <w:p w14:paraId="6B54E272" w14:textId="77777777" w:rsidR="001C06D1" w:rsidRPr="001C06D1" w:rsidRDefault="001C06D1" w:rsidP="000D1CD2">
                  <w:r w:rsidRPr="001C06D1">
                    <w:t>26,200</w:t>
                  </w:r>
                </w:p>
              </w:tc>
            </w:tr>
            <w:tr w:rsidR="001C06D1" w:rsidRPr="001C06D1" w14:paraId="1520FC36" w14:textId="77777777" w:rsidTr="00B32E93">
              <w:tc>
                <w:tcPr>
                  <w:tcW w:w="1978" w:type="dxa"/>
                  <w:tcBorders>
                    <w:top w:val="nil"/>
                    <w:left w:val="nil"/>
                    <w:bottom w:val="nil"/>
                    <w:right w:val="nil"/>
                  </w:tcBorders>
                </w:tcPr>
                <w:p w14:paraId="79A15E4C" w14:textId="77777777" w:rsidR="001C06D1" w:rsidRPr="001C06D1" w:rsidRDefault="001C06D1" w:rsidP="000D1CD2">
                  <w:r w:rsidRPr="001C06D1">
                    <w:t>6</w:t>
                  </w:r>
                </w:p>
              </w:tc>
              <w:tc>
                <w:tcPr>
                  <w:tcW w:w="3506" w:type="dxa"/>
                  <w:tcBorders>
                    <w:top w:val="nil"/>
                    <w:left w:val="nil"/>
                    <w:bottom w:val="nil"/>
                    <w:right w:val="nil"/>
                  </w:tcBorders>
                </w:tcPr>
                <w:p w14:paraId="3EAB9414" w14:textId="77777777" w:rsidR="001C06D1" w:rsidRPr="001C06D1" w:rsidRDefault="001C06D1" w:rsidP="000D1CD2">
                  <w:r w:rsidRPr="001C06D1">
                    <w:t>15,000</w:t>
                  </w:r>
                </w:p>
              </w:tc>
              <w:tc>
                <w:tcPr>
                  <w:tcW w:w="3507" w:type="dxa"/>
                  <w:tcBorders>
                    <w:top w:val="nil"/>
                    <w:left w:val="nil"/>
                    <w:bottom w:val="nil"/>
                    <w:right w:val="nil"/>
                  </w:tcBorders>
                </w:tcPr>
                <w:p w14:paraId="575C9084" w14:textId="77777777" w:rsidR="001C06D1" w:rsidRPr="001C06D1" w:rsidRDefault="001C06D1" w:rsidP="000D1CD2">
                  <w:r w:rsidRPr="001C06D1">
                    <w:t>30,000</w:t>
                  </w:r>
                </w:p>
              </w:tc>
            </w:tr>
            <w:tr w:rsidR="001C06D1" w:rsidRPr="001C06D1" w14:paraId="61B752CB" w14:textId="77777777" w:rsidTr="00B32E93">
              <w:tc>
                <w:tcPr>
                  <w:tcW w:w="1978" w:type="dxa"/>
                  <w:tcBorders>
                    <w:top w:val="nil"/>
                    <w:left w:val="nil"/>
                    <w:bottom w:val="nil"/>
                    <w:right w:val="nil"/>
                  </w:tcBorders>
                </w:tcPr>
                <w:p w14:paraId="2D785871" w14:textId="77777777" w:rsidR="001C06D1" w:rsidRPr="001C06D1" w:rsidRDefault="001C06D1" w:rsidP="000D1CD2">
                  <w:r w:rsidRPr="001C06D1">
                    <w:t>7</w:t>
                  </w:r>
                </w:p>
              </w:tc>
              <w:tc>
                <w:tcPr>
                  <w:tcW w:w="3506" w:type="dxa"/>
                  <w:tcBorders>
                    <w:top w:val="nil"/>
                    <w:left w:val="nil"/>
                    <w:bottom w:val="nil"/>
                    <w:right w:val="nil"/>
                  </w:tcBorders>
                </w:tcPr>
                <w:p w14:paraId="7CE5C30F" w14:textId="77777777" w:rsidR="001C06D1" w:rsidRPr="001C06D1" w:rsidRDefault="001C06D1" w:rsidP="000D1CD2">
                  <w:r w:rsidRPr="001C06D1">
                    <w:t>16,900</w:t>
                  </w:r>
                </w:p>
              </w:tc>
              <w:tc>
                <w:tcPr>
                  <w:tcW w:w="3507" w:type="dxa"/>
                  <w:tcBorders>
                    <w:top w:val="nil"/>
                    <w:left w:val="nil"/>
                    <w:bottom w:val="nil"/>
                    <w:right w:val="nil"/>
                  </w:tcBorders>
                </w:tcPr>
                <w:p w14:paraId="157918C1" w14:textId="77777777" w:rsidR="001C06D1" w:rsidRPr="001C06D1" w:rsidRDefault="001C06D1" w:rsidP="000D1CD2">
                  <w:r w:rsidRPr="001C06D1">
                    <w:t>33,800</w:t>
                  </w:r>
                </w:p>
              </w:tc>
            </w:tr>
            <w:tr w:rsidR="001C06D1" w:rsidRPr="001C06D1" w14:paraId="696ABA5B" w14:textId="77777777" w:rsidTr="00B32E93">
              <w:tc>
                <w:tcPr>
                  <w:tcW w:w="1978" w:type="dxa"/>
                  <w:tcBorders>
                    <w:top w:val="nil"/>
                    <w:left w:val="nil"/>
                    <w:bottom w:val="nil"/>
                    <w:right w:val="nil"/>
                  </w:tcBorders>
                </w:tcPr>
                <w:p w14:paraId="50F015CE" w14:textId="77777777" w:rsidR="001C06D1" w:rsidRPr="001C06D1" w:rsidRDefault="001C06D1" w:rsidP="000D1CD2">
                  <w:r w:rsidRPr="001C06D1">
                    <w:t>8</w:t>
                  </w:r>
                </w:p>
              </w:tc>
              <w:tc>
                <w:tcPr>
                  <w:tcW w:w="3506" w:type="dxa"/>
                  <w:tcBorders>
                    <w:top w:val="nil"/>
                    <w:left w:val="nil"/>
                    <w:bottom w:val="nil"/>
                    <w:right w:val="nil"/>
                  </w:tcBorders>
                </w:tcPr>
                <w:p w14:paraId="2581546F" w14:textId="77777777" w:rsidR="001C06D1" w:rsidRPr="001C06D1" w:rsidRDefault="001C06D1" w:rsidP="000D1CD2">
                  <w:r w:rsidRPr="001C06D1">
                    <w:t>18,800</w:t>
                  </w:r>
                </w:p>
              </w:tc>
              <w:tc>
                <w:tcPr>
                  <w:tcW w:w="3507" w:type="dxa"/>
                  <w:tcBorders>
                    <w:top w:val="nil"/>
                    <w:left w:val="nil"/>
                    <w:bottom w:val="nil"/>
                    <w:right w:val="nil"/>
                  </w:tcBorders>
                </w:tcPr>
                <w:p w14:paraId="6D90DC92" w14:textId="77777777" w:rsidR="001C06D1" w:rsidRPr="001C06D1" w:rsidRDefault="001C06D1" w:rsidP="000D1CD2">
                  <w:r w:rsidRPr="001C06D1">
                    <w:t>37,600</w:t>
                  </w:r>
                </w:p>
              </w:tc>
            </w:tr>
          </w:tbl>
          <w:p w14:paraId="3E7C35DC" w14:textId="77777777" w:rsidR="001C06D1" w:rsidRPr="001C06D1" w:rsidRDefault="001C06D1" w:rsidP="000D1CD2"/>
          <w:p w14:paraId="3E2B1BFA" w14:textId="77777777" w:rsidR="001C06D1" w:rsidRPr="001C06D1" w:rsidRDefault="001C06D1" w:rsidP="000D1CD2">
            <w:r w:rsidRPr="001C06D1">
              <w:t>For families with more than 8 persons, add $1,900 for each additional member.</w:t>
            </w:r>
          </w:p>
        </w:tc>
      </w:tr>
    </w:tbl>
    <w:p w14:paraId="3CD21F88" w14:textId="77777777" w:rsidR="001C06D1" w:rsidRPr="001C06D1" w:rsidRDefault="001C06D1" w:rsidP="000D1CD2"/>
    <w:p w14:paraId="64107A59" w14:textId="77777777" w:rsidR="001C06D1" w:rsidRPr="001C06D1" w:rsidRDefault="001C06D1" w:rsidP="000D1CD2">
      <w:pPr>
        <w:pStyle w:val="Heading2"/>
        <w:rPr>
          <w:rFonts w:eastAsia="Times New Roman"/>
        </w:rPr>
      </w:pPr>
      <w:bookmarkStart w:id="187" w:name="_Toc476928012"/>
      <w:bookmarkStart w:id="188" w:name="_Toc476928154"/>
      <w:bookmarkStart w:id="189" w:name="_Toc162820743"/>
      <w:r w:rsidRPr="001C06D1">
        <w:rPr>
          <w:rFonts w:eastAsia="Times New Roman"/>
        </w:rPr>
        <w:t>V</w:t>
      </w:r>
      <w:r w:rsidR="00121DA0">
        <w:rPr>
          <w:rFonts w:eastAsia="Times New Roman"/>
        </w:rPr>
        <w:t>.</w:t>
      </w:r>
      <w:r w:rsidRPr="001C06D1">
        <w:rPr>
          <w:rFonts w:eastAsia="Times New Roman"/>
        </w:rPr>
        <w:tab/>
        <w:t>Poverty Scale Effective May 1, 1988</w:t>
      </w:r>
      <w:bookmarkEnd w:id="187"/>
      <w:bookmarkEnd w:id="188"/>
      <w:bookmarkEnd w:id="189"/>
    </w:p>
    <w:p w14:paraId="67328F48" w14:textId="77777777" w:rsidR="001C06D1" w:rsidRPr="001C06D1" w:rsidRDefault="001C06D1" w:rsidP="000D1CD2"/>
    <w:p w14:paraId="19AFAD07" w14:textId="77777777" w:rsidR="001C06D1" w:rsidRPr="001C06D1" w:rsidRDefault="001C06D1" w:rsidP="000D1CD2">
      <w:r w:rsidRPr="001C06D1">
        <w:t>Use this table when processing MIAP applications for hospital admissions on or after May 1, 1988.</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271114FA" w14:textId="77777777" w:rsidTr="00B32E93">
        <w:tc>
          <w:tcPr>
            <w:tcW w:w="5000" w:type="pct"/>
            <w:tcBorders>
              <w:top w:val="double" w:sz="6" w:space="0" w:color="000000"/>
              <w:left w:val="double" w:sz="6" w:space="0" w:color="000000"/>
              <w:bottom w:val="double" w:sz="6" w:space="0" w:color="000000"/>
              <w:right w:val="double" w:sz="6" w:space="0" w:color="000000"/>
            </w:tcBorders>
          </w:tcPr>
          <w:p w14:paraId="038DA04A" w14:textId="77777777" w:rsidR="001C06D1" w:rsidRPr="001C06D1" w:rsidRDefault="001C06D1" w:rsidP="000D1CD2"/>
          <w:p w14:paraId="6B4AF9F1" w14:textId="77777777" w:rsidR="001C06D1" w:rsidRPr="001C06D1" w:rsidRDefault="001C06D1" w:rsidP="000D1CD2">
            <w:r w:rsidRPr="001C06D1">
              <w:t>Poverty Scale</w:t>
            </w:r>
          </w:p>
          <w:p w14:paraId="36638232"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3CF0D0C6" w14:textId="77777777" w:rsidTr="00B32E93">
              <w:tc>
                <w:tcPr>
                  <w:tcW w:w="1978" w:type="dxa"/>
                  <w:tcBorders>
                    <w:top w:val="nil"/>
                    <w:left w:val="nil"/>
                    <w:bottom w:val="nil"/>
                    <w:right w:val="nil"/>
                  </w:tcBorders>
                </w:tcPr>
                <w:p w14:paraId="22868485" w14:textId="77777777" w:rsidR="001C06D1" w:rsidRPr="001C06D1" w:rsidRDefault="001C06D1" w:rsidP="000D1CD2">
                  <w:r w:rsidRPr="001C06D1">
                    <w:t>Family Size</w:t>
                  </w:r>
                </w:p>
              </w:tc>
              <w:tc>
                <w:tcPr>
                  <w:tcW w:w="3506" w:type="dxa"/>
                  <w:tcBorders>
                    <w:top w:val="nil"/>
                    <w:left w:val="nil"/>
                    <w:bottom w:val="nil"/>
                    <w:right w:val="nil"/>
                  </w:tcBorders>
                </w:tcPr>
                <w:p w14:paraId="1D969951" w14:textId="77777777" w:rsidR="001C06D1" w:rsidRPr="001C06D1" w:rsidRDefault="001C06D1" w:rsidP="000D1CD2">
                  <w:r w:rsidRPr="001C06D1">
                    <w:t>100% Gross </w:t>
                  </w:r>
                </w:p>
                <w:p w14:paraId="35847857" w14:textId="77777777" w:rsidR="001C06D1" w:rsidRPr="001C06D1" w:rsidRDefault="001C06D1" w:rsidP="000D1CD2">
                  <w:r w:rsidRPr="001C06D1">
                    <w:t>Annual Income</w:t>
                  </w:r>
                </w:p>
              </w:tc>
              <w:tc>
                <w:tcPr>
                  <w:tcW w:w="3507" w:type="dxa"/>
                  <w:tcBorders>
                    <w:top w:val="nil"/>
                    <w:left w:val="nil"/>
                    <w:bottom w:val="nil"/>
                    <w:right w:val="nil"/>
                  </w:tcBorders>
                </w:tcPr>
                <w:p w14:paraId="3609791F" w14:textId="77777777" w:rsidR="001C06D1" w:rsidRPr="001C06D1" w:rsidRDefault="001C06D1" w:rsidP="000D1CD2">
                  <w:r w:rsidRPr="001C06D1">
                    <w:t xml:space="preserve">200% Gross </w:t>
                  </w:r>
                </w:p>
                <w:p w14:paraId="24787A19" w14:textId="77777777" w:rsidR="001C06D1" w:rsidRPr="001C06D1" w:rsidRDefault="001C06D1" w:rsidP="000D1CD2">
                  <w:r w:rsidRPr="001C06D1">
                    <w:t>Annual Income</w:t>
                  </w:r>
                </w:p>
              </w:tc>
            </w:tr>
            <w:tr w:rsidR="001C06D1" w:rsidRPr="001C06D1" w14:paraId="39C37197" w14:textId="77777777" w:rsidTr="00B32E93">
              <w:tc>
                <w:tcPr>
                  <w:tcW w:w="1978" w:type="dxa"/>
                  <w:tcBorders>
                    <w:top w:val="nil"/>
                    <w:left w:val="nil"/>
                    <w:bottom w:val="nil"/>
                    <w:right w:val="nil"/>
                  </w:tcBorders>
                </w:tcPr>
                <w:p w14:paraId="7D85FE8A" w14:textId="77777777" w:rsidR="001C06D1" w:rsidRPr="001C06D1" w:rsidRDefault="001C06D1" w:rsidP="000D1CD2">
                  <w:r w:rsidRPr="001C06D1">
                    <w:t>1</w:t>
                  </w:r>
                </w:p>
              </w:tc>
              <w:tc>
                <w:tcPr>
                  <w:tcW w:w="3506" w:type="dxa"/>
                  <w:tcBorders>
                    <w:top w:val="nil"/>
                    <w:left w:val="nil"/>
                    <w:bottom w:val="nil"/>
                    <w:right w:val="nil"/>
                  </w:tcBorders>
                </w:tcPr>
                <w:p w14:paraId="1882E055" w14:textId="77777777" w:rsidR="001C06D1" w:rsidRPr="001C06D1" w:rsidRDefault="001C06D1" w:rsidP="000D1CD2">
                  <w:r w:rsidRPr="001C06D1">
                    <w:t>$ 5,770</w:t>
                  </w:r>
                </w:p>
              </w:tc>
              <w:tc>
                <w:tcPr>
                  <w:tcW w:w="3507" w:type="dxa"/>
                  <w:tcBorders>
                    <w:top w:val="nil"/>
                    <w:left w:val="nil"/>
                    <w:bottom w:val="nil"/>
                    <w:right w:val="nil"/>
                  </w:tcBorders>
                </w:tcPr>
                <w:p w14:paraId="6FE4DB71" w14:textId="77777777" w:rsidR="001C06D1" w:rsidRPr="001C06D1" w:rsidRDefault="001C06D1" w:rsidP="000D1CD2">
                  <w:r w:rsidRPr="001C06D1">
                    <w:t>$11,540</w:t>
                  </w:r>
                </w:p>
              </w:tc>
            </w:tr>
            <w:tr w:rsidR="001C06D1" w:rsidRPr="001C06D1" w14:paraId="17C4FBD0" w14:textId="77777777" w:rsidTr="00B32E93">
              <w:tc>
                <w:tcPr>
                  <w:tcW w:w="1978" w:type="dxa"/>
                  <w:tcBorders>
                    <w:top w:val="nil"/>
                    <w:left w:val="nil"/>
                    <w:bottom w:val="nil"/>
                    <w:right w:val="nil"/>
                  </w:tcBorders>
                </w:tcPr>
                <w:p w14:paraId="19E98B4B" w14:textId="77777777" w:rsidR="001C06D1" w:rsidRPr="001C06D1" w:rsidRDefault="001C06D1" w:rsidP="000D1CD2">
                  <w:r w:rsidRPr="001C06D1">
                    <w:t>2</w:t>
                  </w:r>
                </w:p>
              </w:tc>
              <w:tc>
                <w:tcPr>
                  <w:tcW w:w="3506" w:type="dxa"/>
                  <w:tcBorders>
                    <w:top w:val="nil"/>
                    <w:left w:val="nil"/>
                    <w:bottom w:val="nil"/>
                    <w:right w:val="nil"/>
                  </w:tcBorders>
                </w:tcPr>
                <w:p w14:paraId="2F918321" w14:textId="77777777" w:rsidR="001C06D1" w:rsidRPr="001C06D1" w:rsidRDefault="001C06D1" w:rsidP="000D1CD2">
                  <w:r w:rsidRPr="001C06D1">
                    <w:t>7,730</w:t>
                  </w:r>
                </w:p>
              </w:tc>
              <w:tc>
                <w:tcPr>
                  <w:tcW w:w="3507" w:type="dxa"/>
                  <w:tcBorders>
                    <w:top w:val="nil"/>
                    <w:left w:val="nil"/>
                    <w:bottom w:val="nil"/>
                    <w:right w:val="nil"/>
                  </w:tcBorders>
                </w:tcPr>
                <w:p w14:paraId="7C605C61" w14:textId="77777777" w:rsidR="001C06D1" w:rsidRPr="001C06D1" w:rsidRDefault="001C06D1" w:rsidP="000D1CD2">
                  <w:r w:rsidRPr="001C06D1">
                    <w:t>15,460</w:t>
                  </w:r>
                </w:p>
              </w:tc>
            </w:tr>
            <w:tr w:rsidR="001C06D1" w:rsidRPr="001C06D1" w14:paraId="78EE690E" w14:textId="77777777" w:rsidTr="00B32E93">
              <w:tc>
                <w:tcPr>
                  <w:tcW w:w="1978" w:type="dxa"/>
                  <w:tcBorders>
                    <w:top w:val="nil"/>
                    <w:left w:val="nil"/>
                    <w:bottom w:val="nil"/>
                    <w:right w:val="nil"/>
                  </w:tcBorders>
                </w:tcPr>
                <w:p w14:paraId="7AFD16BA" w14:textId="77777777" w:rsidR="001C06D1" w:rsidRPr="001C06D1" w:rsidRDefault="001C06D1" w:rsidP="000D1CD2">
                  <w:r w:rsidRPr="001C06D1">
                    <w:t>3</w:t>
                  </w:r>
                </w:p>
              </w:tc>
              <w:tc>
                <w:tcPr>
                  <w:tcW w:w="3506" w:type="dxa"/>
                  <w:tcBorders>
                    <w:top w:val="nil"/>
                    <w:left w:val="nil"/>
                    <w:bottom w:val="nil"/>
                    <w:right w:val="nil"/>
                  </w:tcBorders>
                </w:tcPr>
                <w:p w14:paraId="5A5DD84D" w14:textId="77777777" w:rsidR="001C06D1" w:rsidRPr="001C06D1" w:rsidRDefault="001C06D1" w:rsidP="000D1CD2">
                  <w:r w:rsidRPr="001C06D1">
                    <w:t>9,690</w:t>
                  </w:r>
                </w:p>
              </w:tc>
              <w:tc>
                <w:tcPr>
                  <w:tcW w:w="3507" w:type="dxa"/>
                  <w:tcBorders>
                    <w:top w:val="nil"/>
                    <w:left w:val="nil"/>
                    <w:bottom w:val="nil"/>
                    <w:right w:val="nil"/>
                  </w:tcBorders>
                </w:tcPr>
                <w:p w14:paraId="5D3FF031" w14:textId="77777777" w:rsidR="001C06D1" w:rsidRPr="001C06D1" w:rsidRDefault="001C06D1" w:rsidP="000D1CD2">
                  <w:r w:rsidRPr="001C06D1">
                    <w:t>19,380</w:t>
                  </w:r>
                </w:p>
              </w:tc>
            </w:tr>
            <w:tr w:rsidR="001C06D1" w:rsidRPr="001C06D1" w14:paraId="293794F5" w14:textId="77777777" w:rsidTr="00B32E93">
              <w:tc>
                <w:tcPr>
                  <w:tcW w:w="1978" w:type="dxa"/>
                  <w:tcBorders>
                    <w:top w:val="nil"/>
                    <w:left w:val="nil"/>
                    <w:bottom w:val="nil"/>
                    <w:right w:val="nil"/>
                  </w:tcBorders>
                </w:tcPr>
                <w:p w14:paraId="6D413572" w14:textId="77777777" w:rsidR="001C06D1" w:rsidRPr="001C06D1" w:rsidRDefault="001C06D1" w:rsidP="000D1CD2">
                  <w:r w:rsidRPr="001C06D1">
                    <w:t>4</w:t>
                  </w:r>
                </w:p>
              </w:tc>
              <w:tc>
                <w:tcPr>
                  <w:tcW w:w="3506" w:type="dxa"/>
                  <w:tcBorders>
                    <w:top w:val="nil"/>
                    <w:left w:val="nil"/>
                    <w:bottom w:val="nil"/>
                    <w:right w:val="nil"/>
                  </w:tcBorders>
                </w:tcPr>
                <w:p w14:paraId="79AC3DE3" w14:textId="77777777" w:rsidR="001C06D1" w:rsidRPr="001C06D1" w:rsidRDefault="001C06D1" w:rsidP="000D1CD2">
                  <w:r w:rsidRPr="001C06D1">
                    <w:t>11,650</w:t>
                  </w:r>
                </w:p>
              </w:tc>
              <w:tc>
                <w:tcPr>
                  <w:tcW w:w="3507" w:type="dxa"/>
                  <w:tcBorders>
                    <w:top w:val="nil"/>
                    <w:left w:val="nil"/>
                    <w:bottom w:val="nil"/>
                    <w:right w:val="nil"/>
                  </w:tcBorders>
                </w:tcPr>
                <w:p w14:paraId="5FCF27D2" w14:textId="77777777" w:rsidR="001C06D1" w:rsidRPr="001C06D1" w:rsidRDefault="001C06D1" w:rsidP="000D1CD2">
                  <w:r w:rsidRPr="001C06D1">
                    <w:t>23,300</w:t>
                  </w:r>
                </w:p>
              </w:tc>
            </w:tr>
            <w:tr w:rsidR="001C06D1" w:rsidRPr="001C06D1" w14:paraId="226544FB" w14:textId="77777777" w:rsidTr="00B32E93">
              <w:tc>
                <w:tcPr>
                  <w:tcW w:w="1978" w:type="dxa"/>
                  <w:tcBorders>
                    <w:top w:val="nil"/>
                    <w:left w:val="nil"/>
                    <w:bottom w:val="nil"/>
                    <w:right w:val="nil"/>
                  </w:tcBorders>
                </w:tcPr>
                <w:p w14:paraId="545A4389" w14:textId="77777777" w:rsidR="001C06D1" w:rsidRPr="001C06D1" w:rsidRDefault="001C06D1" w:rsidP="000D1CD2">
                  <w:r w:rsidRPr="001C06D1">
                    <w:t>5</w:t>
                  </w:r>
                </w:p>
              </w:tc>
              <w:tc>
                <w:tcPr>
                  <w:tcW w:w="3506" w:type="dxa"/>
                  <w:tcBorders>
                    <w:top w:val="nil"/>
                    <w:left w:val="nil"/>
                    <w:bottom w:val="nil"/>
                    <w:right w:val="nil"/>
                  </w:tcBorders>
                </w:tcPr>
                <w:p w14:paraId="25DDB204" w14:textId="77777777" w:rsidR="001C06D1" w:rsidRPr="001C06D1" w:rsidRDefault="001C06D1" w:rsidP="000D1CD2">
                  <w:r w:rsidRPr="001C06D1">
                    <w:t>13,610</w:t>
                  </w:r>
                </w:p>
              </w:tc>
              <w:tc>
                <w:tcPr>
                  <w:tcW w:w="3507" w:type="dxa"/>
                  <w:tcBorders>
                    <w:top w:val="nil"/>
                    <w:left w:val="nil"/>
                    <w:bottom w:val="nil"/>
                    <w:right w:val="nil"/>
                  </w:tcBorders>
                </w:tcPr>
                <w:p w14:paraId="450315B9" w14:textId="77777777" w:rsidR="001C06D1" w:rsidRPr="001C06D1" w:rsidRDefault="001C06D1" w:rsidP="000D1CD2">
                  <w:r w:rsidRPr="001C06D1">
                    <w:t>27,220</w:t>
                  </w:r>
                </w:p>
              </w:tc>
            </w:tr>
            <w:tr w:rsidR="001C06D1" w:rsidRPr="001C06D1" w14:paraId="6E62C209" w14:textId="77777777" w:rsidTr="00B32E93">
              <w:tc>
                <w:tcPr>
                  <w:tcW w:w="1978" w:type="dxa"/>
                  <w:tcBorders>
                    <w:top w:val="nil"/>
                    <w:left w:val="nil"/>
                    <w:bottom w:val="nil"/>
                    <w:right w:val="nil"/>
                  </w:tcBorders>
                </w:tcPr>
                <w:p w14:paraId="221424CE" w14:textId="77777777" w:rsidR="001C06D1" w:rsidRPr="001C06D1" w:rsidRDefault="001C06D1" w:rsidP="000D1CD2">
                  <w:r w:rsidRPr="001C06D1">
                    <w:t>6</w:t>
                  </w:r>
                </w:p>
              </w:tc>
              <w:tc>
                <w:tcPr>
                  <w:tcW w:w="3506" w:type="dxa"/>
                  <w:tcBorders>
                    <w:top w:val="nil"/>
                    <w:left w:val="nil"/>
                    <w:bottom w:val="nil"/>
                    <w:right w:val="nil"/>
                  </w:tcBorders>
                </w:tcPr>
                <w:p w14:paraId="79D4C195" w14:textId="77777777" w:rsidR="001C06D1" w:rsidRPr="001C06D1" w:rsidRDefault="001C06D1" w:rsidP="000D1CD2">
                  <w:r w:rsidRPr="001C06D1">
                    <w:t>15,570</w:t>
                  </w:r>
                </w:p>
              </w:tc>
              <w:tc>
                <w:tcPr>
                  <w:tcW w:w="3507" w:type="dxa"/>
                  <w:tcBorders>
                    <w:top w:val="nil"/>
                    <w:left w:val="nil"/>
                    <w:bottom w:val="nil"/>
                    <w:right w:val="nil"/>
                  </w:tcBorders>
                </w:tcPr>
                <w:p w14:paraId="72136DA8" w14:textId="77777777" w:rsidR="001C06D1" w:rsidRPr="001C06D1" w:rsidRDefault="001C06D1" w:rsidP="000D1CD2">
                  <w:r w:rsidRPr="001C06D1">
                    <w:t>31,140</w:t>
                  </w:r>
                </w:p>
              </w:tc>
            </w:tr>
            <w:tr w:rsidR="001C06D1" w:rsidRPr="001C06D1" w14:paraId="009DE71E" w14:textId="77777777" w:rsidTr="00B32E93">
              <w:tc>
                <w:tcPr>
                  <w:tcW w:w="1978" w:type="dxa"/>
                  <w:tcBorders>
                    <w:top w:val="nil"/>
                    <w:left w:val="nil"/>
                    <w:bottom w:val="nil"/>
                    <w:right w:val="nil"/>
                  </w:tcBorders>
                </w:tcPr>
                <w:p w14:paraId="5DBAC4C9" w14:textId="77777777" w:rsidR="001C06D1" w:rsidRPr="001C06D1" w:rsidRDefault="001C06D1" w:rsidP="000D1CD2">
                  <w:r w:rsidRPr="001C06D1">
                    <w:t>7</w:t>
                  </w:r>
                </w:p>
              </w:tc>
              <w:tc>
                <w:tcPr>
                  <w:tcW w:w="3506" w:type="dxa"/>
                  <w:tcBorders>
                    <w:top w:val="nil"/>
                    <w:left w:val="nil"/>
                    <w:bottom w:val="nil"/>
                    <w:right w:val="nil"/>
                  </w:tcBorders>
                </w:tcPr>
                <w:p w14:paraId="611C340D" w14:textId="77777777" w:rsidR="001C06D1" w:rsidRPr="001C06D1" w:rsidRDefault="001C06D1" w:rsidP="000D1CD2">
                  <w:r w:rsidRPr="001C06D1">
                    <w:t>17,530</w:t>
                  </w:r>
                </w:p>
              </w:tc>
              <w:tc>
                <w:tcPr>
                  <w:tcW w:w="3507" w:type="dxa"/>
                  <w:tcBorders>
                    <w:top w:val="nil"/>
                    <w:left w:val="nil"/>
                    <w:bottom w:val="nil"/>
                    <w:right w:val="nil"/>
                  </w:tcBorders>
                </w:tcPr>
                <w:p w14:paraId="1205B92E" w14:textId="77777777" w:rsidR="001C06D1" w:rsidRPr="001C06D1" w:rsidRDefault="001C06D1" w:rsidP="000D1CD2">
                  <w:r w:rsidRPr="001C06D1">
                    <w:t>35,060</w:t>
                  </w:r>
                </w:p>
              </w:tc>
            </w:tr>
            <w:tr w:rsidR="001C06D1" w:rsidRPr="001C06D1" w14:paraId="53D204C5" w14:textId="77777777" w:rsidTr="00B32E93">
              <w:tc>
                <w:tcPr>
                  <w:tcW w:w="1978" w:type="dxa"/>
                  <w:tcBorders>
                    <w:top w:val="nil"/>
                    <w:left w:val="nil"/>
                    <w:bottom w:val="nil"/>
                    <w:right w:val="nil"/>
                  </w:tcBorders>
                </w:tcPr>
                <w:p w14:paraId="44B80F5D" w14:textId="77777777" w:rsidR="001C06D1" w:rsidRPr="001C06D1" w:rsidRDefault="001C06D1" w:rsidP="000D1CD2">
                  <w:r w:rsidRPr="001C06D1">
                    <w:t>8</w:t>
                  </w:r>
                </w:p>
              </w:tc>
              <w:tc>
                <w:tcPr>
                  <w:tcW w:w="3506" w:type="dxa"/>
                  <w:tcBorders>
                    <w:top w:val="nil"/>
                    <w:left w:val="nil"/>
                    <w:bottom w:val="nil"/>
                    <w:right w:val="nil"/>
                  </w:tcBorders>
                </w:tcPr>
                <w:p w14:paraId="643235BB" w14:textId="77777777" w:rsidR="001C06D1" w:rsidRPr="001C06D1" w:rsidRDefault="001C06D1" w:rsidP="000D1CD2">
                  <w:r w:rsidRPr="001C06D1">
                    <w:t>19,490</w:t>
                  </w:r>
                </w:p>
              </w:tc>
              <w:tc>
                <w:tcPr>
                  <w:tcW w:w="3507" w:type="dxa"/>
                  <w:tcBorders>
                    <w:top w:val="nil"/>
                    <w:left w:val="nil"/>
                    <w:bottom w:val="nil"/>
                    <w:right w:val="nil"/>
                  </w:tcBorders>
                </w:tcPr>
                <w:p w14:paraId="75442F28" w14:textId="77777777" w:rsidR="001C06D1" w:rsidRPr="001C06D1" w:rsidRDefault="001C06D1" w:rsidP="000D1CD2">
                  <w:r w:rsidRPr="001C06D1">
                    <w:t>38,980</w:t>
                  </w:r>
                </w:p>
              </w:tc>
            </w:tr>
          </w:tbl>
          <w:p w14:paraId="3B0DE17E" w14:textId="77777777" w:rsidR="001C06D1" w:rsidRPr="001C06D1" w:rsidRDefault="001C06D1" w:rsidP="000D1CD2"/>
          <w:p w14:paraId="1E907624" w14:textId="77777777" w:rsidR="001C06D1" w:rsidRPr="001C06D1" w:rsidRDefault="001C06D1" w:rsidP="000D1CD2">
            <w:r w:rsidRPr="001C06D1">
              <w:t>For families with more than 8 persons, add $1,900 for each additional member.</w:t>
            </w:r>
          </w:p>
        </w:tc>
      </w:tr>
    </w:tbl>
    <w:p w14:paraId="555E82C0" w14:textId="77777777" w:rsidR="001C06D1" w:rsidRPr="001C06D1" w:rsidRDefault="001C06D1" w:rsidP="000D1CD2"/>
    <w:p w14:paraId="25CAE7FA" w14:textId="77777777" w:rsidR="001C06D1" w:rsidRPr="001C06D1" w:rsidRDefault="001C06D1" w:rsidP="006D209E">
      <w:pPr>
        <w:pStyle w:val="Heading2"/>
        <w:keepNext w:val="0"/>
        <w:keepLines w:val="0"/>
        <w:pageBreakBefore/>
        <w:widowControl w:val="0"/>
        <w:rPr>
          <w:rFonts w:eastAsia="Times New Roman"/>
        </w:rPr>
      </w:pPr>
      <w:bookmarkStart w:id="190" w:name="_Toc476928013"/>
      <w:bookmarkStart w:id="191" w:name="_Toc476928155"/>
      <w:bookmarkStart w:id="192" w:name="_Toc162820744"/>
      <w:r w:rsidRPr="001C06D1">
        <w:rPr>
          <w:rFonts w:eastAsia="Times New Roman"/>
        </w:rPr>
        <w:lastRenderedPageBreak/>
        <w:t>V</w:t>
      </w:r>
      <w:r w:rsidRPr="001C06D1">
        <w:rPr>
          <w:rFonts w:eastAsia="Times New Roman" w:cs="Times New Roman"/>
        </w:rPr>
        <w:t>I</w:t>
      </w:r>
      <w:r w:rsidR="00121DA0">
        <w:rPr>
          <w:rFonts w:eastAsia="Times New Roman" w:cs="Times New Roman"/>
        </w:rPr>
        <w:t>.</w:t>
      </w:r>
      <w:r w:rsidRPr="001C06D1">
        <w:rPr>
          <w:rFonts w:eastAsia="Times New Roman"/>
        </w:rPr>
        <w:tab/>
        <w:t>Poverty Scale Effective May 1, 198</w:t>
      </w:r>
      <w:r w:rsidRPr="001C06D1">
        <w:rPr>
          <w:rFonts w:eastAsia="Times New Roman" w:cs="Times New Roman"/>
        </w:rPr>
        <w:t>9</w:t>
      </w:r>
      <w:bookmarkEnd w:id="190"/>
      <w:bookmarkEnd w:id="191"/>
      <w:bookmarkEnd w:id="192"/>
    </w:p>
    <w:p w14:paraId="74322EB2" w14:textId="77777777" w:rsidR="001C06D1" w:rsidRPr="001C06D1" w:rsidRDefault="001C06D1" w:rsidP="000D1CD2"/>
    <w:p w14:paraId="44364A71" w14:textId="77777777" w:rsidR="001C06D1" w:rsidRPr="001C06D1" w:rsidRDefault="001C06D1" w:rsidP="000D1CD2">
      <w:r w:rsidRPr="001C06D1">
        <w:t>Use this table when processing MIAP applications for hospital admissions on or after May 1, 1989.</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6C4E1A87" w14:textId="77777777" w:rsidTr="00C34E9E">
        <w:tc>
          <w:tcPr>
            <w:tcW w:w="5000" w:type="pct"/>
            <w:tcBorders>
              <w:top w:val="double" w:sz="6" w:space="0" w:color="000000"/>
              <w:left w:val="double" w:sz="6" w:space="0" w:color="000000"/>
              <w:bottom w:val="double" w:sz="6" w:space="0" w:color="000000"/>
              <w:right w:val="double" w:sz="6" w:space="0" w:color="000000"/>
            </w:tcBorders>
          </w:tcPr>
          <w:p w14:paraId="71D29A8D" w14:textId="77777777" w:rsidR="001C06D1" w:rsidRPr="001C06D1" w:rsidRDefault="001C06D1" w:rsidP="000D1CD2"/>
          <w:p w14:paraId="37801AB2" w14:textId="77777777" w:rsidR="001C06D1" w:rsidRPr="001C06D1" w:rsidRDefault="001C06D1" w:rsidP="000D1CD2">
            <w:r w:rsidRPr="001C06D1">
              <w:t>Poverty Scale</w:t>
            </w:r>
          </w:p>
          <w:p w14:paraId="488CE1BA"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09E0EDE4" w14:textId="77777777" w:rsidTr="00C34E9E">
              <w:tc>
                <w:tcPr>
                  <w:tcW w:w="1978" w:type="dxa"/>
                  <w:tcBorders>
                    <w:top w:val="nil"/>
                    <w:left w:val="nil"/>
                    <w:bottom w:val="nil"/>
                    <w:right w:val="nil"/>
                  </w:tcBorders>
                </w:tcPr>
                <w:p w14:paraId="5FBC65D9" w14:textId="77777777" w:rsidR="001C06D1" w:rsidRPr="001C06D1" w:rsidRDefault="001C06D1" w:rsidP="000D1CD2">
                  <w:r w:rsidRPr="001C06D1">
                    <w:t>Family Size</w:t>
                  </w:r>
                </w:p>
              </w:tc>
              <w:tc>
                <w:tcPr>
                  <w:tcW w:w="3506" w:type="dxa"/>
                  <w:tcBorders>
                    <w:top w:val="nil"/>
                    <w:left w:val="nil"/>
                    <w:bottom w:val="nil"/>
                    <w:right w:val="nil"/>
                  </w:tcBorders>
                </w:tcPr>
                <w:p w14:paraId="599C2865" w14:textId="77777777" w:rsidR="001C06D1" w:rsidRPr="001C06D1" w:rsidRDefault="001C06D1" w:rsidP="000D1CD2">
                  <w:r w:rsidRPr="001C06D1">
                    <w:t>100% Gross </w:t>
                  </w:r>
                </w:p>
                <w:p w14:paraId="56C6A07A" w14:textId="77777777" w:rsidR="001C06D1" w:rsidRPr="001C06D1" w:rsidRDefault="001C06D1" w:rsidP="000D1CD2">
                  <w:r w:rsidRPr="001C06D1">
                    <w:t>Annual Income</w:t>
                  </w:r>
                </w:p>
              </w:tc>
              <w:tc>
                <w:tcPr>
                  <w:tcW w:w="3507" w:type="dxa"/>
                  <w:tcBorders>
                    <w:top w:val="nil"/>
                    <w:left w:val="nil"/>
                    <w:bottom w:val="nil"/>
                    <w:right w:val="nil"/>
                  </w:tcBorders>
                </w:tcPr>
                <w:p w14:paraId="1D0756D8" w14:textId="77777777" w:rsidR="001C06D1" w:rsidRPr="001C06D1" w:rsidRDefault="001C06D1" w:rsidP="000D1CD2">
                  <w:r w:rsidRPr="001C06D1">
                    <w:t xml:space="preserve">200% Gross </w:t>
                  </w:r>
                </w:p>
                <w:p w14:paraId="3D9B4CDF" w14:textId="77777777" w:rsidR="001C06D1" w:rsidRPr="001C06D1" w:rsidRDefault="001C06D1" w:rsidP="000D1CD2">
                  <w:r w:rsidRPr="001C06D1">
                    <w:t>Annual Income</w:t>
                  </w:r>
                </w:p>
              </w:tc>
            </w:tr>
            <w:tr w:rsidR="001C06D1" w:rsidRPr="001C06D1" w14:paraId="24F5F8E2" w14:textId="77777777" w:rsidTr="00C34E9E">
              <w:tc>
                <w:tcPr>
                  <w:tcW w:w="1978" w:type="dxa"/>
                  <w:tcBorders>
                    <w:top w:val="nil"/>
                    <w:left w:val="nil"/>
                    <w:bottom w:val="nil"/>
                    <w:right w:val="nil"/>
                  </w:tcBorders>
                </w:tcPr>
                <w:p w14:paraId="1513065E" w14:textId="77777777" w:rsidR="001C06D1" w:rsidRPr="001C06D1" w:rsidRDefault="001C06D1" w:rsidP="000D1CD2">
                  <w:r w:rsidRPr="001C06D1">
                    <w:t>1</w:t>
                  </w:r>
                </w:p>
              </w:tc>
              <w:tc>
                <w:tcPr>
                  <w:tcW w:w="3506" w:type="dxa"/>
                  <w:tcBorders>
                    <w:top w:val="nil"/>
                    <w:left w:val="nil"/>
                    <w:bottom w:val="nil"/>
                    <w:right w:val="nil"/>
                  </w:tcBorders>
                </w:tcPr>
                <w:p w14:paraId="15E80304" w14:textId="77777777" w:rsidR="001C06D1" w:rsidRPr="001C06D1" w:rsidRDefault="001C06D1" w:rsidP="000D1CD2">
                  <w:r w:rsidRPr="001C06D1">
                    <w:t>$ 5,980</w:t>
                  </w:r>
                </w:p>
              </w:tc>
              <w:tc>
                <w:tcPr>
                  <w:tcW w:w="3507" w:type="dxa"/>
                  <w:tcBorders>
                    <w:top w:val="nil"/>
                    <w:left w:val="nil"/>
                    <w:bottom w:val="nil"/>
                    <w:right w:val="nil"/>
                  </w:tcBorders>
                </w:tcPr>
                <w:p w14:paraId="00C87325" w14:textId="77777777" w:rsidR="001C06D1" w:rsidRPr="001C06D1" w:rsidRDefault="001C06D1" w:rsidP="000D1CD2">
                  <w:r w:rsidRPr="001C06D1">
                    <w:t>$11,960</w:t>
                  </w:r>
                </w:p>
              </w:tc>
            </w:tr>
            <w:tr w:rsidR="001C06D1" w:rsidRPr="001C06D1" w14:paraId="2256CC91" w14:textId="77777777" w:rsidTr="00C34E9E">
              <w:tc>
                <w:tcPr>
                  <w:tcW w:w="1978" w:type="dxa"/>
                  <w:tcBorders>
                    <w:top w:val="nil"/>
                    <w:left w:val="nil"/>
                    <w:bottom w:val="nil"/>
                    <w:right w:val="nil"/>
                  </w:tcBorders>
                </w:tcPr>
                <w:p w14:paraId="0B59B08D" w14:textId="77777777" w:rsidR="001C06D1" w:rsidRPr="001C06D1" w:rsidRDefault="001C06D1" w:rsidP="000D1CD2">
                  <w:r w:rsidRPr="001C06D1">
                    <w:t>2</w:t>
                  </w:r>
                </w:p>
              </w:tc>
              <w:tc>
                <w:tcPr>
                  <w:tcW w:w="3506" w:type="dxa"/>
                  <w:tcBorders>
                    <w:top w:val="nil"/>
                    <w:left w:val="nil"/>
                    <w:bottom w:val="nil"/>
                    <w:right w:val="nil"/>
                  </w:tcBorders>
                </w:tcPr>
                <w:p w14:paraId="0AD6C3EA" w14:textId="77777777" w:rsidR="001C06D1" w:rsidRPr="001C06D1" w:rsidRDefault="001C06D1" w:rsidP="000D1CD2">
                  <w:r w:rsidRPr="001C06D1">
                    <w:t>8,020</w:t>
                  </w:r>
                </w:p>
              </w:tc>
              <w:tc>
                <w:tcPr>
                  <w:tcW w:w="3507" w:type="dxa"/>
                  <w:tcBorders>
                    <w:top w:val="nil"/>
                    <w:left w:val="nil"/>
                    <w:bottom w:val="nil"/>
                    <w:right w:val="nil"/>
                  </w:tcBorders>
                </w:tcPr>
                <w:p w14:paraId="6C26AA0E" w14:textId="77777777" w:rsidR="001C06D1" w:rsidRPr="001C06D1" w:rsidRDefault="001C06D1" w:rsidP="000D1CD2">
                  <w:r w:rsidRPr="001C06D1">
                    <w:t>16,040</w:t>
                  </w:r>
                </w:p>
              </w:tc>
            </w:tr>
            <w:tr w:rsidR="001C06D1" w:rsidRPr="001C06D1" w14:paraId="48354469" w14:textId="77777777" w:rsidTr="00C34E9E">
              <w:tc>
                <w:tcPr>
                  <w:tcW w:w="1978" w:type="dxa"/>
                  <w:tcBorders>
                    <w:top w:val="nil"/>
                    <w:left w:val="nil"/>
                    <w:bottom w:val="nil"/>
                    <w:right w:val="nil"/>
                  </w:tcBorders>
                </w:tcPr>
                <w:p w14:paraId="76F2A114" w14:textId="77777777" w:rsidR="001C06D1" w:rsidRPr="001C06D1" w:rsidRDefault="001C06D1" w:rsidP="000D1CD2">
                  <w:r w:rsidRPr="001C06D1">
                    <w:t>3</w:t>
                  </w:r>
                </w:p>
              </w:tc>
              <w:tc>
                <w:tcPr>
                  <w:tcW w:w="3506" w:type="dxa"/>
                  <w:tcBorders>
                    <w:top w:val="nil"/>
                    <w:left w:val="nil"/>
                    <w:bottom w:val="nil"/>
                    <w:right w:val="nil"/>
                  </w:tcBorders>
                </w:tcPr>
                <w:p w14:paraId="551A6444" w14:textId="77777777" w:rsidR="001C06D1" w:rsidRPr="001C06D1" w:rsidRDefault="001C06D1" w:rsidP="000D1CD2">
                  <w:r w:rsidRPr="001C06D1">
                    <w:t>10,060</w:t>
                  </w:r>
                </w:p>
              </w:tc>
              <w:tc>
                <w:tcPr>
                  <w:tcW w:w="3507" w:type="dxa"/>
                  <w:tcBorders>
                    <w:top w:val="nil"/>
                    <w:left w:val="nil"/>
                    <w:bottom w:val="nil"/>
                    <w:right w:val="nil"/>
                  </w:tcBorders>
                </w:tcPr>
                <w:p w14:paraId="70856309" w14:textId="77777777" w:rsidR="001C06D1" w:rsidRPr="001C06D1" w:rsidRDefault="001C06D1" w:rsidP="000D1CD2">
                  <w:r w:rsidRPr="001C06D1">
                    <w:t>20,120</w:t>
                  </w:r>
                </w:p>
              </w:tc>
            </w:tr>
            <w:tr w:rsidR="001C06D1" w:rsidRPr="001C06D1" w14:paraId="064CDE8F" w14:textId="77777777" w:rsidTr="00C34E9E">
              <w:tc>
                <w:tcPr>
                  <w:tcW w:w="1978" w:type="dxa"/>
                  <w:tcBorders>
                    <w:top w:val="nil"/>
                    <w:left w:val="nil"/>
                    <w:bottom w:val="nil"/>
                    <w:right w:val="nil"/>
                  </w:tcBorders>
                </w:tcPr>
                <w:p w14:paraId="3E8E389A" w14:textId="77777777" w:rsidR="001C06D1" w:rsidRPr="001C06D1" w:rsidRDefault="001C06D1" w:rsidP="000D1CD2">
                  <w:r w:rsidRPr="001C06D1">
                    <w:t>4</w:t>
                  </w:r>
                </w:p>
              </w:tc>
              <w:tc>
                <w:tcPr>
                  <w:tcW w:w="3506" w:type="dxa"/>
                  <w:tcBorders>
                    <w:top w:val="nil"/>
                    <w:left w:val="nil"/>
                    <w:bottom w:val="nil"/>
                    <w:right w:val="nil"/>
                  </w:tcBorders>
                </w:tcPr>
                <w:p w14:paraId="711E3838" w14:textId="77777777" w:rsidR="001C06D1" w:rsidRPr="001C06D1" w:rsidRDefault="001C06D1" w:rsidP="000D1CD2">
                  <w:r w:rsidRPr="001C06D1">
                    <w:t>12,100</w:t>
                  </w:r>
                </w:p>
              </w:tc>
              <w:tc>
                <w:tcPr>
                  <w:tcW w:w="3507" w:type="dxa"/>
                  <w:tcBorders>
                    <w:top w:val="nil"/>
                    <w:left w:val="nil"/>
                    <w:bottom w:val="nil"/>
                    <w:right w:val="nil"/>
                  </w:tcBorders>
                </w:tcPr>
                <w:p w14:paraId="2F5FB91A" w14:textId="77777777" w:rsidR="001C06D1" w:rsidRPr="001C06D1" w:rsidRDefault="001C06D1" w:rsidP="000D1CD2">
                  <w:r w:rsidRPr="001C06D1">
                    <w:t>24,200</w:t>
                  </w:r>
                </w:p>
              </w:tc>
            </w:tr>
            <w:tr w:rsidR="001C06D1" w:rsidRPr="001C06D1" w14:paraId="3EDD244A" w14:textId="77777777" w:rsidTr="00C34E9E">
              <w:tc>
                <w:tcPr>
                  <w:tcW w:w="1978" w:type="dxa"/>
                  <w:tcBorders>
                    <w:top w:val="nil"/>
                    <w:left w:val="nil"/>
                    <w:bottom w:val="nil"/>
                    <w:right w:val="nil"/>
                  </w:tcBorders>
                </w:tcPr>
                <w:p w14:paraId="4E02CBB2" w14:textId="77777777" w:rsidR="001C06D1" w:rsidRPr="001C06D1" w:rsidRDefault="001C06D1" w:rsidP="000D1CD2">
                  <w:r w:rsidRPr="001C06D1">
                    <w:t>5</w:t>
                  </w:r>
                </w:p>
              </w:tc>
              <w:tc>
                <w:tcPr>
                  <w:tcW w:w="3506" w:type="dxa"/>
                  <w:tcBorders>
                    <w:top w:val="nil"/>
                    <w:left w:val="nil"/>
                    <w:bottom w:val="nil"/>
                    <w:right w:val="nil"/>
                  </w:tcBorders>
                </w:tcPr>
                <w:p w14:paraId="5C4D4AE6" w14:textId="77777777" w:rsidR="001C06D1" w:rsidRPr="001C06D1" w:rsidRDefault="001C06D1" w:rsidP="000D1CD2">
                  <w:r w:rsidRPr="001C06D1">
                    <w:t>14,140</w:t>
                  </w:r>
                </w:p>
              </w:tc>
              <w:tc>
                <w:tcPr>
                  <w:tcW w:w="3507" w:type="dxa"/>
                  <w:tcBorders>
                    <w:top w:val="nil"/>
                    <w:left w:val="nil"/>
                    <w:bottom w:val="nil"/>
                    <w:right w:val="nil"/>
                  </w:tcBorders>
                </w:tcPr>
                <w:p w14:paraId="1C3F2E3A" w14:textId="77777777" w:rsidR="001C06D1" w:rsidRPr="001C06D1" w:rsidRDefault="001C06D1" w:rsidP="000D1CD2">
                  <w:r w:rsidRPr="001C06D1">
                    <w:t>28,280</w:t>
                  </w:r>
                </w:p>
              </w:tc>
            </w:tr>
            <w:tr w:rsidR="001C06D1" w:rsidRPr="001C06D1" w14:paraId="7DB2AD1C" w14:textId="77777777" w:rsidTr="00C34E9E">
              <w:tc>
                <w:tcPr>
                  <w:tcW w:w="1978" w:type="dxa"/>
                  <w:tcBorders>
                    <w:top w:val="nil"/>
                    <w:left w:val="nil"/>
                    <w:bottom w:val="nil"/>
                    <w:right w:val="nil"/>
                  </w:tcBorders>
                </w:tcPr>
                <w:p w14:paraId="44C5EDB8" w14:textId="77777777" w:rsidR="001C06D1" w:rsidRPr="001C06D1" w:rsidRDefault="001C06D1" w:rsidP="000D1CD2">
                  <w:r w:rsidRPr="001C06D1">
                    <w:t>6</w:t>
                  </w:r>
                </w:p>
              </w:tc>
              <w:tc>
                <w:tcPr>
                  <w:tcW w:w="3506" w:type="dxa"/>
                  <w:tcBorders>
                    <w:top w:val="nil"/>
                    <w:left w:val="nil"/>
                    <w:bottom w:val="nil"/>
                    <w:right w:val="nil"/>
                  </w:tcBorders>
                </w:tcPr>
                <w:p w14:paraId="783D8694" w14:textId="77777777" w:rsidR="001C06D1" w:rsidRPr="001C06D1" w:rsidRDefault="001C06D1" w:rsidP="000D1CD2">
                  <w:r w:rsidRPr="001C06D1">
                    <w:t>16,180</w:t>
                  </w:r>
                </w:p>
              </w:tc>
              <w:tc>
                <w:tcPr>
                  <w:tcW w:w="3507" w:type="dxa"/>
                  <w:tcBorders>
                    <w:top w:val="nil"/>
                    <w:left w:val="nil"/>
                    <w:bottom w:val="nil"/>
                    <w:right w:val="nil"/>
                  </w:tcBorders>
                </w:tcPr>
                <w:p w14:paraId="6B60DAB1" w14:textId="77777777" w:rsidR="001C06D1" w:rsidRPr="001C06D1" w:rsidRDefault="001C06D1" w:rsidP="000D1CD2">
                  <w:r w:rsidRPr="001C06D1">
                    <w:t>32,360</w:t>
                  </w:r>
                </w:p>
              </w:tc>
            </w:tr>
            <w:tr w:rsidR="001C06D1" w:rsidRPr="001C06D1" w14:paraId="122BB106" w14:textId="77777777" w:rsidTr="00C34E9E">
              <w:tc>
                <w:tcPr>
                  <w:tcW w:w="1978" w:type="dxa"/>
                  <w:tcBorders>
                    <w:top w:val="nil"/>
                    <w:left w:val="nil"/>
                    <w:bottom w:val="nil"/>
                    <w:right w:val="nil"/>
                  </w:tcBorders>
                </w:tcPr>
                <w:p w14:paraId="4AA81244" w14:textId="77777777" w:rsidR="001C06D1" w:rsidRPr="001C06D1" w:rsidRDefault="001C06D1" w:rsidP="000D1CD2">
                  <w:r w:rsidRPr="001C06D1">
                    <w:t>7</w:t>
                  </w:r>
                </w:p>
              </w:tc>
              <w:tc>
                <w:tcPr>
                  <w:tcW w:w="3506" w:type="dxa"/>
                  <w:tcBorders>
                    <w:top w:val="nil"/>
                    <w:left w:val="nil"/>
                    <w:bottom w:val="nil"/>
                    <w:right w:val="nil"/>
                  </w:tcBorders>
                </w:tcPr>
                <w:p w14:paraId="2CD1A7BA" w14:textId="77777777" w:rsidR="001C06D1" w:rsidRPr="001C06D1" w:rsidRDefault="001C06D1" w:rsidP="000D1CD2">
                  <w:r w:rsidRPr="001C06D1">
                    <w:t>18,220</w:t>
                  </w:r>
                </w:p>
              </w:tc>
              <w:tc>
                <w:tcPr>
                  <w:tcW w:w="3507" w:type="dxa"/>
                  <w:tcBorders>
                    <w:top w:val="nil"/>
                    <w:left w:val="nil"/>
                    <w:bottom w:val="nil"/>
                    <w:right w:val="nil"/>
                  </w:tcBorders>
                </w:tcPr>
                <w:p w14:paraId="021C4911" w14:textId="77777777" w:rsidR="001C06D1" w:rsidRPr="001C06D1" w:rsidRDefault="001C06D1" w:rsidP="000D1CD2">
                  <w:r w:rsidRPr="001C06D1">
                    <w:t>36,440</w:t>
                  </w:r>
                </w:p>
              </w:tc>
            </w:tr>
            <w:tr w:rsidR="001C06D1" w:rsidRPr="001C06D1" w14:paraId="18639DCC" w14:textId="77777777" w:rsidTr="00C34E9E">
              <w:tc>
                <w:tcPr>
                  <w:tcW w:w="1978" w:type="dxa"/>
                  <w:tcBorders>
                    <w:top w:val="nil"/>
                    <w:left w:val="nil"/>
                    <w:bottom w:val="nil"/>
                    <w:right w:val="nil"/>
                  </w:tcBorders>
                </w:tcPr>
                <w:p w14:paraId="3132EE3A" w14:textId="77777777" w:rsidR="001C06D1" w:rsidRPr="001C06D1" w:rsidRDefault="001C06D1" w:rsidP="000D1CD2">
                  <w:r w:rsidRPr="001C06D1">
                    <w:t>8</w:t>
                  </w:r>
                </w:p>
              </w:tc>
              <w:tc>
                <w:tcPr>
                  <w:tcW w:w="3506" w:type="dxa"/>
                  <w:tcBorders>
                    <w:top w:val="nil"/>
                    <w:left w:val="nil"/>
                    <w:bottom w:val="nil"/>
                    <w:right w:val="nil"/>
                  </w:tcBorders>
                </w:tcPr>
                <w:p w14:paraId="09E9F6A6" w14:textId="77777777" w:rsidR="001C06D1" w:rsidRPr="001C06D1" w:rsidRDefault="001C06D1" w:rsidP="000D1CD2">
                  <w:r w:rsidRPr="001C06D1">
                    <w:t>20,260</w:t>
                  </w:r>
                </w:p>
              </w:tc>
              <w:tc>
                <w:tcPr>
                  <w:tcW w:w="3507" w:type="dxa"/>
                  <w:tcBorders>
                    <w:top w:val="nil"/>
                    <w:left w:val="nil"/>
                    <w:bottom w:val="nil"/>
                    <w:right w:val="nil"/>
                  </w:tcBorders>
                </w:tcPr>
                <w:p w14:paraId="6FA7EE08" w14:textId="77777777" w:rsidR="001C06D1" w:rsidRPr="001C06D1" w:rsidRDefault="001C06D1" w:rsidP="000D1CD2">
                  <w:r w:rsidRPr="001C06D1">
                    <w:t>40,520</w:t>
                  </w:r>
                </w:p>
              </w:tc>
            </w:tr>
          </w:tbl>
          <w:p w14:paraId="40A95C5F" w14:textId="77777777" w:rsidR="001C06D1" w:rsidRPr="001C06D1" w:rsidRDefault="001C06D1" w:rsidP="000D1CD2"/>
          <w:p w14:paraId="3C498A5E" w14:textId="77777777" w:rsidR="001C06D1" w:rsidRPr="001C06D1" w:rsidRDefault="001C06D1" w:rsidP="000D1CD2">
            <w:r w:rsidRPr="001C06D1">
              <w:t>For families with more than 8 persons, add $2,040 for each additional member.</w:t>
            </w:r>
          </w:p>
        </w:tc>
      </w:tr>
    </w:tbl>
    <w:p w14:paraId="0B5C99D8" w14:textId="77777777" w:rsidR="001C06D1" w:rsidRPr="001C06D1" w:rsidRDefault="001C06D1" w:rsidP="000D1CD2"/>
    <w:p w14:paraId="7A869D0D" w14:textId="77777777" w:rsidR="001C06D1" w:rsidRPr="001C06D1" w:rsidRDefault="001C06D1" w:rsidP="000D1CD2">
      <w:pPr>
        <w:pStyle w:val="Heading2"/>
        <w:rPr>
          <w:rFonts w:eastAsia="Times New Roman"/>
        </w:rPr>
      </w:pPr>
      <w:bookmarkStart w:id="193" w:name="_Toc476928014"/>
      <w:bookmarkStart w:id="194" w:name="_Toc476928156"/>
      <w:bookmarkStart w:id="195" w:name="_Toc162820745"/>
      <w:r w:rsidRPr="001C06D1">
        <w:rPr>
          <w:rFonts w:eastAsia="Times New Roman"/>
        </w:rPr>
        <w:t>V</w:t>
      </w:r>
      <w:r w:rsidRPr="001C06D1">
        <w:rPr>
          <w:rFonts w:eastAsia="Times New Roman" w:cs="Times New Roman"/>
        </w:rPr>
        <w:t>II</w:t>
      </w:r>
      <w:r w:rsidR="00121DA0">
        <w:rPr>
          <w:rFonts w:eastAsia="Times New Roman" w:cs="Times New Roman"/>
        </w:rPr>
        <w:t>.</w:t>
      </w:r>
      <w:r w:rsidRPr="001C06D1">
        <w:rPr>
          <w:rFonts w:eastAsia="Times New Roman"/>
        </w:rPr>
        <w:tab/>
        <w:t>Poverty Scale Effective May 1, 19</w:t>
      </w:r>
      <w:r w:rsidRPr="001C06D1">
        <w:rPr>
          <w:rFonts w:eastAsia="Times New Roman" w:cs="Times New Roman"/>
        </w:rPr>
        <w:t>90</w:t>
      </w:r>
      <w:bookmarkEnd w:id="193"/>
      <w:bookmarkEnd w:id="194"/>
      <w:bookmarkEnd w:id="195"/>
    </w:p>
    <w:p w14:paraId="1943F4A9" w14:textId="77777777" w:rsidR="001C06D1" w:rsidRPr="001C06D1" w:rsidRDefault="001C06D1" w:rsidP="000D1CD2"/>
    <w:p w14:paraId="5F0DB176" w14:textId="77777777" w:rsidR="001C06D1" w:rsidRPr="001C06D1" w:rsidRDefault="001C06D1" w:rsidP="000D1CD2">
      <w:r w:rsidRPr="001C06D1">
        <w:t>Use this table when processing MIAP applications for hospital admissions on or after May 1, 1990.</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5FDEB864" w14:textId="77777777" w:rsidTr="00C34E9E">
        <w:tc>
          <w:tcPr>
            <w:tcW w:w="5000" w:type="pct"/>
            <w:tcBorders>
              <w:top w:val="double" w:sz="6" w:space="0" w:color="000000"/>
              <w:left w:val="double" w:sz="6" w:space="0" w:color="000000"/>
              <w:bottom w:val="double" w:sz="6" w:space="0" w:color="000000"/>
              <w:right w:val="double" w:sz="6" w:space="0" w:color="000000"/>
            </w:tcBorders>
          </w:tcPr>
          <w:p w14:paraId="2B5DF34E" w14:textId="77777777" w:rsidR="001C06D1" w:rsidRPr="001C06D1" w:rsidRDefault="001C06D1" w:rsidP="000D1CD2"/>
          <w:p w14:paraId="4E4BBF57" w14:textId="77777777" w:rsidR="001C06D1" w:rsidRPr="001C06D1" w:rsidRDefault="001C06D1" w:rsidP="000D1CD2">
            <w:r w:rsidRPr="001C06D1">
              <w:t>Poverty Scale</w:t>
            </w:r>
          </w:p>
          <w:p w14:paraId="4AF85BCC"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2EA27566" w14:textId="77777777" w:rsidTr="00C34E9E">
              <w:tc>
                <w:tcPr>
                  <w:tcW w:w="1978" w:type="dxa"/>
                  <w:tcBorders>
                    <w:top w:val="nil"/>
                    <w:left w:val="nil"/>
                    <w:bottom w:val="nil"/>
                    <w:right w:val="nil"/>
                  </w:tcBorders>
                </w:tcPr>
                <w:p w14:paraId="34E6903B" w14:textId="77777777" w:rsidR="001C06D1" w:rsidRPr="001C06D1" w:rsidRDefault="001C06D1" w:rsidP="000D1CD2">
                  <w:r w:rsidRPr="001C06D1">
                    <w:t>Family Size</w:t>
                  </w:r>
                </w:p>
              </w:tc>
              <w:tc>
                <w:tcPr>
                  <w:tcW w:w="3506" w:type="dxa"/>
                  <w:tcBorders>
                    <w:top w:val="nil"/>
                    <w:left w:val="nil"/>
                    <w:bottom w:val="nil"/>
                    <w:right w:val="nil"/>
                  </w:tcBorders>
                </w:tcPr>
                <w:p w14:paraId="0C37E939" w14:textId="77777777" w:rsidR="001C06D1" w:rsidRPr="001C06D1" w:rsidRDefault="001C06D1" w:rsidP="000D1CD2">
                  <w:r w:rsidRPr="001C06D1">
                    <w:t>100% Gross </w:t>
                  </w:r>
                </w:p>
                <w:p w14:paraId="57FAF59D" w14:textId="77777777" w:rsidR="001C06D1" w:rsidRPr="001C06D1" w:rsidRDefault="001C06D1" w:rsidP="000D1CD2">
                  <w:r w:rsidRPr="001C06D1">
                    <w:t>Annual Income</w:t>
                  </w:r>
                </w:p>
              </w:tc>
              <w:tc>
                <w:tcPr>
                  <w:tcW w:w="3507" w:type="dxa"/>
                  <w:tcBorders>
                    <w:top w:val="nil"/>
                    <w:left w:val="nil"/>
                    <w:bottom w:val="nil"/>
                    <w:right w:val="nil"/>
                  </w:tcBorders>
                </w:tcPr>
                <w:p w14:paraId="51AD73EE" w14:textId="77777777" w:rsidR="001C06D1" w:rsidRPr="001C06D1" w:rsidRDefault="001C06D1" w:rsidP="000D1CD2">
                  <w:r w:rsidRPr="001C06D1">
                    <w:t xml:space="preserve">200% Gross </w:t>
                  </w:r>
                </w:p>
                <w:p w14:paraId="064560E2" w14:textId="77777777" w:rsidR="001C06D1" w:rsidRPr="001C06D1" w:rsidRDefault="001C06D1" w:rsidP="000D1CD2">
                  <w:r w:rsidRPr="001C06D1">
                    <w:t>Annual Income</w:t>
                  </w:r>
                </w:p>
              </w:tc>
            </w:tr>
            <w:tr w:rsidR="001C06D1" w:rsidRPr="001C06D1" w14:paraId="3D307C6C" w14:textId="77777777" w:rsidTr="00C34E9E">
              <w:tc>
                <w:tcPr>
                  <w:tcW w:w="1978" w:type="dxa"/>
                  <w:tcBorders>
                    <w:top w:val="nil"/>
                    <w:left w:val="nil"/>
                    <w:bottom w:val="nil"/>
                    <w:right w:val="nil"/>
                  </w:tcBorders>
                </w:tcPr>
                <w:p w14:paraId="297EA5D8" w14:textId="77777777" w:rsidR="001C06D1" w:rsidRPr="001C06D1" w:rsidRDefault="001C06D1" w:rsidP="000D1CD2">
                  <w:r w:rsidRPr="001C06D1">
                    <w:t>1</w:t>
                  </w:r>
                </w:p>
              </w:tc>
              <w:tc>
                <w:tcPr>
                  <w:tcW w:w="3506" w:type="dxa"/>
                  <w:tcBorders>
                    <w:top w:val="nil"/>
                    <w:left w:val="nil"/>
                    <w:bottom w:val="nil"/>
                    <w:right w:val="nil"/>
                  </w:tcBorders>
                </w:tcPr>
                <w:p w14:paraId="7AAD167F" w14:textId="77777777" w:rsidR="001C06D1" w:rsidRPr="001C06D1" w:rsidRDefault="001C06D1" w:rsidP="000D1CD2">
                  <w:r w:rsidRPr="001C06D1">
                    <w:t>$ 6,280</w:t>
                  </w:r>
                </w:p>
              </w:tc>
              <w:tc>
                <w:tcPr>
                  <w:tcW w:w="3507" w:type="dxa"/>
                  <w:tcBorders>
                    <w:top w:val="nil"/>
                    <w:left w:val="nil"/>
                    <w:bottom w:val="nil"/>
                    <w:right w:val="nil"/>
                  </w:tcBorders>
                </w:tcPr>
                <w:p w14:paraId="5D450DD5" w14:textId="77777777" w:rsidR="001C06D1" w:rsidRPr="001C06D1" w:rsidRDefault="001C06D1" w:rsidP="000D1CD2">
                  <w:r w:rsidRPr="001C06D1">
                    <w:t>$12,560</w:t>
                  </w:r>
                </w:p>
              </w:tc>
            </w:tr>
            <w:tr w:rsidR="001C06D1" w:rsidRPr="001C06D1" w14:paraId="1B9FB190" w14:textId="77777777" w:rsidTr="00C34E9E">
              <w:tc>
                <w:tcPr>
                  <w:tcW w:w="1978" w:type="dxa"/>
                  <w:tcBorders>
                    <w:top w:val="nil"/>
                    <w:left w:val="nil"/>
                    <w:bottom w:val="nil"/>
                    <w:right w:val="nil"/>
                  </w:tcBorders>
                </w:tcPr>
                <w:p w14:paraId="0821FF20" w14:textId="77777777" w:rsidR="001C06D1" w:rsidRPr="001C06D1" w:rsidRDefault="001C06D1" w:rsidP="000D1CD2">
                  <w:r w:rsidRPr="001C06D1">
                    <w:t>2</w:t>
                  </w:r>
                </w:p>
              </w:tc>
              <w:tc>
                <w:tcPr>
                  <w:tcW w:w="3506" w:type="dxa"/>
                  <w:tcBorders>
                    <w:top w:val="nil"/>
                    <w:left w:val="nil"/>
                    <w:bottom w:val="nil"/>
                    <w:right w:val="nil"/>
                  </w:tcBorders>
                </w:tcPr>
                <w:p w14:paraId="1B451178" w14:textId="77777777" w:rsidR="001C06D1" w:rsidRPr="001C06D1" w:rsidRDefault="001C06D1" w:rsidP="000D1CD2">
                  <w:r w:rsidRPr="001C06D1">
                    <w:t>8,420</w:t>
                  </w:r>
                </w:p>
              </w:tc>
              <w:tc>
                <w:tcPr>
                  <w:tcW w:w="3507" w:type="dxa"/>
                  <w:tcBorders>
                    <w:top w:val="nil"/>
                    <w:left w:val="nil"/>
                    <w:bottom w:val="nil"/>
                    <w:right w:val="nil"/>
                  </w:tcBorders>
                </w:tcPr>
                <w:p w14:paraId="43BBEDD4" w14:textId="77777777" w:rsidR="001C06D1" w:rsidRPr="001C06D1" w:rsidRDefault="001C06D1" w:rsidP="000D1CD2">
                  <w:r w:rsidRPr="001C06D1">
                    <w:t>16,840</w:t>
                  </w:r>
                </w:p>
              </w:tc>
            </w:tr>
            <w:tr w:rsidR="001C06D1" w:rsidRPr="001C06D1" w14:paraId="34CBDA7F" w14:textId="77777777" w:rsidTr="00C34E9E">
              <w:tc>
                <w:tcPr>
                  <w:tcW w:w="1978" w:type="dxa"/>
                  <w:tcBorders>
                    <w:top w:val="nil"/>
                    <w:left w:val="nil"/>
                    <w:bottom w:val="nil"/>
                    <w:right w:val="nil"/>
                  </w:tcBorders>
                </w:tcPr>
                <w:p w14:paraId="586BA918" w14:textId="77777777" w:rsidR="001C06D1" w:rsidRPr="001C06D1" w:rsidRDefault="001C06D1" w:rsidP="000D1CD2">
                  <w:r w:rsidRPr="001C06D1">
                    <w:t>3</w:t>
                  </w:r>
                </w:p>
              </w:tc>
              <w:tc>
                <w:tcPr>
                  <w:tcW w:w="3506" w:type="dxa"/>
                  <w:tcBorders>
                    <w:top w:val="nil"/>
                    <w:left w:val="nil"/>
                    <w:bottom w:val="nil"/>
                    <w:right w:val="nil"/>
                  </w:tcBorders>
                </w:tcPr>
                <w:p w14:paraId="3542D802" w14:textId="77777777" w:rsidR="001C06D1" w:rsidRPr="001C06D1" w:rsidRDefault="001C06D1" w:rsidP="000D1CD2">
                  <w:r w:rsidRPr="001C06D1">
                    <w:t>10,560</w:t>
                  </w:r>
                </w:p>
              </w:tc>
              <w:tc>
                <w:tcPr>
                  <w:tcW w:w="3507" w:type="dxa"/>
                  <w:tcBorders>
                    <w:top w:val="nil"/>
                    <w:left w:val="nil"/>
                    <w:bottom w:val="nil"/>
                    <w:right w:val="nil"/>
                  </w:tcBorders>
                </w:tcPr>
                <w:p w14:paraId="606599D8" w14:textId="77777777" w:rsidR="001C06D1" w:rsidRPr="001C06D1" w:rsidRDefault="001C06D1" w:rsidP="000D1CD2">
                  <w:r w:rsidRPr="001C06D1">
                    <w:t>21,120</w:t>
                  </w:r>
                </w:p>
              </w:tc>
            </w:tr>
            <w:tr w:rsidR="001C06D1" w:rsidRPr="001C06D1" w14:paraId="0245C624" w14:textId="77777777" w:rsidTr="00C34E9E">
              <w:tc>
                <w:tcPr>
                  <w:tcW w:w="1978" w:type="dxa"/>
                  <w:tcBorders>
                    <w:top w:val="nil"/>
                    <w:left w:val="nil"/>
                    <w:bottom w:val="nil"/>
                    <w:right w:val="nil"/>
                  </w:tcBorders>
                </w:tcPr>
                <w:p w14:paraId="0B8A0A9D" w14:textId="77777777" w:rsidR="001C06D1" w:rsidRPr="001C06D1" w:rsidRDefault="001C06D1" w:rsidP="000D1CD2">
                  <w:r w:rsidRPr="001C06D1">
                    <w:t>4</w:t>
                  </w:r>
                </w:p>
              </w:tc>
              <w:tc>
                <w:tcPr>
                  <w:tcW w:w="3506" w:type="dxa"/>
                  <w:tcBorders>
                    <w:top w:val="nil"/>
                    <w:left w:val="nil"/>
                    <w:bottom w:val="nil"/>
                    <w:right w:val="nil"/>
                  </w:tcBorders>
                </w:tcPr>
                <w:p w14:paraId="49C5DFA8" w14:textId="77777777" w:rsidR="001C06D1" w:rsidRPr="001C06D1" w:rsidRDefault="001C06D1" w:rsidP="000D1CD2">
                  <w:r w:rsidRPr="001C06D1">
                    <w:t>12,700</w:t>
                  </w:r>
                </w:p>
              </w:tc>
              <w:tc>
                <w:tcPr>
                  <w:tcW w:w="3507" w:type="dxa"/>
                  <w:tcBorders>
                    <w:top w:val="nil"/>
                    <w:left w:val="nil"/>
                    <w:bottom w:val="nil"/>
                    <w:right w:val="nil"/>
                  </w:tcBorders>
                </w:tcPr>
                <w:p w14:paraId="472219D4" w14:textId="77777777" w:rsidR="001C06D1" w:rsidRPr="001C06D1" w:rsidRDefault="001C06D1" w:rsidP="000D1CD2">
                  <w:r w:rsidRPr="001C06D1">
                    <w:t>25,400</w:t>
                  </w:r>
                </w:p>
              </w:tc>
            </w:tr>
            <w:tr w:rsidR="001C06D1" w:rsidRPr="001C06D1" w14:paraId="4C38FFD3" w14:textId="77777777" w:rsidTr="00C34E9E">
              <w:tc>
                <w:tcPr>
                  <w:tcW w:w="1978" w:type="dxa"/>
                  <w:tcBorders>
                    <w:top w:val="nil"/>
                    <w:left w:val="nil"/>
                    <w:bottom w:val="nil"/>
                    <w:right w:val="nil"/>
                  </w:tcBorders>
                </w:tcPr>
                <w:p w14:paraId="49CF0AAD" w14:textId="77777777" w:rsidR="001C06D1" w:rsidRPr="001C06D1" w:rsidRDefault="001C06D1" w:rsidP="000D1CD2">
                  <w:r w:rsidRPr="001C06D1">
                    <w:t>5</w:t>
                  </w:r>
                </w:p>
              </w:tc>
              <w:tc>
                <w:tcPr>
                  <w:tcW w:w="3506" w:type="dxa"/>
                  <w:tcBorders>
                    <w:top w:val="nil"/>
                    <w:left w:val="nil"/>
                    <w:bottom w:val="nil"/>
                    <w:right w:val="nil"/>
                  </w:tcBorders>
                </w:tcPr>
                <w:p w14:paraId="26D96026" w14:textId="77777777" w:rsidR="001C06D1" w:rsidRPr="001C06D1" w:rsidRDefault="001C06D1" w:rsidP="000D1CD2">
                  <w:r w:rsidRPr="001C06D1">
                    <w:t>14,840</w:t>
                  </w:r>
                </w:p>
              </w:tc>
              <w:tc>
                <w:tcPr>
                  <w:tcW w:w="3507" w:type="dxa"/>
                  <w:tcBorders>
                    <w:top w:val="nil"/>
                    <w:left w:val="nil"/>
                    <w:bottom w:val="nil"/>
                    <w:right w:val="nil"/>
                  </w:tcBorders>
                </w:tcPr>
                <w:p w14:paraId="7C4A5F5A" w14:textId="77777777" w:rsidR="001C06D1" w:rsidRPr="001C06D1" w:rsidRDefault="001C06D1" w:rsidP="000D1CD2">
                  <w:r w:rsidRPr="001C06D1">
                    <w:t>29,680</w:t>
                  </w:r>
                </w:p>
              </w:tc>
            </w:tr>
            <w:tr w:rsidR="001C06D1" w:rsidRPr="001C06D1" w14:paraId="498A8C82" w14:textId="77777777" w:rsidTr="00C34E9E">
              <w:tc>
                <w:tcPr>
                  <w:tcW w:w="1978" w:type="dxa"/>
                  <w:tcBorders>
                    <w:top w:val="nil"/>
                    <w:left w:val="nil"/>
                    <w:bottom w:val="nil"/>
                    <w:right w:val="nil"/>
                  </w:tcBorders>
                </w:tcPr>
                <w:p w14:paraId="41BB0C82" w14:textId="77777777" w:rsidR="001C06D1" w:rsidRPr="001C06D1" w:rsidRDefault="001C06D1" w:rsidP="000D1CD2">
                  <w:r w:rsidRPr="001C06D1">
                    <w:t>6</w:t>
                  </w:r>
                </w:p>
              </w:tc>
              <w:tc>
                <w:tcPr>
                  <w:tcW w:w="3506" w:type="dxa"/>
                  <w:tcBorders>
                    <w:top w:val="nil"/>
                    <w:left w:val="nil"/>
                    <w:bottom w:val="nil"/>
                    <w:right w:val="nil"/>
                  </w:tcBorders>
                </w:tcPr>
                <w:p w14:paraId="3FDB9C50" w14:textId="77777777" w:rsidR="001C06D1" w:rsidRPr="001C06D1" w:rsidRDefault="001C06D1" w:rsidP="000D1CD2">
                  <w:r w:rsidRPr="001C06D1">
                    <w:t>16,980</w:t>
                  </w:r>
                </w:p>
              </w:tc>
              <w:tc>
                <w:tcPr>
                  <w:tcW w:w="3507" w:type="dxa"/>
                  <w:tcBorders>
                    <w:top w:val="nil"/>
                    <w:left w:val="nil"/>
                    <w:bottom w:val="nil"/>
                    <w:right w:val="nil"/>
                  </w:tcBorders>
                </w:tcPr>
                <w:p w14:paraId="67086EAB" w14:textId="77777777" w:rsidR="001C06D1" w:rsidRPr="001C06D1" w:rsidRDefault="001C06D1" w:rsidP="000D1CD2">
                  <w:r w:rsidRPr="001C06D1">
                    <w:t>33,960</w:t>
                  </w:r>
                </w:p>
              </w:tc>
            </w:tr>
            <w:tr w:rsidR="001C06D1" w:rsidRPr="001C06D1" w14:paraId="4486381F" w14:textId="77777777" w:rsidTr="00C34E9E">
              <w:tc>
                <w:tcPr>
                  <w:tcW w:w="1978" w:type="dxa"/>
                  <w:tcBorders>
                    <w:top w:val="nil"/>
                    <w:left w:val="nil"/>
                    <w:bottom w:val="nil"/>
                    <w:right w:val="nil"/>
                  </w:tcBorders>
                </w:tcPr>
                <w:p w14:paraId="633D30C4" w14:textId="77777777" w:rsidR="001C06D1" w:rsidRPr="001C06D1" w:rsidRDefault="001C06D1" w:rsidP="000D1CD2">
                  <w:r w:rsidRPr="001C06D1">
                    <w:t>7</w:t>
                  </w:r>
                </w:p>
              </w:tc>
              <w:tc>
                <w:tcPr>
                  <w:tcW w:w="3506" w:type="dxa"/>
                  <w:tcBorders>
                    <w:top w:val="nil"/>
                    <w:left w:val="nil"/>
                    <w:bottom w:val="nil"/>
                    <w:right w:val="nil"/>
                  </w:tcBorders>
                </w:tcPr>
                <w:p w14:paraId="3D84AB5E" w14:textId="77777777" w:rsidR="001C06D1" w:rsidRPr="001C06D1" w:rsidRDefault="001C06D1" w:rsidP="000D1CD2">
                  <w:r w:rsidRPr="001C06D1">
                    <w:t>19,120</w:t>
                  </w:r>
                </w:p>
              </w:tc>
              <w:tc>
                <w:tcPr>
                  <w:tcW w:w="3507" w:type="dxa"/>
                  <w:tcBorders>
                    <w:top w:val="nil"/>
                    <w:left w:val="nil"/>
                    <w:bottom w:val="nil"/>
                    <w:right w:val="nil"/>
                  </w:tcBorders>
                </w:tcPr>
                <w:p w14:paraId="25AEF8A9" w14:textId="77777777" w:rsidR="001C06D1" w:rsidRPr="001C06D1" w:rsidRDefault="001C06D1" w:rsidP="000D1CD2">
                  <w:r w:rsidRPr="001C06D1">
                    <w:t>38,240</w:t>
                  </w:r>
                </w:p>
              </w:tc>
            </w:tr>
            <w:tr w:rsidR="001C06D1" w:rsidRPr="001C06D1" w14:paraId="75607ED9" w14:textId="77777777" w:rsidTr="00C34E9E">
              <w:tc>
                <w:tcPr>
                  <w:tcW w:w="1978" w:type="dxa"/>
                  <w:tcBorders>
                    <w:top w:val="nil"/>
                    <w:left w:val="nil"/>
                    <w:bottom w:val="nil"/>
                    <w:right w:val="nil"/>
                  </w:tcBorders>
                </w:tcPr>
                <w:p w14:paraId="6C23D719" w14:textId="77777777" w:rsidR="001C06D1" w:rsidRPr="001C06D1" w:rsidRDefault="001C06D1" w:rsidP="000D1CD2">
                  <w:r w:rsidRPr="001C06D1">
                    <w:t>8</w:t>
                  </w:r>
                </w:p>
              </w:tc>
              <w:tc>
                <w:tcPr>
                  <w:tcW w:w="3506" w:type="dxa"/>
                  <w:tcBorders>
                    <w:top w:val="nil"/>
                    <w:left w:val="nil"/>
                    <w:bottom w:val="nil"/>
                    <w:right w:val="nil"/>
                  </w:tcBorders>
                </w:tcPr>
                <w:p w14:paraId="35FFD21E" w14:textId="77777777" w:rsidR="001C06D1" w:rsidRPr="001C06D1" w:rsidRDefault="001C06D1" w:rsidP="000D1CD2">
                  <w:r w:rsidRPr="001C06D1">
                    <w:t>21,260</w:t>
                  </w:r>
                </w:p>
              </w:tc>
              <w:tc>
                <w:tcPr>
                  <w:tcW w:w="3507" w:type="dxa"/>
                  <w:tcBorders>
                    <w:top w:val="nil"/>
                    <w:left w:val="nil"/>
                    <w:bottom w:val="nil"/>
                    <w:right w:val="nil"/>
                  </w:tcBorders>
                </w:tcPr>
                <w:p w14:paraId="322CA270" w14:textId="77777777" w:rsidR="001C06D1" w:rsidRPr="001C06D1" w:rsidRDefault="001C06D1" w:rsidP="000D1CD2">
                  <w:r w:rsidRPr="001C06D1">
                    <w:t>42,520</w:t>
                  </w:r>
                </w:p>
              </w:tc>
            </w:tr>
          </w:tbl>
          <w:p w14:paraId="11EF34B5" w14:textId="77777777" w:rsidR="001C06D1" w:rsidRPr="001C06D1" w:rsidRDefault="001C06D1" w:rsidP="000D1CD2"/>
          <w:p w14:paraId="20C5D08F" w14:textId="77777777" w:rsidR="001C06D1" w:rsidRPr="001C06D1" w:rsidRDefault="001C06D1" w:rsidP="000D1CD2">
            <w:r w:rsidRPr="001C06D1">
              <w:t>For families with more than 8 persons, add $2,140 for each additional member.</w:t>
            </w:r>
          </w:p>
        </w:tc>
      </w:tr>
    </w:tbl>
    <w:p w14:paraId="7E54C83D" w14:textId="77777777" w:rsidR="001C06D1" w:rsidRPr="001C06D1" w:rsidRDefault="001C06D1" w:rsidP="000D1CD2"/>
    <w:p w14:paraId="1592CC4A" w14:textId="77777777" w:rsidR="001C06D1" w:rsidRPr="001C06D1" w:rsidRDefault="001C06D1" w:rsidP="00C34E9E">
      <w:pPr>
        <w:pStyle w:val="Heading2"/>
        <w:keepNext w:val="0"/>
        <w:keepLines w:val="0"/>
        <w:pageBreakBefore/>
        <w:widowControl w:val="0"/>
        <w:rPr>
          <w:rFonts w:eastAsia="Times New Roman"/>
        </w:rPr>
      </w:pPr>
      <w:bookmarkStart w:id="196" w:name="_Toc295289081"/>
      <w:bookmarkStart w:id="197" w:name="_Toc476928015"/>
      <w:bookmarkStart w:id="198" w:name="_Toc476928157"/>
      <w:bookmarkStart w:id="199" w:name="_Toc162820746"/>
      <w:r w:rsidRPr="001C06D1">
        <w:rPr>
          <w:rFonts w:eastAsia="Times New Roman"/>
        </w:rPr>
        <w:lastRenderedPageBreak/>
        <w:t>V</w:t>
      </w:r>
      <w:r w:rsidRPr="001C06D1">
        <w:rPr>
          <w:rFonts w:eastAsia="Times New Roman" w:cs="Times New Roman"/>
        </w:rPr>
        <w:t>III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April</w:t>
      </w:r>
      <w:r w:rsidRPr="001C06D1">
        <w:rPr>
          <w:rFonts w:eastAsia="Times New Roman"/>
        </w:rPr>
        <w:t xml:space="preserve"> 1, 19</w:t>
      </w:r>
      <w:bookmarkEnd w:id="196"/>
      <w:r w:rsidRPr="001C06D1">
        <w:rPr>
          <w:rFonts w:eastAsia="Times New Roman" w:cs="Times New Roman"/>
        </w:rPr>
        <w:t>91</w:t>
      </w:r>
      <w:bookmarkEnd w:id="197"/>
      <w:bookmarkEnd w:id="198"/>
      <w:bookmarkEnd w:id="199"/>
    </w:p>
    <w:p w14:paraId="3BB3FDBD" w14:textId="77777777" w:rsidR="001C06D1" w:rsidRPr="001C06D1" w:rsidRDefault="001C06D1" w:rsidP="000D1CD2"/>
    <w:p w14:paraId="031A00C0" w14:textId="77777777" w:rsidR="001C06D1" w:rsidRPr="001C06D1" w:rsidRDefault="001C06D1" w:rsidP="000D1CD2">
      <w:r w:rsidRPr="001C06D1">
        <w:t>Use this table when processing MIAP applications for hospital admissions on or after April 1, 1991.</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665A0C16"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179B64FF" w14:textId="77777777" w:rsidR="001C06D1" w:rsidRPr="001C06D1" w:rsidRDefault="001C06D1" w:rsidP="000D1CD2"/>
          <w:p w14:paraId="3F7E5AAA" w14:textId="77777777" w:rsidR="001C06D1" w:rsidRPr="001C06D1" w:rsidRDefault="001C06D1" w:rsidP="000D1CD2">
            <w:r w:rsidRPr="001C06D1">
              <w:t>Poverty Scale</w:t>
            </w:r>
          </w:p>
          <w:p w14:paraId="6D68F5EF"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121A2B7B" w14:textId="77777777" w:rsidTr="00C34E9E">
              <w:tc>
                <w:tcPr>
                  <w:tcW w:w="1978" w:type="dxa"/>
                  <w:tcBorders>
                    <w:top w:val="nil"/>
                    <w:left w:val="nil"/>
                    <w:bottom w:val="nil"/>
                    <w:right w:val="nil"/>
                  </w:tcBorders>
                </w:tcPr>
                <w:p w14:paraId="6EAFCB48" w14:textId="77777777" w:rsidR="001C06D1" w:rsidRPr="001C06D1" w:rsidRDefault="001C06D1" w:rsidP="000D1CD2">
                  <w:r w:rsidRPr="001C06D1">
                    <w:t>Family Size</w:t>
                  </w:r>
                </w:p>
              </w:tc>
              <w:tc>
                <w:tcPr>
                  <w:tcW w:w="3506" w:type="dxa"/>
                  <w:tcBorders>
                    <w:top w:val="nil"/>
                    <w:left w:val="nil"/>
                    <w:bottom w:val="nil"/>
                    <w:right w:val="nil"/>
                  </w:tcBorders>
                </w:tcPr>
                <w:p w14:paraId="691673ED" w14:textId="77777777" w:rsidR="001C06D1" w:rsidRPr="001C06D1" w:rsidRDefault="001C06D1" w:rsidP="000D1CD2">
                  <w:r w:rsidRPr="001C06D1">
                    <w:t>100% Gross </w:t>
                  </w:r>
                </w:p>
                <w:p w14:paraId="1D6A4529" w14:textId="77777777" w:rsidR="001C06D1" w:rsidRPr="001C06D1" w:rsidRDefault="001C06D1" w:rsidP="000D1CD2">
                  <w:r w:rsidRPr="001C06D1">
                    <w:t>Annual Income</w:t>
                  </w:r>
                </w:p>
              </w:tc>
              <w:tc>
                <w:tcPr>
                  <w:tcW w:w="3507" w:type="dxa"/>
                  <w:tcBorders>
                    <w:top w:val="nil"/>
                    <w:left w:val="nil"/>
                    <w:bottom w:val="nil"/>
                    <w:right w:val="nil"/>
                  </w:tcBorders>
                </w:tcPr>
                <w:p w14:paraId="10EBE541" w14:textId="77777777" w:rsidR="001C06D1" w:rsidRPr="001C06D1" w:rsidRDefault="001C06D1" w:rsidP="000D1CD2">
                  <w:r w:rsidRPr="001C06D1">
                    <w:t xml:space="preserve">200% Gross </w:t>
                  </w:r>
                </w:p>
                <w:p w14:paraId="44C69A4C" w14:textId="77777777" w:rsidR="001C06D1" w:rsidRPr="001C06D1" w:rsidRDefault="001C06D1" w:rsidP="000D1CD2">
                  <w:r w:rsidRPr="001C06D1">
                    <w:t>Annual Income</w:t>
                  </w:r>
                </w:p>
              </w:tc>
            </w:tr>
            <w:tr w:rsidR="001C06D1" w:rsidRPr="001C06D1" w14:paraId="015FBA08" w14:textId="77777777" w:rsidTr="00C34E9E">
              <w:tc>
                <w:tcPr>
                  <w:tcW w:w="1978" w:type="dxa"/>
                  <w:tcBorders>
                    <w:top w:val="nil"/>
                    <w:left w:val="nil"/>
                    <w:bottom w:val="nil"/>
                    <w:right w:val="nil"/>
                  </w:tcBorders>
                </w:tcPr>
                <w:p w14:paraId="1102C74F" w14:textId="77777777" w:rsidR="001C06D1" w:rsidRPr="001C06D1" w:rsidRDefault="001C06D1" w:rsidP="000D1CD2">
                  <w:r w:rsidRPr="001C06D1">
                    <w:t>1</w:t>
                  </w:r>
                </w:p>
              </w:tc>
              <w:tc>
                <w:tcPr>
                  <w:tcW w:w="3506" w:type="dxa"/>
                  <w:tcBorders>
                    <w:top w:val="nil"/>
                    <w:left w:val="nil"/>
                    <w:bottom w:val="nil"/>
                    <w:right w:val="nil"/>
                  </w:tcBorders>
                </w:tcPr>
                <w:p w14:paraId="32A4C8F6" w14:textId="77777777" w:rsidR="001C06D1" w:rsidRPr="001C06D1" w:rsidRDefault="001C06D1" w:rsidP="000D1CD2">
                  <w:r w:rsidRPr="001C06D1">
                    <w:t>$ 6,620</w:t>
                  </w:r>
                </w:p>
              </w:tc>
              <w:tc>
                <w:tcPr>
                  <w:tcW w:w="3507" w:type="dxa"/>
                  <w:tcBorders>
                    <w:top w:val="nil"/>
                    <w:left w:val="nil"/>
                    <w:bottom w:val="nil"/>
                    <w:right w:val="nil"/>
                  </w:tcBorders>
                </w:tcPr>
                <w:p w14:paraId="76BE6619" w14:textId="77777777" w:rsidR="001C06D1" w:rsidRPr="001C06D1" w:rsidRDefault="001C06D1" w:rsidP="000D1CD2">
                  <w:r w:rsidRPr="001C06D1">
                    <w:t>$13,240</w:t>
                  </w:r>
                </w:p>
              </w:tc>
            </w:tr>
            <w:tr w:rsidR="001C06D1" w:rsidRPr="001C06D1" w14:paraId="519B7D15" w14:textId="77777777" w:rsidTr="00C34E9E">
              <w:tc>
                <w:tcPr>
                  <w:tcW w:w="1978" w:type="dxa"/>
                  <w:tcBorders>
                    <w:top w:val="nil"/>
                    <w:left w:val="nil"/>
                    <w:bottom w:val="nil"/>
                    <w:right w:val="nil"/>
                  </w:tcBorders>
                </w:tcPr>
                <w:p w14:paraId="50707C94" w14:textId="77777777" w:rsidR="001C06D1" w:rsidRPr="001C06D1" w:rsidRDefault="001C06D1" w:rsidP="000D1CD2">
                  <w:r w:rsidRPr="001C06D1">
                    <w:t>2</w:t>
                  </w:r>
                </w:p>
              </w:tc>
              <w:tc>
                <w:tcPr>
                  <w:tcW w:w="3506" w:type="dxa"/>
                  <w:tcBorders>
                    <w:top w:val="nil"/>
                    <w:left w:val="nil"/>
                    <w:bottom w:val="nil"/>
                    <w:right w:val="nil"/>
                  </w:tcBorders>
                </w:tcPr>
                <w:p w14:paraId="06681209" w14:textId="77777777" w:rsidR="001C06D1" w:rsidRPr="001C06D1" w:rsidRDefault="001C06D1" w:rsidP="000D1CD2">
                  <w:r w:rsidRPr="001C06D1">
                    <w:t>8,880</w:t>
                  </w:r>
                </w:p>
              </w:tc>
              <w:tc>
                <w:tcPr>
                  <w:tcW w:w="3507" w:type="dxa"/>
                  <w:tcBorders>
                    <w:top w:val="nil"/>
                    <w:left w:val="nil"/>
                    <w:bottom w:val="nil"/>
                    <w:right w:val="nil"/>
                  </w:tcBorders>
                </w:tcPr>
                <w:p w14:paraId="6188A129" w14:textId="77777777" w:rsidR="001C06D1" w:rsidRPr="001C06D1" w:rsidRDefault="001C06D1" w:rsidP="000D1CD2">
                  <w:r w:rsidRPr="001C06D1">
                    <w:t>17,760</w:t>
                  </w:r>
                </w:p>
              </w:tc>
            </w:tr>
            <w:tr w:rsidR="001C06D1" w:rsidRPr="001C06D1" w14:paraId="3BDC1BF9" w14:textId="77777777" w:rsidTr="00C34E9E">
              <w:tc>
                <w:tcPr>
                  <w:tcW w:w="1978" w:type="dxa"/>
                  <w:tcBorders>
                    <w:top w:val="nil"/>
                    <w:left w:val="nil"/>
                    <w:bottom w:val="nil"/>
                    <w:right w:val="nil"/>
                  </w:tcBorders>
                </w:tcPr>
                <w:p w14:paraId="551A6AA4" w14:textId="77777777" w:rsidR="001C06D1" w:rsidRPr="001C06D1" w:rsidRDefault="001C06D1" w:rsidP="000D1CD2">
                  <w:r w:rsidRPr="001C06D1">
                    <w:t>3</w:t>
                  </w:r>
                </w:p>
              </w:tc>
              <w:tc>
                <w:tcPr>
                  <w:tcW w:w="3506" w:type="dxa"/>
                  <w:tcBorders>
                    <w:top w:val="nil"/>
                    <w:left w:val="nil"/>
                    <w:bottom w:val="nil"/>
                    <w:right w:val="nil"/>
                  </w:tcBorders>
                </w:tcPr>
                <w:p w14:paraId="7179F183" w14:textId="77777777" w:rsidR="001C06D1" w:rsidRPr="001C06D1" w:rsidRDefault="001C06D1" w:rsidP="000D1CD2">
                  <w:r w:rsidRPr="001C06D1">
                    <w:t>11,140</w:t>
                  </w:r>
                </w:p>
              </w:tc>
              <w:tc>
                <w:tcPr>
                  <w:tcW w:w="3507" w:type="dxa"/>
                  <w:tcBorders>
                    <w:top w:val="nil"/>
                    <w:left w:val="nil"/>
                    <w:bottom w:val="nil"/>
                    <w:right w:val="nil"/>
                  </w:tcBorders>
                </w:tcPr>
                <w:p w14:paraId="6E3329EB" w14:textId="77777777" w:rsidR="001C06D1" w:rsidRPr="001C06D1" w:rsidRDefault="001C06D1" w:rsidP="000D1CD2">
                  <w:r w:rsidRPr="001C06D1">
                    <w:t>22.280</w:t>
                  </w:r>
                </w:p>
              </w:tc>
            </w:tr>
            <w:tr w:rsidR="001C06D1" w:rsidRPr="001C06D1" w14:paraId="00AC5CF7" w14:textId="77777777" w:rsidTr="00C34E9E">
              <w:tc>
                <w:tcPr>
                  <w:tcW w:w="1978" w:type="dxa"/>
                  <w:tcBorders>
                    <w:top w:val="nil"/>
                    <w:left w:val="nil"/>
                    <w:bottom w:val="nil"/>
                    <w:right w:val="nil"/>
                  </w:tcBorders>
                </w:tcPr>
                <w:p w14:paraId="062A0630" w14:textId="77777777" w:rsidR="001C06D1" w:rsidRPr="001C06D1" w:rsidRDefault="001C06D1" w:rsidP="000D1CD2">
                  <w:r w:rsidRPr="001C06D1">
                    <w:t>4</w:t>
                  </w:r>
                </w:p>
              </w:tc>
              <w:tc>
                <w:tcPr>
                  <w:tcW w:w="3506" w:type="dxa"/>
                  <w:tcBorders>
                    <w:top w:val="nil"/>
                    <w:left w:val="nil"/>
                    <w:bottom w:val="nil"/>
                    <w:right w:val="nil"/>
                  </w:tcBorders>
                </w:tcPr>
                <w:p w14:paraId="153C140A" w14:textId="77777777" w:rsidR="001C06D1" w:rsidRPr="001C06D1" w:rsidRDefault="001C06D1" w:rsidP="000D1CD2">
                  <w:r w:rsidRPr="001C06D1">
                    <w:t>13,400</w:t>
                  </w:r>
                </w:p>
              </w:tc>
              <w:tc>
                <w:tcPr>
                  <w:tcW w:w="3507" w:type="dxa"/>
                  <w:tcBorders>
                    <w:top w:val="nil"/>
                    <w:left w:val="nil"/>
                    <w:bottom w:val="nil"/>
                    <w:right w:val="nil"/>
                  </w:tcBorders>
                </w:tcPr>
                <w:p w14:paraId="3CD98ABE" w14:textId="77777777" w:rsidR="001C06D1" w:rsidRPr="001C06D1" w:rsidRDefault="001C06D1" w:rsidP="000D1CD2">
                  <w:r w:rsidRPr="001C06D1">
                    <w:t>26,800</w:t>
                  </w:r>
                </w:p>
              </w:tc>
            </w:tr>
            <w:tr w:rsidR="001C06D1" w:rsidRPr="001C06D1" w14:paraId="1192EF80" w14:textId="77777777" w:rsidTr="00C34E9E">
              <w:tc>
                <w:tcPr>
                  <w:tcW w:w="1978" w:type="dxa"/>
                  <w:tcBorders>
                    <w:top w:val="nil"/>
                    <w:left w:val="nil"/>
                    <w:bottom w:val="nil"/>
                    <w:right w:val="nil"/>
                  </w:tcBorders>
                </w:tcPr>
                <w:p w14:paraId="6F771D36" w14:textId="77777777" w:rsidR="001C06D1" w:rsidRPr="001C06D1" w:rsidRDefault="001C06D1" w:rsidP="000D1CD2">
                  <w:r w:rsidRPr="001C06D1">
                    <w:t>5</w:t>
                  </w:r>
                </w:p>
              </w:tc>
              <w:tc>
                <w:tcPr>
                  <w:tcW w:w="3506" w:type="dxa"/>
                  <w:tcBorders>
                    <w:top w:val="nil"/>
                    <w:left w:val="nil"/>
                    <w:bottom w:val="nil"/>
                    <w:right w:val="nil"/>
                  </w:tcBorders>
                </w:tcPr>
                <w:p w14:paraId="47A88446" w14:textId="77777777" w:rsidR="001C06D1" w:rsidRPr="001C06D1" w:rsidRDefault="001C06D1" w:rsidP="000D1CD2">
                  <w:r w:rsidRPr="001C06D1">
                    <w:t>15,660</w:t>
                  </w:r>
                </w:p>
              </w:tc>
              <w:tc>
                <w:tcPr>
                  <w:tcW w:w="3507" w:type="dxa"/>
                  <w:tcBorders>
                    <w:top w:val="nil"/>
                    <w:left w:val="nil"/>
                    <w:bottom w:val="nil"/>
                    <w:right w:val="nil"/>
                  </w:tcBorders>
                </w:tcPr>
                <w:p w14:paraId="26E746C6" w14:textId="77777777" w:rsidR="001C06D1" w:rsidRPr="001C06D1" w:rsidRDefault="001C06D1" w:rsidP="000D1CD2">
                  <w:r w:rsidRPr="001C06D1">
                    <w:t>31,320</w:t>
                  </w:r>
                </w:p>
              </w:tc>
            </w:tr>
            <w:tr w:rsidR="001C06D1" w:rsidRPr="001C06D1" w14:paraId="72B1A17F" w14:textId="77777777" w:rsidTr="00C34E9E">
              <w:tc>
                <w:tcPr>
                  <w:tcW w:w="1978" w:type="dxa"/>
                  <w:tcBorders>
                    <w:top w:val="nil"/>
                    <w:left w:val="nil"/>
                    <w:bottom w:val="nil"/>
                    <w:right w:val="nil"/>
                  </w:tcBorders>
                </w:tcPr>
                <w:p w14:paraId="4CFAC59C" w14:textId="77777777" w:rsidR="001C06D1" w:rsidRPr="001C06D1" w:rsidRDefault="001C06D1" w:rsidP="000D1CD2">
                  <w:r w:rsidRPr="001C06D1">
                    <w:t>6</w:t>
                  </w:r>
                </w:p>
              </w:tc>
              <w:tc>
                <w:tcPr>
                  <w:tcW w:w="3506" w:type="dxa"/>
                  <w:tcBorders>
                    <w:top w:val="nil"/>
                    <w:left w:val="nil"/>
                    <w:bottom w:val="nil"/>
                    <w:right w:val="nil"/>
                  </w:tcBorders>
                </w:tcPr>
                <w:p w14:paraId="4B7BCFC8" w14:textId="77777777" w:rsidR="001C06D1" w:rsidRPr="001C06D1" w:rsidRDefault="001C06D1" w:rsidP="000D1CD2">
                  <w:r w:rsidRPr="001C06D1">
                    <w:t>17,920</w:t>
                  </w:r>
                </w:p>
              </w:tc>
              <w:tc>
                <w:tcPr>
                  <w:tcW w:w="3507" w:type="dxa"/>
                  <w:tcBorders>
                    <w:top w:val="nil"/>
                    <w:left w:val="nil"/>
                    <w:bottom w:val="nil"/>
                    <w:right w:val="nil"/>
                  </w:tcBorders>
                </w:tcPr>
                <w:p w14:paraId="67DF0AE3" w14:textId="77777777" w:rsidR="001C06D1" w:rsidRPr="001C06D1" w:rsidRDefault="001C06D1" w:rsidP="000D1CD2">
                  <w:r w:rsidRPr="001C06D1">
                    <w:t>35,840</w:t>
                  </w:r>
                </w:p>
              </w:tc>
            </w:tr>
            <w:tr w:rsidR="001C06D1" w:rsidRPr="001C06D1" w14:paraId="15388ABD" w14:textId="77777777" w:rsidTr="00C34E9E">
              <w:tc>
                <w:tcPr>
                  <w:tcW w:w="1978" w:type="dxa"/>
                  <w:tcBorders>
                    <w:top w:val="nil"/>
                    <w:left w:val="nil"/>
                    <w:bottom w:val="nil"/>
                    <w:right w:val="nil"/>
                  </w:tcBorders>
                </w:tcPr>
                <w:p w14:paraId="238D68B8" w14:textId="77777777" w:rsidR="001C06D1" w:rsidRPr="001C06D1" w:rsidRDefault="001C06D1" w:rsidP="000D1CD2">
                  <w:r w:rsidRPr="001C06D1">
                    <w:t>7</w:t>
                  </w:r>
                </w:p>
              </w:tc>
              <w:tc>
                <w:tcPr>
                  <w:tcW w:w="3506" w:type="dxa"/>
                  <w:tcBorders>
                    <w:top w:val="nil"/>
                    <w:left w:val="nil"/>
                    <w:bottom w:val="nil"/>
                    <w:right w:val="nil"/>
                  </w:tcBorders>
                </w:tcPr>
                <w:p w14:paraId="02F71DC2" w14:textId="77777777" w:rsidR="001C06D1" w:rsidRPr="001C06D1" w:rsidRDefault="001C06D1" w:rsidP="000D1CD2">
                  <w:r w:rsidRPr="001C06D1">
                    <w:t>20,180</w:t>
                  </w:r>
                </w:p>
              </w:tc>
              <w:tc>
                <w:tcPr>
                  <w:tcW w:w="3507" w:type="dxa"/>
                  <w:tcBorders>
                    <w:top w:val="nil"/>
                    <w:left w:val="nil"/>
                    <w:bottom w:val="nil"/>
                    <w:right w:val="nil"/>
                  </w:tcBorders>
                </w:tcPr>
                <w:p w14:paraId="5D3D56D1" w14:textId="77777777" w:rsidR="001C06D1" w:rsidRPr="001C06D1" w:rsidRDefault="001C06D1" w:rsidP="000D1CD2">
                  <w:r w:rsidRPr="001C06D1">
                    <w:t>40,360</w:t>
                  </w:r>
                </w:p>
              </w:tc>
            </w:tr>
            <w:tr w:rsidR="001C06D1" w:rsidRPr="001C06D1" w14:paraId="7966DC64" w14:textId="77777777" w:rsidTr="00C34E9E">
              <w:tc>
                <w:tcPr>
                  <w:tcW w:w="1978" w:type="dxa"/>
                  <w:tcBorders>
                    <w:top w:val="nil"/>
                    <w:left w:val="nil"/>
                    <w:bottom w:val="nil"/>
                    <w:right w:val="nil"/>
                  </w:tcBorders>
                </w:tcPr>
                <w:p w14:paraId="352F33FA" w14:textId="77777777" w:rsidR="001C06D1" w:rsidRPr="001C06D1" w:rsidRDefault="001C06D1" w:rsidP="000D1CD2">
                  <w:r w:rsidRPr="001C06D1">
                    <w:t>8</w:t>
                  </w:r>
                </w:p>
              </w:tc>
              <w:tc>
                <w:tcPr>
                  <w:tcW w:w="3506" w:type="dxa"/>
                  <w:tcBorders>
                    <w:top w:val="nil"/>
                    <w:left w:val="nil"/>
                    <w:bottom w:val="nil"/>
                    <w:right w:val="nil"/>
                  </w:tcBorders>
                </w:tcPr>
                <w:p w14:paraId="6EE9C3F3" w14:textId="77777777" w:rsidR="001C06D1" w:rsidRPr="001C06D1" w:rsidRDefault="001C06D1" w:rsidP="000D1CD2">
                  <w:r w:rsidRPr="001C06D1">
                    <w:t>22,440</w:t>
                  </w:r>
                </w:p>
              </w:tc>
              <w:tc>
                <w:tcPr>
                  <w:tcW w:w="3507" w:type="dxa"/>
                  <w:tcBorders>
                    <w:top w:val="nil"/>
                    <w:left w:val="nil"/>
                    <w:bottom w:val="nil"/>
                    <w:right w:val="nil"/>
                  </w:tcBorders>
                </w:tcPr>
                <w:p w14:paraId="190F4215" w14:textId="77777777" w:rsidR="001C06D1" w:rsidRPr="001C06D1" w:rsidRDefault="001C06D1" w:rsidP="000D1CD2">
                  <w:r w:rsidRPr="001C06D1">
                    <w:t>44,880</w:t>
                  </w:r>
                </w:p>
              </w:tc>
            </w:tr>
          </w:tbl>
          <w:p w14:paraId="7A21F471" w14:textId="77777777" w:rsidR="001C06D1" w:rsidRPr="001C06D1" w:rsidRDefault="001C06D1" w:rsidP="000D1CD2"/>
          <w:p w14:paraId="03AB86AB" w14:textId="77777777" w:rsidR="001C06D1" w:rsidRPr="001C06D1" w:rsidRDefault="001C06D1" w:rsidP="000D1CD2">
            <w:r w:rsidRPr="001C06D1">
              <w:t>For families with more than 8 persons, add $2,260 for each additional member.</w:t>
            </w:r>
          </w:p>
        </w:tc>
      </w:tr>
    </w:tbl>
    <w:p w14:paraId="278E8A26" w14:textId="77777777" w:rsidR="001C06D1" w:rsidRPr="001C06D1" w:rsidRDefault="001C06D1" w:rsidP="000D1CD2"/>
    <w:p w14:paraId="2256ABB3" w14:textId="77777777" w:rsidR="001C06D1" w:rsidRPr="001C06D1" w:rsidRDefault="001C06D1" w:rsidP="000D1CD2">
      <w:pPr>
        <w:pStyle w:val="Heading2"/>
        <w:rPr>
          <w:rFonts w:eastAsia="Times New Roman"/>
        </w:rPr>
      </w:pPr>
      <w:bookmarkStart w:id="200" w:name="_Toc476928016"/>
      <w:bookmarkStart w:id="201" w:name="_Toc476928158"/>
      <w:bookmarkStart w:id="202" w:name="_Toc162820747"/>
      <w:r w:rsidRPr="001C06D1">
        <w:rPr>
          <w:rFonts w:eastAsia="Times New Roman" w:cs="Times New Roman"/>
        </w:rPr>
        <w:t>IX</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April</w:t>
      </w:r>
      <w:r w:rsidRPr="001C06D1">
        <w:rPr>
          <w:rFonts w:eastAsia="Times New Roman"/>
        </w:rPr>
        <w:t xml:space="preserve"> 1, 19</w:t>
      </w:r>
      <w:r w:rsidRPr="001C06D1">
        <w:rPr>
          <w:rFonts w:eastAsia="Times New Roman" w:cs="Times New Roman"/>
        </w:rPr>
        <w:t>92</w:t>
      </w:r>
      <w:bookmarkEnd w:id="200"/>
      <w:bookmarkEnd w:id="201"/>
      <w:bookmarkEnd w:id="202"/>
    </w:p>
    <w:p w14:paraId="7205A7F9" w14:textId="77777777" w:rsidR="001C06D1" w:rsidRPr="001C06D1" w:rsidRDefault="001C06D1" w:rsidP="000D1CD2"/>
    <w:p w14:paraId="5E09F344" w14:textId="77777777" w:rsidR="001C06D1" w:rsidRPr="001C06D1" w:rsidRDefault="001C06D1" w:rsidP="000D1CD2">
      <w:r w:rsidRPr="001C06D1">
        <w:t>Use this table when processing MIAP applications for hospital admissions on or after April 1, 1992.</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2D05028E" w14:textId="77777777" w:rsidTr="00C34E9E">
        <w:tc>
          <w:tcPr>
            <w:tcW w:w="5000" w:type="pct"/>
            <w:tcBorders>
              <w:top w:val="double" w:sz="6" w:space="0" w:color="000000"/>
              <w:left w:val="double" w:sz="6" w:space="0" w:color="000000"/>
              <w:bottom w:val="double" w:sz="6" w:space="0" w:color="000000"/>
              <w:right w:val="double" w:sz="6" w:space="0" w:color="000000"/>
            </w:tcBorders>
          </w:tcPr>
          <w:p w14:paraId="3EC662A0" w14:textId="77777777" w:rsidR="001C06D1" w:rsidRPr="001C06D1" w:rsidRDefault="001C06D1" w:rsidP="000D1CD2"/>
          <w:p w14:paraId="5BC275AE" w14:textId="77777777" w:rsidR="001C06D1" w:rsidRPr="001C06D1" w:rsidRDefault="001C06D1" w:rsidP="000D1CD2">
            <w:r w:rsidRPr="001C06D1">
              <w:t>Poverty Scale</w:t>
            </w:r>
          </w:p>
          <w:p w14:paraId="4E298115"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1EA0FEC0" w14:textId="77777777" w:rsidTr="00C34E9E">
              <w:tc>
                <w:tcPr>
                  <w:tcW w:w="1978" w:type="dxa"/>
                  <w:tcBorders>
                    <w:top w:val="nil"/>
                    <w:left w:val="nil"/>
                    <w:bottom w:val="nil"/>
                    <w:right w:val="nil"/>
                  </w:tcBorders>
                </w:tcPr>
                <w:p w14:paraId="2949D98C" w14:textId="77777777" w:rsidR="001C06D1" w:rsidRPr="001C06D1" w:rsidRDefault="001C06D1" w:rsidP="000D1CD2">
                  <w:r w:rsidRPr="001C06D1">
                    <w:t>Family Size</w:t>
                  </w:r>
                </w:p>
              </w:tc>
              <w:tc>
                <w:tcPr>
                  <w:tcW w:w="3506" w:type="dxa"/>
                  <w:tcBorders>
                    <w:top w:val="nil"/>
                    <w:left w:val="nil"/>
                    <w:bottom w:val="nil"/>
                    <w:right w:val="nil"/>
                  </w:tcBorders>
                </w:tcPr>
                <w:p w14:paraId="112B9E50" w14:textId="77777777" w:rsidR="001C06D1" w:rsidRPr="001C06D1" w:rsidRDefault="001C06D1" w:rsidP="000D1CD2">
                  <w:r w:rsidRPr="001C06D1">
                    <w:t>100% Gross </w:t>
                  </w:r>
                </w:p>
                <w:p w14:paraId="51651D5B" w14:textId="77777777" w:rsidR="001C06D1" w:rsidRPr="001C06D1" w:rsidRDefault="001C06D1" w:rsidP="000D1CD2">
                  <w:r w:rsidRPr="001C06D1">
                    <w:t>Annual Income</w:t>
                  </w:r>
                </w:p>
              </w:tc>
              <w:tc>
                <w:tcPr>
                  <w:tcW w:w="3507" w:type="dxa"/>
                  <w:tcBorders>
                    <w:top w:val="nil"/>
                    <w:left w:val="nil"/>
                    <w:bottom w:val="nil"/>
                    <w:right w:val="nil"/>
                  </w:tcBorders>
                </w:tcPr>
                <w:p w14:paraId="2F24120A" w14:textId="77777777" w:rsidR="001C06D1" w:rsidRPr="001C06D1" w:rsidRDefault="001C06D1" w:rsidP="000D1CD2">
                  <w:r w:rsidRPr="001C06D1">
                    <w:t xml:space="preserve">200% Gross </w:t>
                  </w:r>
                </w:p>
                <w:p w14:paraId="15D4C547" w14:textId="77777777" w:rsidR="001C06D1" w:rsidRPr="001C06D1" w:rsidRDefault="001C06D1" w:rsidP="000D1CD2">
                  <w:r w:rsidRPr="001C06D1">
                    <w:t>Annual Income</w:t>
                  </w:r>
                </w:p>
              </w:tc>
            </w:tr>
            <w:tr w:rsidR="001C06D1" w:rsidRPr="001C06D1" w14:paraId="46C214BA" w14:textId="77777777" w:rsidTr="00C34E9E">
              <w:tc>
                <w:tcPr>
                  <w:tcW w:w="1978" w:type="dxa"/>
                  <w:tcBorders>
                    <w:top w:val="nil"/>
                    <w:left w:val="nil"/>
                    <w:bottom w:val="nil"/>
                    <w:right w:val="nil"/>
                  </w:tcBorders>
                </w:tcPr>
                <w:p w14:paraId="2159C9F1" w14:textId="77777777" w:rsidR="001C06D1" w:rsidRPr="001C06D1" w:rsidRDefault="001C06D1" w:rsidP="000D1CD2">
                  <w:r w:rsidRPr="001C06D1">
                    <w:t>1</w:t>
                  </w:r>
                </w:p>
              </w:tc>
              <w:tc>
                <w:tcPr>
                  <w:tcW w:w="3506" w:type="dxa"/>
                  <w:tcBorders>
                    <w:top w:val="nil"/>
                    <w:left w:val="nil"/>
                    <w:bottom w:val="nil"/>
                    <w:right w:val="nil"/>
                  </w:tcBorders>
                </w:tcPr>
                <w:p w14:paraId="0CA4F341" w14:textId="77777777" w:rsidR="001C06D1" w:rsidRPr="001C06D1" w:rsidRDefault="001C06D1" w:rsidP="000D1CD2">
                  <w:r w:rsidRPr="001C06D1">
                    <w:t>$  6,810</w:t>
                  </w:r>
                </w:p>
              </w:tc>
              <w:tc>
                <w:tcPr>
                  <w:tcW w:w="3507" w:type="dxa"/>
                  <w:tcBorders>
                    <w:top w:val="nil"/>
                    <w:left w:val="nil"/>
                    <w:bottom w:val="nil"/>
                    <w:right w:val="nil"/>
                  </w:tcBorders>
                </w:tcPr>
                <w:p w14:paraId="2F14A9C7" w14:textId="77777777" w:rsidR="001C06D1" w:rsidRPr="001C06D1" w:rsidRDefault="001C06D1" w:rsidP="000D1CD2">
                  <w:r w:rsidRPr="001C06D1">
                    <w:t>$13,620</w:t>
                  </w:r>
                </w:p>
              </w:tc>
            </w:tr>
            <w:tr w:rsidR="001C06D1" w:rsidRPr="001C06D1" w14:paraId="1D115B2B" w14:textId="77777777" w:rsidTr="00C34E9E">
              <w:tc>
                <w:tcPr>
                  <w:tcW w:w="1978" w:type="dxa"/>
                  <w:tcBorders>
                    <w:top w:val="nil"/>
                    <w:left w:val="nil"/>
                    <w:bottom w:val="nil"/>
                    <w:right w:val="nil"/>
                  </w:tcBorders>
                </w:tcPr>
                <w:p w14:paraId="1EA210D1" w14:textId="77777777" w:rsidR="001C06D1" w:rsidRPr="001C06D1" w:rsidRDefault="001C06D1" w:rsidP="000D1CD2">
                  <w:r w:rsidRPr="001C06D1">
                    <w:t>2</w:t>
                  </w:r>
                </w:p>
              </w:tc>
              <w:tc>
                <w:tcPr>
                  <w:tcW w:w="3506" w:type="dxa"/>
                  <w:tcBorders>
                    <w:top w:val="nil"/>
                    <w:left w:val="nil"/>
                    <w:bottom w:val="nil"/>
                    <w:right w:val="nil"/>
                  </w:tcBorders>
                </w:tcPr>
                <w:p w14:paraId="4A6BF552" w14:textId="77777777" w:rsidR="001C06D1" w:rsidRPr="001C06D1" w:rsidRDefault="001C06D1" w:rsidP="000D1CD2">
                  <w:r w:rsidRPr="001C06D1">
                    <w:t>9,190</w:t>
                  </w:r>
                </w:p>
              </w:tc>
              <w:tc>
                <w:tcPr>
                  <w:tcW w:w="3507" w:type="dxa"/>
                  <w:tcBorders>
                    <w:top w:val="nil"/>
                    <w:left w:val="nil"/>
                    <w:bottom w:val="nil"/>
                    <w:right w:val="nil"/>
                  </w:tcBorders>
                </w:tcPr>
                <w:p w14:paraId="2AAF2B00" w14:textId="77777777" w:rsidR="001C06D1" w:rsidRPr="001C06D1" w:rsidRDefault="001C06D1" w:rsidP="000D1CD2">
                  <w:r w:rsidRPr="001C06D1">
                    <w:t>18,380</w:t>
                  </w:r>
                </w:p>
              </w:tc>
            </w:tr>
            <w:tr w:rsidR="001C06D1" w:rsidRPr="001C06D1" w14:paraId="50C9511A" w14:textId="77777777" w:rsidTr="00C34E9E">
              <w:tc>
                <w:tcPr>
                  <w:tcW w:w="1978" w:type="dxa"/>
                  <w:tcBorders>
                    <w:top w:val="nil"/>
                    <w:left w:val="nil"/>
                    <w:bottom w:val="nil"/>
                    <w:right w:val="nil"/>
                  </w:tcBorders>
                </w:tcPr>
                <w:p w14:paraId="3DE354FE" w14:textId="77777777" w:rsidR="001C06D1" w:rsidRPr="001C06D1" w:rsidRDefault="001C06D1" w:rsidP="000D1CD2">
                  <w:r w:rsidRPr="001C06D1">
                    <w:t>3</w:t>
                  </w:r>
                </w:p>
              </w:tc>
              <w:tc>
                <w:tcPr>
                  <w:tcW w:w="3506" w:type="dxa"/>
                  <w:tcBorders>
                    <w:top w:val="nil"/>
                    <w:left w:val="nil"/>
                    <w:bottom w:val="nil"/>
                    <w:right w:val="nil"/>
                  </w:tcBorders>
                </w:tcPr>
                <w:p w14:paraId="55405BFB" w14:textId="77777777" w:rsidR="001C06D1" w:rsidRPr="001C06D1" w:rsidRDefault="001C06D1" w:rsidP="000D1CD2">
                  <w:r w:rsidRPr="001C06D1">
                    <w:t>11,570</w:t>
                  </w:r>
                </w:p>
              </w:tc>
              <w:tc>
                <w:tcPr>
                  <w:tcW w:w="3507" w:type="dxa"/>
                  <w:tcBorders>
                    <w:top w:val="nil"/>
                    <w:left w:val="nil"/>
                    <w:bottom w:val="nil"/>
                    <w:right w:val="nil"/>
                  </w:tcBorders>
                </w:tcPr>
                <w:p w14:paraId="21157F82" w14:textId="77777777" w:rsidR="001C06D1" w:rsidRPr="001C06D1" w:rsidRDefault="001C06D1" w:rsidP="000D1CD2">
                  <w:r w:rsidRPr="001C06D1">
                    <w:t>23,140</w:t>
                  </w:r>
                </w:p>
              </w:tc>
            </w:tr>
            <w:tr w:rsidR="001C06D1" w:rsidRPr="001C06D1" w14:paraId="5008B3B3" w14:textId="77777777" w:rsidTr="00C34E9E">
              <w:tc>
                <w:tcPr>
                  <w:tcW w:w="1978" w:type="dxa"/>
                  <w:tcBorders>
                    <w:top w:val="nil"/>
                    <w:left w:val="nil"/>
                    <w:bottom w:val="nil"/>
                    <w:right w:val="nil"/>
                  </w:tcBorders>
                </w:tcPr>
                <w:p w14:paraId="56393919" w14:textId="77777777" w:rsidR="001C06D1" w:rsidRPr="001C06D1" w:rsidRDefault="001C06D1" w:rsidP="000D1CD2">
                  <w:r w:rsidRPr="001C06D1">
                    <w:t>4</w:t>
                  </w:r>
                </w:p>
              </w:tc>
              <w:tc>
                <w:tcPr>
                  <w:tcW w:w="3506" w:type="dxa"/>
                  <w:tcBorders>
                    <w:top w:val="nil"/>
                    <w:left w:val="nil"/>
                    <w:bottom w:val="nil"/>
                    <w:right w:val="nil"/>
                  </w:tcBorders>
                </w:tcPr>
                <w:p w14:paraId="6C504813" w14:textId="77777777" w:rsidR="001C06D1" w:rsidRPr="001C06D1" w:rsidRDefault="001C06D1" w:rsidP="000D1CD2">
                  <w:r w:rsidRPr="001C06D1">
                    <w:t>13,950</w:t>
                  </w:r>
                </w:p>
              </w:tc>
              <w:tc>
                <w:tcPr>
                  <w:tcW w:w="3507" w:type="dxa"/>
                  <w:tcBorders>
                    <w:top w:val="nil"/>
                    <w:left w:val="nil"/>
                    <w:bottom w:val="nil"/>
                    <w:right w:val="nil"/>
                  </w:tcBorders>
                </w:tcPr>
                <w:p w14:paraId="5EE9F27E" w14:textId="77777777" w:rsidR="001C06D1" w:rsidRPr="001C06D1" w:rsidRDefault="001C06D1" w:rsidP="000D1CD2">
                  <w:r w:rsidRPr="001C06D1">
                    <w:t>27,900</w:t>
                  </w:r>
                </w:p>
              </w:tc>
            </w:tr>
            <w:tr w:rsidR="001C06D1" w:rsidRPr="001C06D1" w14:paraId="0A46B81E" w14:textId="77777777" w:rsidTr="00C34E9E">
              <w:tc>
                <w:tcPr>
                  <w:tcW w:w="1978" w:type="dxa"/>
                  <w:tcBorders>
                    <w:top w:val="nil"/>
                    <w:left w:val="nil"/>
                    <w:bottom w:val="nil"/>
                    <w:right w:val="nil"/>
                  </w:tcBorders>
                </w:tcPr>
                <w:p w14:paraId="78E2B164" w14:textId="77777777" w:rsidR="001C06D1" w:rsidRPr="001C06D1" w:rsidRDefault="001C06D1" w:rsidP="000D1CD2">
                  <w:r w:rsidRPr="001C06D1">
                    <w:t>5</w:t>
                  </w:r>
                </w:p>
              </w:tc>
              <w:tc>
                <w:tcPr>
                  <w:tcW w:w="3506" w:type="dxa"/>
                  <w:tcBorders>
                    <w:top w:val="nil"/>
                    <w:left w:val="nil"/>
                    <w:bottom w:val="nil"/>
                    <w:right w:val="nil"/>
                  </w:tcBorders>
                </w:tcPr>
                <w:p w14:paraId="2BBC4197" w14:textId="77777777" w:rsidR="001C06D1" w:rsidRPr="001C06D1" w:rsidRDefault="001C06D1" w:rsidP="000D1CD2">
                  <w:r w:rsidRPr="001C06D1">
                    <w:t>16,330</w:t>
                  </w:r>
                </w:p>
              </w:tc>
              <w:tc>
                <w:tcPr>
                  <w:tcW w:w="3507" w:type="dxa"/>
                  <w:tcBorders>
                    <w:top w:val="nil"/>
                    <w:left w:val="nil"/>
                    <w:bottom w:val="nil"/>
                    <w:right w:val="nil"/>
                  </w:tcBorders>
                </w:tcPr>
                <w:p w14:paraId="702D05DC" w14:textId="77777777" w:rsidR="001C06D1" w:rsidRPr="001C06D1" w:rsidRDefault="001C06D1" w:rsidP="000D1CD2">
                  <w:r w:rsidRPr="001C06D1">
                    <w:t>32,660</w:t>
                  </w:r>
                </w:p>
              </w:tc>
            </w:tr>
            <w:tr w:rsidR="001C06D1" w:rsidRPr="001C06D1" w14:paraId="526B690F" w14:textId="77777777" w:rsidTr="00C34E9E">
              <w:tc>
                <w:tcPr>
                  <w:tcW w:w="1978" w:type="dxa"/>
                  <w:tcBorders>
                    <w:top w:val="nil"/>
                    <w:left w:val="nil"/>
                    <w:bottom w:val="nil"/>
                    <w:right w:val="nil"/>
                  </w:tcBorders>
                </w:tcPr>
                <w:p w14:paraId="56121FA7" w14:textId="77777777" w:rsidR="001C06D1" w:rsidRPr="001C06D1" w:rsidRDefault="001C06D1" w:rsidP="000D1CD2">
                  <w:r w:rsidRPr="001C06D1">
                    <w:t>6</w:t>
                  </w:r>
                </w:p>
              </w:tc>
              <w:tc>
                <w:tcPr>
                  <w:tcW w:w="3506" w:type="dxa"/>
                  <w:tcBorders>
                    <w:top w:val="nil"/>
                    <w:left w:val="nil"/>
                    <w:bottom w:val="nil"/>
                    <w:right w:val="nil"/>
                  </w:tcBorders>
                </w:tcPr>
                <w:p w14:paraId="105531D2" w14:textId="77777777" w:rsidR="001C06D1" w:rsidRPr="001C06D1" w:rsidRDefault="001C06D1" w:rsidP="000D1CD2">
                  <w:r w:rsidRPr="001C06D1">
                    <w:t>18,710</w:t>
                  </w:r>
                </w:p>
              </w:tc>
              <w:tc>
                <w:tcPr>
                  <w:tcW w:w="3507" w:type="dxa"/>
                  <w:tcBorders>
                    <w:top w:val="nil"/>
                    <w:left w:val="nil"/>
                    <w:bottom w:val="nil"/>
                    <w:right w:val="nil"/>
                  </w:tcBorders>
                </w:tcPr>
                <w:p w14:paraId="2F650B33" w14:textId="77777777" w:rsidR="001C06D1" w:rsidRPr="001C06D1" w:rsidRDefault="001C06D1" w:rsidP="000D1CD2">
                  <w:r w:rsidRPr="001C06D1">
                    <w:t>37,420</w:t>
                  </w:r>
                </w:p>
              </w:tc>
            </w:tr>
            <w:tr w:rsidR="001C06D1" w:rsidRPr="001C06D1" w14:paraId="50083D2F" w14:textId="77777777" w:rsidTr="00C34E9E">
              <w:tc>
                <w:tcPr>
                  <w:tcW w:w="1978" w:type="dxa"/>
                  <w:tcBorders>
                    <w:top w:val="nil"/>
                    <w:left w:val="nil"/>
                    <w:bottom w:val="nil"/>
                    <w:right w:val="nil"/>
                  </w:tcBorders>
                </w:tcPr>
                <w:p w14:paraId="7DAA53DD" w14:textId="77777777" w:rsidR="001C06D1" w:rsidRPr="001C06D1" w:rsidRDefault="001C06D1" w:rsidP="000D1CD2">
                  <w:r w:rsidRPr="001C06D1">
                    <w:t>7</w:t>
                  </w:r>
                </w:p>
              </w:tc>
              <w:tc>
                <w:tcPr>
                  <w:tcW w:w="3506" w:type="dxa"/>
                  <w:tcBorders>
                    <w:top w:val="nil"/>
                    <w:left w:val="nil"/>
                    <w:bottom w:val="nil"/>
                    <w:right w:val="nil"/>
                  </w:tcBorders>
                </w:tcPr>
                <w:p w14:paraId="0A604950" w14:textId="77777777" w:rsidR="001C06D1" w:rsidRPr="001C06D1" w:rsidRDefault="001C06D1" w:rsidP="000D1CD2">
                  <w:r w:rsidRPr="001C06D1">
                    <w:t>21,090</w:t>
                  </w:r>
                </w:p>
              </w:tc>
              <w:tc>
                <w:tcPr>
                  <w:tcW w:w="3507" w:type="dxa"/>
                  <w:tcBorders>
                    <w:top w:val="nil"/>
                    <w:left w:val="nil"/>
                    <w:bottom w:val="nil"/>
                    <w:right w:val="nil"/>
                  </w:tcBorders>
                </w:tcPr>
                <w:p w14:paraId="2AE937A3" w14:textId="77777777" w:rsidR="001C06D1" w:rsidRPr="001C06D1" w:rsidRDefault="001C06D1" w:rsidP="000D1CD2">
                  <w:r w:rsidRPr="001C06D1">
                    <w:t>42,180</w:t>
                  </w:r>
                </w:p>
              </w:tc>
            </w:tr>
            <w:tr w:rsidR="001C06D1" w:rsidRPr="001C06D1" w14:paraId="338F2F25" w14:textId="77777777" w:rsidTr="00C34E9E">
              <w:tc>
                <w:tcPr>
                  <w:tcW w:w="1978" w:type="dxa"/>
                  <w:tcBorders>
                    <w:top w:val="nil"/>
                    <w:left w:val="nil"/>
                    <w:bottom w:val="nil"/>
                    <w:right w:val="nil"/>
                  </w:tcBorders>
                </w:tcPr>
                <w:p w14:paraId="67200D29" w14:textId="77777777" w:rsidR="001C06D1" w:rsidRPr="001C06D1" w:rsidRDefault="001C06D1" w:rsidP="000D1CD2">
                  <w:r w:rsidRPr="001C06D1">
                    <w:t>8</w:t>
                  </w:r>
                </w:p>
              </w:tc>
              <w:tc>
                <w:tcPr>
                  <w:tcW w:w="3506" w:type="dxa"/>
                  <w:tcBorders>
                    <w:top w:val="nil"/>
                    <w:left w:val="nil"/>
                    <w:bottom w:val="nil"/>
                    <w:right w:val="nil"/>
                  </w:tcBorders>
                </w:tcPr>
                <w:p w14:paraId="53A5DCF9" w14:textId="77777777" w:rsidR="001C06D1" w:rsidRPr="001C06D1" w:rsidRDefault="001C06D1" w:rsidP="000D1CD2">
                  <w:r w:rsidRPr="001C06D1">
                    <w:t>23,470</w:t>
                  </w:r>
                </w:p>
              </w:tc>
              <w:tc>
                <w:tcPr>
                  <w:tcW w:w="3507" w:type="dxa"/>
                  <w:tcBorders>
                    <w:top w:val="nil"/>
                    <w:left w:val="nil"/>
                    <w:bottom w:val="nil"/>
                    <w:right w:val="nil"/>
                  </w:tcBorders>
                </w:tcPr>
                <w:p w14:paraId="1D1B18B2" w14:textId="77777777" w:rsidR="001C06D1" w:rsidRPr="001C06D1" w:rsidRDefault="001C06D1" w:rsidP="000D1CD2">
                  <w:r w:rsidRPr="001C06D1">
                    <w:t>46,940</w:t>
                  </w:r>
                </w:p>
              </w:tc>
            </w:tr>
          </w:tbl>
          <w:p w14:paraId="1710670D" w14:textId="77777777" w:rsidR="001C06D1" w:rsidRPr="001C06D1" w:rsidRDefault="001C06D1" w:rsidP="000D1CD2"/>
          <w:p w14:paraId="6B4E1192" w14:textId="77777777" w:rsidR="001C06D1" w:rsidRPr="001C06D1" w:rsidRDefault="001C06D1" w:rsidP="000D1CD2">
            <w:r w:rsidRPr="001C06D1">
              <w:t>For families with more than 8 persons, add $2,380 for each additional member.</w:t>
            </w:r>
          </w:p>
        </w:tc>
      </w:tr>
    </w:tbl>
    <w:p w14:paraId="343FC672" w14:textId="77777777" w:rsidR="001C06D1" w:rsidRPr="001C06D1" w:rsidRDefault="001C06D1" w:rsidP="000D1CD2"/>
    <w:p w14:paraId="0DACDA7C" w14:textId="77777777" w:rsidR="001C06D1" w:rsidRPr="001C06D1" w:rsidRDefault="001C06D1" w:rsidP="006D209E">
      <w:pPr>
        <w:pStyle w:val="Heading2"/>
        <w:keepNext w:val="0"/>
        <w:keepLines w:val="0"/>
        <w:pageBreakBefore/>
        <w:widowControl w:val="0"/>
        <w:rPr>
          <w:rFonts w:eastAsia="Times New Roman"/>
        </w:rPr>
      </w:pPr>
      <w:bookmarkStart w:id="203" w:name="_Toc476928017"/>
      <w:bookmarkStart w:id="204" w:name="_Toc476928159"/>
      <w:bookmarkStart w:id="205" w:name="_Toc162820748"/>
      <w:r w:rsidRPr="001C06D1">
        <w:rPr>
          <w:rFonts w:eastAsia="Times New Roman" w:cs="Times New Roman"/>
        </w:rPr>
        <w:lastRenderedPageBreak/>
        <w:t>X</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April</w:t>
      </w:r>
      <w:r w:rsidRPr="001C06D1">
        <w:rPr>
          <w:rFonts w:eastAsia="Times New Roman"/>
        </w:rPr>
        <w:t xml:space="preserve"> 1, 19</w:t>
      </w:r>
      <w:r w:rsidRPr="001C06D1">
        <w:rPr>
          <w:rFonts w:eastAsia="Times New Roman" w:cs="Times New Roman"/>
        </w:rPr>
        <w:t>93</w:t>
      </w:r>
      <w:bookmarkEnd w:id="203"/>
      <w:bookmarkEnd w:id="204"/>
      <w:bookmarkEnd w:id="205"/>
    </w:p>
    <w:p w14:paraId="3B467D12" w14:textId="77777777" w:rsidR="001C06D1" w:rsidRPr="001C06D1" w:rsidRDefault="001C06D1" w:rsidP="000D1CD2"/>
    <w:p w14:paraId="1A38F3F5" w14:textId="77777777" w:rsidR="001C06D1" w:rsidRPr="001C06D1" w:rsidRDefault="001C06D1" w:rsidP="000D1CD2">
      <w:r w:rsidRPr="001C06D1">
        <w:t>Use this table when processing MIAP applications for hospital admissions on or after April 1, 1993.</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6C6658CA"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15F3BE5F" w14:textId="77777777" w:rsidR="001C06D1" w:rsidRPr="001C06D1" w:rsidRDefault="001C06D1" w:rsidP="000D1CD2"/>
          <w:p w14:paraId="42DAF71D" w14:textId="77777777" w:rsidR="001C06D1" w:rsidRPr="001C06D1" w:rsidRDefault="001C06D1" w:rsidP="000D1CD2">
            <w:r w:rsidRPr="001C06D1">
              <w:t>Poverty Scale</w:t>
            </w:r>
          </w:p>
          <w:p w14:paraId="6546DAA4"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52F3CC1E" w14:textId="77777777" w:rsidTr="009D45C8">
              <w:tc>
                <w:tcPr>
                  <w:tcW w:w="1978" w:type="dxa"/>
                  <w:tcBorders>
                    <w:top w:val="nil"/>
                    <w:left w:val="nil"/>
                    <w:bottom w:val="nil"/>
                    <w:right w:val="nil"/>
                  </w:tcBorders>
                </w:tcPr>
                <w:p w14:paraId="6A3EADE0" w14:textId="77777777" w:rsidR="001C06D1" w:rsidRPr="001C06D1" w:rsidRDefault="001C06D1" w:rsidP="000D1CD2">
                  <w:r w:rsidRPr="001C06D1">
                    <w:t>Family Size</w:t>
                  </w:r>
                </w:p>
              </w:tc>
              <w:tc>
                <w:tcPr>
                  <w:tcW w:w="3506" w:type="dxa"/>
                  <w:tcBorders>
                    <w:top w:val="nil"/>
                    <w:left w:val="nil"/>
                    <w:bottom w:val="nil"/>
                    <w:right w:val="nil"/>
                  </w:tcBorders>
                </w:tcPr>
                <w:p w14:paraId="01A16496" w14:textId="77777777" w:rsidR="001C06D1" w:rsidRPr="001C06D1" w:rsidRDefault="001C06D1" w:rsidP="000D1CD2">
                  <w:r w:rsidRPr="001C06D1">
                    <w:t>100% Gross </w:t>
                  </w:r>
                </w:p>
                <w:p w14:paraId="279C8BC9" w14:textId="77777777" w:rsidR="001C06D1" w:rsidRPr="001C06D1" w:rsidRDefault="001C06D1" w:rsidP="000D1CD2">
                  <w:r w:rsidRPr="001C06D1">
                    <w:t>Annual Income</w:t>
                  </w:r>
                </w:p>
              </w:tc>
              <w:tc>
                <w:tcPr>
                  <w:tcW w:w="3507" w:type="dxa"/>
                  <w:tcBorders>
                    <w:top w:val="nil"/>
                    <w:left w:val="nil"/>
                    <w:bottom w:val="nil"/>
                    <w:right w:val="nil"/>
                  </w:tcBorders>
                </w:tcPr>
                <w:p w14:paraId="3BAB67D3" w14:textId="77777777" w:rsidR="001C06D1" w:rsidRPr="001C06D1" w:rsidRDefault="001C06D1" w:rsidP="000D1CD2">
                  <w:r w:rsidRPr="001C06D1">
                    <w:t xml:space="preserve">200% Gross </w:t>
                  </w:r>
                </w:p>
                <w:p w14:paraId="39BAEBC6" w14:textId="77777777" w:rsidR="001C06D1" w:rsidRPr="001C06D1" w:rsidRDefault="001C06D1" w:rsidP="000D1CD2">
                  <w:r w:rsidRPr="001C06D1">
                    <w:t>Annual Income</w:t>
                  </w:r>
                </w:p>
              </w:tc>
            </w:tr>
            <w:tr w:rsidR="001C06D1" w:rsidRPr="001C06D1" w14:paraId="68E88E21" w14:textId="77777777" w:rsidTr="009D45C8">
              <w:tc>
                <w:tcPr>
                  <w:tcW w:w="1978" w:type="dxa"/>
                  <w:tcBorders>
                    <w:top w:val="nil"/>
                    <w:left w:val="nil"/>
                    <w:bottom w:val="nil"/>
                    <w:right w:val="nil"/>
                  </w:tcBorders>
                </w:tcPr>
                <w:p w14:paraId="6DEA75C9" w14:textId="77777777" w:rsidR="001C06D1" w:rsidRPr="001C06D1" w:rsidRDefault="001C06D1" w:rsidP="000D1CD2">
                  <w:r w:rsidRPr="001C06D1">
                    <w:t>1</w:t>
                  </w:r>
                </w:p>
              </w:tc>
              <w:tc>
                <w:tcPr>
                  <w:tcW w:w="3506" w:type="dxa"/>
                  <w:tcBorders>
                    <w:top w:val="nil"/>
                    <w:left w:val="nil"/>
                    <w:bottom w:val="nil"/>
                    <w:right w:val="nil"/>
                  </w:tcBorders>
                </w:tcPr>
                <w:p w14:paraId="56B58685" w14:textId="77777777" w:rsidR="001C06D1" w:rsidRPr="001C06D1" w:rsidRDefault="001C06D1" w:rsidP="000D1CD2">
                  <w:r w:rsidRPr="001C06D1">
                    <w:t>$ 6,970</w:t>
                  </w:r>
                </w:p>
              </w:tc>
              <w:tc>
                <w:tcPr>
                  <w:tcW w:w="3507" w:type="dxa"/>
                  <w:tcBorders>
                    <w:top w:val="nil"/>
                    <w:left w:val="nil"/>
                    <w:bottom w:val="nil"/>
                    <w:right w:val="nil"/>
                  </w:tcBorders>
                </w:tcPr>
                <w:p w14:paraId="0CF688BE" w14:textId="77777777" w:rsidR="001C06D1" w:rsidRPr="001C06D1" w:rsidRDefault="001C06D1" w:rsidP="000D1CD2">
                  <w:r w:rsidRPr="001C06D1">
                    <w:t>$13,940</w:t>
                  </w:r>
                </w:p>
              </w:tc>
            </w:tr>
            <w:tr w:rsidR="001C06D1" w:rsidRPr="001C06D1" w14:paraId="768D88D5" w14:textId="77777777" w:rsidTr="009D45C8">
              <w:tc>
                <w:tcPr>
                  <w:tcW w:w="1978" w:type="dxa"/>
                  <w:tcBorders>
                    <w:top w:val="nil"/>
                    <w:left w:val="nil"/>
                    <w:bottom w:val="nil"/>
                    <w:right w:val="nil"/>
                  </w:tcBorders>
                </w:tcPr>
                <w:p w14:paraId="3CA16F2A" w14:textId="77777777" w:rsidR="001C06D1" w:rsidRPr="001C06D1" w:rsidRDefault="001C06D1" w:rsidP="000D1CD2">
                  <w:r w:rsidRPr="001C06D1">
                    <w:t>2</w:t>
                  </w:r>
                </w:p>
              </w:tc>
              <w:tc>
                <w:tcPr>
                  <w:tcW w:w="3506" w:type="dxa"/>
                  <w:tcBorders>
                    <w:top w:val="nil"/>
                    <w:left w:val="nil"/>
                    <w:bottom w:val="nil"/>
                    <w:right w:val="nil"/>
                  </w:tcBorders>
                </w:tcPr>
                <w:p w14:paraId="18327CAC" w14:textId="77777777" w:rsidR="001C06D1" w:rsidRPr="001C06D1" w:rsidRDefault="001C06D1" w:rsidP="000D1CD2">
                  <w:r w:rsidRPr="001C06D1">
                    <w:t>9,430</w:t>
                  </w:r>
                </w:p>
              </w:tc>
              <w:tc>
                <w:tcPr>
                  <w:tcW w:w="3507" w:type="dxa"/>
                  <w:tcBorders>
                    <w:top w:val="nil"/>
                    <w:left w:val="nil"/>
                    <w:bottom w:val="nil"/>
                    <w:right w:val="nil"/>
                  </w:tcBorders>
                </w:tcPr>
                <w:p w14:paraId="63E580DD" w14:textId="77777777" w:rsidR="001C06D1" w:rsidRPr="001C06D1" w:rsidRDefault="001C06D1" w:rsidP="000D1CD2">
                  <w:r w:rsidRPr="001C06D1">
                    <w:t>18,860</w:t>
                  </w:r>
                </w:p>
              </w:tc>
            </w:tr>
            <w:tr w:rsidR="001C06D1" w:rsidRPr="001C06D1" w14:paraId="1D8A4600" w14:textId="77777777" w:rsidTr="009D45C8">
              <w:tc>
                <w:tcPr>
                  <w:tcW w:w="1978" w:type="dxa"/>
                  <w:tcBorders>
                    <w:top w:val="nil"/>
                    <w:left w:val="nil"/>
                    <w:bottom w:val="nil"/>
                    <w:right w:val="nil"/>
                  </w:tcBorders>
                </w:tcPr>
                <w:p w14:paraId="2EC73875" w14:textId="77777777" w:rsidR="001C06D1" w:rsidRPr="001C06D1" w:rsidRDefault="001C06D1" w:rsidP="000D1CD2">
                  <w:r w:rsidRPr="001C06D1">
                    <w:t>3</w:t>
                  </w:r>
                </w:p>
              </w:tc>
              <w:tc>
                <w:tcPr>
                  <w:tcW w:w="3506" w:type="dxa"/>
                  <w:tcBorders>
                    <w:top w:val="nil"/>
                    <w:left w:val="nil"/>
                    <w:bottom w:val="nil"/>
                    <w:right w:val="nil"/>
                  </w:tcBorders>
                </w:tcPr>
                <w:p w14:paraId="2BCDBBB1" w14:textId="77777777" w:rsidR="001C06D1" w:rsidRPr="001C06D1" w:rsidRDefault="001C06D1" w:rsidP="000D1CD2">
                  <w:r w:rsidRPr="001C06D1">
                    <w:t>11,890</w:t>
                  </w:r>
                </w:p>
              </w:tc>
              <w:tc>
                <w:tcPr>
                  <w:tcW w:w="3507" w:type="dxa"/>
                  <w:tcBorders>
                    <w:top w:val="nil"/>
                    <w:left w:val="nil"/>
                    <w:bottom w:val="nil"/>
                    <w:right w:val="nil"/>
                  </w:tcBorders>
                </w:tcPr>
                <w:p w14:paraId="0EA65151" w14:textId="77777777" w:rsidR="001C06D1" w:rsidRPr="001C06D1" w:rsidRDefault="001C06D1" w:rsidP="000D1CD2">
                  <w:r w:rsidRPr="001C06D1">
                    <w:t>23,780</w:t>
                  </w:r>
                </w:p>
              </w:tc>
            </w:tr>
            <w:tr w:rsidR="001C06D1" w:rsidRPr="001C06D1" w14:paraId="317F3D9F" w14:textId="77777777" w:rsidTr="009D45C8">
              <w:tc>
                <w:tcPr>
                  <w:tcW w:w="1978" w:type="dxa"/>
                  <w:tcBorders>
                    <w:top w:val="nil"/>
                    <w:left w:val="nil"/>
                    <w:bottom w:val="nil"/>
                    <w:right w:val="nil"/>
                  </w:tcBorders>
                </w:tcPr>
                <w:p w14:paraId="5CAC42F8" w14:textId="77777777" w:rsidR="001C06D1" w:rsidRPr="001C06D1" w:rsidRDefault="001C06D1" w:rsidP="000D1CD2">
                  <w:r w:rsidRPr="001C06D1">
                    <w:t>4</w:t>
                  </w:r>
                </w:p>
              </w:tc>
              <w:tc>
                <w:tcPr>
                  <w:tcW w:w="3506" w:type="dxa"/>
                  <w:tcBorders>
                    <w:top w:val="nil"/>
                    <w:left w:val="nil"/>
                    <w:bottom w:val="nil"/>
                    <w:right w:val="nil"/>
                  </w:tcBorders>
                </w:tcPr>
                <w:p w14:paraId="5791FD2F" w14:textId="77777777" w:rsidR="001C06D1" w:rsidRPr="001C06D1" w:rsidRDefault="001C06D1" w:rsidP="000D1CD2">
                  <w:r w:rsidRPr="001C06D1">
                    <w:t>14,350</w:t>
                  </w:r>
                </w:p>
              </w:tc>
              <w:tc>
                <w:tcPr>
                  <w:tcW w:w="3507" w:type="dxa"/>
                  <w:tcBorders>
                    <w:top w:val="nil"/>
                    <w:left w:val="nil"/>
                    <w:bottom w:val="nil"/>
                    <w:right w:val="nil"/>
                  </w:tcBorders>
                </w:tcPr>
                <w:p w14:paraId="16AACCCB" w14:textId="77777777" w:rsidR="001C06D1" w:rsidRPr="001C06D1" w:rsidRDefault="001C06D1" w:rsidP="000D1CD2">
                  <w:r w:rsidRPr="001C06D1">
                    <w:t>28,700</w:t>
                  </w:r>
                </w:p>
              </w:tc>
            </w:tr>
            <w:tr w:rsidR="001C06D1" w:rsidRPr="001C06D1" w14:paraId="69C562E9" w14:textId="77777777" w:rsidTr="009D45C8">
              <w:tc>
                <w:tcPr>
                  <w:tcW w:w="1978" w:type="dxa"/>
                  <w:tcBorders>
                    <w:top w:val="nil"/>
                    <w:left w:val="nil"/>
                    <w:bottom w:val="nil"/>
                    <w:right w:val="nil"/>
                  </w:tcBorders>
                </w:tcPr>
                <w:p w14:paraId="796BC73D" w14:textId="77777777" w:rsidR="001C06D1" w:rsidRPr="001C06D1" w:rsidRDefault="001C06D1" w:rsidP="000D1CD2">
                  <w:r w:rsidRPr="001C06D1">
                    <w:t>5</w:t>
                  </w:r>
                </w:p>
              </w:tc>
              <w:tc>
                <w:tcPr>
                  <w:tcW w:w="3506" w:type="dxa"/>
                  <w:tcBorders>
                    <w:top w:val="nil"/>
                    <w:left w:val="nil"/>
                    <w:bottom w:val="nil"/>
                    <w:right w:val="nil"/>
                  </w:tcBorders>
                </w:tcPr>
                <w:p w14:paraId="36C75E21" w14:textId="77777777" w:rsidR="001C06D1" w:rsidRPr="001C06D1" w:rsidRDefault="001C06D1" w:rsidP="000D1CD2">
                  <w:r w:rsidRPr="001C06D1">
                    <w:t>16,810</w:t>
                  </w:r>
                </w:p>
              </w:tc>
              <w:tc>
                <w:tcPr>
                  <w:tcW w:w="3507" w:type="dxa"/>
                  <w:tcBorders>
                    <w:top w:val="nil"/>
                    <w:left w:val="nil"/>
                    <w:bottom w:val="nil"/>
                    <w:right w:val="nil"/>
                  </w:tcBorders>
                </w:tcPr>
                <w:p w14:paraId="1972F248" w14:textId="77777777" w:rsidR="001C06D1" w:rsidRPr="001C06D1" w:rsidRDefault="001C06D1" w:rsidP="000D1CD2">
                  <w:r w:rsidRPr="001C06D1">
                    <w:t>33,620</w:t>
                  </w:r>
                </w:p>
              </w:tc>
            </w:tr>
            <w:tr w:rsidR="001C06D1" w:rsidRPr="001C06D1" w14:paraId="3ADB17C9" w14:textId="77777777" w:rsidTr="009D45C8">
              <w:tc>
                <w:tcPr>
                  <w:tcW w:w="1978" w:type="dxa"/>
                  <w:tcBorders>
                    <w:top w:val="nil"/>
                    <w:left w:val="nil"/>
                    <w:bottom w:val="nil"/>
                    <w:right w:val="nil"/>
                  </w:tcBorders>
                </w:tcPr>
                <w:p w14:paraId="54706BAC" w14:textId="77777777" w:rsidR="001C06D1" w:rsidRPr="001C06D1" w:rsidRDefault="001C06D1" w:rsidP="000D1CD2">
                  <w:r w:rsidRPr="001C06D1">
                    <w:t>6</w:t>
                  </w:r>
                </w:p>
              </w:tc>
              <w:tc>
                <w:tcPr>
                  <w:tcW w:w="3506" w:type="dxa"/>
                  <w:tcBorders>
                    <w:top w:val="nil"/>
                    <w:left w:val="nil"/>
                    <w:bottom w:val="nil"/>
                    <w:right w:val="nil"/>
                  </w:tcBorders>
                </w:tcPr>
                <w:p w14:paraId="77DF75F4" w14:textId="77777777" w:rsidR="001C06D1" w:rsidRPr="001C06D1" w:rsidRDefault="001C06D1" w:rsidP="000D1CD2">
                  <w:r w:rsidRPr="001C06D1">
                    <w:t>19,270</w:t>
                  </w:r>
                </w:p>
              </w:tc>
              <w:tc>
                <w:tcPr>
                  <w:tcW w:w="3507" w:type="dxa"/>
                  <w:tcBorders>
                    <w:top w:val="nil"/>
                    <w:left w:val="nil"/>
                    <w:bottom w:val="nil"/>
                    <w:right w:val="nil"/>
                  </w:tcBorders>
                </w:tcPr>
                <w:p w14:paraId="52BD14FD" w14:textId="77777777" w:rsidR="001C06D1" w:rsidRPr="001C06D1" w:rsidRDefault="001C06D1" w:rsidP="000D1CD2">
                  <w:r w:rsidRPr="001C06D1">
                    <w:t>38,540</w:t>
                  </w:r>
                </w:p>
              </w:tc>
            </w:tr>
            <w:tr w:rsidR="001C06D1" w:rsidRPr="001C06D1" w14:paraId="2FB8027E" w14:textId="77777777" w:rsidTr="009D45C8">
              <w:tc>
                <w:tcPr>
                  <w:tcW w:w="1978" w:type="dxa"/>
                  <w:tcBorders>
                    <w:top w:val="nil"/>
                    <w:left w:val="nil"/>
                    <w:bottom w:val="nil"/>
                    <w:right w:val="nil"/>
                  </w:tcBorders>
                </w:tcPr>
                <w:p w14:paraId="022C46C0" w14:textId="77777777" w:rsidR="001C06D1" w:rsidRPr="001C06D1" w:rsidRDefault="001C06D1" w:rsidP="000D1CD2">
                  <w:r w:rsidRPr="001C06D1">
                    <w:t>7</w:t>
                  </w:r>
                </w:p>
              </w:tc>
              <w:tc>
                <w:tcPr>
                  <w:tcW w:w="3506" w:type="dxa"/>
                  <w:tcBorders>
                    <w:top w:val="nil"/>
                    <w:left w:val="nil"/>
                    <w:bottom w:val="nil"/>
                    <w:right w:val="nil"/>
                  </w:tcBorders>
                </w:tcPr>
                <w:p w14:paraId="77A2E739" w14:textId="77777777" w:rsidR="001C06D1" w:rsidRPr="001C06D1" w:rsidRDefault="001C06D1" w:rsidP="000D1CD2">
                  <w:r w:rsidRPr="001C06D1">
                    <w:t>21,730</w:t>
                  </w:r>
                </w:p>
              </w:tc>
              <w:tc>
                <w:tcPr>
                  <w:tcW w:w="3507" w:type="dxa"/>
                  <w:tcBorders>
                    <w:top w:val="nil"/>
                    <w:left w:val="nil"/>
                    <w:bottom w:val="nil"/>
                    <w:right w:val="nil"/>
                  </w:tcBorders>
                </w:tcPr>
                <w:p w14:paraId="3F8D6DBF" w14:textId="77777777" w:rsidR="001C06D1" w:rsidRPr="001C06D1" w:rsidRDefault="001C06D1" w:rsidP="000D1CD2">
                  <w:r w:rsidRPr="001C06D1">
                    <w:t>43,460</w:t>
                  </w:r>
                </w:p>
              </w:tc>
            </w:tr>
            <w:tr w:rsidR="001C06D1" w:rsidRPr="001C06D1" w14:paraId="093FDAB7" w14:textId="77777777" w:rsidTr="009D45C8">
              <w:tc>
                <w:tcPr>
                  <w:tcW w:w="1978" w:type="dxa"/>
                  <w:tcBorders>
                    <w:top w:val="nil"/>
                    <w:left w:val="nil"/>
                    <w:bottom w:val="nil"/>
                    <w:right w:val="nil"/>
                  </w:tcBorders>
                </w:tcPr>
                <w:p w14:paraId="414467E7" w14:textId="77777777" w:rsidR="001C06D1" w:rsidRPr="001C06D1" w:rsidRDefault="001C06D1" w:rsidP="000D1CD2">
                  <w:r w:rsidRPr="001C06D1">
                    <w:t>8</w:t>
                  </w:r>
                </w:p>
              </w:tc>
              <w:tc>
                <w:tcPr>
                  <w:tcW w:w="3506" w:type="dxa"/>
                  <w:tcBorders>
                    <w:top w:val="nil"/>
                    <w:left w:val="nil"/>
                    <w:bottom w:val="nil"/>
                    <w:right w:val="nil"/>
                  </w:tcBorders>
                </w:tcPr>
                <w:p w14:paraId="7852D15F" w14:textId="77777777" w:rsidR="001C06D1" w:rsidRPr="001C06D1" w:rsidRDefault="001C06D1" w:rsidP="000D1CD2">
                  <w:r w:rsidRPr="001C06D1">
                    <w:t>24,190</w:t>
                  </w:r>
                </w:p>
              </w:tc>
              <w:tc>
                <w:tcPr>
                  <w:tcW w:w="3507" w:type="dxa"/>
                  <w:tcBorders>
                    <w:top w:val="nil"/>
                    <w:left w:val="nil"/>
                    <w:bottom w:val="nil"/>
                    <w:right w:val="nil"/>
                  </w:tcBorders>
                </w:tcPr>
                <w:p w14:paraId="1C371C28" w14:textId="77777777" w:rsidR="001C06D1" w:rsidRPr="001C06D1" w:rsidRDefault="001C06D1" w:rsidP="000D1CD2">
                  <w:r w:rsidRPr="001C06D1">
                    <w:t>48,380</w:t>
                  </w:r>
                </w:p>
              </w:tc>
            </w:tr>
          </w:tbl>
          <w:p w14:paraId="71B64A16" w14:textId="77777777" w:rsidR="001C06D1" w:rsidRPr="001C06D1" w:rsidRDefault="001C06D1" w:rsidP="000D1CD2"/>
          <w:p w14:paraId="79452340" w14:textId="77777777" w:rsidR="001C06D1" w:rsidRPr="001C06D1" w:rsidRDefault="001C06D1" w:rsidP="000D1CD2">
            <w:r w:rsidRPr="001C06D1">
              <w:t>For families with more than 8 persons, add $2,460 for each additional member.</w:t>
            </w:r>
          </w:p>
        </w:tc>
      </w:tr>
    </w:tbl>
    <w:p w14:paraId="2D69380B" w14:textId="77777777" w:rsidR="001C06D1" w:rsidRPr="001C06D1" w:rsidRDefault="001C06D1" w:rsidP="000D1CD2"/>
    <w:p w14:paraId="3897BECF" w14:textId="77777777" w:rsidR="001C06D1" w:rsidRPr="001C06D1" w:rsidRDefault="001C06D1" w:rsidP="000D1CD2">
      <w:pPr>
        <w:pStyle w:val="Heading2"/>
        <w:rPr>
          <w:rFonts w:eastAsia="Times New Roman"/>
        </w:rPr>
      </w:pPr>
      <w:bookmarkStart w:id="206" w:name="_Toc476928018"/>
      <w:bookmarkStart w:id="207" w:name="_Toc476928160"/>
      <w:bookmarkStart w:id="208" w:name="_Toc162820749"/>
      <w:r w:rsidRPr="001C06D1">
        <w:rPr>
          <w:rFonts w:eastAsia="Times New Roman" w:cs="Times New Roman"/>
        </w:rPr>
        <w:t>XI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April</w:t>
      </w:r>
      <w:r w:rsidRPr="001C06D1">
        <w:rPr>
          <w:rFonts w:eastAsia="Times New Roman"/>
        </w:rPr>
        <w:t xml:space="preserve"> 1, 19</w:t>
      </w:r>
      <w:r w:rsidRPr="001C06D1">
        <w:rPr>
          <w:rFonts w:eastAsia="Times New Roman" w:cs="Times New Roman"/>
        </w:rPr>
        <w:t>94</w:t>
      </w:r>
      <w:bookmarkEnd w:id="206"/>
      <w:bookmarkEnd w:id="207"/>
      <w:bookmarkEnd w:id="208"/>
    </w:p>
    <w:p w14:paraId="307FE99C" w14:textId="77777777" w:rsidR="001C06D1" w:rsidRPr="001C06D1" w:rsidRDefault="001C06D1" w:rsidP="000D1CD2"/>
    <w:p w14:paraId="3631DA6B" w14:textId="77777777" w:rsidR="001C06D1" w:rsidRPr="001C06D1" w:rsidRDefault="001C06D1" w:rsidP="000D1CD2">
      <w:r w:rsidRPr="001C06D1">
        <w:t>Use this table when processing MIAP applications for hospital admissions on or after April 1, 1994.</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15CADCC7"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3194FF0F" w14:textId="77777777" w:rsidR="001C06D1" w:rsidRPr="001C06D1" w:rsidRDefault="001C06D1" w:rsidP="000D1CD2"/>
          <w:p w14:paraId="3C09A12A" w14:textId="77777777" w:rsidR="001C06D1" w:rsidRPr="001C06D1" w:rsidRDefault="001C06D1" w:rsidP="000D1CD2">
            <w:r w:rsidRPr="001C06D1">
              <w:t>Poverty Scale</w:t>
            </w:r>
          </w:p>
          <w:p w14:paraId="5878A35F"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22ACEF64" w14:textId="77777777" w:rsidTr="009D45C8">
              <w:tc>
                <w:tcPr>
                  <w:tcW w:w="1978" w:type="dxa"/>
                  <w:tcBorders>
                    <w:top w:val="nil"/>
                    <w:left w:val="nil"/>
                    <w:bottom w:val="nil"/>
                    <w:right w:val="nil"/>
                  </w:tcBorders>
                </w:tcPr>
                <w:p w14:paraId="2720488F" w14:textId="77777777" w:rsidR="001C06D1" w:rsidRPr="001C06D1" w:rsidRDefault="001C06D1" w:rsidP="000D1CD2">
                  <w:r w:rsidRPr="001C06D1">
                    <w:t>Family Size</w:t>
                  </w:r>
                </w:p>
              </w:tc>
              <w:tc>
                <w:tcPr>
                  <w:tcW w:w="3506" w:type="dxa"/>
                  <w:tcBorders>
                    <w:top w:val="nil"/>
                    <w:left w:val="nil"/>
                    <w:bottom w:val="nil"/>
                    <w:right w:val="nil"/>
                  </w:tcBorders>
                </w:tcPr>
                <w:p w14:paraId="1C8C4FA6" w14:textId="77777777" w:rsidR="001C06D1" w:rsidRPr="001C06D1" w:rsidRDefault="001C06D1" w:rsidP="000D1CD2">
                  <w:r w:rsidRPr="001C06D1">
                    <w:t>100% Gross </w:t>
                  </w:r>
                </w:p>
                <w:p w14:paraId="4DD84189" w14:textId="77777777" w:rsidR="001C06D1" w:rsidRPr="001C06D1" w:rsidRDefault="001C06D1" w:rsidP="000D1CD2">
                  <w:r w:rsidRPr="001C06D1">
                    <w:t>Annual Income</w:t>
                  </w:r>
                </w:p>
              </w:tc>
              <w:tc>
                <w:tcPr>
                  <w:tcW w:w="3507" w:type="dxa"/>
                  <w:tcBorders>
                    <w:top w:val="nil"/>
                    <w:left w:val="nil"/>
                    <w:bottom w:val="nil"/>
                    <w:right w:val="nil"/>
                  </w:tcBorders>
                </w:tcPr>
                <w:p w14:paraId="7C570161" w14:textId="77777777" w:rsidR="001C06D1" w:rsidRPr="001C06D1" w:rsidRDefault="001C06D1" w:rsidP="000D1CD2">
                  <w:r w:rsidRPr="001C06D1">
                    <w:t xml:space="preserve">200% Gross </w:t>
                  </w:r>
                </w:p>
                <w:p w14:paraId="30DCD38F" w14:textId="77777777" w:rsidR="001C06D1" w:rsidRPr="001C06D1" w:rsidRDefault="001C06D1" w:rsidP="000D1CD2">
                  <w:r w:rsidRPr="001C06D1">
                    <w:t>Annual Income</w:t>
                  </w:r>
                </w:p>
              </w:tc>
            </w:tr>
            <w:tr w:rsidR="001C06D1" w:rsidRPr="001C06D1" w14:paraId="66DD4290" w14:textId="77777777" w:rsidTr="009D45C8">
              <w:tc>
                <w:tcPr>
                  <w:tcW w:w="1978" w:type="dxa"/>
                  <w:tcBorders>
                    <w:top w:val="nil"/>
                    <w:left w:val="nil"/>
                    <w:bottom w:val="nil"/>
                    <w:right w:val="nil"/>
                  </w:tcBorders>
                </w:tcPr>
                <w:p w14:paraId="5F688C05" w14:textId="77777777" w:rsidR="001C06D1" w:rsidRPr="001C06D1" w:rsidRDefault="001C06D1" w:rsidP="000D1CD2">
                  <w:r w:rsidRPr="001C06D1">
                    <w:t>1</w:t>
                  </w:r>
                </w:p>
              </w:tc>
              <w:tc>
                <w:tcPr>
                  <w:tcW w:w="3506" w:type="dxa"/>
                  <w:tcBorders>
                    <w:top w:val="nil"/>
                    <w:left w:val="nil"/>
                    <w:bottom w:val="nil"/>
                    <w:right w:val="nil"/>
                  </w:tcBorders>
                </w:tcPr>
                <w:p w14:paraId="48D07A9A" w14:textId="77777777" w:rsidR="001C06D1" w:rsidRPr="001C06D1" w:rsidRDefault="001C06D1" w:rsidP="000D1CD2">
                  <w:r w:rsidRPr="001C06D1">
                    <w:t>$ 7,360</w:t>
                  </w:r>
                </w:p>
              </w:tc>
              <w:tc>
                <w:tcPr>
                  <w:tcW w:w="3507" w:type="dxa"/>
                  <w:tcBorders>
                    <w:top w:val="nil"/>
                    <w:left w:val="nil"/>
                    <w:bottom w:val="nil"/>
                    <w:right w:val="nil"/>
                  </w:tcBorders>
                </w:tcPr>
                <w:p w14:paraId="00FC372C" w14:textId="77777777" w:rsidR="001C06D1" w:rsidRPr="001C06D1" w:rsidRDefault="001C06D1" w:rsidP="000D1CD2">
                  <w:r w:rsidRPr="001C06D1">
                    <w:t>$14,720</w:t>
                  </w:r>
                </w:p>
              </w:tc>
            </w:tr>
            <w:tr w:rsidR="001C06D1" w:rsidRPr="001C06D1" w14:paraId="4B7DD931" w14:textId="77777777" w:rsidTr="009D45C8">
              <w:tc>
                <w:tcPr>
                  <w:tcW w:w="1978" w:type="dxa"/>
                  <w:tcBorders>
                    <w:top w:val="nil"/>
                    <w:left w:val="nil"/>
                    <w:bottom w:val="nil"/>
                    <w:right w:val="nil"/>
                  </w:tcBorders>
                </w:tcPr>
                <w:p w14:paraId="514F7544" w14:textId="77777777" w:rsidR="001C06D1" w:rsidRPr="001C06D1" w:rsidRDefault="001C06D1" w:rsidP="000D1CD2">
                  <w:r w:rsidRPr="001C06D1">
                    <w:t>2</w:t>
                  </w:r>
                </w:p>
              </w:tc>
              <w:tc>
                <w:tcPr>
                  <w:tcW w:w="3506" w:type="dxa"/>
                  <w:tcBorders>
                    <w:top w:val="nil"/>
                    <w:left w:val="nil"/>
                    <w:bottom w:val="nil"/>
                    <w:right w:val="nil"/>
                  </w:tcBorders>
                </w:tcPr>
                <w:p w14:paraId="705286AB" w14:textId="77777777" w:rsidR="001C06D1" w:rsidRPr="001C06D1" w:rsidRDefault="001C06D1" w:rsidP="000D1CD2">
                  <w:r w:rsidRPr="001C06D1">
                    <w:t>9,840</w:t>
                  </w:r>
                </w:p>
              </w:tc>
              <w:tc>
                <w:tcPr>
                  <w:tcW w:w="3507" w:type="dxa"/>
                  <w:tcBorders>
                    <w:top w:val="nil"/>
                    <w:left w:val="nil"/>
                    <w:bottom w:val="nil"/>
                    <w:right w:val="nil"/>
                  </w:tcBorders>
                </w:tcPr>
                <w:p w14:paraId="29054D93" w14:textId="77777777" w:rsidR="001C06D1" w:rsidRPr="001C06D1" w:rsidRDefault="001C06D1" w:rsidP="000D1CD2">
                  <w:r w:rsidRPr="001C06D1">
                    <w:t>19,680</w:t>
                  </w:r>
                </w:p>
              </w:tc>
            </w:tr>
            <w:tr w:rsidR="001C06D1" w:rsidRPr="001C06D1" w14:paraId="3ED6A626" w14:textId="77777777" w:rsidTr="009D45C8">
              <w:tc>
                <w:tcPr>
                  <w:tcW w:w="1978" w:type="dxa"/>
                  <w:tcBorders>
                    <w:top w:val="nil"/>
                    <w:left w:val="nil"/>
                    <w:bottom w:val="nil"/>
                    <w:right w:val="nil"/>
                  </w:tcBorders>
                </w:tcPr>
                <w:p w14:paraId="36021002" w14:textId="77777777" w:rsidR="001C06D1" w:rsidRPr="001C06D1" w:rsidRDefault="001C06D1" w:rsidP="000D1CD2">
                  <w:r w:rsidRPr="001C06D1">
                    <w:t>3</w:t>
                  </w:r>
                </w:p>
              </w:tc>
              <w:tc>
                <w:tcPr>
                  <w:tcW w:w="3506" w:type="dxa"/>
                  <w:tcBorders>
                    <w:top w:val="nil"/>
                    <w:left w:val="nil"/>
                    <w:bottom w:val="nil"/>
                    <w:right w:val="nil"/>
                  </w:tcBorders>
                </w:tcPr>
                <w:p w14:paraId="082CE317" w14:textId="77777777" w:rsidR="001C06D1" w:rsidRPr="001C06D1" w:rsidRDefault="001C06D1" w:rsidP="000D1CD2">
                  <w:r w:rsidRPr="001C06D1">
                    <w:t>12,360</w:t>
                  </w:r>
                </w:p>
              </w:tc>
              <w:tc>
                <w:tcPr>
                  <w:tcW w:w="3507" w:type="dxa"/>
                  <w:tcBorders>
                    <w:top w:val="nil"/>
                    <w:left w:val="nil"/>
                    <w:bottom w:val="nil"/>
                    <w:right w:val="nil"/>
                  </w:tcBorders>
                </w:tcPr>
                <w:p w14:paraId="3D108BF9" w14:textId="77777777" w:rsidR="001C06D1" w:rsidRPr="001C06D1" w:rsidRDefault="001C06D1" w:rsidP="000D1CD2">
                  <w:r w:rsidRPr="001C06D1">
                    <w:t>24,720</w:t>
                  </w:r>
                </w:p>
              </w:tc>
            </w:tr>
            <w:tr w:rsidR="001C06D1" w:rsidRPr="001C06D1" w14:paraId="24CEC440" w14:textId="77777777" w:rsidTr="009D45C8">
              <w:tc>
                <w:tcPr>
                  <w:tcW w:w="1978" w:type="dxa"/>
                  <w:tcBorders>
                    <w:top w:val="nil"/>
                    <w:left w:val="nil"/>
                    <w:bottom w:val="nil"/>
                    <w:right w:val="nil"/>
                  </w:tcBorders>
                </w:tcPr>
                <w:p w14:paraId="4BB0DFB6" w14:textId="77777777" w:rsidR="001C06D1" w:rsidRPr="001C06D1" w:rsidRDefault="001C06D1" w:rsidP="000D1CD2">
                  <w:r w:rsidRPr="001C06D1">
                    <w:t>4</w:t>
                  </w:r>
                </w:p>
              </w:tc>
              <w:tc>
                <w:tcPr>
                  <w:tcW w:w="3506" w:type="dxa"/>
                  <w:tcBorders>
                    <w:top w:val="nil"/>
                    <w:left w:val="nil"/>
                    <w:bottom w:val="nil"/>
                    <w:right w:val="nil"/>
                  </w:tcBorders>
                </w:tcPr>
                <w:p w14:paraId="5B833623" w14:textId="77777777" w:rsidR="001C06D1" w:rsidRPr="001C06D1" w:rsidRDefault="001C06D1" w:rsidP="000D1CD2">
                  <w:r w:rsidRPr="001C06D1">
                    <w:t>14,800</w:t>
                  </w:r>
                </w:p>
              </w:tc>
              <w:tc>
                <w:tcPr>
                  <w:tcW w:w="3507" w:type="dxa"/>
                  <w:tcBorders>
                    <w:top w:val="nil"/>
                    <w:left w:val="nil"/>
                    <w:bottom w:val="nil"/>
                    <w:right w:val="nil"/>
                  </w:tcBorders>
                </w:tcPr>
                <w:p w14:paraId="53C0C191" w14:textId="77777777" w:rsidR="001C06D1" w:rsidRPr="001C06D1" w:rsidRDefault="001C06D1" w:rsidP="000D1CD2">
                  <w:r w:rsidRPr="001C06D1">
                    <w:t>29,600</w:t>
                  </w:r>
                </w:p>
              </w:tc>
            </w:tr>
            <w:tr w:rsidR="001C06D1" w:rsidRPr="001C06D1" w14:paraId="2211A9B7" w14:textId="77777777" w:rsidTr="009D45C8">
              <w:tc>
                <w:tcPr>
                  <w:tcW w:w="1978" w:type="dxa"/>
                  <w:tcBorders>
                    <w:top w:val="nil"/>
                    <w:left w:val="nil"/>
                    <w:bottom w:val="nil"/>
                    <w:right w:val="nil"/>
                  </w:tcBorders>
                </w:tcPr>
                <w:p w14:paraId="2B4B864C" w14:textId="77777777" w:rsidR="001C06D1" w:rsidRPr="001C06D1" w:rsidRDefault="001C06D1" w:rsidP="000D1CD2">
                  <w:r w:rsidRPr="001C06D1">
                    <w:t>5</w:t>
                  </w:r>
                </w:p>
              </w:tc>
              <w:tc>
                <w:tcPr>
                  <w:tcW w:w="3506" w:type="dxa"/>
                  <w:tcBorders>
                    <w:top w:val="nil"/>
                    <w:left w:val="nil"/>
                    <w:bottom w:val="nil"/>
                    <w:right w:val="nil"/>
                  </w:tcBorders>
                </w:tcPr>
                <w:p w14:paraId="0B6BCA2F" w14:textId="77777777" w:rsidR="001C06D1" w:rsidRPr="001C06D1" w:rsidRDefault="001C06D1" w:rsidP="000D1CD2">
                  <w:r w:rsidRPr="001C06D1">
                    <w:t>17,280</w:t>
                  </w:r>
                </w:p>
              </w:tc>
              <w:tc>
                <w:tcPr>
                  <w:tcW w:w="3507" w:type="dxa"/>
                  <w:tcBorders>
                    <w:top w:val="nil"/>
                    <w:left w:val="nil"/>
                    <w:bottom w:val="nil"/>
                    <w:right w:val="nil"/>
                  </w:tcBorders>
                </w:tcPr>
                <w:p w14:paraId="413825DF" w14:textId="77777777" w:rsidR="001C06D1" w:rsidRPr="001C06D1" w:rsidRDefault="001C06D1" w:rsidP="000D1CD2">
                  <w:r w:rsidRPr="001C06D1">
                    <w:t>34,560</w:t>
                  </w:r>
                </w:p>
              </w:tc>
            </w:tr>
            <w:tr w:rsidR="001C06D1" w:rsidRPr="001C06D1" w14:paraId="776C31E5" w14:textId="77777777" w:rsidTr="009D45C8">
              <w:tc>
                <w:tcPr>
                  <w:tcW w:w="1978" w:type="dxa"/>
                  <w:tcBorders>
                    <w:top w:val="nil"/>
                    <w:left w:val="nil"/>
                    <w:bottom w:val="nil"/>
                    <w:right w:val="nil"/>
                  </w:tcBorders>
                </w:tcPr>
                <w:p w14:paraId="1AA892D2" w14:textId="77777777" w:rsidR="001C06D1" w:rsidRPr="001C06D1" w:rsidRDefault="001C06D1" w:rsidP="000D1CD2">
                  <w:r w:rsidRPr="001C06D1">
                    <w:t>6</w:t>
                  </w:r>
                </w:p>
              </w:tc>
              <w:tc>
                <w:tcPr>
                  <w:tcW w:w="3506" w:type="dxa"/>
                  <w:tcBorders>
                    <w:top w:val="nil"/>
                    <w:left w:val="nil"/>
                    <w:bottom w:val="nil"/>
                    <w:right w:val="nil"/>
                  </w:tcBorders>
                </w:tcPr>
                <w:p w14:paraId="501544C0" w14:textId="77777777" w:rsidR="001C06D1" w:rsidRPr="001C06D1" w:rsidRDefault="001C06D1" w:rsidP="000D1CD2">
                  <w:r w:rsidRPr="001C06D1">
                    <w:t>19,760</w:t>
                  </w:r>
                </w:p>
              </w:tc>
              <w:tc>
                <w:tcPr>
                  <w:tcW w:w="3507" w:type="dxa"/>
                  <w:tcBorders>
                    <w:top w:val="nil"/>
                    <w:left w:val="nil"/>
                    <w:bottom w:val="nil"/>
                    <w:right w:val="nil"/>
                  </w:tcBorders>
                </w:tcPr>
                <w:p w14:paraId="5AFB5802" w14:textId="77777777" w:rsidR="001C06D1" w:rsidRPr="001C06D1" w:rsidRDefault="001C06D1" w:rsidP="000D1CD2">
                  <w:r w:rsidRPr="001C06D1">
                    <w:t>39,520</w:t>
                  </w:r>
                </w:p>
              </w:tc>
            </w:tr>
            <w:tr w:rsidR="001C06D1" w:rsidRPr="001C06D1" w14:paraId="009EA748" w14:textId="77777777" w:rsidTr="009D45C8">
              <w:tc>
                <w:tcPr>
                  <w:tcW w:w="1978" w:type="dxa"/>
                  <w:tcBorders>
                    <w:top w:val="nil"/>
                    <w:left w:val="nil"/>
                    <w:bottom w:val="nil"/>
                    <w:right w:val="nil"/>
                  </w:tcBorders>
                </w:tcPr>
                <w:p w14:paraId="0CC310FC" w14:textId="77777777" w:rsidR="001C06D1" w:rsidRPr="001C06D1" w:rsidRDefault="001C06D1" w:rsidP="000D1CD2">
                  <w:r w:rsidRPr="001C06D1">
                    <w:t>7</w:t>
                  </w:r>
                </w:p>
              </w:tc>
              <w:tc>
                <w:tcPr>
                  <w:tcW w:w="3506" w:type="dxa"/>
                  <w:tcBorders>
                    <w:top w:val="nil"/>
                    <w:left w:val="nil"/>
                    <w:bottom w:val="nil"/>
                    <w:right w:val="nil"/>
                  </w:tcBorders>
                </w:tcPr>
                <w:p w14:paraId="326F5184" w14:textId="77777777" w:rsidR="001C06D1" w:rsidRPr="001C06D1" w:rsidRDefault="001C06D1" w:rsidP="000D1CD2">
                  <w:r w:rsidRPr="001C06D1">
                    <w:t>22,240</w:t>
                  </w:r>
                </w:p>
              </w:tc>
              <w:tc>
                <w:tcPr>
                  <w:tcW w:w="3507" w:type="dxa"/>
                  <w:tcBorders>
                    <w:top w:val="nil"/>
                    <w:left w:val="nil"/>
                    <w:bottom w:val="nil"/>
                    <w:right w:val="nil"/>
                  </w:tcBorders>
                </w:tcPr>
                <w:p w14:paraId="7396F0BE" w14:textId="77777777" w:rsidR="001C06D1" w:rsidRPr="001C06D1" w:rsidRDefault="001C06D1" w:rsidP="000D1CD2">
                  <w:r w:rsidRPr="001C06D1">
                    <w:t>44,480</w:t>
                  </w:r>
                </w:p>
              </w:tc>
            </w:tr>
            <w:tr w:rsidR="001C06D1" w:rsidRPr="001C06D1" w14:paraId="04E109E0" w14:textId="77777777" w:rsidTr="009D45C8">
              <w:tc>
                <w:tcPr>
                  <w:tcW w:w="1978" w:type="dxa"/>
                  <w:tcBorders>
                    <w:top w:val="nil"/>
                    <w:left w:val="nil"/>
                    <w:bottom w:val="nil"/>
                    <w:right w:val="nil"/>
                  </w:tcBorders>
                </w:tcPr>
                <w:p w14:paraId="61842B2E" w14:textId="77777777" w:rsidR="001C06D1" w:rsidRPr="001C06D1" w:rsidRDefault="001C06D1" w:rsidP="000D1CD2">
                  <w:r w:rsidRPr="001C06D1">
                    <w:t>8</w:t>
                  </w:r>
                </w:p>
              </w:tc>
              <w:tc>
                <w:tcPr>
                  <w:tcW w:w="3506" w:type="dxa"/>
                  <w:tcBorders>
                    <w:top w:val="nil"/>
                    <w:left w:val="nil"/>
                    <w:bottom w:val="nil"/>
                    <w:right w:val="nil"/>
                  </w:tcBorders>
                </w:tcPr>
                <w:p w14:paraId="26795C21" w14:textId="77777777" w:rsidR="001C06D1" w:rsidRPr="001C06D1" w:rsidRDefault="001C06D1" w:rsidP="000D1CD2">
                  <w:r w:rsidRPr="001C06D1">
                    <w:t>24,720</w:t>
                  </w:r>
                </w:p>
              </w:tc>
              <w:tc>
                <w:tcPr>
                  <w:tcW w:w="3507" w:type="dxa"/>
                  <w:tcBorders>
                    <w:top w:val="nil"/>
                    <w:left w:val="nil"/>
                    <w:bottom w:val="nil"/>
                    <w:right w:val="nil"/>
                  </w:tcBorders>
                </w:tcPr>
                <w:p w14:paraId="18D029D2" w14:textId="77777777" w:rsidR="001C06D1" w:rsidRPr="001C06D1" w:rsidRDefault="001C06D1" w:rsidP="000D1CD2">
                  <w:r w:rsidRPr="001C06D1">
                    <w:t>49,440</w:t>
                  </w:r>
                </w:p>
              </w:tc>
            </w:tr>
          </w:tbl>
          <w:p w14:paraId="48448CC6" w14:textId="77777777" w:rsidR="001C06D1" w:rsidRPr="001C06D1" w:rsidRDefault="001C06D1" w:rsidP="000D1CD2"/>
          <w:p w14:paraId="08D95CD4" w14:textId="77777777" w:rsidR="001C06D1" w:rsidRPr="001C06D1" w:rsidRDefault="001C06D1" w:rsidP="000D1CD2">
            <w:r w:rsidRPr="001C06D1">
              <w:t>For families with more than 8 persons, add $2,480 for each additional member.</w:t>
            </w:r>
          </w:p>
        </w:tc>
      </w:tr>
    </w:tbl>
    <w:p w14:paraId="228474C5" w14:textId="77777777" w:rsidR="001C06D1" w:rsidRPr="001C06D1" w:rsidRDefault="001C06D1" w:rsidP="000D1CD2"/>
    <w:p w14:paraId="4E805F11" w14:textId="77777777" w:rsidR="001C06D1" w:rsidRPr="001C06D1" w:rsidRDefault="001C06D1" w:rsidP="006D209E">
      <w:pPr>
        <w:pStyle w:val="Heading2"/>
        <w:keepNext w:val="0"/>
        <w:keepLines w:val="0"/>
        <w:pageBreakBefore/>
        <w:widowControl w:val="0"/>
        <w:rPr>
          <w:rFonts w:eastAsia="Times New Roman"/>
        </w:rPr>
      </w:pPr>
      <w:bookmarkStart w:id="209" w:name="_Toc476928019"/>
      <w:bookmarkStart w:id="210" w:name="_Toc476928161"/>
      <w:bookmarkStart w:id="211" w:name="_Toc162820750"/>
      <w:r w:rsidRPr="001C06D1">
        <w:rPr>
          <w:rFonts w:eastAsia="Times New Roman" w:cs="Times New Roman"/>
        </w:rPr>
        <w:lastRenderedPageBreak/>
        <w:t>XII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April</w:t>
      </w:r>
      <w:r w:rsidRPr="001C06D1">
        <w:rPr>
          <w:rFonts w:eastAsia="Times New Roman"/>
        </w:rPr>
        <w:t xml:space="preserve"> 1, 19</w:t>
      </w:r>
      <w:r w:rsidRPr="001C06D1">
        <w:rPr>
          <w:rFonts w:eastAsia="Times New Roman" w:cs="Times New Roman"/>
        </w:rPr>
        <w:t>95</w:t>
      </w:r>
      <w:bookmarkEnd w:id="209"/>
      <w:bookmarkEnd w:id="210"/>
      <w:bookmarkEnd w:id="211"/>
    </w:p>
    <w:p w14:paraId="2DCBDD2D" w14:textId="77777777" w:rsidR="001C06D1" w:rsidRPr="001C06D1" w:rsidRDefault="001C06D1" w:rsidP="000D1CD2"/>
    <w:p w14:paraId="00F0E490" w14:textId="77777777" w:rsidR="001C06D1" w:rsidRPr="001C06D1" w:rsidRDefault="001C06D1" w:rsidP="000D1CD2">
      <w:r w:rsidRPr="001C06D1">
        <w:t>Use this table when processing MIAP applications for hospital admissions on or after April 1, 1995.</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174C07C8"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347D1A4A" w14:textId="77777777" w:rsidR="001C06D1" w:rsidRPr="001C06D1" w:rsidRDefault="001C06D1" w:rsidP="000D1CD2"/>
          <w:p w14:paraId="3E6668A5" w14:textId="77777777" w:rsidR="001C06D1" w:rsidRPr="001C06D1" w:rsidRDefault="001C06D1" w:rsidP="000D1CD2">
            <w:r w:rsidRPr="001C06D1">
              <w:t>Poverty Scale</w:t>
            </w:r>
          </w:p>
          <w:p w14:paraId="79C94629"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294813AC" w14:textId="77777777" w:rsidTr="009D45C8">
              <w:tc>
                <w:tcPr>
                  <w:tcW w:w="1978" w:type="dxa"/>
                  <w:tcBorders>
                    <w:top w:val="nil"/>
                    <w:left w:val="nil"/>
                    <w:bottom w:val="nil"/>
                    <w:right w:val="nil"/>
                  </w:tcBorders>
                </w:tcPr>
                <w:p w14:paraId="39958EAD" w14:textId="77777777" w:rsidR="001C06D1" w:rsidRPr="001C06D1" w:rsidRDefault="001C06D1" w:rsidP="000D1CD2">
                  <w:r w:rsidRPr="001C06D1">
                    <w:t>Family Size</w:t>
                  </w:r>
                </w:p>
              </w:tc>
              <w:tc>
                <w:tcPr>
                  <w:tcW w:w="3506" w:type="dxa"/>
                  <w:tcBorders>
                    <w:top w:val="nil"/>
                    <w:left w:val="nil"/>
                    <w:bottom w:val="nil"/>
                    <w:right w:val="nil"/>
                  </w:tcBorders>
                </w:tcPr>
                <w:p w14:paraId="398F5F63" w14:textId="77777777" w:rsidR="001C06D1" w:rsidRPr="001C06D1" w:rsidRDefault="001C06D1" w:rsidP="000D1CD2">
                  <w:r w:rsidRPr="001C06D1">
                    <w:t>100% Gross </w:t>
                  </w:r>
                </w:p>
                <w:p w14:paraId="4C4B18F4" w14:textId="77777777" w:rsidR="001C06D1" w:rsidRPr="001C06D1" w:rsidRDefault="001C06D1" w:rsidP="000D1CD2">
                  <w:r w:rsidRPr="001C06D1">
                    <w:t>Annual Income</w:t>
                  </w:r>
                </w:p>
              </w:tc>
              <w:tc>
                <w:tcPr>
                  <w:tcW w:w="3507" w:type="dxa"/>
                  <w:tcBorders>
                    <w:top w:val="nil"/>
                    <w:left w:val="nil"/>
                    <w:bottom w:val="nil"/>
                    <w:right w:val="nil"/>
                  </w:tcBorders>
                </w:tcPr>
                <w:p w14:paraId="7809271F" w14:textId="77777777" w:rsidR="001C06D1" w:rsidRPr="001C06D1" w:rsidRDefault="001C06D1" w:rsidP="000D1CD2">
                  <w:r w:rsidRPr="001C06D1">
                    <w:t xml:space="preserve">200% Gross </w:t>
                  </w:r>
                </w:p>
                <w:p w14:paraId="122ED257" w14:textId="77777777" w:rsidR="001C06D1" w:rsidRPr="001C06D1" w:rsidRDefault="001C06D1" w:rsidP="000D1CD2">
                  <w:r w:rsidRPr="001C06D1">
                    <w:t>Annual Income</w:t>
                  </w:r>
                </w:p>
              </w:tc>
            </w:tr>
            <w:tr w:rsidR="001C06D1" w:rsidRPr="001C06D1" w14:paraId="0DA8DFD6" w14:textId="77777777" w:rsidTr="009D45C8">
              <w:tc>
                <w:tcPr>
                  <w:tcW w:w="1978" w:type="dxa"/>
                  <w:tcBorders>
                    <w:top w:val="nil"/>
                    <w:left w:val="nil"/>
                    <w:bottom w:val="nil"/>
                    <w:right w:val="nil"/>
                  </w:tcBorders>
                </w:tcPr>
                <w:p w14:paraId="4D276C93" w14:textId="77777777" w:rsidR="001C06D1" w:rsidRPr="001C06D1" w:rsidRDefault="001C06D1" w:rsidP="000D1CD2">
                  <w:r w:rsidRPr="001C06D1">
                    <w:t>1</w:t>
                  </w:r>
                </w:p>
              </w:tc>
              <w:tc>
                <w:tcPr>
                  <w:tcW w:w="3506" w:type="dxa"/>
                  <w:tcBorders>
                    <w:top w:val="nil"/>
                    <w:left w:val="nil"/>
                    <w:bottom w:val="nil"/>
                    <w:right w:val="nil"/>
                  </w:tcBorders>
                </w:tcPr>
                <w:p w14:paraId="7C7D1AFD" w14:textId="77777777" w:rsidR="001C06D1" w:rsidRPr="001C06D1" w:rsidRDefault="001C06D1" w:rsidP="000D1CD2">
                  <w:r w:rsidRPr="001C06D1">
                    <w:t>$ 7,470</w:t>
                  </w:r>
                </w:p>
              </w:tc>
              <w:tc>
                <w:tcPr>
                  <w:tcW w:w="3507" w:type="dxa"/>
                  <w:tcBorders>
                    <w:top w:val="nil"/>
                    <w:left w:val="nil"/>
                    <w:bottom w:val="nil"/>
                    <w:right w:val="nil"/>
                  </w:tcBorders>
                </w:tcPr>
                <w:p w14:paraId="66816913" w14:textId="77777777" w:rsidR="001C06D1" w:rsidRPr="001C06D1" w:rsidRDefault="001C06D1" w:rsidP="000D1CD2">
                  <w:r w:rsidRPr="001C06D1">
                    <w:t>$14,940</w:t>
                  </w:r>
                </w:p>
              </w:tc>
            </w:tr>
            <w:tr w:rsidR="001C06D1" w:rsidRPr="001C06D1" w14:paraId="2894BEAB" w14:textId="77777777" w:rsidTr="009D45C8">
              <w:tc>
                <w:tcPr>
                  <w:tcW w:w="1978" w:type="dxa"/>
                  <w:tcBorders>
                    <w:top w:val="nil"/>
                    <w:left w:val="nil"/>
                    <w:bottom w:val="nil"/>
                    <w:right w:val="nil"/>
                  </w:tcBorders>
                </w:tcPr>
                <w:p w14:paraId="229FD7BB" w14:textId="77777777" w:rsidR="001C06D1" w:rsidRPr="001C06D1" w:rsidRDefault="001C06D1" w:rsidP="000D1CD2">
                  <w:r w:rsidRPr="001C06D1">
                    <w:t>2</w:t>
                  </w:r>
                </w:p>
              </w:tc>
              <w:tc>
                <w:tcPr>
                  <w:tcW w:w="3506" w:type="dxa"/>
                  <w:tcBorders>
                    <w:top w:val="nil"/>
                    <w:left w:val="nil"/>
                    <w:bottom w:val="nil"/>
                    <w:right w:val="nil"/>
                  </w:tcBorders>
                </w:tcPr>
                <w:p w14:paraId="6923E33E" w14:textId="77777777" w:rsidR="001C06D1" w:rsidRPr="001C06D1" w:rsidRDefault="001C06D1" w:rsidP="000D1CD2">
                  <w:r w:rsidRPr="001C06D1">
                    <w:t>10,030</w:t>
                  </w:r>
                </w:p>
              </w:tc>
              <w:tc>
                <w:tcPr>
                  <w:tcW w:w="3507" w:type="dxa"/>
                  <w:tcBorders>
                    <w:top w:val="nil"/>
                    <w:left w:val="nil"/>
                    <w:bottom w:val="nil"/>
                    <w:right w:val="nil"/>
                  </w:tcBorders>
                </w:tcPr>
                <w:p w14:paraId="20D1B836" w14:textId="77777777" w:rsidR="001C06D1" w:rsidRPr="001C06D1" w:rsidRDefault="001C06D1" w:rsidP="000D1CD2">
                  <w:r w:rsidRPr="001C06D1">
                    <w:t>20,060</w:t>
                  </w:r>
                </w:p>
              </w:tc>
            </w:tr>
            <w:tr w:rsidR="001C06D1" w:rsidRPr="001C06D1" w14:paraId="458494F4" w14:textId="77777777" w:rsidTr="009D45C8">
              <w:tc>
                <w:tcPr>
                  <w:tcW w:w="1978" w:type="dxa"/>
                  <w:tcBorders>
                    <w:top w:val="nil"/>
                    <w:left w:val="nil"/>
                    <w:bottom w:val="nil"/>
                    <w:right w:val="nil"/>
                  </w:tcBorders>
                </w:tcPr>
                <w:p w14:paraId="6D6371CC" w14:textId="77777777" w:rsidR="001C06D1" w:rsidRPr="001C06D1" w:rsidRDefault="001C06D1" w:rsidP="000D1CD2">
                  <w:r w:rsidRPr="001C06D1">
                    <w:t>3</w:t>
                  </w:r>
                </w:p>
              </w:tc>
              <w:tc>
                <w:tcPr>
                  <w:tcW w:w="3506" w:type="dxa"/>
                  <w:tcBorders>
                    <w:top w:val="nil"/>
                    <w:left w:val="nil"/>
                    <w:bottom w:val="nil"/>
                    <w:right w:val="nil"/>
                  </w:tcBorders>
                </w:tcPr>
                <w:p w14:paraId="1B118A7C" w14:textId="77777777" w:rsidR="001C06D1" w:rsidRPr="001C06D1" w:rsidRDefault="001C06D1" w:rsidP="000D1CD2">
                  <w:r w:rsidRPr="001C06D1">
                    <w:t>12,590</w:t>
                  </w:r>
                </w:p>
              </w:tc>
              <w:tc>
                <w:tcPr>
                  <w:tcW w:w="3507" w:type="dxa"/>
                  <w:tcBorders>
                    <w:top w:val="nil"/>
                    <w:left w:val="nil"/>
                    <w:bottom w:val="nil"/>
                    <w:right w:val="nil"/>
                  </w:tcBorders>
                </w:tcPr>
                <w:p w14:paraId="0AFA75C4" w14:textId="77777777" w:rsidR="001C06D1" w:rsidRPr="001C06D1" w:rsidRDefault="001C06D1" w:rsidP="000D1CD2">
                  <w:r w:rsidRPr="001C06D1">
                    <w:t>25,180</w:t>
                  </w:r>
                </w:p>
              </w:tc>
            </w:tr>
            <w:tr w:rsidR="001C06D1" w:rsidRPr="001C06D1" w14:paraId="466A2F06" w14:textId="77777777" w:rsidTr="009D45C8">
              <w:tc>
                <w:tcPr>
                  <w:tcW w:w="1978" w:type="dxa"/>
                  <w:tcBorders>
                    <w:top w:val="nil"/>
                    <w:left w:val="nil"/>
                    <w:bottom w:val="nil"/>
                    <w:right w:val="nil"/>
                  </w:tcBorders>
                </w:tcPr>
                <w:p w14:paraId="0A5329B0" w14:textId="77777777" w:rsidR="001C06D1" w:rsidRPr="001C06D1" w:rsidRDefault="001C06D1" w:rsidP="000D1CD2">
                  <w:r w:rsidRPr="001C06D1">
                    <w:t>4</w:t>
                  </w:r>
                </w:p>
              </w:tc>
              <w:tc>
                <w:tcPr>
                  <w:tcW w:w="3506" w:type="dxa"/>
                  <w:tcBorders>
                    <w:top w:val="nil"/>
                    <w:left w:val="nil"/>
                    <w:bottom w:val="nil"/>
                    <w:right w:val="nil"/>
                  </w:tcBorders>
                </w:tcPr>
                <w:p w14:paraId="3372FEA2" w14:textId="77777777" w:rsidR="001C06D1" w:rsidRPr="001C06D1" w:rsidRDefault="001C06D1" w:rsidP="000D1CD2">
                  <w:r w:rsidRPr="001C06D1">
                    <w:t>15,150</w:t>
                  </w:r>
                </w:p>
              </w:tc>
              <w:tc>
                <w:tcPr>
                  <w:tcW w:w="3507" w:type="dxa"/>
                  <w:tcBorders>
                    <w:top w:val="nil"/>
                    <w:left w:val="nil"/>
                    <w:bottom w:val="nil"/>
                    <w:right w:val="nil"/>
                  </w:tcBorders>
                </w:tcPr>
                <w:p w14:paraId="5D9F6172" w14:textId="77777777" w:rsidR="001C06D1" w:rsidRPr="001C06D1" w:rsidRDefault="001C06D1" w:rsidP="000D1CD2">
                  <w:r w:rsidRPr="001C06D1">
                    <w:t>30,300</w:t>
                  </w:r>
                </w:p>
              </w:tc>
            </w:tr>
            <w:tr w:rsidR="001C06D1" w:rsidRPr="001C06D1" w14:paraId="0AB57729" w14:textId="77777777" w:rsidTr="009D45C8">
              <w:tc>
                <w:tcPr>
                  <w:tcW w:w="1978" w:type="dxa"/>
                  <w:tcBorders>
                    <w:top w:val="nil"/>
                    <w:left w:val="nil"/>
                    <w:bottom w:val="nil"/>
                    <w:right w:val="nil"/>
                  </w:tcBorders>
                </w:tcPr>
                <w:p w14:paraId="729AE67F" w14:textId="77777777" w:rsidR="001C06D1" w:rsidRPr="001C06D1" w:rsidRDefault="001C06D1" w:rsidP="000D1CD2">
                  <w:r w:rsidRPr="001C06D1">
                    <w:t>5</w:t>
                  </w:r>
                </w:p>
              </w:tc>
              <w:tc>
                <w:tcPr>
                  <w:tcW w:w="3506" w:type="dxa"/>
                  <w:tcBorders>
                    <w:top w:val="nil"/>
                    <w:left w:val="nil"/>
                    <w:bottom w:val="nil"/>
                    <w:right w:val="nil"/>
                  </w:tcBorders>
                </w:tcPr>
                <w:p w14:paraId="3B8996DD" w14:textId="77777777" w:rsidR="001C06D1" w:rsidRPr="001C06D1" w:rsidRDefault="001C06D1" w:rsidP="000D1CD2">
                  <w:r w:rsidRPr="001C06D1">
                    <w:t>17,710</w:t>
                  </w:r>
                </w:p>
              </w:tc>
              <w:tc>
                <w:tcPr>
                  <w:tcW w:w="3507" w:type="dxa"/>
                  <w:tcBorders>
                    <w:top w:val="nil"/>
                    <w:left w:val="nil"/>
                    <w:bottom w:val="nil"/>
                    <w:right w:val="nil"/>
                  </w:tcBorders>
                </w:tcPr>
                <w:p w14:paraId="286D7886" w14:textId="77777777" w:rsidR="001C06D1" w:rsidRPr="001C06D1" w:rsidRDefault="001C06D1" w:rsidP="000D1CD2">
                  <w:r w:rsidRPr="001C06D1">
                    <w:t>35,420</w:t>
                  </w:r>
                </w:p>
              </w:tc>
            </w:tr>
            <w:tr w:rsidR="001C06D1" w:rsidRPr="001C06D1" w14:paraId="23FA2DA3" w14:textId="77777777" w:rsidTr="009D45C8">
              <w:tc>
                <w:tcPr>
                  <w:tcW w:w="1978" w:type="dxa"/>
                  <w:tcBorders>
                    <w:top w:val="nil"/>
                    <w:left w:val="nil"/>
                    <w:bottom w:val="nil"/>
                    <w:right w:val="nil"/>
                  </w:tcBorders>
                </w:tcPr>
                <w:p w14:paraId="6EA9287F" w14:textId="77777777" w:rsidR="001C06D1" w:rsidRPr="001C06D1" w:rsidRDefault="001C06D1" w:rsidP="000D1CD2">
                  <w:r w:rsidRPr="001C06D1">
                    <w:t>6</w:t>
                  </w:r>
                </w:p>
              </w:tc>
              <w:tc>
                <w:tcPr>
                  <w:tcW w:w="3506" w:type="dxa"/>
                  <w:tcBorders>
                    <w:top w:val="nil"/>
                    <w:left w:val="nil"/>
                    <w:bottom w:val="nil"/>
                    <w:right w:val="nil"/>
                  </w:tcBorders>
                </w:tcPr>
                <w:p w14:paraId="6A8390B6" w14:textId="77777777" w:rsidR="001C06D1" w:rsidRPr="001C06D1" w:rsidRDefault="001C06D1" w:rsidP="000D1CD2">
                  <w:r w:rsidRPr="001C06D1">
                    <w:t>20,270</w:t>
                  </w:r>
                </w:p>
              </w:tc>
              <w:tc>
                <w:tcPr>
                  <w:tcW w:w="3507" w:type="dxa"/>
                  <w:tcBorders>
                    <w:top w:val="nil"/>
                    <w:left w:val="nil"/>
                    <w:bottom w:val="nil"/>
                    <w:right w:val="nil"/>
                  </w:tcBorders>
                </w:tcPr>
                <w:p w14:paraId="54538AA1" w14:textId="77777777" w:rsidR="001C06D1" w:rsidRPr="001C06D1" w:rsidRDefault="001C06D1" w:rsidP="000D1CD2">
                  <w:r w:rsidRPr="001C06D1">
                    <w:t>40,540</w:t>
                  </w:r>
                </w:p>
              </w:tc>
            </w:tr>
            <w:tr w:rsidR="001C06D1" w:rsidRPr="001C06D1" w14:paraId="308D9184" w14:textId="77777777" w:rsidTr="009D45C8">
              <w:tc>
                <w:tcPr>
                  <w:tcW w:w="1978" w:type="dxa"/>
                  <w:tcBorders>
                    <w:top w:val="nil"/>
                    <w:left w:val="nil"/>
                    <w:bottom w:val="nil"/>
                    <w:right w:val="nil"/>
                  </w:tcBorders>
                </w:tcPr>
                <w:p w14:paraId="4FB59650" w14:textId="77777777" w:rsidR="001C06D1" w:rsidRPr="001C06D1" w:rsidRDefault="001C06D1" w:rsidP="000D1CD2">
                  <w:r w:rsidRPr="001C06D1">
                    <w:t>7</w:t>
                  </w:r>
                </w:p>
              </w:tc>
              <w:tc>
                <w:tcPr>
                  <w:tcW w:w="3506" w:type="dxa"/>
                  <w:tcBorders>
                    <w:top w:val="nil"/>
                    <w:left w:val="nil"/>
                    <w:bottom w:val="nil"/>
                    <w:right w:val="nil"/>
                  </w:tcBorders>
                </w:tcPr>
                <w:p w14:paraId="04545B93" w14:textId="77777777" w:rsidR="001C06D1" w:rsidRPr="001C06D1" w:rsidRDefault="001C06D1" w:rsidP="000D1CD2">
                  <w:r w:rsidRPr="001C06D1">
                    <w:t>22,830</w:t>
                  </w:r>
                </w:p>
              </w:tc>
              <w:tc>
                <w:tcPr>
                  <w:tcW w:w="3507" w:type="dxa"/>
                  <w:tcBorders>
                    <w:top w:val="nil"/>
                    <w:left w:val="nil"/>
                    <w:bottom w:val="nil"/>
                    <w:right w:val="nil"/>
                  </w:tcBorders>
                </w:tcPr>
                <w:p w14:paraId="3349C815" w14:textId="77777777" w:rsidR="001C06D1" w:rsidRPr="001C06D1" w:rsidRDefault="001C06D1" w:rsidP="000D1CD2">
                  <w:r w:rsidRPr="001C06D1">
                    <w:t>45,660</w:t>
                  </w:r>
                </w:p>
              </w:tc>
            </w:tr>
            <w:tr w:rsidR="001C06D1" w:rsidRPr="001C06D1" w14:paraId="1744D08E" w14:textId="77777777" w:rsidTr="009D45C8">
              <w:tc>
                <w:tcPr>
                  <w:tcW w:w="1978" w:type="dxa"/>
                  <w:tcBorders>
                    <w:top w:val="nil"/>
                    <w:left w:val="nil"/>
                    <w:bottom w:val="nil"/>
                    <w:right w:val="nil"/>
                  </w:tcBorders>
                </w:tcPr>
                <w:p w14:paraId="42143E29" w14:textId="77777777" w:rsidR="001C06D1" w:rsidRPr="001C06D1" w:rsidRDefault="001C06D1" w:rsidP="000D1CD2">
                  <w:r w:rsidRPr="001C06D1">
                    <w:t>8</w:t>
                  </w:r>
                </w:p>
              </w:tc>
              <w:tc>
                <w:tcPr>
                  <w:tcW w:w="3506" w:type="dxa"/>
                  <w:tcBorders>
                    <w:top w:val="nil"/>
                    <w:left w:val="nil"/>
                    <w:bottom w:val="nil"/>
                    <w:right w:val="nil"/>
                  </w:tcBorders>
                </w:tcPr>
                <w:p w14:paraId="1DA17021" w14:textId="77777777" w:rsidR="001C06D1" w:rsidRPr="001C06D1" w:rsidRDefault="001C06D1" w:rsidP="000D1CD2">
                  <w:r w:rsidRPr="001C06D1">
                    <w:t>25,390</w:t>
                  </w:r>
                </w:p>
              </w:tc>
              <w:tc>
                <w:tcPr>
                  <w:tcW w:w="3507" w:type="dxa"/>
                  <w:tcBorders>
                    <w:top w:val="nil"/>
                    <w:left w:val="nil"/>
                    <w:bottom w:val="nil"/>
                    <w:right w:val="nil"/>
                  </w:tcBorders>
                </w:tcPr>
                <w:p w14:paraId="55577588" w14:textId="77777777" w:rsidR="001C06D1" w:rsidRPr="001C06D1" w:rsidRDefault="001C06D1" w:rsidP="000D1CD2">
                  <w:r w:rsidRPr="001C06D1">
                    <w:t>50,780</w:t>
                  </w:r>
                </w:p>
              </w:tc>
            </w:tr>
          </w:tbl>
          <w:p w14:paraId="46018B83" w14:textId="77777777" w:rsidR="001C06D1" w:rsidRPr="001C06D1" w:rsidRDefault="001C06D1" w:rsidP="000D1CD2"/>
          <w:p w14:paraId="4451F5B5" w14:textId="77777777" w:rsidR="001C06D1" w:rsidRPr="001C06D1" w:rsidRDefault="001C06D1" w:rsidP="000D1CD2">
            <w:r w:rsidRPr="001C06D1">
              <w:t>For families with more than 8 persons, add $2,560 for each additional member.</w:t>
            </w:r>
          </w:p>
        </w:tc>
      </w:tr>
    </w:tbl>
    <w:p w14:paraId="5AD35421" w14:textId="77777777" w:rsidR="001C06D1" w:rsidRPr="001C06D1" w:rsidRDefault="001C06D1" w:rsidP="000D1CD2"/>
    <w:p w14:paraId="784F52F9" w14:textId="77777777" w:rsidR="001C06D1" w:rsidRPr="001C06D1" w:rsidRDefault="001C06D1" w:rsidP="000D1CD2">
      <w:pPr>
        <w:pStyle w:val="Heading2"/>
        <w:rPr>
          <w:rFonts w:eastAsia="Times New Roman"/>
        </w:rPr>
      </w:pPr>
      <w:bookmarkStart w:id="212" w:name="_Toc476928020"/>
      <w:bookmarkStart w:id="213" w:name="_Toc476928162"/>
      <w:bookmarkStart w:id="214" w:name="_Toc162820751"/>
      <w:r w:rsidRPr="001C06D1">
        <w:rPr>
          <w:rFonts w:eastAsia="Times New Roman" w:cs="Times New Roman"/>
        </w:rPr>
        <w:t>XIII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April</w:t>
      </w:r>
      <w:r w:rsidRPr="001C06D1">
        <w:rPr>
          <w:rFonts w:eastAsia="Times New Roman"/>
        </w:rPr>
        <w:t xml:space="preserve"> 1, 19</w:t>
      </w:r>
      <w:r w:rsidRPr="001C06D1">
        <w:rPr>
          <w:rFonts w:eastAsia="Times New Roman" w:cs="Times New Roman"/>
        </w:rPr>
        <w:t>96</w:t>
      </w:r>
      <w:bookmarkEnd w:id="212"/>
      <w:bookmarkEnd w:id="213"/>
      <w:bookmarkEnd w:id="214"/>
    </w:p>
    <w:p w14:paraId="162F0442" w14:textId="77777777" w:rsidR="001C06D1" w:rsidRPr="001C06D1" w:rsidRDefault="001C06D1" w:rsidP="000D1CD2"/>
    <w:p w14:paraId="24C31DBD" w14:textId="77777777" w:rsidR="001C06D1" w:rsidRPr="001C06D1" w:rsidRDefault="001C06D1" w:rsidP="000D1CD2">
      <w:r w:rsidRPr="001C06D1">
        <w:t>Use this table when processing MIAP applications for hospital admissions on or after April 1, 1996.</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677D8500"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6C589341" w14:textId="77777777" w:rsidR="001C06D1" w:rsidRPr="001C06D1" w:rsidRDefault="001C06D1" w:rsidP="000D1CD2"/>
          <w:p w14:paraId="1D161C47" w14:textId="77777777" w:rsidR="001C06D1" w:rsidRPr="001C06D1" w:rsidRDefault="001C06D1" w:rsidP="000D1CD2">
            <w:r w:rsidRPr="001C06D1">
              <w:t>Poverty Scale</w:t>
            </w:r>
          </w:p>
          <w:p w14:paraId="7447866A"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0509807E" w14:textId="77777777" w:rsidTr="009D45C8">
              <w:tc>
                <w:tcPr>
                  <w:tcW w:w="1978" w:type="dxa"/>
                  <w:tcBorders>
                    <w:top w:val="nil"/>
                    <w:left w:val="nil"/>
                    <w:bottom w:val="nil"/>
                    <w:right w:val="nil"/>
                  </w:tcBorders>
                </w:tcPr>
                <w:p w14:paraId="76FC7A4E" w14:textId="77777777" w:rsidR="001C06D1" w:rsidRPr="001C06D1" w:rsidRDefault="001C06D1" w:rsidP="000D1CD2">
                  <w:r w:rsidRPr="001C06D1">
                    <w:t>Family Size</w:t>
                  </w:r>
                </w:p>
              </w:tc>
              <w:tc>
                <w:tcPr>
                  <w:tcW w:w="3506" w:type="dxa"/>
                  <w:tcBorders>
                    <w:top w:val="nil"/>
                    <w:left w:val="nil"/>
                    <w:bottom w:val="nil"/>
                    <w:right w:val="nil"/>
                  </w:tcBorders>
                </w:tcPr>
                <w:p w14:paraId="4EECEE75" w14:textId="77777777" w:rsidR="001C06D1" w:rsidRPr="001C06D1" w:rsidRDefault="001C06D1" w:rsidP="000D1CD2">
                  <w:r w:rsidRPr="001C06D1">
                    <w:t>100% Gross </w:t>
                  </w:r>
                </w:p>
                <w:p w14:paraId="7284DC89" w14:textId="77777777" w:rsidR="001C06D1" w:rsidRPr="001C06D1" w:rsidRDefault="001C06D1" w:rsidP="000D1CD2">
                  <w:r w:rsidRPr="001C06D1">
                    <w:t>Annual Income</w:t>
                  </w:r>
                </w:p>
              </w:tc>
              <w:tc>
                <w:tcPr>
                  <w:tcW w:w="3507" w:type="dxa"/>
                  <w:tcBorders>
                    <w:top w:val="nil"/>
                    <w:left w:val="nil"/>
                    <w:bottom w:val="nil"/>
                    <w:right w:val="nil"/>
                  </w:tcBorders>
                </w:tcPr>
                <w:p w14:paraId="6E0D7265" w14:textId="77777777" w:rsidR="001C06D1" w:rsidRPr="001C06D1" w:rsidRDefault="001C06D1" w:rsidP="000D1CD2">
                  <w:r w:rsidRPr="001C06D1">
                    <w:t xml:space="preserve">200% Gross </w:t>
                  </w:r>
                </w:p>
                <w:p w14:paraId="14EA8BFF" w14:textId="77777777" w:rsidR="001C06D1" w:rsidRPr="001C06D1" w:rsidRDefault="001C06D1" w:rsidP="000D1CD2">
                  <w:r w:rsidRPr="001C06D1">
                    <w:t>Annual Income</w:t>
                  </w:r>
                </w:p>
              </w:tc>
            </w:tr>
            <w:tr w:rsidR="001C06D1" w:rsidRPr="001C06D1" w14:paraId="04744581" w14:textId="77777777" w:rsidTr="009D45C8">
              <w:tc>
                <w:tcPr>
                  <w:tcW w:w="1978" w:type="dxa"/>
                  <w:tcBorders>
                    <w:top w:val="nil"/>
                    <w:left w:val="nil"/>
                    <w:bottom w:val="nil"/>
                    <w:right w:val="nil"/>
                  </w:tcBorders>
                </w:tcPr>
                <w:p w14:paraId="589326DB" w14:textId="77777777" w:rsidR="001C06D1" w:rsidRPr="001C06D1" w:rsidRDefault="001C06D1" w:rsidP="000D1CD2">
                  <w:r w:rsidRPr="001C06D1">
                    <w:t>1</w:t>
                  </w:r>
                </w:p>
              </w:tc>
              <w:tc>
                <w:tcPr>
                  <w:tcW w:w="3506" w:type="dxa"/>
                  <w:tcBorders>
                    <w:top w:val="nil"/>
                    <w:left w:val="nil"/>
                    <w:bottom w:val="nil"/>
                    <w:right w:val="nil"/>
                  </w:tcBorders>
                </w:tcPr>
                <w:p w14:paraId="20468B88" w14:textId="77777777" w:rsidR="001C06D1" w:rsidRPr="001C06D1" w:rsidRDefault="001C06D1" w:rsidP="000D1CD2">
                  <w:r w:rsidRPr="001C06D1">
                    <w:t>$ 7,740</w:t>
                  </w:r>
                </w:p>
              </w:tc>
              <w:tc>
                <w:tcPr>
                  <w:tcW w:w="3507" w:type="dxa"/>
                  <w:tcBorders>
                    <w:top w:val="nil"/>
                    <w:left w:val="nil"/>
                    <w:bottom w:val="nil"/>
                    <w:right w:val="nil"/>
                  </w:tcBorders>
                </w:tcPr>
                <w:p w14:paraId="4D63B06E" w14:textId="77777777" w:rsidR="001C06D1" w:rsidRPr="001C06D1" w:rsidRDefault="001C06D1" w:rsidP="000D1CD2">
                  <w:r w:rsidRPr="001C06D1">
                    <w:t>$15,480</w:t>
                  </w:r>
                </w:p>
              </w:tc>
            </w:tr>
            <w:tr w:rsidR="001C06D1" w:rsidRPr="001C06D1" w14:paraId="48F64875" w14:textId="77777777" w:rsidTr="009D45C8">
              <w:tc>
                <w:tcPr>
                  <w:tcW w:w="1978" w:type="dxa"/>
                  <w:tcBorders>
                    <w:top w:val="nil"/>
                    <w:left w:val="nil"/>
                    <w:bottom w:val="nil"/>
                    <w:right w:val="nil"/>
                  </w:tcBorders>
                </w:tcPr>
                <w:p w14:paraId="7B9B1BA9" w14:textId="77777777" w:rsidR="001C06D1" w:rsidRPr="001C06D1" w:rsidRDefault="001C06D1" w:rsidP="000D1CD2">
                  <w:r w:rsidRPr="001C06D1">
                    <w:t>2</w:t>
                  </w:r>
                </w:p>
              </w:tc>
              <w:tc>
                <w:tcPr>
                  <w:tcW w:w="3506" w:type="dxa"/>
                  <w:tcBorders>
                    <w:top w:val="nil"/>
                    <w:left w:val="nil"/>
                    <w:bottom w:val="nil"/>
                    <w:right w:val="nil"/>
                  </w:tcBorders>
                </w:tcPr>
                <w:p w14:paraId="08810C46" w14:textId="77777777" w:rsidR="001C06D1" w:rsidRPr="001C06D1" w:rsidRDefault="001C06D1" w:rsidP="000D1CD2">
                  <w:r w:rsidRPr="001C06D1">
                    <w:t>10,360</w:t>
                  </w:r>
                </w:p>
              </w:tc>
              <w:tc>
                <w:tcPr>
                  <w:tcW w:w="3507" w:type="dxa"/>
                  <w:tcBorders>
                    <w:top w:val="nil"/>
                    <w:left w:val="nil"/>
                    <w:bottom w:val="nil"/>
                    <w:right w:val="nil"/>
                  </w:tcBorders>
                </w:tcPr>
                <w:p w14:paraId="59C07FDE" w14:textId="77777777" w:rsidR="001C06D1" w:rsidRPr="001C06D1" w:rsidRDefault="001C06D1" w:rsidP="000D1CD2">
                  <w:r w:rsidRPr="001C06D1">
                    <w:t>20,720</w:t>
                  </w:r>
                </w:p>
              </w:tc>
            </w:tr>
            <w:tr w:rsidR="001C06D1" w:rsidRPr="001C06D1" w14:paraId="54474E10" w14:textId="77777777" w:rsidTr="009D45C8">
              <w:tc>
                <w:tcPr>
                  <w:tcW w:w="1978" w:type="dxa"/>
                  <w:tcBorders>
                    <w:top w:val="nil"/>
                    <w:left w:val="nil"/>
                    <w:bottom w:val="nil"/>
                    <w:right w:val="nil"/>
                  </w:tcBorders>
                </w:tcPr>
                <w:p w14:paraId="2B467E0E" w14:textId="77777777" w:rsidR="001C06D1" w:rsidRPr="001C06D1" w:rsidRDefault="001C06D1" w:rsidP="000D1CD2">
                  <w:r w:rsidRPr="001C06D1">
                    <w:t>3</w:t>
                  </w:r>
                </w:p>
              </w:tc>
              <w:tc>
                <w:tcPr>
                  <w:tcW w:w="3506" w:type="dxa"/>
                  <w:tcBorders>
                    <w:top w:val="nil"/>
                    <w:left w:val="nil"/>
                    <w:bottom w:val="nil"/>
                    <w:right w:val="nil"/>
                  </w:tcBorders>
                </w:tcPr>
                <w:p w14:paraId="4A5EB8DA" w14:textId="77777777" w:rsidR="001C06D1" w:rsidRPr="001C06D1" w:rsidRDefault="001C06D1" w:rsidP="000D1CD2">
                  <w:r w:rsidRPr="001C06D1">
                    <w:t>12,980</w:t>
                  </w:r>
                </w:p>
              </w:tc>
              <w:tc>
                <w:tcPr>
                  <w:tcW w:w="3507" w:type="dxa"/>
                  <w:tcBorders>
                    <w:top w:val="nil"/>
                    <w:left w:val="nil"/>
                    <w:bottom w:val="nil"/>
                    <w:right w:val="nil"/>
                  </w:tcBorders>
                </w:tcPr>
                <w:p w14:paraId="2EE64DE6" w14:textId="77777777" w:rsidR="001C06D1" w:rsidRPr="001C06D1" w:rsidRDefault="001C06D1" w:rsidP="000D1CD2">
                  <w:r w:rsidRPr="001C06D1">
                    <w:t>25,960</w:t>
                  </w:r>
                </w:p>
              </w:tc>
            </w:tr>
            <w:tr w:rsidR="001C06D1" w:rsidRPr="001C06D1" w14:paraId="595FE73C" w14:textId="77777777" w:rsidTr="009D45C8">
              <w:tc>
                <w:tcPr>
                  <w:tcW w:w="1978" w:type="dxa"/>
                  <w:tcBorders>
                    <w:top w:val="nil"/>
                    <w:left w:val="nil"/>
                    <w:bottom w:val="nil"/>
                    <w:right w:val="nil"/>
                  </w:tcBorders>
                </w:tcPr>
                <w:p w14:paraId="4E8AB007" w14:textId="77777777" w:rsidR="001C06D1" w:rsidRPr="001C06D1" w:rsidRDefault="001C06D1" w:rsidP="000D1CD2">
                  <w:r w:rsidRPr="001C06D1">
                    <w:t>4</w:t>
                  </w:r>
                </w:p>
              </w:tc>
              <w:tc>
                <w:tcPr>
                  <w:tcW w:w="3506" w:type="dxa"/>
                  <w:tcBorders>
                    <w:top w:val="nil"/>
                    <w:left w:val="nil"/>
                    <w:bottom w:val="nil"/>
                    <w:right w:val="nil"/>
                  </w:tcBorders>
                </w:tcPr>
                <w:p w14:paraId="398FCBD1" w14:textId="77777777" w:rsidR="001C06D1" w:rsidRPr="001C06D1" w:rsidRDefault="001C06D1" w:rsidP="000D1CD2">
                  <w:r w:rsidRPr="001C06D1">
                    <w:t>15,600</w:t>
                  </w:r>
                </w:p>
              </w:tc>
              <w:tc>
                <w:tcPr>
                  <w:tcW w:w="3507" w:type="dxa"/>
                  <w:tcBorders>
                    <w:top w:val="nil"/>
                    <w:left w:val="nil"/>
                    <w:bottom w:val="nil"/>
                    <w:right w:val="nil"/>
                  </w:tcBorders>
                </w:tcPr>
                <w:p w14:paraId="5C8AF182" w14:textId="77777777" w:rsidR="001C06D1" w:rsidRPr="001C06D1" w:rsidRDefault="001C06D1" w:rsidP="000D1CD2">
                  <w:r w:rsidRPr="001C06D1">
                    <w:t>31,200</w:t>
                  </w:r>
                </w:p>
              </w:tc>
            </w:tr>
            <w:tr w:rsidR="001C06D1" w:rsidRPr="001C06D1" w14:paraId="578AC209" w14:textId="77777777" w:rsidTr="009D45C8">
              <w:tc>
                <w:tcPr>
                  <w:tcW w:w="1978" w:type="dxa"/>
                  <w:tcBorders>
                    <w:top w:val="nil"/>
                    <w:left w:val="nil"/>
                    <w:bottom w:val="nil"/>
                    <w:right w:val="nil"/>
                  </w:tcBorders>
                </w:tcPr>
                <w:p w14:paraId="4F36CEEC" w14:textId="77777777" w:rsidR="001C06D1" w:rsidRPr="001C06D1" w:rsidRDefault="001C06D1" w:rsidP="000D1CD2">
                  <w:r w:rsidRPr="001C06D1">
                    <w:t>5</w:t>
                  </w:r>
                </w:p>
              </w:tc>
              <w:tc>
                <w:tcPr>
                  <w:tcW w:w="3506" w:type="dxa"/>
                  <w:tcBorders>
                    <w:top w:val="nil"/>
                    <w:left w:val="nil"/>
                    <w:bottom w:val="nil"/>
                    <w:right w:val="nil"/>
                  </w:tcBorders>
                </w:tcPr>
                <w:p w14:paraId="04AD23AE" w14:textId="77777777" w:rsidR="001C06D1" w:rsidRPr="001C06D1" w:rsidRDefault="001C06D1" w:rsidP="000D1CD2">
                  <w:r w:rsidRPr="001C06D1">
                    <w:t>18,220</w:t>
                  </w:r>
                </w:p>
              </w:tc>
              <w:tc>
                <w:tcPr>
                  <w:tcW w:w="3507" w:type="dxa"/>
                  <w:tcBorders>
                    <w:top w:val="nil"/>
                    <w:left w:val="nil"/>
                    <w:bottom w:val="nil"/>
                    <w:right w:val="nil"/>
                  </w:tcBorders>
                </w:tcPr>
                <w:p w14:paraId="013E8BED" w14:textId="77777777" w:rsidR="001C06D1" w:rsidRPr="001C06D1" w:rsidRDefault="001C06D1" w:rsidP="000D1CD2">
                  <w:r w:rsidRPr="001C06D1">
                    <w:t>36,440</w:t>
                  </w:r>
                </w:p>
              </w:tc>
            </w:tr>
            <w:tr w:rsidR="001C06D1" w:rsidRPr="001C06D1" w14:paraId="2A1E8DFA" w14:textId="77777777" w:rsidTr="009D45C8">
              <w:tc>
                <w:tcPr>
                  <w:tcW w:w="1978" w:type="dxa"/>
                  <w:tcBorders>
                    <w:top w:val="nil"/>
                    <w:left w:val="nil"/>
                    <w:bottom w:val="nil"/>
                    <w:right w:val="nil"/>
                  </w:tcBorders>
                </w:tcPr>
                <w:p w14:paraId="0142C34B" w14:textId="77777777" w:rsidR="001C06D1" w:rsidRPr="001C06D1" w:rsidRDefault="001C06D1" w:rsidP="000D1CD2">
                  <w:r w:rsidRPr="001C06D1">
                    <w:t>6</w:t>
                  </w:r>
                </w:p>
              </w:tc>
              <w:tc>
                <w:tcPr>
                  <w:tcW w:w="3506" w:type="dxa"/>
                  <w:tcBorders>
                    <w:top w:val="nil"/>
                    <w:left w:val="nil"/>
                    <w:bottom w:val="nil"/>
                    <w:right w:val="nil"/>
                  </w:tcBorders>
                </w:tcPr>
                <w:p w14:paraId="794AC206" w14:textId="77777777" w:rsidR="001C06D1" w:rsidRPr="001C06D1" w:rsidRDefault="001C06D1" w:rsidP="000D1CD2">
                  <w:r w:rsidRPr="001C06D1">
                    <w:t>20,840</w:t>
                  </w:r>
                </w:p>
              </w:tc>
              <w:tc>
                <w:tcPr>
                  <w:tcW w:w="3507" w:type="dxa"/>
                  <w:tcBorders>
                    <w:top w:val="nil"/>
                    <w:left w:val="nil"/>
                    <w:bottom w:val="nil"/>
                    <w:right w:val="nil"/>
                  </w:tcBorders>
                </w:tcPr>
                <w:p w14:paraId="44025FB5" w14:textId="77777777" w:rsidR="001C06D1" w:rsidRPr="001C06D1" w:rsidRDefault="001C06D1" w:rsidP="000D1CD2">
                  <w:r w:rsidRPr="001C06D1">
                    <w:t>41,680</w:t>
                  </w:r>
                </w:p>
              </w:tc>
            </w:tr>
            <w:tr w:rsidR="001C06D1" w:rsidRPr="001C06D1" w14:paraId="681F3C44" w14:textId="77777777" w:rsidTr="009D45C8">
              <w:tc>
                <w:tcPr>
                  <w:tcW w:w="1978" w:type="dxa"/>
                  <w:tcBorders>
                    <w:top w:val="nil"/>
                    <w:left w:val="nil"/>
                    <w:bottom w:val="nil"/>
                    <w:right w:val="nil"/>
                  </w:tcBorders>
                </w:tcPr>
                <w:p w14:paraId="713986E2" w14:textId="77777777" w:rsidR="001C06D1" w:rsidRPr="001C06D1" w:rsidRDefault="001C06D1" w:rsidP="000D1CD2">
                  <w:r w:rsidRPr="001C06D1">
                    <w:t>7</w:t>
                  </w:r>
                </w:p>
              </w:tc>
              <w:tc>
                <w:tcPr>
                  <w:tcW w:w="3506" w:type="dxa"/>
                  <w:tcBorders>
                    <w:top w:val="nil"/>
                    <w:left w:val="nil"/>
                    <w:bottom w:val="nil"/>
                    <w:right w:val="nil"/>
                  </w:tcBorders>
                </w:tcPr>
                <w:p w14:paraId="46F88EDA" w14:textId="77777777" w:rsidR="001C06D1" w:rsidRPr="001C06D1" w:rsidRDefault="001C06D1" w:rsidP="000D1CD2">
                  <w:r w:rsidRPr="001C06D1">
                    <w:t>23,460</w:t>
                  </w:r>
                </w:p>
              </w:tc>
              <w:tc>
                <w:tcPr>
                  <w:tcW w:w="3507" w:type="dxa"/>
                  <w:tcBorders>
                    <w:top w:val="nil"/>
                    <w:left w:val="nil"/>
                    <w:bottom w:val="nil"/>
                    <w:right w:val="nil"/>
                  </w:tcBorders>
                </w:tcPr>
                <w:p w14:paraId="488D19AF" w14:textId="77777777" w:rsidR="001C06D1" w:rsidRPr="001C06D1" w:rsidRDefault="001C06D1" w:rsidP="000D1CD2">
                  <w:r w:rsidRPr="001C06D1">
                    <w:t>46,920</w:t>
                  </w:r>
                </w:p>
              </w:tc>
            </w:tr>
            <w:tr w:rsidR="001C06D1" w:rsidRPr="001C06D1" w14:paraId="39C5E419" w14:textId="77777777" w:rsidTr="009D45C8">
              <w:tc>
                <w:tcPr>
                  <w:tcW w:w="1978" w:type="dxa"/>
                  <w:tcBorders>
                    <w:top w:val="nil"/>
                    <w:left w:val="nil"/>
                    <w:bottom w:val="nil"/>
                    <w:right w:val="nil"/>
                  </w:tcBorders>
                </w:tcPr>
                <w:p w14:paraId="1157F9E9" w14:textId="77777777" w:rsidR="001C06D1" w:rsidRPr="001C06D1" w:rsidRDefault="001C06D1" w:rsidP="000D1CD2">
                  <w:r w:rsidRPr="001C06D1">
                    <w:t>8</w:t>
                  </w:r>
                </w:p>
              </w:tc>
              <w:tc>
                <w:tcPr>
                  <w:tcW w:w="3506" w:type="dxa"/>
                  <w:tcBorders>
                    <w:top w:val="nil"/>
                    <w:left w:val="nil"/>
                    <w:bottom w:val="nil"/>
                    <w:right w:val="nil"/>
                  </w:tcBorders>
                </w:tcPr>
                <w:p w14:paraId="771B2720" w14:textId="77777777" w:rsidR="001C06D1" w:rsidRPr="001C06D1" w:rsidRDefault="001C06D1" w:rsidP="000D1CD2">
                  <w:r w:rsidRPr="001C06D1">
                    <w:t>26,080</w:t>
                  </w:r>
                </w:p>
              </w:tc>
              <w:tc>
                <w:tcPr>
                  <w:tcW w:w="3507" w:type="dxa"/>
                  <w:tcBorders>
                    <w:top w:val="nil"/>
                    <w:left w:val="nil"/>
                    <w:bottom w:val="nil"/>
                    <w:right w:val="nil"/>
                  </w:tcBorders>
                </w:tcPr>
                <w:p w14:paraId="67B8DB67" w14:textId="77777777" w:rsidR="001C06D1" w:rsidRPr="001C06D1" w:rsidRDefault="001C06D1" w:rsidP="000D1CD2">
                  <w:r w:rsidRPr="001C06D1">
                    <w:t>52,160</w:t>
                  </w:r>
                </w:p>
              </w:tc>
            </w:tr>
          </w:tbl>
          <w:p w14:paraId="77CC5936" w14:textId="77777777" w:rsidR="001C06D1" w:rsidRPr="001C06D1" w:rsidRDefault="001C06D1" w:rsidP="000D1CD2"/>
          <w:p w14:paraId="75876D6A" w14:textId="77777777" w:rsidR="001C06D1" w:rsidRPr="001C06D1" w:rsidRDefault="001C06D1" w:rsidP="000D1CD2">
            <w:r w:rsidRPr="001C06D1">
              <w:t>For families with more than 8 persons, add $2,620 for each additional member.</w:t>
            </w:r>
          </w:p>
        </w:tc>
      </w:tr>
    </w:tbl>
    <w:p w14:paraId="556436D4" w14:textId="77777777" w:rsidR="000244A0" w:rsidRDefault="000244A0" w:rsidP="000D1CD2">
      <w:bookmarkStart w:id="215" w:name="_Toc476928021"/>
      <w:bookmarkStart w:id="216" w:name="_Toc476928163"/>
    </w:p>
    <w:p w14:paraId="00983717" w14:textId="77777777" w:rsidR="001C06D1" w:rsidRPr="001C06D1" w:rsidRDefault="001C06D1" w:rsidP="009D45C8">
      <w:pPr>
        <w:pStyle w:val="Heading2"/>
        <w:keepNext w:val="0"/>
        <w:keepLines w:val="0"/>
        <w:pageBreakBefore/>
        <w:widowControl w:val="0"/>
        <w:rPr>
          <w:rFonts w:eastAsia="Times New Roman"/>
        </w:rPr>
      </w:pPr>
      <w:bookmarkStart w:id="217" w:name="_Toc162820752"/>
      <w:r w:rsidRPr="001C06D1">
        <w:rPr>
          <w:rFonts w:eastAsia="Times New Roman" w:cs="Times New Roman"/>
        </w:rPr>
        <w:lastRenderedPageBreak/>
        <w:t>XIV</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April</w:t>
      </w:r>
      <w:r w:rsidRPr="001C06D1">
        <w:rPr>
          <w:rFonts w:eastAsia="Times New Roman"/>
        </w:rPr>
        <w:t xml:space="preserve"> 1, 19</w:t>
      </w:r>
      <w:r w:rsidRPr="001C06D1">
        <w:rPr>
          <w:rFonts w:eastAsia="Times New Roman" w:cs="Times New Roman"/>
        </w:rPr>
        <w:t>97</w:t>
      </w:r>
      <w:bookmarkEnd w:id="215"/>
      <w:bookmarkEnd w:id="216"/>
      <w:bookmarkEnd w:id="217"/>
    </w:p>
    <w:p w14:paraId="6A861930" w14:textId="77777777" w:rsidR="001C06D1" w:rsidRPr="001C06D1" w:rsidRDefault="001C06D1" w:rsidP="000D1CD2"/>
    <w:p w14:paraId="35812A3E" w14:textId="77777777" w:rsidR="001C06D1" w:rsidRPr="001C06D1" w:rsidRDefault="001C06D1" w:rsidP="000D1CD2">
      <w:r w:rsidRPr="001C06D1">
        <w:t>Use this table when processing MIAP applications for hospital admissions on or after April 1, 1997.</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155787D3"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373E6FBB" w14:textId="77777777" w:rsidR="001C06D1" w:rsidRPr="001C06D1" w:rsidRDefault="001C06D1" w:rsidP="000D1CD2"/>
          <w:p w14:paraId="71511F4A" w14:textId="77777777" w:rsidR="001C06D1" w:rsidRPr="001C06D1" w:rsidRDefault="001C06D1" w:rsidP="000D1CD2">
            <w:r w:rsidRPr="001C06D1">
              <w:t>Poverty Scale</w:t>
            </w:r>
          </w:p>
          <w:p w14:paraId="502A493A"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0A3AA0BB" w14:textId="77777777" w:rsidTr="009D45C8">
              <w:tc>
                <w:tcPr>
                  <w:tcW w:w="1978" w:type="dxa"/>
                  <w:tcBorders>
                    <w:top w:val="nil"/>
                    <w:left w:val="nil"/>
                    <w:bottom w:val="nil"/>
                    <w:right w:val="nil"/>
                  </w:tcBorders>
                </w:tcPr>
                <w:p w14:paraId="01480CEB" w14:textId="77777777" w:rsidR="001C06D1" w:rsidRPr="001C06D1" w:rsidRDefault="001C06D1" w:rsidP="000D1CD2">
                  <w:r w:rsidRPr="001C06D1">
                    <w:t>Family Size</w:t>
                  </w:r>
                </w:p>
              </w:tc>
              <w:tc>
                <w:tcPr>
                  <w:tcW w:w="3506" w:type="dxa"/>
                  <w:tcBorders>
                    <w:top w:val="nil"/>
                    <w:left w:val="nil"/>
                    <w:bottom w:val="nil"/>
                    <w:right w:val="nil"/>
                  </w:tcBorders>
                </w:tcPr>
                <w:p w14:paraId="4424347D" w14:textId="77777777" w:rsidR="001C06D1" w:rsidRPr="001C06D1" w:rsidRDefault="001C06D1" w:rsidP="000D1CD2">
                  <w:r w:rsidRPr="001C06D1">
                    <w:t>100% Gross </w:t>
                  </w:r>
                </w:p>
                <w:p w14:paraId="3BFE8431" w14:textId="77777777" w:rsidR="001C06D1" w:rsidRPr="001C06D1" w:rsidRDefault="001C06D1" w:rsidP="000D1CD2">
                  <w:r w:rsidRPr="001C06D1">
                    <w:t>Annual Income</w:t>
                  </w:r>
                </w:p>
              </w:tc>
              <w:tc>
                <w:tcPr>
                  <w:tcW w:w="3507" w:type="dxa"/>
                  <w:tcBorders>
                    <w:top w:val="nil"/>
                    <w:left w:val="nil"/>
                    <w:bottom w:val="nil"/>
                    <w:right w:val="nil"/>
                  </w:tcBorders>
                </w:tcPr>
                <w:p w14:paraId="2E221681" w14:textId="77777777" w:rsidR="001C06D1" w:rsidRPr="001C06D1" w:rsidRDefault="001C06D1" w:rsidP="000D1CD2">
                  <w:r w:rsidRPr="001C06D1">
                    <w:t xml:space="preserve">200% Gross </w:t>
                  </w:r>
                </w:p>
                <w:p w14:paraId="6CC6305F" w14:textId="77777777" w:rsidR="001C06D1" w:rsidRPr="001C06D1" w:rsidRDefault="001C06D1" w:rsidP="000D1CD2">
                  <w:r w:rsidRPr="001C06D1">
                    <w:t>Annual Income</w:t>
                  </w:r>
                </w:p>
              </w:tc>
            </w:tr>
            <w:tr w:rsidR="001C06D1" w:rsidRPr="001C06D1" w14:paraId="0EDEA644" w14:textId="77777777" w:rsidTr="009D45C8">
              <w:tc>
                <w:tcPr>
                  <w:tcW w:w="1978" w:type="dxa"/>
                  <w:tcBorders>
                    <w:top w:val="nil"/>
                    <w:left w:val="nil"/>
                    <w:bottom w:val="nil"/>
                    <w:right w:val="nil"/>
                  </w:tcBorders>
                </w:tcPr>
                <w:p w14:paraId="0634CEEC" w14:textId="77777777" w:rsidR="001C06D1" w:rsidRPr="001C06D1" w:rsidRDefault="001C06D1" w:rsidP="000D1CD2">
                  <w:r w:rsidRPr="001C06D1">
                    <w:t>1</w:t>
                  </w:r>
                </w:p>
              </w:tc>
              <w:tc>
                <w:tcPr>
                  <w:tcW w:w="3506" w:type="dxa"/>
                  <w:tcBorders>
                    <w:top w:val="nil"/>
                    <w:left w:val="nil"/>
                    <w:bottom w:val="nil"/>
                    <w:right w:val="nil"/>
                  </w:tcBorders>
                </w:tcPr>
                <w:p w14:paraId="32F2F4EC" w14:textId="77777777" w:rsidR="001C06D1" w:rsidRPr="001C06D1" w:rsidRDefault="001C06D1" w:rsidP="000D1CD2">
                  <w:r w:rsidRPr="001C06D1">
                    <w:t>$ 7,890</w:t>
                  </w:r>
                </w:p>
              </w:tc>
              <w:tc>
                <w:tcPr>
                  <w:tcW w:w="3507" w:type="dxa"/>
                  <w:tcBorders>
                    <w:top w:val="nil"/>
                    <w:left w:val="nil"/>
                    <w:bottom w:val="nil"/>
                    <w:right w:val="nil"/>
                  </w:tcBorders>
                </w:tcPr>
                <w:p w14:paraId="2DAADCA0" w14:textId="77777777" w:rsidR="001C06D1" w:rsidRPr="001C06D1" w:rsidRDefault="001C06D1" w:rsidP="000D1CD2">
                  <w:r w:rsidRPr="001C06D1">
                    <w:t>$15,780</w:t>
                  </w:r>
                </w:p>
              </w:tc>
            </w:tr>
            <w:tr w:rsidR="001C06D1" w:rsidRPr="001C06D1" w14:paraId="244AD8C9" w14:textId="77777777" w:rsidTr="009D45C8">
              <w:tc>
                <w:tcPr>
                  <w:tcW w:w="1978" w:type="dxa"/>
                  <w:tcBorders>
                    <w:top w:val="nil"/>
                    <w:left w:val="nil"/>
                    <w:bottom w:val="nil"/>
                    <w:right w:val="nil"/>
                  </w:tcBorders>
                </w:tcPr>
                <w:p w14:paraId="0E9D44C4" w14:textId="77777777" w:rsidR="001C06D1" w:rsidRPr="001C06D1" w:rsidRDefault="001C06D1" w:rsidP="000D1CD2">
                  <w:r w:rsidRPr="001C06D1">
                    <w:t>2</w:t>
                  </w:r>
                </w:p>
              </w:tc>
              <w:tc>
                <w:tcPr>
                  <w:tcW w:w="3506" w:type="dxa"/>
                  <w:tcBorders>
                    <w:top w:val="nil"/>
                    <w:left w:val="nil"/>
                    <w:bottom w:val="nil"/>
                    <w:right w:val="nil"/>
                  </w:tcBorders>
                </w:tcPr>
                <w:p w14:paraId="4263C04F" w14:textId="77777777" w:rsidR="001C06D1" w:rsidRPr="001C06D1" w:rsidRDefault="001C06D1" w:rsidP="000D1CD2">
                  <w:r w:rsidRPr="001C06D1">
                    <w:t>10,610</w:t>
                  </w:r>
                </w:p>
              </w:tc>
              <w:tc>
                <w:tcPr>
                  <w:tcW w:w="3507" w:type="dxa"/>
                  <w:tcBorders>
                    <w:top w:val="nil"/>
                    <w:left w:val="nil"/>
                    <w:bottom w:val="nil"/>
                    <w:right w:val="nil"/>
                  </w:tcBorders>
                </w:tcPr>
                <w:p w14:paraId="07D57DE1" w14:textId="77777777" w:rsidR="001C06D1" w:rsidRPr="001C06D1" w:rsidRDefault="001C06D1" w:rsidP="000D1CD2">
                  <w:r w:rsidRPr="001C06D1">
                    <w:t>21,220</w:t>
                  </w:r>
                </w:p>
              </w:tc>
            </w:tr>
            <w:tr w:rsidR="001C06D1" w:rsidRPr="001C06D1" w14:paraId="3B81021C" w14:textId="77777777" w:rsidTr="009D45C8">
              <w:tc>
                <w:tcPr>
                  <w:tcW w:w="1978" w:type="dxa"/>
                  <w:tcBorders>
                    <w:top w:val="nil"/>
                    <w:left w:val="nil"/>
                    <w:bottom w:val="nil"/>
                    <w:right w:val="nil"/>
                  </w:tcBorders>
                </w:tcPr>
                <w:p w14:paraId="666B6BC3" w14:textId="77777777" w:rsidR="001C06D1" w:rsidRPr="001C06D1" w:rsidRDefault="001C06D1" w:rsidP="000D1CD2">
                  <w:r w:rsidRPr="001C06D1">
                    <w:t>3</w:t>
                  </w:r>
                </w:p>
              </w:tc>
              <w:tc>
                <w:tcPr>
                  <w:tcW w:w="3506" w:type="dxa"/>
                  <w:tcBorders>
                    <w:top w:val="nil"/>
                    <w:left w:val="nil"/>
                    <w:bottom w:val="nil"/>
                    <w:right w:val="nil"/>
                  </w:tcBorders>
                </w:tcPr>
                <w:p w14:paraId="42120263" w14:textId="77777777" w:rsidR="001C06D1" w:rsidRPr="001C06D1" w:rsidRDefault="001C06D1" w:rsidP="000D1CD2">
                  <w:r w:rsidRPr="001C06D1">
                    <w:t>13,330</w:t>
                  </w:r>
                </w:p>
              </w:tc>
              <w:tc>
                <w:tcPr>
                  <w:tcW w:w="3507" w:type="dxa"/>
                  <w:tcBorders>
                    <w:top w:val="nil"/>
                    <w:left w:val="nil"/>
                    <w:bottom w:val="nil"/>
                    <w:right w:val="nil"/>
                  </w:tcBorders>
                </w:tcPr>
                <w:p w14:paraId="47F2750B" w14:textId="77777777" w:rsidR="001C06D1" w:rsidRPr="001C06D1" w:rsidRDefault="001C06D1" w:rsidP="000D1CD2">
                  <w:r w:rsidRPr="001C06D1">
                    <w:t>26,660</w:t>
                  </w:r>
                </w:p>
              </w:tc>
            </w:tr>
            <w:tr w:rsidR="001C06D1" w:rsidRPr="001C06D1" w14:paraId="226A64C2" w14:textId="77777777" w:rsidTr="009D45C8">
              <w:tc>
                <w:tcPr>
                  <w:tcW w:w="1978" w:type="dxa"/>
                  <w:tcBorders>
                    <w:top w:val="nil"/>
                    <w:left w:val="nil"/>
                    <w:bottom w:val="nil"/>
                    <w:right w:val="nil"/>
                  </w:tcBorders>
                </w:tcPr>
                <w:p w14:paraId="5F3AC137" w14:textId="77777777" w:rsidR="001C06D1" w:rsidRPr="001C06D1" w:rsidRDefault="001C06D1" w:rsidP="000D1CD2">
                  <w:r w:rsidRPr="001C06D1">
                    <w:t>4</w:t>
                  </w:r>
                </w:p>
              </w:tc>
              <w:tc>
                <w:tcPr>
                  <w:tcW w:w="3506" w:type="dxa"/>
                  <w:tcBorders>
                    <w:top w:val="nil"/>
                    <w:left w:val="nil"/>
                    <w:bottom w:val="nil"/>
                    <w:right w:val="nil"/>
                  </w:tcBorders>
                </w:tcPr>
                <w:p w14:paraId="6C133B09" w14:textId="77777777" w:rsidR="001C06D1" w:rsidRPr="001C06D1" w:rsidRDefault="001C06D1" w:rsidP="000D1CD2">
                  <w:r w:rsidRPr="001C06D1">
                    <w:t>16,050</w:t>
                  </w:r>
                </w:p>
              </w:tc>
              <w:tc>
                <w:tcPr>
                  <w:tcW w:w="3507" w:type="dxa"/>
                  <w:tcBorders>
                    <w:top w:val="nil"/>
                    <w:left w:val="nil"/>
                    <w:bottom w:val="nil"/>
                    <w:right w:val="nil"/>
                  </w:tcBorders>
                </w:tcPr>
                <w:p w14:paraId="38CCC33A" w14:textId="77777777" w:rsidR="001C06D1" w:rsidRPr="001C06D1" w:rsidRDefault="001C06D1" w:rsidP="000D1CD2">
                  <w:r w:rsidRPr="001C06D1">
                    <w:t>32,100</w:t>
                  </w:r>
                </w:p>
              </w:tc>
            </w:tr>
            <w:tr w:rsidR="001C06D1" w:rsidRPr="001C06D1" w14:paraId="0C12F4F2" w14:textId="77777777" w:rsidTr="009D45C8">
              <w:tc>
                <w:tcPr>
                  <w:tcW w:w="1978" w:type="dxa"/>
                  <w:tcBorders>
                    <w:top w:val="nil"/>
                    <w:left w:val="nil"/>
                    <w:bottom w:val="nil"/>
                    <w:right w:val="nil"/>
                  </w:tcBorders>
                </w:tcPr>
                <w:p w14:paraId="66A83466" w14:textId="77777777" w:rsidR="001C06D1" w:rsidRPr="001C06D1" w:rsidRDefault="001C06D1" w:rsidP="000D1CD2">
                  <w:r w:rsidRPr="001C06D1">
                    <w:t>5</w:t>
                  </w:r>
                </w:p>
              </w:tc>
              <w:tc>
                <w:tcPr>
                  <w:tcW w:w="3506" w:type="dxa"/>
                  <w:tcBorders>
                    <w:top w:val="nil"/>
                    <w:left w:val="nil"/>
                    <w:bottom w:val="nil"/>
                    <w:right w:val="nil"/>
                  </w:tcBorders>
                </w:tcPr>
                <w:p w14:paraId="5DEF29A9" w14:textId="77777777" w:rsidR="001C06D1" w:rsidRPr="001C06D1" w:rsidRDefault="001C06D1" w:rsidP="000D1CD2">
                  <w:r w:rsidRPr="001C06D1">
                    <w:t>18,770</w:t>
                  </w:r>
                </w:p>
              </w:tc>
              <w:tc>
                <w:tcPr>
                  <w:tcW w:w="3507" w:type="dxa"/>
                  <w:tcBorders>
                    <w:top w:val="nil"/>
                    <w:left w:val="nil"/>
                    <w:bottom w:val="nil"/>
                    <w:right w:val="nil"/>
                  </w:tcBorders>
                </w:tcPr>
                <w:p w14:paraId="3B1E14DB" w14:textId="77777777" w:rsidR="001C06D1" w:rsidRPr="001C06D1" w:rsidRDefault="001C06D1" w:rsidP="000D1CD2">
                  <w:r w:rsidRPr="001C06D1">
                    <w:t>37,540</w:t>
                  </w:r>
                </w:p>
              </w:tc>
            </w:tr>
            <w:tr w:rsidR="001C06D1" w:rsidRPr="001C06D1" w14:paraId="345A0C47" w14:textId="77777777" w:rsidTr="009D45C8">
              <w:tc>
                <w:tcPr>
                  <w:tcW w:w="1978" w:type="dxa"/>
                  <w:tcBorders>
                    <w:top w:val="nil"/>
                    <w:left w:val="nil"/>
                    <w:bottom w:val="nil"/>
                    <w:right w:val="nil"/>
                  </w:tcBorders>
                </w:tcPr>
                <w:p w14:paraId="4E4BA428" w14:textId="77777777" w:rsidR="001C06D1" w:rsidRPr="001C06D1" w:rsidRDefault="001C06D1" w:rsidP="000D1CD2">
                  <w:r w:rsidRPr="001C06D1">
                    <w:t>6</w:t>
                  </w:r>
                </w:p>
              </w:tc>
              <w:tc>
                <w:tcPr>
                  <w:tcW w:w="3506" w:type="dxa"/>
                  <w:tcBorders>
                    <w:top w:val="nil"/>
                    <w:left w:val="nil"/>
                    <w:bottom w:val="nil"/>
                    <w:right w:val="nil"/>
                  </w:tcBorders>
                </w:tcPr>
                <w:p w14:paraId="46E56DDE" w14:textId="77777777" w:rsidR="001C06D1" w:rsidRPr="001C06D1" w:rsidRDefault="001C06D1" w:rsidP="000D1CD2">
                  <w:r w:rsidRPr="001C06D1">
                    <w:t>21,490</w:t>
                  </w:r>
                </w:p>
              </w:tc>
              <w:tc>
                <w:tcPr>
                  <w:tcW w:w="3507" w:type="dxa"/>
                  <w:tcBorders>
                    <w:top w:val="nil"/>
                    <w:left w:val="nil"/>
                    <w:bottom w:val="nil"/>
                    <w:right w:val="nil"/>
                  </w:tcBorders>
                </w:tcPr>
                <w:p w14:paraId="6AB4C798" w14:textId="77777777" w:rsidR="001C06D1" w:rsidRPr="001C06D1" w:rsidRDefault="001C06D1" w:rsidP="000D1CD2">
                  <w:r w:rsidRPr="001C06D1">
                    <w:t>42,980</w:t>
                  </w:r>
                </w:p>
              </w:tc>
            </w:tr>
            <w:tr w:rsidR="001C06D1" w:rsidRPr="001C06D1" w14:paraId="1F44B08F" w14:textId="77777777" w:rsidTr="009D45C8">
              <w:tc>
                <w:tcPr>
                  <w:tcW w:w="1978" w:type="dxa"/>
                  <w:tcBorders>
                    <w:top w:val="nil"/>
                    <w:left w:val="nil"/>
                    <w:bottom w:val="nil"/>
                    <w:right w:val="nil"/>
                  </w:tcBorders>
                </w:tcPr>
                <w:p w14:paraId="7D95D582" w14:textId="77777777" w:rsidR="001C06D1" w:rsidRPr="001C06D1" w:rsidRDefault="001C06D1" w:rsidP="000D1CD2">
                  <w:r w:rsidRPr="001C06D1">
                    <w:t>7</w:t>
                  </w:r>
                </w:p>
              </w:tc>
              <w:tc>
                <w:tcPr>
                  <w:tcW w:w="3506" w:type="dxa"/>
                  <w:tcBorders>
                    <w:top w:val="nil"/>
                    <w:left w:val="nil"/>
                    <w:bottom w:val="nil"/>
                    <w:right w:val="nil"/>
                  </w:tcBorders>
                </w:tcPr>
                <w:p w14:paraId="782CD4A2" w14:textId="77777777" w:rsidR="001C06D1" w:rsidRPr="001C06D1" w:rsidRDefault="001C06D1" w:rsidP="000D1CD2">
                  <w:r w:rsidRPr="001C06D1">
                    <w:t>24,210</w:t>
                  </w:r>
                </w:p>
              </w:tc>
              <w:tc>
                <w:tcPr>
                  <w:tcW w:w="3507" w:type="dxa"/>
                  <w:tcBorders>
                    <w:top w:val="nil"/>
                    <w:left w:val="nil"/>
                    <w:bottom w:val="nil"/>
                    <w:right w:val="nil"/>
                  </w:tcBorders>
                </w:tcPr>
                <w:p w14:paraId="6AE64728" w14:textId="77777777" w:rsidR="001C06D1" w:rsidRPr="001C06D1" w:rsidRDefault="001C06D1" w:rsidP="000D1CD2">
                  <w:r w:rsidRPr="001C06D1">
                    <w:t>48,420</w:t>
                  </w:r>
                </w:p>
              </w:tc>
            </w:tr>
            <w:tr w:rsidR="001C06D1" w:rsidRPr="001C06D1" w14:paraId="5A594967" w14:textId="77777777" w:rsidTr="009D45C8">
              <w:tc>
                <w:tcPr>
                  <w:tcW w:w="1978" w:type="dxa"/>
                  <w:tcBorders>
                    <w:top w:val="nil"/>
                    <w:left w:val="nil"/>
                    <w:bottom w:val="nil"/>
                    <w:right w:val="nil"/>
                  </w:tcBorders>
                </w:tcPr>
                <w:p w14:paraId="29362E80" w14:textId="77777777" w:rsidR="001C06D1" w:rsidRPr="001C06D1" w:rsidRDefault="001C06D1" w:rsidP="000D1CD2">
                  <w:r w:rsidRPr="001C06D1">
                    <w:t>8</w:t>
                  </w:r>
                </w:p>
              </w:tc>
              <w:tc>
                <w:tcPr>
                  <w:tcW w:w="3506" w:type="dxa"/>
                  <w:tcBorders>
                    <w:top w:val="nil"/>
                    <w:left w:val="nil"/>
                    <w:bottom w:val="nil"/>
                    <w:right w:val="nil"/>
                  </w:tcBorders>
                </w:tcPr>
                <w:p w14:paraId="1EA2A218" w14:textId="77777777" w:rsidR="001C06D1" w:rsidRPr="001C06D1" w:rsidRDefault="001C06D1" w:rsidP="000D1CD2">
                  <w:r w:rsidRPr="001C06D1">
                    <w:t>26,930</w:t>
                  </w:r>
                </w:p>
              </w:tc>
              <w:tc>
                <w:tcPr>
                  <w:tcW w:w="3507" w:type="dxa"/>
                  <w:tcBorders>
                    <w:top w:val="nil"/>
                    <w:left w:val="nil"/>
                    <w:bottom w:val="nil"/>
                    <w:right w:val="nil"/>
                  </w:tcBorders>
                </w:tcPr>
                <w:p w14:paraId="60313208" w14:textId="77777777" w:rsidR="001C06D1" w:rsidRPr="001C06D1" w:rsidRDefault="001C06D1" w:rsidP="000D1CD2">
                  <w:r w:rsidRPr="001C06D1">
                    <w:t>53,860</w:t>
                  </w:r>
                </w:p>
              </w:tc>
            </w:tr>
          </w:tbl>
          <w:p w14:paraId="2E61CEDC" w14:textId="77777777" w:rsidR="001C06D1" w:rsidRPr="001C06D1" w:rsidRDefault="001C06D1" w:rsidP="000D1CD2"/>
          <w:p w14:paraId="79498A9C" w14:textId="77777777" w:rsidR="001C06D1" w:rsidRPr="001C06D1" w:rsidRDefault="001C06D1" w:rsidP="000D1CD2">
            <w:r w:rsidRPr="001C06D1">
              <w:t>For families with more than 8 persons, add $2,720 for each additional member.</w:t>
            </w:r>
          </w:p>
        </w:tc>
      </w:tr>
    </w:tbl>
    <w:p w14:paraId="5A025496" w14:textId="77777777" w:rsidR="001C06D1" w:rsidRPr="001C06D1" w:rsidRDefault="001C06D1" w:rsidP="000D1CD2"/>
    <w:p w14:paraId="2673DB68" w14:textId="77777777" w:rsidR="001C06D1" w:rsidRPr="001C06D1" w:rsidRDefault="001C06D1" w:rsidP="000D1CD2">
      <w:pPr>
        <w:pStyle w:val="Heading2"/>
        <w:rPr>
          <w:rFonts w:eastAsia="Times New Roman"/>
        </w:rPr>
      </w:pPr>
      <w:bookmarkStart w:id="218" w:name="_Toc476928022"/>
      <w:bookmarkStart w:id="219" w:name="_Toc476928164"/>
      <w:bookmarkStart w:id="220" w:name="_Toc162820753"/>
      <w:r w:rsidRPr="001C06D1">
        <w:rPr>
          <w:rFonts w:eastAsia="Times New Roman" w:cs="Times New Roman"/>
        </w:rPr>
        <w:t>XV</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April</w:t>
      </w:r>
      <w:r w:rsidRPr="001C06D1">
        <w:rPr>
          <w:rFonts w:eastAsia="Times New Roman"/>
        </w:rPr>
        <w:t xml:space="preserve"> 1, 19</w:t>
      </w:r>
      <w:r w:rsidRPr="001C06D1">
        <w:rPr>
          <w:rFonts w:eastAsia="Times New Roman" w:cs="Times New Roman"/>
        </w:rPr>
        <w:t>98</w:t>
      </w:r>
      <w:bookmarkEnd w:id="218"/>
      <w:bookmarkEnd w:id="219"/>
      <w:bookmarkEnd w:id="220"/>
    </w:p>
    <w:p w14:paraId="45B4E140" w14:textId="77777777" w:rsidR="001C06D1" w:rsidRPr="001C06D1" w:rsidRDefault="001C06D1" w:rsidP="000D1CD2"/>
    <w:p w14:paraId="47321E21" w14:textId="77777777" w:rsidR="001C06D1" w:rsidRPr="001C06D1" w:rsidRDefault="001C06D1" w:rsidP="000D1CD2">
      <w:r w:rsidRPr="001C06D1">
        <w:t>Use this table when processing MIAP applications for hospital admissions on or after April 1, 1998.</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6BDC1E39"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68BAB592" w14:textId="77777777" w:rsidR="001C06D1" w:rsidRPr="001C06D1" w:rsidRDefault="001C06D1" w:rsidP="000D1CD2"/>
          <w:p w14:paraId="5DD49D38" w14:textId="77777777" w:rsidR="001C06D1" w:rsidRPr="001C06D1" w:rsidRDefault="001C06D1" w:rsidP="000D1CD2">
            <w:r w:rsidRPr="001C06D1">
              <w:t>Poverty Scale</w:t>
            </w:r>
          </w:p>
          <w:p w14:paraId="40A05EDC"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12585CCC" w14:textId="77777777" w:rsidTr="009D45C8">
              <w:tc>
                <w:tcPr>
                  <w:tcW w:w="1978" w:type="dxa"/>
                  <w:tcBorders>
                    <w:top w:val="nil"/>
                    <w:left w:val="nil"/>
                    <w:bottom w:val="nil"/>
                    <w:right w:val="nil"/>
                  </w:tcBorders>
                </w:tcPr>
                <w:p w14:paraId="6363FEE1" w14:textId="77777777" w:rsidR="001C06D1" w:rsidRPr="001C06D1" w:rsidRDefault="001C06D1" w:rsidP="000D1CD2">
                  <w:r w:rsidRPr="001C06D1">
                    <w:t>Family Size</w:t>
                  </w:r>
                </w:p>
              </w:tc>
              <w:tc>
                <w:tcPr>
                  <w:tcW w:w="3506" w:type="dxa"/>
                  <w:tcBorders>
                    <w:top w:val="nil"/>
                    <w:left w:val="nil"/>
                    <w:bottom w:val="nil"/>
                    <w:right w:val="nil"/>
                  </w:tcBorders>
                </w:tcPr>
                <w:p w14:paraId="0E35D93B" w14:textId="77777777" w:rsidR="001C06D1" w:rsidRPr="001C06D1" w:rsidRDefault="001C06D1" w:rsidP="000D1CD2">
                  <w:r w:rsidRPr="001C06D1">
                    <w:t>100% Gross </w:t>
                  </w:r>
                </w:p>
                <w:p w14:paraId="42DB5798" w14:textId="77777777" w:rsidR="001C06D1" w:rsidRPr="001C06D1" w:rsidRDefault="001C06D1" w:rsidP="000D1CD2">
                  <w:r w:rsidRPr="001C06D1">
                    <w:t>Annual Income</w:t>
                  </w:r>
                </w:p>
              </w:tc>
              <w:tc>
                <w:tcPr>
                  <w:tcW w:w="3507" w:type="dxa"/>
                  <w:tcBorders>
                    <w:top w:val="nil"/>
                    <w:left w:val="nil"/>
                    <w:bottom w:val="nil"/>
                    <w:right w:val="nil"/>
                  </w:tcBorders>
                </w:tcPr>
                <w:p w14:paraId="73BC2DAB" w14:textId="77777777" w:rsidR="001C06D1" w:rsidRPr="001C06D1" w:rsidRDefault="001C06D1" w:rsidP="000D1CD2">
                  <w:r w:rsidRPr="001C06D1">
                    <w:t xml:space="preserve">200% Gross </w:t>
                  </w:r>
                </w:p>
                <w:p w14:paraId="1530F5F4" w14:textId="77777777" w:rsidR="001C06D1" w:rsidRPr="001C06D1" w:rsidRDefault="001C06D1" w:rsidP="000D1CD2">
                  <w:r w:rsidRPr="001C06D1">
                    <w:t>Annual Income</w:t>
                  </w:r>
                </w:p>
              </w:tc>
            </w:tr>
            <w:tr w:rsidR="001C06D1" w:rsidRPr="001C06D1" w14:paraId="4F7DA6CB" w14:textId="77777777" w:rsidTr="009D45C8">
              <w:tc>
                <w:tcPr>
                  <w:tcW w:w="1978" w:type="dxa"/>
                  <w:tcBorders>
                    <w:top w:val="nil"/>
                    <w:left w:val="nil"/>
                    <w:bottom w:val="nil"/>
                    <w:right w:val="nil"/>
                  </w:tcBorders>
                </w:tcPr>
                <w:p w14:paraId="62ECB8B4" w14:textId="77777777" w:rsidR="001C06D1" w:rsidRPr="001C06D1" w:rsidRDefault="001C06D1" w:rsidP="000D1CD2">
                  <w:r w:rsidRPr="001C06D1">
                    <w:t>1</w:t>
                  </w:r>
                </w:p>
              </w:tc>
              <w:tc>
                <w:tcPr>
                  <w:tcW w:w="3506" w:type="dxa"/>
                  <w:tcBorders>
                    <w:top w:val="nil"/>
                    <w:left w:val="nil"/>
                    <w:bottom w:val="nil"/>
                    <w:right w:val="nil"/>
                  </w:tcBorders>
                </w:tcPr>
                <w:p w14:paraId="2E76ACE1" w14:textId="77777777" w:rsidR="001C06D1" w:rsidRPr="001C06D1" w:rsidRDefault="001C06D1" w:rsidP="000D1CD2">
                  <w:r w:rsidRPr="001C06D1">
                    <w:t>$ 8,050</w:t>
                  </w:r>
                </w:p>
              </w:tc>
              <w:tc>
                <w:tcPr>
                  <w:tcW w:w="3507" w:type="dxa"/>
                  <w:tcBorders>
                    <w:top w:val="nil"/>
                    <w:left w:val="nil"/>
                    <w:bottom w:val="nil"/>
                    <w:right w:val="nil"/>
                  </w:tcBorders>
                </w:tcPr>
                <w:p w14:paraId="19D30543" w14:textId="77777777" w:rsidR="001C06D1" w:rsidRPr="001C06D1" w:rsidRDefault="001C06D1" w:rsidP="000D1CD2">
                  <w:r w:rsidRPr="001C06D1">
                    <w:t>$16,100</w:t>
                  </w:r>
                </w:p>
              </w:tc>
            </w:tr>
            <w:tr w:rsidR="001C06D1" w:rsidRPr="001C06D1" w14:paraId="2DF93468" w14:textId="77777777" w:rsidTr="009D45C8">
              <w:tc>
                <w:tcPr>
                  <w:tcW w:w="1978" w:type="dxa"/>
                  <w:tcBorders>
                    <w:top w:val="nil"/>
                    <w:left w:val="nil"/>
                    <w:bottom w:val="nil"/>
                    <w:right w:val="nil"/>
                  </w:tcBorders>
                </w:tcPr>
                <w:p w14:paraId="22749037" w14:textId="77777777" w:rsidR="001C06D1" w:rsidRPr="001C06D1" w:rsidRDefault="001C06D1" w:rsidP="000D1CD2">
                  <w:r w:rsidRPr="001C06D1">
                    <w:t>2</w:t>
                  </w:r>
                </w:p>
              </w:tc>
              <w:tc>
                <w:tcPr>
                  <w:tcW w:w="3506" w:type="dxa"/>
                  <w:tcBorders>
                    <w:top w:val="nil"/>
                    <w:left w:val="nil"/>
                    <w:bottom w:val="nil"/>
                    <w:right w:val="nil"/>
                  </w:tcBorders>
                </w:tcPr>
                <w:p w14:paraId="6CCD58FB" w14:textId="77777777" w:rsidR="001C06D1" w:rsidRPr="001C06D1" w:rsidRDefault="001C06D1" w:rsidP="000D1CD2">
                  <w:r w:rsidRPr="001C06D1">
                    <w:t>10,850</w:t>
                  </w:r>
                </w:p>
              </w:tc>
              <w:tc>
                <w:tcPr>
                  <w:tcW w:w="3507" w:type="dxa"/>
                  <w:tcBorders>
                    <w:top w:val="nil"/>
                    <w:left w:val="nil"/>
                    <w:bottom w:val="nil"/>
                    <w:right w:val="nil"/>
                  </w:tcBorders>
                </w:tcPr>
                <w:p w14:paraId="1CDB8E92" w14:textId="77777777" w:rsidR="001C06D1" w:rsidRPr="001C06D1" w:rsidRDefault="001C06D1" w:rsidP="000D1CD2">
                  <w:r w:rsidRPr="001C06D1">
                    <w:t>21,700</w:t>
                  </w:r>
                </w:p>
              </w:tc>
            </w:tr>
            <w:tr w:rsidR="001C06D1" w:rsidRPr="001C06D1" w14:paraId="464A2D2C" w14:textId="77777777" w:rsidTr="009D45C8">
              <w:tc>
                <w:tcPr>
                  <w:tcW w:w="1978" w:type="dxa"/>
                  <w:tcBorders>
                    <w:top w:val="nil"/>
                    <w:left w:val="nil"/>
                    <w:bottom w:val="nil"/>
                    <w:right w:val="nil"/>
                  </w:tcBorders>
                </w:tcPr>
                <w:p w14:paraId="4C5C4A8E" w14:textId="77777777" w:rsidR="001C06D1" w:rsidRPr="001C06D1" w:rsidRDefault="001C06D1" w:rsidP="000D1CD2">
                  <w:r w:rsidRPr="001C06D1">
                    <w:t>3</w:t>
                  </w:r>
                </w:p>
              </w:tc>
              <w:tc>
                <w:tcPr>
                  <w:tcW w:w="3506" w:type="dxa"/>
                  <w:tcBorders>
                    <w:top w:val="nil"/>
                    <w:left w:val="nil"/>
                    <w:bottom w:val="nil"/>
                    <w:right w:val="nil"/>
                  </w:tcBorders>
                </w:tcPr>
                <w:p w14:paraId="0BA4FC16" w14:textId="77777777" w:rsidR="001C06D1" w:rsidRPr="001C06D1" w:rsidRDefault="001C06D1" w:rsidP="000D1CD2">
                  <w:r w:rsidRPr="001C06D1">
                    <w:t>13,650</w:t>
                  </w:r>
                </w:p>
              </w:tc>
              <w:tc>
                <w:tcPr>
                  <w:tcW w:w="3507" w:type="dxa"/>
                  <w:tcBorders>
                    <w:top w:val="nil"/>
                    <w:left w:val="nil"/>
                    <w:bottom w:val="nil"/>
                    <w:right w:val="nil"/>
                  </w:tcBorders>
                </w:tcPr>
                <w:p w14:paraId="53678AF1" w14:textId="77777777" w:rsidR="001C06D1" w:rsidRPr="001C06D1" w:rsidRDefault="001C06D1" w:rsidP="000D1CD2">
                  <w:r w:rsidRPr="001C06D1">
                    <w:t>27,300</w:t>
                  </w:r>
                </w:p>
              </w:tc>
            </w:tr>
            <w:tr w:rsidR="001C06D1" w:rsidRPr="001C06D1" w14:paraId="67685EC0" w14:textId="77777777" w:rsidTr="009D45C8">
              <w:tc>
                <w:tcPr>
                  <w:tcW w:w="1978" w:type="dxa"/>
                  <w:tcBorders>
                    <w:top w:val="nil"/>
                    <w:left w:val="nil"/>
                    <w:bottom w:val="nil"/>
                    <w:right w:val="nil"/>
                  </w:tcBorders>
                </w:tcPr>
                <w:p w14:paraId="26B3C0DC" w14:textId="77777777" w:rsidR="001C06D1" w:rsidRPr="001C06D1" w:rsidRDefault="001C06D1" w:rsidP="000D1CD2">
                  <w:r w:rsidRPr="001C06D1">
                    <w:t>4</w:t>
                  </w:r>
                </w:p>
              </w:tc>
              <w:tc>
                <w:tcPr>
                  <w:tcW w:w="3506" w:type="dxa"/>
                  <w:tcBorders>
                    <w:top w:val="nil"/>
                    <w:left w:val="nil"/>
                    <w:bottom w:val="nil"/>
                    <w:right w:val="nil"/>
                  </w:tcBorders>
                </w:tcPr>
                <w:p w14:paraId="58FA8386" w14:textId="77777777" w:rsidR="001C06D1" w:rsidRPr="001C06D1" w:rsidRDefault="001C06D1" w:rsidP="000D1CD2">
                  <w:r w:rsidRPr="001C06D1">
                    <w:t>16,450</w:t>
                  </w:r>
                </w:p>
              </w:tc>
              <w:tc>
                <w:tcPr>
                  <w:tcW w:w="3507" w:type="dxa"/>
                  <w:tcBorders>
                    <w:top w:val="nil"/>
                    <w:left w:val="nil"/>
                    <w:bottom w:val="nil"/>
                    <w:right w:val="nil"/>
                  </w:tcBorders>
                </w:tcPr>
                <w:p w14:paraId="1D949016" w14:textId="77777777" w:rsidR="001C06D1" w:rsidRPr="001C06D1" w:rsidRDefault="001C06D1" w:rsidP="000D1CD2">
                  <w:r w:rsidRPr="001C06D1">
                    <w:t>32,900</w:t>
                  </w:r>
                </w:p>
              </w:tc>
            </w:tr>
            <w:tr w:rsidR="001C06D1" w:rsidRPr="001C06D1" w14:paraId="37A216F1" w14:textId="77777777" w:rsidTr="009D45C8">
              <w:tc>
                <w:tcPr>
                  <w:tcW w:w="1978" w:type="dxa"/>
                  <w:tcBorders>
                    <w:top w:val="nil"/>
                    <w:left w:val="nil"/>
                    <w:bottom w:val="nil"/>
                    <w:right w:val="nil"/>
                  </w:tcBorders>
                </w:tcPr>
                <w:p w14:paraId="2A07E5E3" w14:textId="77777777" w:rsidR="001C06D1" w:rsidRPr="001C06D1" w:rsidRDefault="001C06D1" w:rsidP="000D1CD2">
                  <w:r w:rsidRPr="001C06D1">
                    <w:t>5</w:t>
                  </w:r>
                </w:p>
              </w:tc>
              <w:tc>
                <w:tcPr>
                  <w:tcW w:w="3506" w:type="dxa"/>
                  <w:tcBorders>
                    <w:top w:val="nil"/>
                    <w:left w:val="nil"/>
                    <w:bottom w:val="nil"/>
                    <w:right w:val="nil"/>
                  </w:tcBorders>
                </w:tcPr>
                <w:p w14:paraId="0C0AEBCB" w14:textId="77777777" w:rsidR="001C06D1" w:rsidRPr="001C06D1" w:rsidRDefault="001C06D1" w:rsidP="000D1CD2">
                  <w:r w:rsidRPr="001C06D1">
                    <w:t>19,250</w:t>
                  </w:r>
                </w:p>
              </w:tc>
              <w:tc>
                <w:tcPr>
                  <w:tcW w:w="3507" w:type="dxa"/>
                  <w:tcBorders>
                    <w:top w:val="nil"/>
                    <w:left w:val="nil"/>
                    <w:bottom w:val="nil"/>
                    <w:right w:val="nil"/>
                  </w:tcBorders>
                </w:tcPr>
                <w:p w14:paraId="1A047250" w14:textId="77777777" w:rsidR="001C06D1" w:rsidRPr="001C06D1" w:rsidRDefault="001C06D1" w:rsidP="000D1CD2">
                  <w:r w:rsidRPr="001C06D1">
                    <w:t>38,500</w:t>
                  </w:r>
                </w:p>
              </w:tc>
            </w:tr>
            <w:tr w:rsidR="001C06D1" w:rsidRPr="001C06D1" w14:paraId="0C711DA7" w14:textId="77777777" w:rsidTr="009D45C8">
              <w:tc>
                <w:tcPr>
                  <w:tcW w:w="1978" w:type="dxa"/>
                  <w:tcBorders>
                    <w:top w:val="nil"/>
                    <w:left w:val="nil"/>
                    <w:bottom w:val="nil"/>
                    <w:right w:val="nil"/>
                  </w:tcBorders>
                </w:tcPr>
                <w:p w14:paraId="6056F803" w14:textId="77777777" w:rsidR="001C06D1" w:rsidRPr="001C06D1" w:rsidRDefault="001C06D1" w:rsidP="000D1CD2">
                  <w:r w:rsidRPr="001C06D1">
                    <w:t>6</w:t>
                  </w:r>
                </w:p>
              </w:tc>
              <w:tc>
                <w:tcPr>
                  <w:tcW w:w="3506" w:type="dxa"/>
                  <w:tcBorders>
                    <w:top w:val="nil"/>
                    <w:left w:val="nil"/>
                    <w:bottom w:val="nil"/>
                    <w:right w:val="nil"/>
                  </w:tcBorders>
                </w:tcPr>
                <w:p w14:paraId="03756A7A" w14:textId="77777777" w:rsidR="001C06D1" w:rsidRPr="001C06D1" w:rsidRDefault="001C06D1" w:rsidP="000D1CD2">
                  <w:r w:rsidRPr="001C06D1">
                    <w:t>22,050</w:t>
                  </w:r>
                </w:p>
              </w:tc>
              <w:tc>
                <w:tcPr>
                  <w:tcW w:w="3507" w:type="dxa"/>
                  <w:tcBorders>
                    <w:top w:val="nil"/>
                    <w:left w:val="nil"/>
                    <w:bottom w:val="nil"/>
                    <w:right w:val="nil"/>
                  </w:tcBorders>
                </w:tcPr>
                <w:p w14:paraId="4A828690" w14:textId="77777777" w:rsidR="001C06D1" w:rsidRPr="001C06D1" w:rsidRDefault="001C06D1" w:rsidP="000D1CD2">
                  <w:r w:rsidRPr="001C06D1">
                    <w:t>44,100</w:t>
                  </w:r>
                </w:p>
              </w:tc>
            </w:tr>
            <w:tr w:rsidR="001C06D1" w:rsidRPr="001C06D1" w14:paraId="0FF0CEEC" w14:textId="77777777" w:rsidTr="009D45C8">
              <w:tc>
                <w:tcPr>
                  <w:tcW w:w="1978" w:type="dxa"/>
                  <w:tcBorders>
                    <w:top w:val="nil"/>
                    <w:left w:val="nil"/>
                    <w:bottom w:val="nil"/>
                    <w:right w:val="nil"/>
                  </w:tcBorders>
                </w:tcPr>
                <w:p w14:paraId="6A8B5340" w14:textId="77777777" w:rsidR="001C06D1" w:rsidRPr="001C06D1" w:rsidRDefault="001C06D1" w:rsidP="000D1CD2">
                  <w:r w:rsidRPr="001C06D1">
                    <w:t>7</w:t>
                  </w:r>
                </w:p>
              </w:tc>
              <w:tc>
                <w:tcPr>
                  <w:tcW w:w="3506" w:type="dxa"/>
                  <w:tcBorders>
                    <w:top w:val="nil"/>
                    <w:left w:val="nil"/>
                    <w:bottom w:val="nil"/>
                    <w:right w:val="nil"/>
                  </w:tcBorders>
                </w:tcPr>
                <w:p w14:paraId="7E05B84E" w14:textId="77777777" w:rsidR="001C06D1" w:rsidRPr="001C06D1" w:rsidRDefault="001C06D1" w:rsidP="000D1CD2">
                  <w:r w:rsidRPr="001C06D1">
                    <w:t>24,850</w:t>
                  </w:r>
                </w:p>
              </w:tc>
              <w:tc>
                <w:tcPr>
                  <w:tcW w:w="3507" w:type="dxa"/>
                  <w:tcBorders>
                    <w:top w:val="nil"/>
                    <w:left w:val="nil"/>
                    <w:bottom w:val="nil"/>
                    <w:right w:val="nil"/>
                  </w:tcBorders>
                </w:tcPr>
                <w:p w14:paraId="3C7C846B" w14:textId="77777777" w:rsidR="001C06D1" w:rsidRPr="001C06D1" w:rsidRDefault="001C06D1" w:rsidP="000D1CD2">
                  <w:r w:rsidRPr="001C06D1">
                    <w:t>49,700</w:t>
                  </w:r>
                </w:p>
              </w:tc>
            </w:tr>
            <w:tr w:rsidR="001C06D1" w:rsidRPr="001C06D1" w14:paraId="1ABF54E9" w14:textId="77777777" w:rsidTr="009D45C8">
              <w:tc>
                <w:tcPr>
                  <w:tcW w:w="1978" w:type="dxa"/>
                  <w:tcBorders>
                    <w:top w:val="nil"/>
                    <w:left w:val="nil"/>
                    <w:bottom w:val="nil"/>
                    <w:right w:val="nil"/>
                  </w:tcBorders>
                </w:tcPr>
                <w:p w14:paraId="243EE33E" w14:textId="77777777" w:rsidR="001C06D1" w:rsidRPr="001C06D1" w:rsidRDefault="001C06D1" w:rsidP="000D1CD2">
                  <w:r w:rsidRPr="001C06D1">
                    <w:t>8</w:t>
                  </w:r>
                </w:p>
              </w:tc>
              <w:tc>
                <w:tcPr>
                  <w:tcW w:w="3506" w:type="dxa"/>
                  <w:tcBorders>
                    <w:top w:val="nil"/>
                    <w:left w:val="nil"/>
                    <w:bottom w:val="nil"/>
                    <w:right w:val="nil"/>
                  </w:tcBorders>
                </w:tcPr>
                <w:p w14:paraId="1BA07B25" w14:textId="77777777" w:rsidR="001C06D1" w:rsidRPr="001C06D1" w:rsidRDefault="001C06D1" w:rsidP="000D1CD2">
                  <w:r w:rsidRPr="001C06D1">
                    <w:t>27,650</w:t>
                  </w:r>
                </w:p>
              </w:tc>
              <w:tc>
                <w:tcPr>
                  <w:tcW w:w="3507" w:type="dxa"/>
                  <w:tcBorders>
                    <w:top w:val="nil"/>
                    <w:left w:val="nil"/>
                    <w:bottom w:val="nil"/>
                    <w:right w:val="nil"/>
                  </w:tcBorders>
                </w:tcPr>
                <w:p w14:paraId="76A10810" w14:textId="77777777" w:rsidR="001C06D1" w:rsidRPr="001C06D1" w:rsidRDefault="001C06D1" w:rsidP="000D1CD2">
                  <w:r w:rsidRPr="001C06D1">
                    <w:t>55,300</w:t>
                  </w:r>
                </w:p>
              </w:tc>
            </w:tr>
          </w:tbl>
          <w:p w14:paraId="3929354D" w14:textId="77777777" w:rsidR="001C06D1" w:rsidRPr="001C06D1" w:rsidRDefault="001C06D1" w:rsidP="000D1CD2"/>
          <w:p w14:paraId="7CEEAFD3" w14:textId="77777777" w:rsidR="001C06D1" w:rsidRPr="001C06D1" w:rsidRDefault="001C06D1" w:rsidP="000D1CD2">
            <w:r w:rsidRPr="001C06D1">
              <w:t>For families with more than 8 persons, add $2,800 for each additional member.</w:t>
            </w:r>
          </w:p>
        </w:tc>
      </w:tr>
    </w:tbl>
    <w:p w14:paraId="76805230" w14:textId="77777777" w:rsidR="001C06D1" w:rsidRPr="001C06D1" w:rsidRDefault="001C06D1" w:rsidP="000D1CD2"/>
    <w:p w14:paraId="33DDE16A" w14:textId="77777777" w:rsidR="001C06D1" w:rsidRPr="001C06D1" w:rsidRDefault="001C06D1" w:rsidP="009D45C8">
      <w:pPr>
        <w:pStyle w:val="Heading2"/>
        <w:keepNext w:val="0"/>
        <w:keepLines w:val="0"/>
        <w:pageBreakBefore/>
        <w:widowControl w:val="0"/>
        <w:rPr>
          <w:rFonts w:eastAsia="Times New Roman"/>
        </w:rPr>
      </w:pPr>
      <w:bookmarkStart w:id="221" w:name="_Toc476928023"/>
      <w:bookmarkStart w:id="222" w:name="_Toc476928165"/>
      <w:bookmarkStart w:id="223" w:name="_Toc162820754"/>
      <w:r w:rsidRPr="001C06D1">
        <w:rPr>
          <w:rFonts w:eastAsia="Times New Roman" w:cs="Times New Roman"/>
        </w:rPr>
        <w:lastRenderedPageBreak/>
        <w:t>XVI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May</w:t>
      </w:r>
      <w:r w:rsidRPr="001C06D1">
        <w:rPr>
          <w:rFonts w:eastAsia="Times New Roman"/>
        </w:rPr>
        <w:t xml:space="preserve"> 1, 19</w:t>
      </w:r>
      <w:r w:rsidRPr="001C06D1">
        <w:rPr>
          <w:rFonts w:eastAsia="Times New Roman" w:cs="Times New Roman"/>
        </w:rPr>
        <w:t>99</w:t>
      </w:r>
      <w:bookmarkEnd w:id="221"/>
      <w:bookmarkEnd w:id="222"/>
      <w:bookmarkEnd w:id="223"/>
    </w:p>
    <w:p w14:paraId="621D8196" w14:textId="77777777" w:rsidR="001C06D1" w:rsidRPr="001C06D1" w:rsidRDefault="001C06D1" w:rsidP="000D1CD2"/>
    <w:p w14:paraId="21014EC8" w14:textId="77777777" w:rsidR="001C06D1" w:rsidRPr="001C06D1" w:rsidRDefault="001C06D1" w:rsidP="000D1CD2">
      <w:r w:rsidRPr="001C06D1">
        <w:t>Use this table when processing MIAP applications for hospital admissions on or after May 1, 1999.</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310D516F"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4A3808BA" w14:textId="77777777" w:rsidR="001C06D1" w:rsidRPr="001C06D1" w:rsidRDefault="001C06D1" w:rsidP="009D45C8">
            <w:pPr>
              <w:widowControl w:val="0"/>
            </w:pPr>
          </w:p>
          <w:p w14:paraId="62B398A4" w14:textId="77777777" w:rsidR="001C06D1" w:rsidRPr="001C06D1" w:rsidRDefault="001C06D1" w:rsidP="009D45C8">
            <w:pPr>
              <w:widowControl w:val="0"/>
            </w:pPr>
            <w:r w:rsidRPr="001C06D1">
              <w:t>Poverty Scale</w:t>
            </w:r>
          </w:p>
          <w:p w14:paraId="1EF3B9F3" w14:textId="77777777" w:rsidR="001C06D1" w:rsidRPr="001C06D1" w:rsidRDefault="001C06D1" w:rsidP="009D45C8">
            <w:pPr>
              <w:widowControl w:val="0"/>
            </w:pPr>
          </w:p>
          <w:tbl>
            <w:tblPr>
              <w:tblW w:w="0" w:type="auto"/>
              <w:tblLook w:val="01E0" w:firstRow="1" w:lastRow="1" w:firstColumn="1" w:lastColumn="1" w:noHBand="0" w:noVBand="0"/>
            </w:tblPr>
            <w:tblGrid>
              <w:gridCol w:w="1974"/>
              <w:gridCol w:w="3495"/>
              <w:gridCol w:w="3491"/>
            </w:tblGrid>
            <w:tr w:rsidR="001C06D1" w:rsidRPr="001C06D1" w14:paraId="18D1CA05" w14:textId="77777777" w:rsidTr="009D45C8">
              <w:tc>
                <w:tcPr>
                  <w:tcW w:w="1978" w:type="dxa"/>
                  <w:tcBorders>
                    <w:top w:val="nil"/>
                    <w:left w:val="nil"/>
                    <w:bottom w:val="nil"/>
                    <w:right w:val="nil"/>
                  </w:tcBorders>
                </w:tcPr>
                <w:p w14:paraId="0731681D" w14:textId="77777777" w:rsidR="001C06D1" w:rsidRPr="001C06D1" w:rsidRDefault="001C06D1" w:rsidP="009D45C8">
                  <w:pPr>
                    <w:widowControl w:val="0"/>
                  </w:pPr>
                  <w:r w:rsidRPr="001C06D1">
                    <w:t>Family Size</w:t>
                  </w:r>
                </w:p>
              </w:tc>
              <w:tc>
                <w:tcPr>
                  <w:tcW w:w="3506" w:type="dxa"/>
                  <w:tcBorders>
                    <w:top w:val="nil"/>
                    <w:left w:val="nil"/>
                    <w:bottom w:val="nil"/>
                    <w:right w:val="nil"/>
                  </w:tcBorders>
                </w:tcPr>
                <w:p w14:paraId="0D73C2EE" w14:textId="77777777" w:rsidR="001C06D1" w:rsidRPr="001C06D1" w:rsidRDefault="001C06D1" w:rsidP="009D45C8">
                  <w:pPr>
                    <w:widowControl w:val="0"/>
                  </w:pPr>
                  <w:r w:rsidRPr="001C06D1">
                    <w:t>100% Gross </w:t>
                  </w:r>
                </w:p>
                <w:p w14:paraId="2D09E640" w14:textId="77777777" w:rsidR="001C06D1" w:rsidRPr="001C06D1" w:rsidRDefault="001C06D1" w:rsidP="009D45C8">
                  <w:pPr>
                    <w:widowControl w:val="0"/>
                  </w:pPr>
                  <w:r w:rsidRPr="001C06D1">
                    <w:t>Annual Income</w:t>
                  </w:r>
                </w:p>
              </w:tc>
              <w:tc>
                <w:tcPr>
                  <w:tcW w:w="3507" w:type="dxa"/>
                  <w:tcBorders>
                    <w:top w:val="nil"/>
                    <w:left w:val="nil"/>
                    <w:bottom w:val="nil"/>
                    <w:right w:val="nil"/>
                  </w:tcBorders>
                </w:tcPr>
                <w:p w14:paraId="6FD2EB28" w14:textId="77777777" w:rsidR="001C06D1" w:rsidRPr="001C06D1" w:rsidRDefault="001C06D1" w:rsidP="009D45C8">
                  <w:pPr>
                    <w:widowControl w:val="0"/>
                  </w:pPr>
                  <w:r w:rsidRPr="001C06D1">
                    <w:t xml:space="preserve">200% Gross </w:t>
                  </w:r>
                </w:p>
                <w:p w14:paraId="0994496E" w14:textId="77777777" w:rsidR="001C06D1" w:rsidRPr="001C06D1" w:rsidRDefault="001C06D1" w:rsidP="009D45C8">
                  <w:pPr>
                    <w:widowControl w:val="0"/>
                  </w:pPr>
                  <w:r w:rsidRPr="001C06D1">
                    <w:t>Annual Income</w:t>
                  </w:r>
                </w:p>
              </w:tc>
            </w:tr>
            <w:tr w:rsidR="001C06D1" w:rsidRPr="001C06D1" w14:paraId="7E13F867" w14:textId="77777777" w:rsidTr="009D45C8">
              <w:tc>
                <w:tcPr>
                  <w:tcW w:w="1978" w:type="dxa"/>
                  <w:tcBorders>
                    <w:top w:val="nil"/>
                    <w:left w:val="nil"/>
                    <w:bottom w:val="nil"/>
                    <w:right w:val="nil"/>
                  </w:tcBorders>
                </w:tcPr>
                <w:p w14:paraId="433FD91D" w14:textId="77777777" w:rsidR="001C06D1" w:rsidRPr="001C06D1" w:rsidRDefault="001C06D1" w:rsidP="009D45C8">
                  <w:pPr>
                    <w:widowControl w:val="0"/>
                  </w:pPr>
                  <w:r w:rsidRPr="001C06D1">
                    <w:t>1</w:t>
                  </w:r>
                </w:p>
              </w:tc>
              <w:tc>
                <w:tcPr>
                  <w:tcW w:w="3506" w:type="dxa"/>
                  <w:tcBorders>
                    <w:top w:val="nil"/>
                    <w:left w:val="nil"/>
                    <w:bottom w:val="nil"/>
                    <w:right w:val="nil"/>
                  </w:tcBorders>
                </w:tcPr>
                <w:p w14:paraId="03790954" w14:textId="77777777" w:rsidR="001C06D1" w:rsidRPr="001C06D1" w:rsidRDefault="001C06D1" w:rsidP="009D45C8">
                  <w:pPr>
                    <w:widowControl w:val="0"/>
                  </w:pPr>
                  <w:r w:rsidRPr="001C06D1">
                    <w:t>$  8,240</w:t>
                  </w:r>
                </w:p>
              </w:tc>
              <w:tc>
                <w:tcPr>
                  <w:tcW w:w="3507" w:type="dxa"/>
                  <w:tcBorders>
                    <w:top w:val="nil"/>
                    <w:left w:val="nil"/>
                    <w:bottom w:val="nil"/>
                    <w:right w:val="nil"/>
                  </w:tcBorders>
                </w:tcPr>
                <w:p w14:paraId="55677C2F" w14:textId="77777777" w:rsidR="001C06D1" w:rsidRPr="001C06D1" w:rsidRDefault="001C06D1" w:rsidP="009D45C8">
                  <w:pPr>
                    <w:widowControl w:val="0"/>
                  </w:pPr>
                  <w:r w:rsidRPr="001C06D1">
                    <w:t>$16,480</w:t>
                  </w:r>
                </w:p>
              </w:tc>
            </w:tr>
            <w:tr w:rsidR="001C06D1" w:rsidRPr="001C06D1" w14:paraId="0A2B1892" w14:textId="77777777" w:rsidTr="009D45C8">
              <w:tc>
                <w:tcPr>
                  <w:tcW w:w="1978" w:type="dxa"/>
                  <w:tcBorders>
                    <w:top w:val="nil"/>
                    <w:left w:val="nil"/>
                    <w:bottom w:val="nil"/>
                    <w:right w:val="nil"/>
                  </w:tcBorders>
                </w:tcPr>
                <w:p w14:paraId="5F2D85BF" w14:textId="77777777" w:rsidR="001C06D1" w:rsidRPr="001C06D1" w:rsidRDefault="001C06D1" w:rsidP="009D45C8">
                  <w:pPr>
                    <w:widowControl w:val="0"/>
                  </w:pPr>
                  <w:r w:rsidRPr="001C06D1">
                    <w:t>2</w:t>
                  </w:r>
                </w:p>
              </w:tc>
              <w:tc>
                <w:tcPr>
                  <w:tcW w:w="3506" w:type="dxa"/>
                  <w:tcBorders>
                    <w:top w:val="nil"/>
                    <w:left w:val="nil"/>
                    <w:bottom w:val="nil"/>
                    <w:right w:val="nil"/>
                  </w:tcBorders>
                </w:tcPr>
                <w:p w14:paraId="7070D3D0" w14:textId="77777777" w:rsidR="001C06D1" w:rsidRPr="001C06D1" w:rsidRDefault="001C06D1" w:rsidP="009D45C8">
                  <w:pPr>
                    <w:widowControl w:val="0"/>
                  </w:pPr>
                  <w:r w:rsidRPr="001C06D1">
                    <w:t>11,250</w:t>
                  </w:r>
                </w:p>
              </w:tc>
              <w:tc>
                <w:tcPr>
                  <w:tcW w:w="3507" w:type="dxa"/>
                  <w:tcBorders>
                    <w:top w:val="nil"/>
                    <w:left w:val="nil"/>
                    <w:bottom w:val="nil"/>
                    <w:right w:val="nil"/>
                  </w:tcBorders>
                </w:tcPr>
                <w:p w14:paraId="337AD431" w14:textId="77777777" w:rsidR="001C06D1" w:rsidRPr="001C06D1" w:rsidRDefault="001C06D1" w:rsidP="009D45C8">
                  <w:pPr>
                    <w:widowControl w:val="0"/>
                  </w:pPr>
                  <w:r w:rsidRPr="001C06D1">
                    <w:t>22,120</w:t>
                  </w:r>
                </w:p>
              </w:tc>
            </w:tr>
            <w:tr w:rsidR="001C06D1" w:rsidRPr="001C06D1" w14:paraId="2AE9AA6B" w14:textId="77777777" w:rsidTr="009D45C8">
              <w:tc>
                <w:tcPr>
                  <w:tcW w:w="1978" w:type="dxa"/>
                  <w:tcBorders>
                    <w:top w:val="nil"/>
                    <w:left w:val="nil"/>
                    <w:bottom w:val="nil"/>
                    <w:right w:val="nil"/>
                  </w:tcBorders>
                </w:tcPr>
                <w:p w14:paraId="325A586E" w14:textId="77777777" w:rsidR="001C06D1" w:rsidRPr="001C06D1" w:rsidRDefault="001C06D1" w:rsidP="009D45C8">
                  <w:pPr>
                    <w:widowControl w:val="0"/>
                  </w:pPr>
                  <w:r w:rsidRPr="001C06D1">
                    <w:t>3</w:t>
                  </w:r>
                </w:p>
              </w:tc>
              <w:tc>
                <w:tcPr>
                  <w:tcW w:w="3506" w:type="dxa"/>
                  <w:tcBorders>
                    <w:top w:val="nil"/>
                    <w:left w:val="nil"/>
                    <w:bottom w:val="nil"/>
                    <w:right w:val="nil"/>
                  </w:tcBorders>
                </w:tcPr>
                <w:p w14:paraId="4EFF4110" w14:textId="77777777" w:rsidR="001C06D1" w:rsidRPr="001C06D1" w:rsidRDefault="001C06D1" w:rsidP="009D45C8">
                  <w:pPr>
                    <w:widowControl w:val="0"/>
                  </w:pPr>
                  <w:r w:rsidRPr="001C06D1">
                    <w:t>13,880</w:t>
                  </w:r>
                </w:p>
              </w:tc>
              <w:tc>
                <w:tcPr>
                  <w:tcW w:w="3507" w:type="dxa"/>
                  <w:tcBorders>
                    <w:top w:val="nil"/>
                    <w:left w:val="nil"/>
                    <w:bottom w:val="nil"/>
                    <w:right w:val="nil"/>
                  </w:tcBorders>
                </w:tcPr>
                <w:p w14:paraId="316FD922" w14:textId="77777777" w:rsidR="001C06D1" w:rsidRPr="001C06D1" w:rsidRDefault="001C06D1" w:rsidP="009D45C8">
                  <w:pPr>
                    <w:widowControl w:val="0"/>
                  </w:pPr>
                  <w:r w:rsidRPr="001C06D1">
                    <w:t>27,760</w:t>
                  </w:r>
                </w:p>
              </w:tc>
            </w:tr>
            <w:tr w:rsidR="001C06D1" w:rsidRPr="001C06D1" w14:paraId="5DB19702" w14:textId="77777777" w:rsidTr="009D45C8">
              <w:tc>
                <w:tcPr>
                  <w:tcW w:w="1978" w:type="dxa"/>
                  <w:tcBorders>
                    <w:top w:val="nil"/>
                    <w:left w:val="nil"/>
                    <w:bottom w:val="nil"/>
                    <w:right w:val="nil"/>
                  </w:tcBorders>
                </w:tcPr>
                <w:p w14:paraId="613BA622" w14:textId="77777777" w:rsidR="001C06D1" w:rsidRPr="001C06D1" w:rsidRDefault="001C06D1" w:rsidP="009D45C8">
                  <w:pPr>
                    <w:widowControl w:val="0"/>
                  </w:pPr>
                  <w:r w:rsidRPr="001C06D1">
                    <w:t>4</w:t>
                  </w:r>
                </w:p>
              </w:tc>
              <w:tc>
                <w:tcPr>
                  <w:tcW w:w="3506" w:type="dxa"/>
                  <w:tcBorders>
                    <w:top w:val="nil"/>
                    <w:left w:val="nil"/>
                    <w:bottom w:val="nil"/>
                    <w:right w:val="nil"/>
                  </w:tcBorders>
                </w:tcPr>
                <w:p w14:paraId="48614955" w14:textId="77777777" w:rsidR="001C06D1" w:rsidRPr="001C06D1" w:rsidRDefault="001C06D1" w:rsidP="009D45C8">
                  <w:pPr>
                    <w:widowControl w:val="0"/>
                  </w:pPr>
                  <w:r w:rsidRPr="001C06D1">
                    <w:t>16,700</w:t>
                  </w:r>
                </w:p>
              </w:tc>
              <w:tc>
                <w:tcPr>
                  <w:tcW w:w="3507" w:type="dxa"/>
                  <w:tcBorders>
                    <w:top w:val="nil"/>
                    <w:left w:val="nil"/>
                    <w:bottom w:val="nil"/>
                    <w:right w:val="nil"/>
                  </w:tcBorders>
                </w:tcPr>
                <w:p w14:paraId="574719B2" w14:textId="77777777" w:rsidR="001C06D1" w:rsidRPr="001C06D1" w:rsidRDefault="001C06D1" w:rsidP="009D45C8">
                  <w:pPr>
                    <w:widowControl w:val="0"/>
                  </w:pPr>
                  <w:r w:rsidRPr="001C06D1">
                    <w:t>33,400</w:t>
                  </w:r>
                </w:p>
              </w:tc>
            </w:tr>
            <w:tr w:rsidR="001C06D1" w:rsidRPr="001C06D1" w14:paraId="4ED2BB57" w14:textId="77777777" w:rsidTr="009D45C8">
              <w:tc>
                <w:tcPr>
                  <w:tcW w:w="1978" w:type="dxa"/>
                  <w:tcBorders>
                    <w:top w:val="nil"/>
                    <w:left w:val="nil"/>
                    <w:bottom w:val="nil"/>
                    <w:right w:val="nil"/>
                  </w:tcBorders>
                </w:tcPr>
                <w:p w14:paraId="00FAFD4D" w14:textId="77777777" w:rsidR="001C06D1" w:rsidRPr="001C06D1" w:rsidRDefault="001C06D1" w:rsidP="009D45C8">
                  <w:pPr>
                    <w:widowControl w:val="0"/>
                  </w:pPr>
                  <w:r w:rsidRPr="001C06D1">
                    <w:t>5</w:t>
                  </w:r>
                </w:p>
              </w:tc>
              <w:tc>
                <w:tcPr>
                  <w:tcW w:w="3506" w:type="dxa"/>
                  <w:tcBorders>
                    <w:top w:val="nil"/>
                    <w:left w:val="nil"/>
                    <w:bottom w:val="nil"/>
                    <w:right w:val="nil"/>
                  </w:tcBorders>
                </w:tcPr>
                <w:p w14:paraId="37D410B8" w14:textId="77777777" w:rsidR="001C06D1" w:rsidRPr="001C06D1" w:rsidRDefault="001C06D1" w:rsidP="009D45C8">
                  <w:pPr>
                    <w:widowControl w:val="0"/>
                  </w:pPr>
                  <w:r w:rsidRPr="001C06D1">
                    <w:t>19,520</w:t>
                  </w:r>
                </w:p>
              </w:tc>
              <w:tc>
                <w:tcPr>
                  <w:tcW w:w="3507" w:type="dxa"/>
                  <w:tcBorders>
                    <w:top w:val="nil"/>
                    <w:left w:val="nil"/>
                    <w:bottom w:val="nil"/>
                    <w:right w:val="nil"/>
                  </w:tcBorders>
                </w:tcPr>
                <w:p w14:paraId="5D9240F4" w14:textId="77777777" w:rsidR="001C06D1" w:rsidRPr="001C06D1" w:rsidRDefault="001C06D1" w:rsidP="009D45C8">
                  <w:pPr>
                    <w:widowControl w:val="0"/>
                  </w:pPr>
                  <w:r w:rsidRPr="001C06D1">
                    <w:t>39,040</w:t>
                  </w:r>
                </w:p>
              </w:tc>
            </w:tr>
            <w:tr w:rsidR="001C06D1" w:rsidRPr="001C06D1" w14:paraId="25264424" w14:textId="77777777" w:rsidTr="009D45C8">
              <w:tc>
                <w:tcPr>
                  <w:tcW w:w="1978" w:type="dxa"/>
                  <w:tcBorders>
                    <w:top w:val="nil"/>
                    <w:left w:val="nil"/>
                    <w:bottom w:val="nil"/>
                    <w:right w:val="nil"/>
                  </w:tcBorders>
                </w:tcPr>
                <w:p w14:paraId="0569C543" w14:textId="77777777" w:rsidR="001C06D1" w:rsidRPr="001C06D1" w:rsidRDefault="001C06D1" w:rsidP="009D45C8">
                  <w:pPr>
                    <w:widowControl w:val="0"/>
                  </w:pPr>
                  <w:r w:rsidRPr="001C06D1">
                    <w:t>6</w:t>
                  </w:r>
                </w:p>
              </w:tc>
              <w:tc>
                <w:tcPr>
                  <w:tcW w:w="3506" w:type="dxa"/>
                  <w:tcBorders>
                    <w:top w:val="nil"/>
                    <w:left w:val="nil"/>
                    <w:bottom w:val="nil"/>
                    <w:right w:val="nil"/>
                  </w:tcBorders>
                </w:tcPr>
                <w:p w14:paraId="45C147D9" w14:textId="77777777" w:rsidR="001C06D1" w:rsidRPr="001C06D1" w:rsidRDefault="001C06D1" w:rsidP="009D45C8">
                  <w:pPr>
                    <w:widowControl w:val="0"/>
                  </w:pPr>
                  <w:r w:rsidRPr="001C06D1">
                    <w:t>22,340</w:t>
                  </w:r>
                </w:p>
              </w:tc>
              <w:tc>
                <w:tcPr>
                  <w:tcW w:w="3507" w:type="dxa"/>
                  <w:tcBorders>
                    <w:top w:val="nil"/>
                    <w:left w:val="nil"/>
                    <w:bottom w:val="nil"/>
                    <w:right w:val="nil"/>
                  </w:tcBorders>
                </w:tcPr>
                <w:p w14:paraId="22EE25A1" w14:textId="77777777" w:rsidR="001C06D1" w:rsidRPr="001C06D1" w:rsidRDefault="001C06D1" w:rsidP="009D45C8">
                  <w:pPr>
                    <w:widowControl w:val="0"/>
                  </w:pPr>
                  <w:r w:rsidRPr="001C06D1">
                    <w:t>44,680</w:t>
                  </w:r>
                </w:p>
              </w:tc>
            </w:tr>
            <w:tr w:rsidR="001C06D1" w:rsidRPr="001C06D1" w14:paraId="53C8BC4A" w14:textId="77777777" w:rsidTr="009D45C8">
              <w:tc>
                <w:tcPr>
                  <w:tcW w:w="1978" w:type="dxa"/>
                  <w:tcBorders>
                    <w:top w:val="nil"/>
                    <w:left w:val="nil"/>
                    <w:bottom w:val="nil"/>
                    <w:right w:val="nil"/>
                  </w:tcBorders>
                </w:tcPr>
                <w:p w14:paraId="4810EAD3" w14:textId="77777777" w:rsidR="001C06D1" w:rsidRPr="001C06D1" w:rsidRDefault="001C06D1" w:rsidP="009D45C8">
                  <w:pPr>
                    <w:widowControl w:val="0"/>
                  </w:pPr>
                  <w:r w:rsidRPr="001C06D1">
                    <w:t>7</w:t>
                  </w:r>
                </w:p>
              </w:tc>
              <w:tc>
                <w:tcPr>
                  <w:tcW w:w="3506" w:type="dxa"/>
                  <w:tcBorders>
                    <w:top w:val="nil"/>
                    <w:left w:val="nil"/>
                    <w:bottom w:val="nil"/>
                    <w:right w:val="nil"/>
                  </w:tcBorders>
                </w:tcPr>
                <w:p w14:paraId="4C0D8102" w14:textId="77777777" w:rsidR="001C06D1" w:rsidRPr="001C06D1" w:rsidRDefault="001C06D1" w:rsidP="009D45C8">
                  <w:pPr>
                    <w:widowControl w:val="0"/>
                  </w:pPr>
                  <w:r w:rsidRPr="001C06D1">
                    <w:t>25,160</w:t>
                  </w:r>
                </w:p>
              </w:tc>
              <w:tc>
                <w:tcPr>
                  <w:tcW w:w="3507" w:type="dxa"/>
                  <w:tcBorders>
                    <w:top w:val="nil"/>
                    <w:left w:val="nil"/>
                    <w:bottom w:val="nil"/>
                    <w:right w:val="nil"/>
                  </w:tcBorders>
                </w:tcPr>
                <w:p w14:paraId="3D1B1A32" w14:textId="77777777" w:rsidR="001C06D1" w:rsidRPr="001C06D1" w:rsidRDefault="001C06D1" w:rsidP="009D45C8">
                  <w:pPr>
                    <w:widowControl w:val="0"/>
                  </w:pPr>
                  <w:r w:rsidRPr="001C06D1">
                    <w:t>50,320</w:t>
                  </w:r>
                </w:p>
              </w:tc>
            </w:tr>
            <w:tr w:rsidR="001C06D1" w:rsidRPr="001C06D1" w14:paraId="6C2DABFC" w14:textId="77777777" w:rsidTr="009D45C8">
              <w:tc>
                <w:tcPr>
                  <w:tcW w:w="1978" w:type="dxa"/>
                  <w:tcBorders>
                    <w:top w:val="nil"/>
                    <w:left w:val="nil"/>
                    <w:bottom w:val="nil"/>
                    <w:right w:val="nil"/>
                  </w:tcBorders>
                </w:tcPr>
                <w:p w14:paraId="56EC51B3" w14:textId="77777777" w:rsidR="001C06D1" w:rsidRPr="001C06D1" w:rsidRDefault="001C06D1" w:rsidP="009D45C8">
                  <w:pPr>
                    <w:widowControl w:val="0"/>
                  </w:pPr>
                  <w:r w:rsidRPr="001C06D1">
                    <w:t>8</w:t>
                  </w:r>
                </w:p>
              </w:tc>
              <w:tc>
                <w:tcPr>
                  <w:tcW w:w="3506" w:type="dxa"/>
                  <w:tcBorders>
                    <w:top w:val="nil"/>
                    <w:left w:val="nil"/>
                    <w:bottom w:val="nil"/>
                    <w:right w:val="nil"/>
                  </w:tcBorders>
                </w:tcPr>
                <w:p w14:paraId="430732AB" w14:textId="77777777" w:rsidR="001C06D1" w:rsidRPr="001C06D1" w:rsidRDefault="001C06D1" w:rsidP="009D45C8">
                  <w:pPr>
                    <w:widowControl w:val="0"/>
                  </w:pPr>
                  <w:r w:rsidRPr="001C06D1">
                    <w:t>27,980</w:t>
                  </w:r>
                </w:p>
              </w:tc>
              <w:tc>
                <w:tcPr>
                  <w:tcW w:w="3507" w:type="dxa"/>
                  <w:tcBorders>
                    <w:top w:val="nil"/>
                    <w:left w:val="nil"/>
                    <w:bottom w:val="nil"/>
                    <w:right w:val="nil"/>
                  </w:tcBorders>
                </w:tcPr>
                <w:p w14:paraId="062FA084" w14:textId="77777777" w:rsidR="001C06D1" w:rsidRPr="001C06D1" w:rsidRDefault="001C06D1" w:rsidP="009D45C8">
                  <w:pPr>
                    <w:widowControl w:val="0"/>
                  </w:pPr>
                  <w:r w:rsidRPr="001C06D1">
                    <w:t>55,960</w:t>
                  </w:r>
                </w:p>
              </w:tc>
            </w:tr>
          </w:tbl>
          <w:p w14:paraId="2F2BE00E" w14:textId="77777777" w:rsidR="001C06D1" w:rsidRPr="001C06D1" w:rsidRDefault="001C06D1" w:rsidP="009D45C8">
            <w:pPr>
              <w:widowControl w:val="0"/>
            </w:pPr>
          </w:p>
          <w:p w14:paraId="413F3627" w14:textId="77777777" w:rsidR="001C06D1" w:rsidRPr="001C06D1" w:rsidRDefault="001C06D1" w:rsidP="009D45C8">
            <w:pPr>
              <w:widowControl w:val="0"/>
            </w:pPr>
            <w:r w:rsidRPr="001C06D1">
              <w:t>For families with more than 8 persons, add $2,820 for each additional member.</w:t>
            </w:r>
          </w:p>
        </w:tc>
      </w:tr>
    </w:tbl>
    <w:p w14:paraId="66F9CBF0" w14:textId="77777777" w:rsidR="001C06D1" w:rsidRPr="001C06D1" w:rsidRDefault="001C06D1" w:rsidP="000D1CD2"/>
    <w:p w14:paraId="1811B45F" w14:textId="77777777" w:rsidR="001C06D1" w:rsidRPr="001C06D1" w:rsidRDefault="001C06D1" w:rsidP="000D1CD2">
      <w:pPr>
        <w:pStyle w:val="Heading2"/>
        <w:rPr>
          <w:rFonts w:eastAsia="Times New Roman"/>
        </w:rPr>
      </w:pPr>
      <w:bookmarkStart w:id="224" w:name="_Toc476928024"/>
      <w:bookmarkStart w:id="225" w:name="_Toc476928166"/>
      <w:bookmarkStart w:id="226" w:name="_Toc162820755"/>
      <w:r w:rsidRPr="001C06D1">
        <w:rPr>
          <w:rFonts w:eastAsia="Times New Roman" w:cs="Times New Roman"/>
        </w:rPr>
        <w:t>XVII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May</w:t>
      </w:r>
      <w:r w:rsidRPr="001C06D1">
        <w:rPr>
          <w:rFonts w:eastAsia="Times New Roman"/>
        </w:rPr>
        <w:t xml:space="preserve"> 1, </w:t>
      </w:r>
      <w:r w:rsidRPr="001C06D1">
        <w:rPr>
          <w:rFonts w:eastAsia="Times New Roman" w:cs="Times New Roman"/>
        </w:rPr>
        <w:t>2000</w:t>
      </w:r>
      <w:bookmarkEnd w:id="224"/>
      <w:bookmarkEnd w:id="225"/>
      <w:bookmarkEnd w:id="226"/>
    </w:p>
    <w:p w14:paraId="7A414F7D" w14:textId="77777777" w:rsidR="001C06D1" w:rsidRPr="001C06D1" w:rsidRDefault="001C06D1" w:rsidP="000D1CD2"/>
    <w:p w14:paraId="36936A58" w14:textId="77777777" w:rsidR="001C06D1" w:rsidRPr="001C06D1" w:rsidRDefault="001C06D1" w:rsidP="000D1CD2">
      <w:r w:rsidRPr="001C06D1">
        <w:t>Use this table when processing MIAP applications for hospital admissions on or after May 1, 2000.</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2DCFC588"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5063763A" w14:textId="77777777" w:rsidR="001C06D1" w:rsidRPr="001C06D1" w:rsidRDefault="001C06D1" w:rsidP="000D1CD2"/>
          <w:p w14:paraId="12BB7B1F" w14:textId="77777777" w:rsidR="001C06D1" w:rsidRPr="001C06D1" w:rsidRDefault="001C06D1" w:rsidP="000D1CD2">
            <w:r w:rsidRPr="001C06D1">
              <w:t>Poverty Scale</w:t>
            </w:r>
          </w:p>
          <w:p w14:paraId="3D6F04E4"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3E10D3D5" w14:textId="77777777" w:rsidTr="009D45C8">
              <w:tc>
                <w:tcPr>
                  <w:tcW w:w="1978" w:type="dxa"/>
                  <w:tcBorders>
                    <w:top w:val="nil"/>
                    <w:left w:val="nil"/>
                    <w:bottom w:val="nil"/>
                    <w:right w:val="nil"/>
                  </w:tcBorders>
                </w:tcPr>
                <w:p w14:paraId="671B743F" w14:textId="77777777" w:rsidR="001C06D1" w:rsidRPr="001C06D1" w:rsidRDefault="001C06D1" w:rsidP="000D1CD2">
                  <w:r w:rsidRPr="001C06D1">
                    <w:t>Family Size</w:t>
                  </w:r>
                </w:p>
              </w:tc>
              <w:tc>
                <w:tcPr>
                  <w:tcW w:w="3506" w:type="dxa"/>
                  <w:tcBorders>
                    <w:top w:val="nil"/>
                    <w:left w:val="nil"/>
                    <w:bottom w:val="nil"/>
                    <w:right w:val="nil"/>
                  </w:tcBorders>
                </w:tcPr>
                <w:p w14:paraId="2347716D" w14:textId="77777777" w:rsidR="001C06D1" w:rsidRPr="001C06D1" w:rsidRDefault="001C06D1" w:rsidP="000D1CD2">
                  <w:r w:rsidRPr="001C06D1">
                    <w:t>100% Gross </w:t>
                  </w:r>
                </w:p>
                <w:p w14:paraId="06D72297" w14:textId="77777777" w:rsidR="001C06D1" w:rsidRPr="001C06D1" w:rsidRDefault="001C06D1" w:rsidP="000D1CD2">
                  <w:r w:rsidRPr="001C06D1">
                    <w:t>Annual Income</w:t>
                  </w:r>
                </w:p>
              </w:tc>
              <w:tc>
                <w:tcPr>
                  <w:tcW w:w="3507" w:type="dxa"/>
                  <w:tcBorders>
                    <w:top w:val="nil"/>
                    <w:left w:val="nil"/>
                    <w:bottom w:val="nil"/>
                    <w:right w:val="nil"/>
                  </w:tcBorders>
                </w:tcPr>
                <w:p w14:paraId="0656B2FB" w14:textId="77777777" w:rsidR="001C06D1" w:rsidRPr="001C06D1" w:rsidRDefault="001C06D1" w:rsidP="000D1CD2">
                  <w:r w:rsidRPr="001C06D1">
                    <w:t xml:space="preserve">200% Gross </w:t>
                  </w:r>
                </w:p>
                <w:p w14:paraId="471CFC88" w14:textId="77777777" w:rsidR="001C06D1" w:rsidRPr="001C06D1" w:rsidRDefault="001C06D1" w:rsidP="000D1CD2">
                  <w:r w:rsidRPr="001C06D1">
                    <w:t>Annual Income</w:t>
                  </w:r>
                </w:p>
              </w:tc>
            </w:tr>
            <w:tr w:rsidR="001C06D1" w:rsidRPr="001C06D1" w14:paraId="551EA81F" w14:textId="77777777" w:rsidTr="009D45C8">
              <w:tc>
                <w:tcPr>
                  <w:tcW w:w="1978" w:type="dxa"/>
                  <w:tcBorders>
                    <w:top w:val="nil"/>
                    <w:left w:val="nil"/>
                    <w:bottom w:val="nil"/>
                    <w:right w:val="nil"/>
                  </w:tcBorders>
                </w:tcPr>
                <w:p w14:paraId="269B77D5" w14:textId="77777777" w:rsidR="001C06D1" w:rsidRPr="001C06D1" w:rsidRDefault="001C06D1" w:rsidP="000D1CD2">
                  <w:r w:rsidRPr="001C06D1">
                    <w:t>1</w:t>
                  </w:r>
                </w:p>
              </w:tc>
              <w:tc>
                <w:tcPr>
                  <w:tcW w:w="3506" w:type="dxa"/>
                  <w:tcBorders>
                    <w:top w:val="nil"/>
                    <w:left w:val="nil"/>
                    <w:bottom w:val="nil"/>
                    <w:right w:val="nil"/>
                  </w:tcBorders>
                </w:tcPr>
                <w:p w14:paraId="3550FDF9" w14:textId="77777777" w:rsidR="001C06D1" w:rsidRPr="001C06D1" w:rsidRDefault="001C06D1" w:rsidP="000D1CD2">
                  <w:r w:rsidRPr="001C06D1">
                    <w:t>$  8,240</w:t>
                  </w:r>
                </w:p>
              </w:tc>
              <w:tc>
                <w:tcPr>
                  <w:tcW w:w="3507" w:type="dxa"/>
                  <w:tcBorders>
                    <w:top w:val="nil"/>
                    <w:left w:val="nil"/>
                    <w:bottom w:val="nil"/>
                    <w:right w:val="nil"/>
                  </w:tcBorders>
                </w:tcPr>
                <w:p w14:paraId="7F2BF9E4" w14:textId="77777777" w:rsidR="001C06D1" w:rsidRPr="001C06D1" w:rsidRDefault="001C06D1" w:rsidP="000D1CD2">
                  <w:r w:rsidRPr="001C06D1">
                    <w:t>$16,480</w:t>
                  </w:r>
                </w:p>
              </w:tc>
            </w:tr>
            <w:tr w:rsidR="001C06D1" w:rsidRPr="001C06D1" w14:paraId="04DF594A" w14:textId="77777777" w:rsidTr="009D45C8">
              <w:tc>
                <w:tcPr>
                  <w:tcW w:w="1978" w:type="dxa"/>
                  <w:tcBorders>
                    <w:top w:val="nil"/>
                    <w:left w:val="nil"/>
                    <w:bottom w:val="nil"/>
                    <w:right w:val="nil"/>
                  </w:tcBorders>
                </w:tcPr>
                <w:p w14:paraId="142496B0" w14:textId="77777777" w:rsidR="001C06D1" w:rsidRPr="001C06D1" w:rsidRDefault="001C06D1" w:rsidP="000D1CD2">
                  <w:r w:rsidRPr="001C06D1">
                    <w:t>2</w:t>
                  </w:r>
                </w:p>
              </w:tc>
              <w:tc>
                <w:tcPr>
                  <w:tcW w:w="3506" w:type="dxa"/>
                  <w:tcBorders>
                    <w:top w:val="nil"/>
                    <w:left w:val="nil"/>
                    <w:bottom w:val="nil"/>
                    <w:right w:val="nil"/>
                  </w:tcBorders>
                </w:tcPr>
                <w:p w14:paraId="5AB5A737" w14:textId="77777777" w:rsidR="001C06D1" w:rsidRPr="001C06D1" w:rsidRDefault="001C06D1" w:rsidP="000D1CD2">
                  <w:r w:rsidRPr="001C06D1">
                    <w:t>11,250</w:t>
                  </w:r>
                </w:p>
              </w:tc>
              <w:tc>
                <w:tcPr>
                  <w:tcW w:w="3507" w:type="dxa"/>
                  <w:tcBorders>
                    <w:top w:val="nil"/>
                    <w:left w:val="nil"/>
                    <w:bottom w:val="nil"/>
                    <w:right w:val="nil"/>
                  </w:tcBorders>
                </w:tcPr>
                <w:p w14:paraId="05DCDB8D" w14:textId="77777777" w:rsidR="001C06D1" w:rsidRPr="001C06D1" w:rsidRDefault="001C06D1" w:rsidP="000D1CD2">
                  <w:r w:rsidRPr="001C06D1">
                    <w:t>22,120</w:t>
                  </w:r>
                </w:p>
              </w:tc>
            </w:tr>
            <w:tr w:rsidR="001C06D1" w:rsidRPr="001C06D1" w14:paraId="7A5CC88A" w14:textId="77777777" w:rsidTr="009D45C8">
              <w:tc>
                <w:tcPr>
                  <w:tcW w:w="1978" w:type="dxa"/>
                  <w:tcBorders>
                    <w:top w:val="nil"/>
                    <w:left w:val="nil"/>
                    <w:bottom w:val="nil"/>
                    <w:right w:val="nil"/>
                  </w:tcBorders>
                </w:tcPr>
                <w:p w14:paraId="07710DAE" w14:textId="77777777" w:rsidR="001C06D1" w:rsidRPr="001C06D1" w:rsidRDefault="001C06D1" w:rsidP="000D1CD2">
                  <w:r w:rsidRPr="001C06D1">
                    <w:t>3</w:t>
                  </w:r>
                </w:p>
              </w:tc>
              <w:tc>
                <w:tcPr>
                  <w:tcW w:w="3506" w:type="dxa"/>
                  <w:tcBorders>
                    <w:top w:val="nil"/>
                    <w:left w:val="nil"/>
                    <w:bottom w:val="nil"/>
                    <w:right w:val="nil"/>
                  </w:tcBorders>
                </w:tcPr>
                <w:p w14:paraId="17267C9E" w14:textId="77777777" w:rsidR="001C06D1" w:rsidRPr="001C06D1" w:rsidRDefault="001C06D1" w:rsidP="000D1CD2">
                  <w:r w:rsidRPr="001C06D1">
                    <w:t>13,880</w:t>
                  </w:r>
                </w:p>
              </w:tc>
              <w:tc>
                <w:tcPr>
                  <w:tcW w:w="3507" w:type="dxa"/>
                  <w:tcBorders>
                    <w:top w:val="nil"/>
                    <w:left w:val="nil"/>
                    <w:bottom w:val="nil"/>
                    <w:right w:val="nil"/>
                  </w:tcBorders>
                </w:tcPr>
                <w:p w14:paraId="3A8779EA" w14:textId="77777777" w:rsidR="001C06D1" w:rsidRPr="001C06D1" w:rsidRDefault="001C06D1" w:rsidP="000D1CD2">
                  <w:r w:rsidRPr="001C06D1">
                    <w:t>27,760</w:t>
                  </w:r>
                </w:p>
              </w:tc>
            </w:tr>
            <w:tr w:rsidR="001C06D1" w:rsidRPr="001C06D1" w14:paraId="04B823FF" w14:textId="77777777" w:rsidTr="009D45C8">
              <w:tc>
                <w:tcPr>
                  <w:tcW w:w="1978" w:type="dxa"/>
                  <w:tcBorders>
                    <w:top w:val="nil"/>
                    <w:left w:val="nil"/>
                    <w:bottom w:val="nil"/>
                    <w:right w:val="nil"/>
                  </w:tcBorders>
                </w:tcPr>
                <w:p w14:paraId="548661B9" w14:textId="77777777" w:rsidR="001C06D1" w:rsidRPr="001C06D1" w:rsidRDefault="001C06D1" w:rsidP="000D1CD2">
                  <w:r w:rsidRPr="001C06D1">
                    <w:t>4</w:t>
                  </w:r>
                </w:p>
              </w:tc>
              <w:tc>
                <w:tcPr>
                  <w:tcW w:w="3506" w:type="dxa"/>
                  <w:tcBorders>
                    <w:top w:val="nil"/>
                    <w:left w:val="nil"/>
                    <w:bottom w:val="nil"/>
                    <w:right w:val="nil"/>
                  </w:tcBorders>
                </w:tcPr>
                <w:p w14:paraId="425FDF55" w14:textId="77777777" w:rsidR="001C06D1" w:rsidRPr="001C06D1" w:rsidRDefault="001C06D1" w:rsidP="000D1CD2">
                  <w:r w:rsidRPr="001C06D1">
                    <w:t>16,700</w:t>
                  </w:r>
                </w:p>
              </w:tc>
              <w:tc>
                <w:tcPr>
                  <w:tcW w:w="3507" w:type="dxa"/>
                  <w:tcBorders>
                    <w:top w:val="nil"/>
                    <w:left w:val="nil"/>
                    <w:bottom w:val="nil"/>
                    <w:right w:val="nil"/>
                  </w:tcBorders>
                </w:tcPr>
                <w:p w14:paraId="730793A5" w14:textId="77777777" w:rsidR="001C06D1" w:rsidRPr="001C06D1" w:rsidRDefault="001C06D1" w:rsidP="000D1CD2">
                  <w:r w:rsidRPr="001C06D1">
                    <w:t>33,400</w:t>
                  </w:r>
                </w:p>
              </w:tc>
            </w:tr>
            <w:tr w:rsidR="001C06D1" w:rsidRPr="001C06D1" w14:paraId="3E498921" w14:textId="77777777" w:rsidTr="009D45C8">
              <w:tc>
                <w:tcPr>
                  <w:tcW w:w="1978" w:type="dxa"/>
                  <w:tcBorders>
                    <w:top w:val="nil"/>
                    <w:left w:val="nil"/>
                    <w:bottom w:val="nil"/>
                    <w:right w:val="nil"/>
                  </w:tcBorders>
                </w:tcPr>
                <w:p w14:paraId="27499547" w14:textId="77777777" w:rsidR="001C06D1" w:rsidRPr="001C06D1" w:rsidRDefault="001C06D1" w:rsidP="000D1CD2">
                  <w:r w:rsidRPr="001C06D1">
                    <w:t>5</w:t>
                  </w:r>
                </w:p>
              </w:tc>
              <w:tc>
                <w:tcPr>
                  <w:tcW w:w="3506" w:type="dxa"/>
                  <w:tcBorders>
                    <w:top w:val="nil"/>
                    <w:left w:val="nil"/>
                    <w:bottom w:val="nil"/>
                    <w:right w:val="nil"/>
                  </w:tcBorders>
                </w:tcPr>
                <w:p w14:paraId="4CF07BA4" w14:textId="77777777" w:rsidR="001C06D1" w:rsidRPr="001C06D1" w:rsidRDefault="001C06D1" w:rsidP="000D1CD2">
                  <w:r w:rsidRPr="001C06D1">
                    <w:t>19,520</w:t>
                  </w:r>
                </w:p>
              </w:tc>
              <w:tc>
                <w:tcPr>
                  <w:tcW w:w="3507" w:type="dxa"/>
                  <w:tcBorders>
                    <w:top w:val="nil"/>
                    <w:left w:val="nil"/>
                    <w:bottom w:val="nil"/>
                    <w:right w:val="nil"/>
                  </w:tcBorders>
                </w:tcPr>
                <w:p w14:paraId="40C41AEB" w14:textId="77777777" w:rsidR="001C06D1" w:rsidRPr="001C06D1" w:rsidRDefault="001C06D1" w:rsidP="000D1CD2">
                  <w:r w:rsidRPr="001C06D1">
                    <w:t>39,040</w:t>
                  </w:r>
                </w:p>
              </w:tc>
            </w:tr>
            <w:tr w:rsidR="001C06D1" w:rsidRPr="001C06D1" w14:paraId="2B859E03" w14:textId="77777777" w:rsidTr="009D45C8">
              <w:tc>
                <w:tcPr>
                  <w:tcW w:w="1978" w:type="dxa"/>
                  <w:tcBorders>
                    <w:top w:val="nil"/>
                    <w:left w:val="nil"/>
                    <w:bottom w:val="nil"/>
                    <w:right w:val="nil"/>
                  </w:tcBorders>
                </w:tcPr>
                <w:p w14:paraId="261E9613" w14:textId="77777777" w:rsidR="001C06D1" w:rsidRPr="001C06D1" w:rsidRDefault="001C06D1" w:rsidP="000D1CD2">
                  <w:r w:rsidRPr="001C06D1">
                    <w:t>6</w:t>
                  </w:r>
                </w:p>
              </w:tc>
              <w:tc>
                <w:tcPr>
                  <w:tcW w:w="3506" w:type="dxa"/>
                  <w:tcBorders>
                    <w:top w:val="nil"/>
                    <w:left w:val="nil"/>
                    <w:bottom w:val="nil"/>
                    <w:right w:val="nil"/>
                  </w:tcBorders>
                </w:tcPr>
                <w:p w14:paraId="7E701DA2" w14:textId="77777777" w:rsidR="001C06D1" w:rsidRPr="001C06D1" w:rsidRDefault="001C06D1" w:rsidP="000D1CD2">
                  <w:r w:rsidRPr="001C06D1">
                    <w:t>22,340</w:t>
                  </w:r>
                </w:p>
              </w:tc>
              <w:tc>
                <w:tcPr>
                  <w:tcW w:w="3507" w:type="dxa"/>
                  <w:tcBorders>
                    <w:top w:val="nil"/>
                    <w:left w:val="nil"/>
                    <w:bottom w:val="nil"/>
                    <w:right w:val="nil"/>
                  </w:tcBorders>
                </w:tcPr>
                <w:p w14:paraId="2E2DBBAD" w14:textId="77777777" w:rsidR="001C06D1" w:rsidRPr="001C06D1" w:rsidRDefault="001C06D1" w:rsidP="000D1CD2">
                  <w:r w:rsidRPr="001C06D1">
                    <w:t>44,680</w:t>
                  </w:r>
                </w:p>
              </w:tc>
            </w:tr>
            <w:tr w:rsidR="001C06D1" w:rsidRPr="001C06D1" w14:paraId="540D9AC8" w14:textId="77777777" w:rsidTr="009D45C8">
              <w:tc>
                <w:tcPr>
                  <w:tcW w:w="1978" w:type="dxa"/>
                  <w:tcBorders>
                    <w:top w:val="nil"/>
                    <w:left w:val="nil"/>
                    <w:bottom w:val="nil"/>
                    <w:right w:val="nil"/>
                  </w:tcBorders>
                </w:tcPr>
                <w:p w14:paraId="400B9B7A" w14:textId="77777777" w:rsidR="001C06D1" w:rsidRPr="001C06D1" w:rsidRDefault="001C06D1" w:rsidP="000D1CD2">
                  <w:r w:rsidRPr="001C06D1">
                    <w:t>7</w:t>
                  </w:r>
                </w:p>
              </w:tc>
              <w:tc>
                <w:tcPr>
                  <w:tcW w:w="3506" w:type="dxa"/>
                  <w:tcBorders>
                    <w:top w:val="nil"/>
                    <w:left w:val="nil"/>
                    <w:bottom w:val="nil"/>
                    <w:right w:val="nil"/>
                  </w:tcBorders>
                </w:tcPr>
                <w:p w14:paraId="18586E9D" w14:textId="77777777" w:rsidR="001C06D1" w:rsidRPr="001C06D1" w:rsidRDefault="001C06D1" w:rsidP="000D1CD2">
                  <w:r w:rsidRPr="001C06D1">
                    <w:t>25,160</w:t>
                  </w:r>
                </w:p>
              </w:tc>
              <w:tc>
                <w:tcPr>
                  <w:tcW w:w="3507" w:type="dxa"/>
                  <w:tcBorders>
                    <w:top w:val="nil"/>
                    <w:left w:val="nil"/>
                    <w:bottom w:val="nil"/>
                    <w:right w:val="nil"/>
                  </w:tcBorders>
                </w:tcPr>
                <w:p w14:paraId="139847F7" w14:textId="77777777" w:rsidR="001C06D1" w:rsidRPr="001C06D1" w:rsidRDefault="001C06D1" w:rsidP="000D1CD2">
                  <w:r w:rsidRPr="001C06D1">
                    <w:t>50,320</w:t>
                  </w:r>
                </w:p>
              </w:tc>
            </w:tr>
            <w:tr w:rsidR="001C06D1" w:rsidRPr="001C06D1" w14:paraId="05F2E000" w14:textId="77777777" w:rsidTr="009D45C8">
              <w:tc>
                <w:tcPr>
                  <w:tcW w:w="1978" w:type="dxa"/>
                  <w:tcBorders>
                    <w:top w:val="nil"/>
                    <w:left w:val="nil"/>
                    <w:bottom w:val="nil"/>
                    <w:right w:val="nil"/>
                  </w:tcBorders>
                </w:tcPr>
                <w:p w14:paraId="28F7D282" w14:textId="77777777" w:rsidR="001C06D1" w:rsidRPr="001C06D1" w:rsidRDefault="001C06D1" w:rsidP="000D1CD2">
                  <w:r w:rsidRPr="001C06D1">
                    <w:t>8</w:t>
                  </w:r>
                </w:p>
              </w:tc>
              <w:tc>
                <w:tcPr>
                  <w:tcW w:w="3506" w:type="dxa"/>
                  <w:tcBorders>
                    <w:top w:val="nil"/>
                    <w:left w:val="nil"/>
                    <w:bottom w:val="nil"/>
                    <w:right w:val="nil"/>
                  </w:tcBorders>
                </w:tcPr>
                <w:p w14:paraId="465395A0" w14:textId="77777777" w:rsidR="001C06D1" w:rsidRPr="001C06D1" w:rsidRDefault="001C06D1" w:rsidP="000D1CD2">
                  <w:r w:rsidRPr="001C06D1">
                    <w:t>27,980</w:t>
                  </w:r>
                </w:p>
              </w:tc>
              <w:tc>
                <w:tcPr>
                  <w:tcW w:w="3507" w:type="dxa"/>
                  <w:tcBorders>
                    <w:top w:val="nil"/>
                    <w:left w:val="nil"/>
                    <w:bottom w:val="nil"/>
                    <w:right w:val="nil"/>
                  </w:tcBorders>
                </w:tcPr>
                <w:p w14:paraId="0F9FF125" w14:textId="77777777" w:rsidR="001C06D1" w:rsidRPr="001C06D1" w:rsidRDefault="001C06D1" w:rsidP="000D1CD2">
                  <w:r w:rsidRPr="001C06D1">
                    <w:t>55,960</w:t>
                  </w:r>
                </w:p>
              </w:tc>
            </w:tr>
          </w:tbl>
          <w:p w14:paraId="51882562" w14:textId="77777777" w:rsidR="001C06D1" w:rsidRPr="001C06D1" w:rsidRDefault="001C06D1" w:rsidP="000D1CD2"/>
          <w:p w14:paraId="6F0F0215" w14:textId="77777777" w:rsidR="001C06D1" w:rsidRPr="001C06D1" w:rsidRDefault="001C06D1" w:rsidP="000D1CD2">
            <w:r w:rsidRPr="001C06D1">
              <w:t>For families with more than 8 persons, add $2,900 for each additional member.</w:t>
            </w:r>
          </w:p>
        </w:tc>
      </w:tr>
    </w:tbl>
    <w:p w14:paraId="16D9CD72" w14:textId="77777777" w:rsidR="001C06D1" w:rsidRPr="001C06D1" w:rsidRDefault="001C06D1" w:rsidP="000D1CD2"/>
    <w:p w14:paraId="3CAB5C7D" w14:textId="77777777" w:rsidR="001C06D1" w:rsidRPr="001C06D1" w:rsidRDefault="001C06D1" w:rsidP="009D45C8">
      <w:pPr>
        <w:pStyle w:val="Heading2"/>
        <w:keepNext w:val="0"/>
        <w:keepLines w:val="0"/>
        <w:pageBreakBefore/>
        <w:widowControl w:val="0"/>
        <w:rPr>
          <w:rFonts w:eastAsia="Times New Roman"/>
        </w:rPr>
      </w:pPr>
      <w:bookmarkStart w:id="227" w:name="_Toc476928025"/>
      <w:bookmarkStart w:id="228" w:name="_Toc476928167"/>
      <w:bookmarkStart w:id="229" w:name="_Toc162820756"/>
      <w:r w:rsidRPr="001C06D1">
        <w:rPr>
          <w:rFonts w:eastAsia="Times New Roman" w:cs="Times New Roman"/>
        </w:rPr>
        <w:lastRenderedPageBreak/>
        <w:t>XVIII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May</w:t>
      </w:r>
      <w:r w:rsidRPr="001C06D1">
        <w:rPr>
          <w:rFonts w:eastAsia="Times New Roman"/>
        </w:rPr>
        <w:t xml:space="preserve"> 1, </w:t>
      </w:r>
      <w:r w:rsidRPr="001C06D1">
        <w:rPr>
          <w:rFonts w:eastAsia="Times New Roman" w:cs="Times New Roman"/>
        </w:rPr>
        <w:t>2001</w:t>
      </w:r>
      <w:bookmarkEnd w:id="227"/>
      <w:bookmarkEnd w:id="228"/>
      <w:bookmarkEnd w:id="229"/>
    </w:p>
    <w:p w14:paraId="15080B98" w14:textId="77777777" w:rsidR="001C06D1" w:rsidRPr="001C06D1" w:rsidRDefault="001C06D1" w:rsidP="000D1CD2"/>
    <w:p w14:paraId="70B17412" w14:textId="77777777" w:rsidR="001C06D1" w:rsidRPr="001C06D1" w:rsidRDefault="001C06D1" w:rsidP="000D1CD2">
      <w:r w:rsidRPr="001C06D1">
        <w:t>Use this table when processing MIAP applications for hospital admissions on or after May 1, 2001.</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7135DD9A"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62BEDD09" w14:textId="77777777" w:rsidR="001C06D1" w:rsidRPr="001C06D1" w:rsidRDefault="001C06D1" w:rsidP="000D1CD2"/>
          <w:p w14:paraId="4F327DE8" w14:textId="77777777" w:rsidR="001C06D1" w:rsidRPr="001C06D1" w:rsidRDefault="001C06D1" w:rsidP="000D1CD2">
            <w:r w:rsidRPr="001C06D1">
              <w:t>Poverty Scale</w:t>
            </w:r>
          </w:p>
          <w:p w14:paraId="5F150CBD"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00D935DD" w14:textId="77777777" w:rsidTr="009D45C8">
              <w:tc>
                <w:tcPr>
                  <w:tcW w:w="1978" w:type="dxa"/>
                  <w:tcBorders>
                    <w:top w:val="nil"/>
                    <w:left w:val="nil"/>
                    <w:bottom w:val="nil"/>
                    <w:right w:val="nil"/>
                  </w:tcBorders>
                </w:tcPr>
                <w:p w14:paraId="4596983C" w14:textId="77777777" w:rsidR="001C06D1" w:rsidRPr="001C06D1" w:rsidRDefault="001C06D1" w:rsidP="000D1CD2">
                  <w:r w:rsidRPr="001C06D1">
                    <w:t>Family Size</w:t>
                  </w:r>
                </w:p>
              </w:tc>
              <w:tc>
                <w:tcPr>
                  <w:tcW w:w="3506" w:type="dxa"/>
                  <w:tcBorders>
                    <w:top w:val="nil"/>
                    <w:left w:val="nil"/>
                    <w:bottom w:val="nil"/>
                    <w:right w:val="nil"/>
                  </w:tcBorders>
                </w:tcPr>
                <w:p w14:paraId="3D5B0D04" w14:textId="77777777" w:rsidR="001C06D1" w:rsidRPr="001C06D1" w:rsidRDefault="001C06D1" w:rsidP="000D1CD2">
                  <w:r w:rsidRPr="001C06D1">
                    <w:t>100% Gross </w:t>
                  </w:r>
                </w:p>
                <w:p w14:paraId="690F1669" w14:textId="77777777" w:rsidR="001C06D1" w:rsidRPr="001C06D1" w:rsidRDefault="001C06D1" w:rsidP="000D1CD2">
                  <w:r w:rsidRPr="001C06D1">
                    <w:t>Annual Income</w:t>
                  </w:r>
                </w:p>
              </w:tc>
              <w:tc>
                <w:tcPr>
                  <w:tcW w:w="3507" w:type="dxa"/>
                  <w:tcBorders>
                    <w:top w:val="nil"/>
                    <w:left w:val="nil"/>
                    <w:bottom w:val="nil"/>
                    <w:right w:val="nil"/>
                  </w:tcBorders>
                </w:tcPr>
                <w:p w14:paraId="02DBB0AF" w14:textId="77777777" w:rsidR="001C06D1" w:rsidRPr="001C06D1" w:rsidRDefault="001C06D1" w:rsidP="000D1CD2">
                  <w:r w:rsidRPr="001C06D1">
                    <w:t xml:space="preserve">200% Gross </w:t>
                  </w:r>
                </w:p>
                <w:p w14:paraId="4115EAB0" w14:textId="77777777" w:rsidR="001C06D1" w:rsidRPr="001C06D1" w:rsidRDefault="001C06D1" w:rsidP="000D1CD2">
                  <w:r w:rsidRPr="001C06D1">
                    <w:t>Annual Income</w:t>
                  </w:r>
                </w:p>
              </w:tc>
            </w:tr>
            <w:tr w:rsidR="001C06D1" w:rsidRPr="001C06D1" w14:paraId="27B62160" w14:textId="77777777" w:rsidTr="009D45C8">
              <w:tc>
                <w:tcPr>
                  <w:tcW w:w="1978" w:type="dxa"/>
                  <w:tcBorders>
                    <w:top w:val="nil"/>
                    <w:left w:val="nil"/>
                    <w:bottom w:val="nil"/>
                    <w:right w:val="nil"/>
                  </w:tcBorders>
                </w:tcPr>
                <w:p w14:paraId="27F41430" w14:textId="77777777" w:rsidR="001C06D1" w:rsidRPr="001C06D1" w:rsidRDefault="001C06D1" w:rsidP="000D1CD2">
                  <w:r w:rsidRPr="001C06D1">
                    <w:t>1</w:t>
                  </w:r>
                </w:p>
              </w:tc>
              <w:tc>
                <w:tcPr>
                  <w:tcW w:w="3506" w:type="dxa"/>
                  <w:tcBorders>
                    <w:top w:val="nil"/>
                    <w:left w:val="nil"/>
                    <w:bottom w:val="nil"/>
                    <w:right w:val="nil"/>
                  </w:tcBorders>
                </w:tcPr>
                <w:p w14:paraId="59B7320E" w14:textId="77777777" w:rsidR="001C06D1" w:rsidRPr="001C06D1" w:rsidRDefault="001C06D1" w:rsidP="000D1CD2">
                  <w:r w:rsidRPr="001C06D1">
                    <w:t>$  8,590</w:t>
                  </w:r>
                </w:p>
              </w:tc>
              <w:tc>
                <w:tcPr>
                  <w:tcW w:w="3507" w:type="dxa"/>
                  <w:tcBorders>
                    <w:top w:val="nil"/>
                    <w:left w:val="nil"/>
                    <w:bottom w:val="nil"/>
                    <w:right w:val="nil"/>
                  </w:tcBorders>
                </w:tcPr>
                <w:p w14:paraId="64082667" w14:textId="77777777" w:rsidR="001C06D1" w:rsidRPr="001C06D1" w:rsidRDefault="001C06D1" w:rsidP="000D1CD2">
                  <w:r w:rsidRPr="001C06D1">
                    <w:t>$17,180</w:t>
                  </w:r>
                </w:p>
              </w:tc>
            </w:tr>
            <w:tr w:rsidR="001C06D1" w:rsidRPr="001C06D1" w14:paraId="076A6C66" w14:textId="77777777" w:rsidTr="009D45C8">
              <w:tc>
                <w:tcPr>
                  <w:tcW w:w="1978" w:type="dxa"/>
                  <w:tcBorders>
                    <w:top w:val="nil"/>
                    <w:left w:val="nil"/>
                    <w:bottom w:val="nil"/>
                    <w:right w:val="nil"/>
                  </w:tcBorders>
                </w:tcPr>
                <w:p w14:paraId="112B1F31" w14:textId="77777777" w:rsidR="001C06D1" w:rsidRPr="001C06D1" w:rsidRDefault="001C06D1" w:rsidP="000D1CD2">
                  <w:r w:rsidRPr="001C06D1">
                    <w:t>2</w:t>
                  </w:r>
                </w:p>
              </w:tc>
              <w:tc>
                <w:tcPr>
                  <w:tcW w:w="3506" w:type="dxa"/>
                  <w:tcBorders>
                    <w:top w:val="nil"/>
                    <w:left w:val="nil"/>
                    <w:bottom w:val="nil"/>
                    <w:right w:val="nil"/>
                  </w:tcBorders>
                </w:tcPr>
                <w:p w14:paraId="3E5860EF" w14:textId="77777777" w:rsidR="001C06D1" w:rsidRPr="001C06D1" w:rsidRDefault="001C06D1" w:rsidP="000D1CD2">
                  <w:r w:rsidRPr="001C06D1">
                    <w:t>11,610</w:t>
                  </w:r>
                </w:p>
              </w:tc>
              <w:tc>
                <w:tcPr>
                  <w:tcW w:w="3507" w:type="dxa"/>
                  <w:tcBorders>
                    <w:top w:val="nil"/>
                    <w:left w:val="nil"/>
                    <w:bottom w:val="nil"/>
                    <w:right w:val="nil"/>
                  </w:tcBorders>
                </w:tcPr>
                <w:p w14:paraId="5F8B8B43" w14:textId="77777777" w:rsidR="001C06D1" w:rsidRPr="001C06D1" w:rsidRDefault="001C06D1" w:rsidP="000D1CD2">
                  <w:r w:rsidRPr="001C06D1">
                    <w:t>23,220</w:t>
                  </w:r>
                </w:p>
              </w:tc>
            </w:tr>
            <w:tr w:rsidR="001C06D1" w:rsidRPr="001C06D1" w14:paraId="781E43A3" w14:textId="77777777" w:rsidTr="009D45C8">
              <w:tc>
                <w:tcPr>
                  <w:tcW w:w="1978" w:type="dxa"/>
                  <w:tcBorders>
                    <w:top w:val="nil"/>
                    <w:left w:val="nil"/>
                    <w:bottom w:val="nil"/>
                    <w:right w:val="nil"/>
                  </w:tcBorders>
                </w:tcPr>
                <w:p w14:paraId="18CD3D7A" w14:textId="77777777" w:rsidR="001C06D1" w:rsidRPr="001C06D1" w:rsidRDefault="001C06D1" w:rsidP="000D1CD2">
                  <w:r w:rsidRPr="001C06D1">
                    <w:t>3</w:t>
                  </w:r>
                </w:p>
              </w:tc>
              <w:tc>
                <w:tcPr>
                  <w:tcW w:w="3506" w:type="dxa"/>
                  <w:tcBorders>
                    <w:top w:val="nil"/>
                    <w:left w:val="nil"/>
                    <w:bottom w:val="nil"/>
                    <w:right w:val="nil"/>
                  </w:tcBorders>
                </w:tcPr>
                <w:p w14:paraId="14BC428C" w14:textId="77777777" w:rsidR="001C06D1" w:rsidRPr="001C06D1" w:rsidRDefault="001C06D1" w:rsidP="000D1CD2">
                  <w:r w:rsidRPr="001C06D1">
                    <w:t>14,630</w:t>
                  </w:r>
                </w:p>
              </w:tc>
              <w:tc>
                <w:tcPr>
                  <w:tcW w:w="3507" w:type="dxa"/>
                  <w:tcBorders>
                    <w:top w:val="nil"/>
                    <w:left w:val="nil"/>
                    <w:bottom w:val="nil"/>
                    <w:right w:val="nil"/>
                  </w:tcBorders>
                </w:tcPr>
                <w:p w14:paraId="1551A471" w14:textId="77777777" w:rsidR="001C06D1" w:rsidRPr="001C06D1" w:rsidRDefault="001C06D1" w:rsidP="000D1CD2">
                  <w:r w:rsidRPr="001C06D1">
                    <w:t>29,260</w:t>
                  </w:r>
                </w:p>
              </w:tc>
            </w:tr>
            <w:tr w:rsidR="001C06D1" w:rsidRPr="001C06D1" w14:paraId="0B88C762" w14:textId="77777777" w:rsidTr="009D45C8">
              <w:tc>
                <w:tcPr>
                  <w:tcW w:w="1978" w:type="dxa"/>
                  <w:tcBorders>
                    <w:top w:val="nil"/>
                    <w:left w:val="nil"/>
                    <w:bottom w:val="nil"/>
                    <w:right w:val="nil"/>
                  </w:tcBorders>
                </w:tcPr>
                <w:p w14:paraId="3C15B415" w14:textId="77777777" w:rsidR="001C06D1" w:rsidRPr="001C06D1" w:rsidRDefault="001C06D1" w:rsidP="000D1CD2">
                  <w:r w:rsidRPr="001C06D1">
                    <w:t>4</w:t>
                  </w:r>
                </w:p>
              </w:tc>
              <w:tc>
                <w:tcPr>
                  <w:tcW w:w="3506" w:type="dxa"/>
                  <w:tcBorders>
                    <w:top w:val="nil"/>
                    <w:left w:val="nil"/>
                    <w:bottom w:val="nil"/>
                    <w:right w:val="nil"/>
                  </w:tcBorders>
                </w:tcPr>
                <w:p w14:paraId="27AA6AD0" w14:textId="77777777" w:rsidR="001C06D1" w:rsidRPr="001C06D1" w:rsidRDefault="001C06D1" w:rsidP="000D1CD2">
                  <w:r w:rsidRPr="001C06D1">
                    <w:t>17,650</w:t>
                  </w:r>
                </w:p>
              </w:tc>
              <w:tc>
                <w:tcPr>
                  <w:tcW w:w="3507" w:type="dxa"/>
                  <w:tcBorders>
                    <w:top w:val="nil"/>
                    <w:left w:val="nil"/>
                    <w:bottom w:val="nil"/>
                    <w:right w:val="nil"/>
                  </w:tcBorders>
                </w:tcPr>
                <w:p w14:paraId="4FD07797" w14:textId="77777777" w:rsidR="001C06D1" w:rsidRPr="001C06D1" w:rsidRDefault="001C06D1" w:rsidP="000D1CD2">
                  <w:r w:rsidRPr="001C06D1">
                    <w:t>35,300</w:t>
                  </w:r>
                </w:p>
              </w:tc>
            </w:tr>
            <w:tr w:rsidR="001C06D1" w:rsidRPr="001C06D1" w14:paraId="6791CE19" w14:textId="77777777" w:rsidTr="009D45C8">
              <w:tc>
                <w:tcPr>
                  <w:tcW w:w="1978" w:type="dxa"/>
                  <w:tcBorders>
                    <w:top w:val="nil"/>
                    <w:left w:val="nil"/>
                    <w:bottom w:val="nil"/>
                    <w:right w:val="nil"/>
                  </w:tcBorders>
                </w:tcPr>
                <w:p w14:paraId="1955A0D1" w14:textId="77777777" w:rsidR="001C06D1" w:rsidRPr="001C06D1" w:rsidRDefault="001C06D1" w:rsidP="000D1CD2">
                  <w:r w:rsidRPr="001C06D1">
                    <w:t>5</w:t>
                  </w:r>
                </w:p>
              </w:tc>
              <w:tc>
                <w:tcPr>
                  <w:tcW w:w="3506" w:type="dxa"/>
                  <w:tcBorders>
                    <w:top w:val="nil"/>
                    <w:left w:val="nil"/>
                    <w:bottom w:val="nil"/>
                    <w:right w:val="nil"/>
                  </w:tcBorders>
                </w:tcPr>
                <w:p w14:paraId="05073DD5" w14:textId="77777777" w:rsidR="001C06D1" w:rsidRPr="001C06D1" w:rsidRDefault="001C06D1" w:rsidP="000D1CD2">
                  <w:r w:rsidRPr="001C06D1">
                    <w:t>20,670</w:t>
                  </w:r>
                </w:p>
              </w:tc>
              <w:tc>
                <w:tcPr>
                  <w:tcW w:w="3507" w:type="dxa"/>
                  <w:tcBorders>
                    <w:top w:val="nil"/>
                    <w:left w:val="nil"/>
                    <w:bottom w:val="nil"/>
                    <w:right w:val="nil"/>
                  </w:tcBorders>
                </w:tcPr>
                <w:p w14:paraId="01DBC7EF" w14:textId="77777777" w:rsidR="001C06D1" w:rsidRPr="001C06D1" w:rsidRDefault="001C06D1" w:rsidP="000D1CD2">
                  <w:r w:rsidRPr="001C06D1">
                    <w:t>41,340</w:t>
                  </w:r>
                </w:p>
              </w:tc>
            </w:tr>
            <w:tr w:rsidR="001C06D1" w:rsidRPr="001C06D1" w14:paraId="754A0E16" w14:textId="77777777" w:rsidTr="009D45C8">
              <w:tc>
                <w:tcPr>
                  <w:tcW w:w="1978" w:type="dxa"/>
                  <w:tcBorders>
                    <w:top w:val="nil"/>
                    <w:left w:val="nil"/>
                    <w:bottom w:val="nil"/>
                    <w:right w:val="nil"/>
                  </w:tcBorders>
                </w:tcPr>
                <w:p w14:paraId="5F9C90B7" w14:textId="77777777" w:rsidR="001C06D1" w:rsidRPr="001C06D1" w:rsidRDefault="001C06D1" w:rsidP="000D1CD2">
                  <w:r w:rsidRPr="001C06D1">
                    <w:t>6</w:t>
                  </w:r>
                </w:p>
              </w:tc>
              <w:tc>
                <w:tcPr>
                  <w:tcW w:w="3506" w:type="dxa"/>
                  <w:tcBorders>
                    <w:top w:val="nil"/>
                    <w:left w:val="nil"/>
                    <w:bottom w:val="nil"/>
                    <w:right w:val="nil"/>
                  </w:tcBorders>
                </w:tcPr>
                <w:p w14:paraId="1468A216" w14:textId="77777777" w:rsidR="001C06D1" w:rsidRPr="001C06D1" w:rsidRDefault="001C06D1" w:rsidP="000D1CD2">
                  <w:r w:rsidRPr="001C06D1">
                    <w:t>23,690</w:t>
                  </w:r>
                </w:p>
              </w:tc>
              <w:tc>
                <w:tcPr>
                  <w:tcW w:w="3507" w:type="dxa"/>
                  <w:tcBorders>
                    <w:top w:val="nil"/>
                    <w:left w:val="nil"/>
                    <w:bottom w:val="nil"/>
                    <w:right w:val="nil"/>
                  </w:tcBorders>
                </w:tcPr>
                <w:p w14:paraId="0D1EE529" w14:textId="77777777" w:rsidR="001C06D1" w:rsidRPr="001C06D1" w:rsidRDefault="001C06D1" w:rsidP="000D1CD2">
                  <w:r w:rsidRPr="001C06D1">
                    <w:t>47,380</w:t>
                  </w:r>
                </w:p>
              </w:tc>
            </w:tr>
            <w:tr w:rsidR="001C06D1" w:rsidRPr="001C06D1" w14:paraId="7EC69864" w14:textId="77777777" w:rsidTr="009D45C8">
              <w:tc>
                <w:tcPr>
                  <w:tcW w:w="1978" w:type="dxa"/>
                  <w:tcBorders>
                    <w:top w:val="nil"/>
                    <w:left w:val="nil"/>
                    <w:bottom w:val="nil"/>
                    <w:right w:val="nil"/>
                  </w:tcBorders>
                </w:tcPr>
                <w:p w14:paraId="350B6B09" w14:textId="77777777" w:rsidR="001C06D1" w:rsidRPr="001C06D1" w:rsidRDefault="001C06D1" w:rsidP="000D1CD2">
                  <w:r w:rsidRPr="001C06D1">
                    <w:t>7</w:t>
                  </w:r>
                </w:p>
              </w:tc>
              <w:tc>
                <w:tcPr>
                  <w:tcW w:w="3506" w:type="dxa"/>
                  <w:tcBorders>
                    <w:top w:val="nil"/>
                    <w:left w:val="nil"/>
                    <w:bottom w:val="nil"/>
                    <w:right w:val="nil"/>
                  </w:tcBorders>
                </w:tcPr>
                <w:p w14:paraId="12161AA7" w14:textId="77777777" w:rsidR="001C06D1" w:rsidRPr="001C06D1" w:rsidRDefault="001C06D1" w:rsidP="000D1CD2">
                  <w:r w:rsidRPr="001C06D1">
                    <w:t>26,710</w:t>
                  </w:r>
                </w:p>
              </w:tc>
              <w:tc>
                <w:tcPr>
                  <w:tcW w:w="3507" w:type="dxa"/>
                  <w:tcBorders>
                    <w:top w:val="nil"/>
                    <w:left w:val="nil"/>
                    <w:bottom w:val="nil"/>
                    <w:right w:val="nil"/>
                  </w:tcBorders>
                </w:tcPr>
                <w:p w14:paraId="75093F19" w14:textId="77777777" w:rsidR="001C06D1" w:rsidRPr="001C06D1" w:rsidRDefault="001C06D1" w:rsidP="000D1CD2">
                  <w:r w:rsidRPr="001C06D1">
                    <w:t>53,420</w:t>
                  </w:r>
                </w:p>
              </w:tc>
            </w:tr>
            <w:tr w:rsidR="001C06D1" w:rsidRPr="001C06D1" w14:paraId="580DD8AE" w14:textId="77777777" w:rsidTr="009D45C8">
              <w:tc>
                <w:tcPr>
                  <w:tcW w:w="1978" w:type="dxa"/>
                  <w:tcBorders>
                    <w:top w:val="nil"/>
                    <w:left w:val="nil"/>
                    <w:bottom w:val="nil"/>
                    <w:right w:val="nil"/>
                  </w:tcBorders>
                </w:tcPr>
                <w:p w14:paraId="23D12D57" w14:textId="77777777" w:rsidR="001C06D1" w:rsidRPr="001C06D1" w:rsidRDefault="001C06D1" w:rsidP="000D1CD2">
                  <w:r w:rsidRPr="001C06D1">
                    <w:t>8</w:t>
                  </w:r>
                </w:p>
              </w:tc>
              <w:tc>
                <w:tcPr>
                  <w:tcW w:w="3506" w:type="dxa"/>
                  <w:tcBorders>
                    <w:top w:val="nil"/>
                    <w:left w:val="nil"/>
                    <w:bottom w:val="nil"/>
                    <w:right w:val="nil"/>
                  </w:tcBorders>
                </w:tcPr>
                <w:p w14:paraId="2AC52392" w14:textId="77777777" w:rsidR="001C06D1" w:rsidRPr="001C06D1" w:rsidRDefault="001C06D1" w:rsidP="000D1CD2">
                  <w:r w:rsidRPr="001C06D1">
                    <w:t>29,730</w:t>
                  </w:r>
                </w:p>
              </w:tc>
              <w:tc>
                <w:tcPr>
                  <w:tcW w:w="3507" w:type="dxa"/>
                  <w:tcBorders>
                    <w:top w:val="nil"/>
                    <w:left w:val="nil"/>
                    <w:bottom w:val="nil"/>
                    <w:right w:val="nil"/>
                  </w:tcBorders>
                </w:tcPr>
                <w:p w14:paraId="67F25E05" w14:textId="77777777" w:rsidR="001C06D1" w:rsidRPr="001C06D1" w:rsidRDefault="001C06D1" w:rsidP="000D1CD2">
                  <w:r w:rsidRPr="001C06D1">
                    <w:t>59,460</w:t>
                  </w:r>
                </w:p>
              </w:tc>
            </w:tr>
          </w:tbl>
          <w:p w14:paraId="263E7683" w14:textId="77777777" w:rsidR="001C06D1" w:rsidRPr="001C06D1" w:rsidRDefault="001C06D1" w:rsidP="000D1CD2"/>
          <w:p w14:paraId="45553743" w14:textId="77777777" w:rsidR="001C06D1" w:rsidRPr="001C06D1" w:rsidRDefault="001C06D1" w:rsidP="000D1CD2">
            <w:r w:rsidRPr="001C06D1">
              <w:t>For families with more than 8 persons, add $3,020 for each additional member.</w:t>
            </w:r>
          </w:p>
        </w:tc>
      </w:tr>
    </w:tbl>
    <w:p w14:paraId="3A835C19" w14:textId="77777777" w:rsidR="001C06D1" w:rsidRPr="001C06D1" w:rsidRDefault="001C06D1" w:rsidP="000D1CD2"/>
    <w:p w14:paraId="5C710E5C" w14:textId="77777777" w:rsidR="001C06D1" w:rsidRPr="001C06D1" w:rsidRDefault="001C06D1" w:rsidP="000D1CD2">
      <w:pPr>
        <w:pStyle w:val="Heading2"/>
        <w:rPr>
          <w:rFonts w:eastAsia="Times New Roman"/>
        </w:rPr>
      </w:pPr>
      <w:bookmarkStart w:id="230" w:name="_Toc476928026"/>
      <w:bookmarkStart w:id="231" w:name="_Toc476928168"/>
      <w:bookmarkStart w:id="232" w:name="_Toc162820757"/>
      <w:r w:rsidRPr="001C06D1">
        <w:rPr>
          <w:rFonts w:eastAsia="Times New Roman" w:cs="Times New Roman"/>
        </w:rPr>
        <w:t>XVIII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May</w:t>
      </w:r>
      <w:r w:rsidRPr="001C06D1">
        <w:rPr>
          <w:rFonts w:eastAsia="Times New Roman"/>
        </w:rPr>
        <w:t xml:space="preserve"> 1, </w:t>
      </w:r>
      <w:r w:rsidRPr="001C06D1">
        <w:rPr>
          <w:rFonts w:eastAsia="Times New Roman" w:cs="Times New Roman"/>
        </w:rPr>
        <w:t>2002</w:t>
      </w:r>
      <w:bookmarkEnd w:id="230"/>
      <w:bookmarkEnd w:id="231"/>
      <w:bookmarkEnd w:id="232"/>
    </w:p>
    <w:p w14:paraId="7840D31C" w14:textId="77777777" w:rsidR="001C06D1" w:rsidRPr="001C06D1" w:rsidRDefault="001C06D1" w:rsidP="000D1CD2"/>
    <w:p w14:paraId="69EFC464" w14:textId="77777777" w:rsidR="001C06D1" w:rsidRPr="001C06D1" w:rsidRDefault="001C06D1" w:rsidP="000D1CD2">
      <w:r w:rsidRPr="001C06D1">
        <w:t>Use this table when processing MIAP applications for hospital admissions on or after May 1, 2002.</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210FD487"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2E4E2DD6" w14:textId="77777777" w:rsidR="001C06D1" w:rsidRPr="001C06D1" w:rsidRDefault="001C06D1" w:rsidP="000D1CD2"/>
          <w:p w14:paraId="084127BD" w14:textId="77777777" w:rsidR="001C06D1" w:rsidRPr="001C06D1" w:rsidRDefault="001C06D1" w:rsidP="000D1CD2">
            <w:r w:rsidRPr="001C06D1">
              <w:t>Poverty Scale</w:t>
            </w:r>
          </w:p>
          <w:p w14:paraId="469E2B97"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7064991A" w14:textId="77777777" w:rsidTr="009D45C8">
              <w:tc>
                <w:tcPr>
                  <w:tcW w:w="1978" w:type="dxa"/>
                  <w:tcBorders>
                    <w:top w:val="nil"/>
                    <w:left w:val="nil"/>
                    <w:bottom w:val="nil"/>
                    <w:right w:val="nil"/>
                  </w:tcBorders>
                </w:tcPr>
                <w:p w14:paraId="3CFB26F5" w14:textId="77777777" w:rsidR="001C06D1" w:rsidRPr="001C06D1" w:rsidRDefault="001C06D1" w:rsidP="000D1CD2">
                  <w:r w:rsidRPr="001C06D1">
                    <w:t>Family Size</w:t>
                  </w:r>
                </w:p>
              </w:tc>
              <w:tc>
                <w:tcPr>
                  <w:tcW w:w="3506" w:type="dxa"/>
                  <w:tcBorders>
                    <w:top w:val="nil"/>
                    <w:left w:val="nil"/>
                    <w:bottom w:val="nil"/>
                    <w:right w:val="nil"/>
                  </w:tcBorders>
                </w:tcPr>
                <w:p w14:paraId="0A125C73" w14:textId="77777777" w:rsidR="001C06D1" w:rsidRPr="001C06D1" w:rsidRDefault="001C06D1" w:rsidP="000D1CD2">
                  <w:r w:rsidRPr="001C06D1">
                    <w:t>100% Gross </w:t>
                  </w:r>
                </w:p>
                <w:p w14:paraId="7D715A47" w14:textId="77777777" w:rsidR="001C06D1" w:rsidRPr="001C06D1" w:rsidRDefault="001C06D1" w:rsidP="000D1CD2">
                  <w:r w:rsidRPr="001C06D1">
                    <w:t>Annual Income</w:t>
                  </w:r>
                </w:p>
              </w:tc>
              <w:tc>
                <w:tcPr>
                  <w:tcW w:w="3507" w:type="dxa"/>
                  <w:tcBorders>
                    <w:top w:val="nil"/>
                    <w:left w:val="nil"/>
                    <w:bottom w:val="nil"/>
                    <w:right w:val="nil"/>
                  </w:tcBorders>
                </w:tcPr>
                <w:p w14:paraId="00A13FF8" w14:textId="77777777" w:rsidR="001C06D1" w:rsidRPr="001C06D1" w:rsidRDefault="001C06D1" w:rsidP="000D1CD2">
                  <w:r w:rsidRPr="001C06D1">
                    <w:t xml:space="preserve">200% Gross </w:t>
                  </w:r>
                </w:p>
                <w:p w14:paraId="451FCF68" w14:textId="77777777" w:rsidR="001C06D1" w:rsidRPr="001C06D1" w:rsidRDefault="001C06D1" w:rsidP="000D1CD2">
                  <w:r w:rsidRPr="001C06D1">
                    <w:t>Annual Income</w:t>
                  </w:r>
                </w:p>
              </w:tc>
            </w:tr>
            <w:tr w:rsidR="001C06D1" w:rsidRPr="001C06D1" w14:paraId="1A1C22AB" w14:textId="77777777" w:rsidTr="009D45C8">
              <w:tc>
                <w:tcPr>
                  <w:tcW w:w="1978" w:type="dxa"/>
                  <w:tcBorders>
                    <w:top w:val="nil"/>
                    <w:left w:val="nil"/>
                    <w:bottom w:val="nil"/>
                    <w:right w:val="nil"/>
                  </w:tcBorders>
                </w:tcPr>
                <w:p w14:paraId="5E527B52" w14:textId="77777777" w:rsidR="001C06D1" w:rsidRPr="001C06D1" w:rsidRDefault="001C06D1" w:rsidP="000D1CD2">
                  <w:r w:rsidRPr="001C06D1">
                    <w:t>1</w:t>
                  </w:r>
                </w:p>
              </w:tc>
              <w:tc>
                <w:tcPr>
                  <w:tcW w:w="3506" w:type="dxa"/>
                  <w:tcBorders>
                    <w:top w:val="nil"/>
                    <w:left w:val="nil"/>
                    <w:bottom w:val="nil"/>
                    <w:right w:val="nil"/>
                  </w:tcBorders>
                </w:tcPr>
                <w:p w14:paraId="1D51E2D1" w14:textId="77777777" w:rsidR="001C06D1" w:rsidRPr="001C06D1" w:rsidRDefault="001C06D1" w:rsidP="000D1CD2">
                  <w:r w:rsidRPr="001C06D1">
                    <w:t>$  8,860</w:t>
                  </w:r>
                </w:p>
              </w:tc>
              <w:tc>
                <w:tcPr>
                  <w:tcW w:w="3507" w:type="dxa"/>
                  <w:tcBorders>
                    <w:top w:val="nil"/>
                    <w:left w:val="nil"/>
                    <w:bottom w:val="nil"/>
                    <w:right w:val="nil"/>
                  </w:tcBorders>
                </w:tcPr>
                <w:p w14:paraId="69772039" w14:textId="77777777" w:rsidR="001C06D1" w:rsidRPr="001C06D1" w:rsidRDefault="001C06D1" w:rsidP="000D1CD2">
                  <w:r w:rsidRPr="001C06D1">
                    <w:t>$17,720</w:t>
                  </w:r>
                </w:p>
              </w:tc>
            </w:tr>
            <w:tr w:rsidR="001C06D1" w:rsidRPr="001C06D1" w14:paraId="171A8B55" w14:textId="77777777" w:rsidTr="009D45C8">
              <w:tc>
                <w:tcPr>
                  <w:tcW w:w="1978" w:type="dxa"/>
                  <w:tcBorders>
                    <w:top w:val="nil"/>
                    <w:left w:val="nil"/>
                    <w:bottom w:val="nil"/>
                    <w:right w:val="nil"/>
                  </w:tcBorders>
                </w:tcPr>
                <w:p w14:paraId="446ACC8B" w14:textId="77777777" w:rsidR="001C06D1" w:rsidRPr="001C06D1" w:rsidRDefault="001C06D1" w:rsidP="000D1CD2">
                  <w:r w:rsidRPr="001C06D1">
                    <w:t>2</w:t>
                  </w:r>
                </w:p>
              </w:tc>
              <w:tc>
                <w:tcPr>
                  <w:tcW w:w="3506" w:type="dxa"/>
                  <w:tcBorders>
                    <w:top w:val="nil"/>
                    <w:left w:val="nil"/>
                    <w:bottom w:val="nil"/>
                    <w:right w:val="nil"/>
                  </w:tcBorders>
                </w:tcPr>
                <w:p w14:paraId="5035C2D7" w14:textId="77777777" w:rsidR="001C06D1" w:rsidRPr="001C06D1" w:rsidRDefault="001C06D1" w:rsidP="000D1CD2">
                  <w:r w:rsidRPr="001C06D1">
                    <w:t>11,940</w:t>
                  </w:r>
                </w:p>
              </w:tc>
              <w:tc>
                <w:tcPr>
                  <w:tcW w:w="3507" w:type="dxa"/>
                  <w:tcBorders>
                    <w:top w:val="nil"/>
                    <w:left w:val="nil"/>
                    <w:bottom w:val="nil"/>
                    <w:right w:val="nil"/>
                  </w:tcBorders>
                </w:tcPr>
                <w:p w14:paraId="3980A3D9" w14:textId="77777777" w:rsidR="001C06D1" w:rsidRPr="001C06D1" w:rsidRDefault="001C06D1" w:rsidP="000D1CD2">
                  <w:r w:rsidRPr="001C06D1">
                    <w:t>23,880</w:t>
                  </w:r>
                </w:p>
              </w:tc>
            </w:tr>
            <w:tr w:rsidR="001C06D1" w:rsidRPr="001C06D1" w14:paraId="480F7B12" w14:textId="77777777" w:rsidTr="009D45C8">
              <w:tc>
                <w:tcPr>
                  <w:tcW w:w="1978" w:type="dxa"/>
                  <w:tcBorders>
                    <w:top w:val="nil"/>
                    <w:left w:val="nil"/>
                    <w:bottom w:val="nil"/>
                    <w:right w:val="nil"/>
                  </w:tcBorders>
                </w:tcPr>
                <w:p w14:paraId="70600B00" w14:textId="77777777" w:rsidR="001C06D1" w:rsidRPr="001C06D1" w:rsidRDefault="001C06D1" w:rsidP="000D1CD2">
                  <w:r w:rsidRPr="001C06D1">
                    <w:t>3</w:t>
                  </w:r>
                </w:p>
              </w:tc>
              <w:tc>
                <w:tcPr>
                  <w:tcW w:w="3506" w:type="dxa"/>
                  <w:tcBorders>
                    <w:top w:val="nil"/>
                    <w:left w:val="nil"/>
                    <w:bottom w:val="nil"/>
                    <w:right w:val="nil"/>
                  </w:tcBorders>
                </w:tcPr>
                <w:p w14:paraId="2F92F803" w14:textId="77777777" w:rsidR="001C06D1" w:rsidRPr="001C06D1" w:rsidRDefault="001C06D1" w:rsidP="000D1CD2">
                  <w:r w:rsidRPr="001C06D1">
                    <w:t>15,020</w:t>
                  </w:r>
                </w:p>
              </w:tc>
              <w:tc>
                <w:tcPr>
                  <w:tcW w:w="3507" w:type="dxa"/>
                  <w:tcBorders>
                    <w:top w:val="nil"/>
                    <w:left w:val="nil"/>
                    <w:bottom w:val="nil"/>
                    <w:right w:val="nil"/>
                  </w:tcBorders>
                </w:tcPr>
                <w:p w14:paraId="34414C0E" w14:textId="77777777" w:rsidR="001C06D1" w:rsidRPr="001C06D1" w:rsidRDefault="001C06D1" w:rsidP="000D1CD2">
                  <w:r w:rsidRPr="001C06D1">
                    <w:t>30,040</w:t>
                  </w:r>
                </w:p>
              </w:tc>
            </w:tr>
            <w:tr w:rsidR="001C06D1" w:rsidRPr="001C06D1" w14:paraId="672A6866" w14:textId="77777777" w:rsidTr="009D45C8">
              <w:tc>
                <w:tcPr>
                  <w:tcW w:w="1978" w:type="dxa"/>
                  <w:tcBorders>
                    <w:top w:val="nil"/>
                    <w:left w:val="nil"/>
                    <w:bottom w:val="nil"/>
                    <w:right w:val="nil"/>
                  </w:tcBorders>
                </w:tcPr>
                <w:p w14:paraId="14F12E0B" w14:textId="77777777" w:rsidR="001C06D1" w:rsidRPr="001C06D1" w:rsidRDefault="001C06D1" w:rsidP="000D1CD2">
                  <w:r w:rsidRPr="001C06D1">
                    <w:t>4</w:t>
                  </w:r>
                </w:p>
              </w:tc>
              <w:tc>
                <w:tcPr>
                  <w:tcW w:w="3506" w:type="dxa"/>
                  <w:tcBorders>
                    <w:top w:val="nil"/>
                    <w:left w:val="nil"/>
                    <w:bottom w:val="nil"/>
                    <w:right w:val="nil"/>
                  </w:tcBorders>
                </w:tcPr>
                <w:p w14:paraId="038020EF" w14:textId="77777777" w:rsidR="001C06D1" w:rsidRPr="001C06D1" w:rsidRDefault="001C06D1" w:rsidP="000D1CD2">
                  <w:r w:rsidRPr="001C06D1">
                    <w:t>18,100</w:t>
                  </w:r>
                </w:p>
              </w:tc>
              <w:tc>
                <w:tcPr>
                  <w:tcW w:w="3507" w:type="dxa"/>
                  <w:tcBorders>
                    <w:top w:val="nil"/>
                    <w:left w:val="nil"/>
                    <w:bottom w:val="nil"/>
                    <w:right w:val="nil"/>
                  </w:tcBorders>
                </w:tcPr>
                <w:p w14:paraId="657C287E" w14:textId="77777777" w:rsidR="001C06D1" w:rsidRPr="001C06D1" w:rsidRDefault="001C06D1" w:rsidP="000D1CD2">
                  <w:r w:rsidRPr="001C06D1">
                    <w:t>36,200</w:t>
                  </w:r>
                </w:p>
              </w:tc>
            </w:tr>
            <w:tr w:rsidR="001C06D1" w:rsidRPr="001C06D1" w14:paraId="0BA6BF0E" w14:textId="77777777" w:rsidTr="009D45C8">
              <w:tc>
                <w:tcPr>
                  <w:tcW w:w="1978" w:type="dxa"/>
                  <w:tcBorders>
                    <w:top w:val="nil"/>
                    <w:left w:val="nil"/>
                    <w:bottom w:val="nil"/>
                    <w:right w:val="nil"/>
                  </w:tcBorders>
                </w:tcPr>
                <w:p w14:paraId="60F41035" w14:textId="77777777" w:rsidR="001C06D1" w:rsidRPr="001C06D1" w:rsidRDefault="001C06D1" w:rsidP="000D1CD2">
                  <w:r w:rsidRPr="001C06D1">
                    <w:t>5</w:t>
                  </w:r>
                </w:p>
              </w:tc>
              <w:tc>
                <w:tcPr>
                  <w:tcW w:w="3506" w:type="dxa"/>
                  <w:tcBorders>
                    <w:top w:val="nil"/>
                    <w:left w:val="nil"/>
                    <w:bottom w:val="nil"/>
                    <w:right w:val="nil"/>
                  </w:tcBorders>
                </w:tcPr>
                <w:p w14:paraId="0E1EA476" w14:textId="77777777" w:rsidR="001C06D1" w:rsidRPr="001C06D1" w:rsidRDefault="001C06D1" w:rsidP="000D1CD2">
                  <w:r w:rsidRPr="001C06D1">
                    <w:t>21,180</w:t>
                  </w:r>
                </w:p>
              </w:tc>
              <w:tc>
                <w:tcPr>
                  <w:tcW w:w="3507" w:type="dxa"/>
                  <w:tcBorders>
                    <w:top w:val="nil"/>
                    <w:left w:val="nil"/>
                    <w:bottom w:val="nil"/>
                    <w:right w:val="nil"/>
                  </w:tcBorders>
                </w:tcPr>
                <w:p w14:paraId="4898093A" w14:textId="77777777" w:rsidR="001C06D1" w:rsidRPr="001C06D1" w:rsidRDefault="001C06D1" w:rsidP="000D1CD2">
                  <w:r w:rsidRPr="001C06D1">
                    <w:t>42,360</w:t>
                  </w:r>
                </w:p>
              </w:tc>
            </w:tr>
            <w:tr w:rsidR="001C06D1" w:rsidRPr="001C06D1" w14:paraId="376D80E6" w14:textId="77777777" w:rsidTr="009D45C8">
              <w:tc>
                <w:tcPr>
                  <w:tcW w:w="1978" w:type="dxa"/>
                  <w:tcBorders>
                    <w:top w:val="nil"/>
                    <w:left w:val="nil"/>
                    <w:bottom w:val="nil"/>
                    <w:right w:val="nil"/>
                  </w:tcBorders>
                </w:tcPr>
                <w:p w14:paraId="16FC2C6B" w14:textId="77777777" w:rsidR="001C06D1" w:rsidRPr="001C06D1" w:rsidRDefault="001C06D1" w:rsidP="000D1CD2">
                  <w:r w:rsidRPr="001C06D1">
                    <w:t>6</w:t>
                  </w:r>
                </w:p>
              </w:tc>
              <w:tc>
                <w:tcPr>
                  <w:tcW w:w="3506" w:type="dxa"/>
                  <w:tcBorders>
                    <w:top w:val="nil"/>
                    <w:left w:val="nil"/>
                    <w:bottom w:val="nil"/>
                    <w:right w:val="nil"/>
                  </w:tcBorders>
                </w:tcPr>
                <w:p w14:paraId="6340BE6A" w14:textId="77777777" w:rsidR="001C06D1" w:rsidRPr="001C06D1" w:rsidRDefault="001C06D1" w:rsidP="000D1CD2">
                  <w:r w:rsidRPr="001C06D1">
                    <w:t>24,260</w:t>
                  </w:r>
                </w:p>
              </w:tc>
              <w:tc>
                <w:tcPr>
                  <w:tcW w:w="3507" w:type="dxa"/>
                  <w:tcBorders>
                    <w:top w:val="nil"/>
                    <w:left w:val="nil"/>
                    <w:bottom w:val="nil"/>
                    <w:right w:val="nil"/>
                  </w:tcBorders>
                </w:tcPr>
                <w:p w14:paraId="45D5D587" w14:textId="77777777" w:rsidR="001C06D1" w:rsidRPr="001C06D1" w:rsidRDefault="001C06D1" w:rsidP="000D1CD2">
                  <w:r w:rsidRPr="001C06D1">
                    <w:t>48,520</w:t>
                  </w:r>
                </w:p>
              </w:tc>
            </w:tr>
            <w:tr w:rsidR="001C06D1" w:rsidRPr="001C06D1" w14:paraId="16BB2573" w14:textId="77777777" w:rsidTr="009D45C8">
              <w:tc>
                <w:tcPr>
                  <w:tcW w:w="1978" w:type="dxa"/>
                  <w:tcBorders>
                    <w:top w:val="nil"/>
                    <w:left w:val="nil"/>
                    <w:bottom w:val="nil"/>
                    <w:right w:val="nil"/>
                  </w:tcBorders>
                </w:tcPr>
                <w:p w14:paraId="7EF6BDC2" w14:textId="77777777" w:rsidR="001C06D1" w:rsidRPr="001C06D1" w:rsidRDefault="001C06D1" w:rsidP="000D1CD2">
                  <w:r w:rsidRPr="001C06D1">
                    <w:t>7</w:t>
                  </w:r>
                </w:p>
              </w:tc>
              <w:tc>
                <w:tcPr>
                  <w:tcW w:w="3506" w:type="dxa"/>
                  <w:tcBorders>
                    <w:top w:val="nil"/>
                    <w:left w:val="nil"/>
                    <w:bottom w:val="nil"/>
                    <w:right w:val="nil"/>
                  </w:tcBorders>
                </w:tcPr>
                <w:p w14:paraId="5ADAC33F" w14:textId="77777777" w:rsidR="001C06D1" w:rsidRPr="001C06D1" w:rsidRDefault="001C06D1" w:rsidP="000D1CD2">
                  <w:r w:rsidRPr="001C06D1">
                    <w:t>27,340</w:t>
                  </w:r>
                </w:p>
              </w:tc>
              <w:tc>
                <w:tcPr>
                  <w:tcW w:w="3507" w:type="dxa"/>
                  <w:tcBorders>
                    <w:top w:val="nil"/>
                    <w:left w:val="nil"/>
                    <w:bottom w:val="nil"/>
                    <w:right w:val="nil"/>
                  </w:tcBorders>
                </w:tcPr>
                <w:p w14:paraId="158126D3" w14:textId="77777777" w:rsidR="001C06D1" w:rsidRPr="001C06D1" w:rsidRDefault="001C06D1" w:rsidP="000D1CD2">
                  <w:r w:rsidRPr="001C06D1">
                    <w:t>54,680</w:t>
                  </w:r>
                </w:p>
              </w:tc>
            </w:tr>
            <w:tr w:rsidR="001C06D1" w:rsidRPr="001C06D1" w14:paraId="7C428BD6" w14:textId="77777777" w:rsidTr="009D45C8">
              <w:tc>
                <w:tcPr>
                  <w:tcW w:w="1978" w:type="dxa"/>
                  <w:tcBorders>
                    <w:top w:val="nil"/>
                    <w:left w:val="nil"/>
                    <w:bottom w:val="nil"/>
                    <w:right w:val="nil"/>
                  </w:tcBorders>
                </w:tcPr>
                <w:p w14:paraId="24987A7B" w14:textId="77777777" w:rsidR="001C06D1" w:rsidRPr="001C06D1" w:rsidRDefault="001C06D1" w:rsidP="000D1CD2">
                  <w:r w:rsidRPr="001C06D1">
                    <w:t>8</w:t>
                  </w:r>
                </w:p>
              </w:tc>
              <w:tc>
                <w:tcPr>
                  <w:tcW w:w="3506" w:type="dxa"/>
                  <w:tcBorders>
                    <w:top w:val="nil"/>
                    <w:left w:val="nil"/>
                    <w:bottom w:val="nil"/>
                    <w:right w:val="nil"/>
                  </w:tcBorders>
                </w:tcPr>
                <w:p w14:paraId="089F8206" w14:textId="77777777" w:rsidR="001C06D1" w:rsidRPr="001C06D1" w:rsidRDefault="001C06D1" w:rsidP="000D1CD2">
                  <w:r w:rsidRPr="001C06D1">
                    <w:t>30,420</w:t>
                  </w:r>
                </w:p>
              </w:tc>
              <w:tc>
                <w:tcPr>
                  <w:tcW w:w="3507" w:type="dxa"/>
                  <w:tcBorders>
                    <w:top w:val="nil"/>
                    <w:left w:val="nil"/>
                    <w:bottom w:val="nil"/>
                    <w:right w:val="nil"/>
                  </w:tcBorders>
                </w:tcPr>
                <w:p w14:paraId="6A4BE2A4" w14:textId="77777777" w:rsidR="001C06D1" w:rsidRPr="001C06D1" w:rsidRDefault="001C06D1" w:rsidP="000D1CD2">
                  <w:r w:rsidRPr="001C06D1">
                    <w:t>60,840</w:t>
                  </w:r>
                </w:p>
              </w:tc>
            </w:tr>
          </w:tbl>
          <w:p w14:paraId="1FFB7DEA" w14:textId="77777777" w:rsidR="001C06D1" w:rsidRPr="001C06D1" w:rsidRDefault="001C06D1" w:rsidP="000D1CD2"/>
          <w:p w14:paraId="0E1A4683" w14:textId="77777777" w:rsidR="001C06D1" w:rsidRPr="001C06D1" w:rsidRDefault="001C06D1" w:rsidP="000D1CD2">
            <w:r w:rsidRPr="001C06D1">
              <w:t>For families with more than 8 persons, add $3,080 for each additional member.</w:t>
            </w:r>
          </w:p>
        </w:tc>
      </w:tr>
    </w:tbl>
    <w:p w14:paraId="7758F6B6" w14:textId="77777777" w:rsidR="001C06D1" w:rsidRPr="001C06D1" w:rsidRDefault="001C06D1" w:rsidP="000D1CD2"/>
    <w:p w14:paraId="2AFDA2BF" w14:textId="77777777" w:rsidR="001C06D1" w:rsidRPr="001C06D1" w:rsidRDefault="001C06D1" w:rsidP="009D45C8">
      <w:pPr>
        <w:pStyle w:val="Heading2"/>
        <w:keepNext w:val="0"/>
        <w:keepLines w:val="0"/>
        <w:pageBreakBefore/>
        <w:widowControl w:val="0"/>
        <w:rPr>
          <w:rFonts w:eastAsia="Times New Roman"/>
        </w:rPr>
      </w:pPr>
      <w:bookmarkStart w:id="233" w:name="_Toc476928027"/>
      <w:bookmarkStart w:id="234" w:name="_Toc476928169"/>
      <w:bookmarkStart w:id="235" w:name="_Toc162820758"/>
      <w:r w:rsidRPr="001C06D1">
        <w:rPr>
          <w:rFonts w:eastAsia="Times New Roman" w:cs="Times New Roman"/>
        </w:rPr>
        <w:lastRenderedPageBreak/>
        <w:t>XX</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May</w:t>
      </w:r>
      <w:r w:rsidRPr="001C06D1">
        <w:rPr>
          <w:rFonts w:eastAsia="Times New Roman"/>
        </w:rPr>
        <w:t xml:space="preserve"> 1, </w:t>
      </w:r>
      <w:r w:rsidRPr="001C06D1">
        <w:rPr>
          <w:rFonts w:eastAsia="Times New Roman" w:cs="Times New Roman"/>
        </w:rPr>
        <w:t>2003</w:t>
      </w:r>
      <w:bookmarkEnd w:id="233"/>
      <w:bookmarkEnd w:id="234"/>
      <w:bookmarkEnd w:id="235"/>
    </w:p>
    <w:p w14:paraId="5F595253" w14:textId="77777777" w:rsidR="001C06D1" w:rsidRPr="001C06D1" w:rsidRDefault="001C06D1" w:rsidP="000D1CD2"/>
    <w:p w14:paraId="00B82B4C" w14:textId="77777777" w:rsidR="001C06D1" w:rsidRPr="001C06D1" w:rsidRDefault="001C06D1" w:rsidP="000D1CD2">
      <w:r w:rsidRPr="001C06D1">
        <w:t>Use this table when processing MIAP applications for hospital admissions on or after May 1, 2003.</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6175A8F4"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3461C0BA" w14:textId="77777777" w:rsidR="001C06D1" w:rsidRPr="001C06D1" w:rsidRDefault="001C06D1" w:rsidP="000D1CD2"/>
          <w:p w14:paraId="252B694E" w14:textId="77777777" w:rsidR="001C06D1" w:rsidRPr="001C06D1" w:rsidRDefault="001C06D1" w:rsidP="000D1CD2">
            <w:r w:rsidRPr="001C06D1">
              <w:t>Poverty Scale</w:t>
            </w:r>
          </w:p>
          <w:p w14:paraId="0D738A20"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621C5250" w14:textId="77777777" w:rsidTr="009D45C8">
              <w:tc>
                <w:tcPr>
                  <w:tcW w:w="1978" w:type="dxa"/>
                  <w:tcBorders>
                    <w:top w:val="nil"/>
                    <w:left w:val="nil"/>
                    <w:bottom w:val="nil"/>
                    <w:right w:val="nil"/>
                  </w:tcBorders>
                </w:tcPr>
                <w:p w14:paraId="2486B2F9" w14:textId="77777777" w:rsidR="001C06D1" w:rsidRPr="001C06D1" w:rsidRDefault="001C06D1" w:rsidP="000D1CD2">
                  <w:r w:rsidRPr="001C06D1">
                    <w:t>Family Size</w:t>
                  </w:r>
                </w:p>
              </w:tc>
              <w:tc>
                <w:tcPr>
                  <w:tcW w:w="3506" w:type="dxa"/>
                  <w:tcBorders>
                    <w:top w:val="nil"/>
                    <w:left w:val="nil"/>
                    <w:bottom w:val="nil"/>
                    <w:right w:val="nil"/>
                  </w:tcBorders>
                </w:tcPr>
                <w:p w14:paraId="5E8CC545" w14:textId="77777777" w:rsidR="001C06D1" w:rsidRPr="001C06D1" w:rsidRDefault="001C06D1" w:rsidP="000D1CD2">
                  <w:r w:rsidRPr="001C06D1">
                    <w:t>100% Gross </w:t>
                  </w:r>
                </w:p>
                <w:p w14:paraId="5978E336" w14:textId="77777777" w:rsidR="001C06D1" w:rsidRPr="001C06D1" w:rsidRDefault="001C06D1" w:rsidP="000D1CD2">
                  <w:r w:rsidRPr="001C06D1">
                    <w:t>Annual Income</w:t>
                  </w:r>
                </w:p>
              </w:tc>
              <w:tc>
                <w:tcPr>
                  <w:tcW w:w="3507" w:type="dxa"/>
                  <w:tcBorders>
                    <w:top w:val="nil"/>
                    <w:left w:val="nil"/>
                    <w:bottom w:val="nil"/>
                    <w:right w:val="nil"/>
                  </w:tcBorders>
                </w:tcPr>
                <w:p w14:paraId="0DB1696F" w14:textId="77777777" w:rsidR="001C06D1" w:rsidRPr="001C06D1" w:rsidRDefault="001C06D1" w:rsidP="000D1CD2">
                  <w:r w:rsidRPr="001C06D1">
                    <w:t xml:space="preserve">200% Gross </w:t>
                  </w:r>
                </w:p>
                <w:p w14:paraId="6A26807E" w14:textId="77777777" w:rsidR="001C06D1" w:rsidRPr="001C06D1" w:rsidRDefault="001C06D1" w:rsidP="000D1CD2">
                  <w:r w:rsidRPr="001C06D1">
                    <w:t>Annual Income</w:t>
                  </w:r>
                </w:p>
              </w:tc>
            </w:tr>
            <w:tr w:rsidR="001C06D1" w:rsidRPr="001C06D1" w14:paraId="67DC0DAD" w14:textId="77777777" w:rsidTr="009D45C8">
              <w:tc>
                <w:tcPr>
                  <w:tcW w:w="1978" w:type="dxa"/>
                  <w:tcBorders>
                    <w:top w:val="nil"/>
                    <w:left w:val="nil"/>
                    <w:bottom w:val="nil"/>
                    <w:right w:val="nil"/>
                  </w:tcBorders>
                </w:tcPr>
                <w:p w14:paraId="738EC085" w14:textId="77777777" w:rsidR="001C06D1" w:rsidRPr="001C06D1" w:rsidRDefault="001C06D1" w:rsidP="000D1CD2">
                  <w:r w:rsidRPr="001C06D1">
                    <w:t>1</w:t>
                  </w:r>
                </w:p>
              </w:tc>
              <w:tc>
                <w:tcPr>
                  <w:tcW w:w="3506" w:type="dxa"/>
                  <w:tcBorders>
                    <w:top w:val="nil"/>
                    <w:left w:val="nil"/>
                    <w:bottom w:val="nil"/>
                    <w:right w:val="nil"/>
                  </w:tcBorders>
                </w:tcPr>
                <w:p w14:paraId="467C9904" w14:textId="77777777" w:rsidR="001C06D1" w:rsidRPr="001C06D1" w:rsidRDefault="001C06D1" w:rsidP="000D1CD2">
                  <w:r w:rsidRPr="001C06D1">
                    <w:t>$  8,980</w:t>
                  </w:r>
                </w:p>
              </w:tc>
              <w:tc>
                <w:tcPr>
                  <w:tcW w:w="3507" w:type="dxa"/>
                  <w:tcBorders>
                    <w:top w:val="nil"/>
                    <w:left w:val="nil"/>
                    <w:bottom w:val="nil"/>
                    <w:right w:val="nil"/>
                  </w:tcBorders>
                </w:tcPr>
                <w:p w14:paraId="3506FB1B" w14:textId="77777777" w:rsidR="001C06D1" w:rsidRPr="001C06D1" w:rsidRDefault="001C06D1" w:rsidP="000D1CD2">
                  <w:r w:rsidRPr="001C06D1">
                    <w:t>$17,960</w:t>
                  </w:r>
                </w:p>
              </w:tc>
            </w:tr>
            <w:tr w:rsidR="001C06D1" w:rsidRPr="001C06D1" w14:paraId="06A1C4C5" w14:textId="77777777" w:rsidTr="009D45C8">
              <w:tc>
                <w:tcPr>
                  <w:tcW w:w="1978" w:type="dxa"/>
                  <w:tcBorders>
                    <w:top w:val="nil"/>
                    <w:left w:val="nil"/>
                    <w:bottom w:val="nil"/>
                    <w:right w:val="nil"/>
                  </w:tcBorders>
                </w:tcPr>
                <w:p w14:paraId="0005A202" w14:textId="77777777" w:rsidR="001C06D1" w:rsidRPr="001C06D1" w:rsidRDefault="001C06D1" w:rsidP="000D1CD2">
                  <w:r w:rsidRPr="001C06D1">
                    <w:t>2</w:t>
                  </w:r>
                </w:p>
              </w:tc>
              <w:tc>
                <w:tcPr>
                  <w:tcW w:w="3506" w:type="dxa"/>
                  <w:tcBorders>
                    <w:top w:val="nil"/>
                    <w:left w:val="nil"/>
                    <w:bottom w:val="nil"/>
                    <w:right w:val="nil"/>
                  </w:tcBorders>
                </w:tcPr>
                <w:p w14:paraId="7324D960" w14:textId="77777777" w:rsidR="001C06D1" w:rsidRPr="001C06D1" w:rsidRDefault="001C06D1" w:rsidP="000D1CD2">
                  <w:r w:rsidRPr="001C06D1">
                    <w:t>12,120</w:t>
                  </w:r>
                </w:p>
              </w:tc>
              <w:tc>
                <w:tcPr>
                  <w:tcW w:w="3507" w:type="dxa"/>
                  <w:tcBorders>
                    <w:top w:val="nil"/>
                    <w:left w:val="nil"/>
                    <w:bottom w:val="nil"/>
                    <w:right w:val="nil"/>
                  </w:tcBorders>
                </w:tcPr>
                <w:p w14:paraId="67B42FFC" w14:textId="77777777" w:rsidR="001C06D1" w:rsidRPr="001C06D1" w:rsidRDefault="001C06D1" w:rsidP="000D1CD2">
                  <w:r w:rsidRPr="001C06D1">
                    <w:t>24,240</w:t>
                  </w:r>
                </w:p>
              </w:tc>
            </w:tr>
            <w:tr w:rsidR="001C06D1" w:rsidRPr="001C06D1" w14:paraId="2911F8E4" w14:textId="77777777" w:rsidTr="009D45C8">
              <w:tc>
                <w:tcPr>
                  <w:tcW w:w="1978" w:type="dxa"/>
                  <w:tcBorders>
                    <w:top w:val="nil"/>
                    <w:left w:val="nil"/>
                    <w:bottom w:val="nil"/>
                    <w:right w:val="nil"/>
                  </w:tcBorders>
                </w:tcPr>
                <w:p w14:paraId="07067477" w14:textId="77777777" w:rsidR="001C06D1" w:rsidRPr="001C06D1" w:rsidRDefault="001C06D1" w:rsidP="000D1CD2">
                  <w:r w:rsidRPr="001C06D1">
                    <w:t>3</w:t>
                  </w:r>
                </w:p>
              </w:tc>
              <w:tc>
                <w:tcPr>
                  <w:tcW w:w="3506" w:type="dxa"/>
                  <w:tcBorders>
                    <w:top w:val="nil"/>
                    <w:left w:val="nil"/>
                    <w:bottom w:val="nil"/>
                    <w:right w:val="nil"/>
                  </w:tcBorders>
                </w:tcPr>
                <w:p w14:paraId="1DAEA3DE" w14:textId="77777777" w:rsidR="001C06D1" w:rsidRPr="001C06D1" w:rsidRDefault="001C06D1" w:rsidP="000D1CD2">
                  <w:r w:rsidRPr="001C06D1">
                    <w:t>15,260</w:t>
                  </w:r>
                </w:p>
              </w:tc>
              <w:tc>
                <w:tcPr>
                  <w:tcW w:w="3507" w:type="dxa"/>
                  <w:tcBorders>
                    <w:top w:val="nil"/>
                    <w:left w:val="nil"/>
                    <w:bottom w:val="nil"/>
                    <w:right w:val="nil"/>
                  </w:tcBorders>
                </w:tcPr>
                <w:p w14:paraId="4FD13CB0" w14:textId="77777777" w:rsidR="001C06D1" w:rsidRPr="001C06D1" w:rsidRDefault="001C06D1" w:rsidP="000D1CD2">
                  <w:r w:rsidRPr="001C06D1">
                    <w:t>30,520</w:t>
                  </w:r>
                </w:p>
              </w:tc>
            </w:tr>
            <w:tr w:rsidR="001C06D1" w:rsidRPr="001C06D1" w14:paraId="38AD63B2" w14:textId="77777777" w:rsidTr="009D45C8">
              <w:tc>
                <w:tcPr>
                  <w:tcW w:w="1978" w:type="dxa"/>
                  <w:tcBorders>
                    <w:top w:val="nil"/>
                    <w:left w:val="nil"/>
                    <w:bottom w:val="nil"/>
                    <w:right w:val="nil"/>
                  </w:tcBorders>
                </w:tcPr>
                <w:p w14:paraId="31860B36" w14:textId="77777777" w:rsidR="001C06D1" w:rsidRPr="001C06D1" w:rsidRDefault="001C06D1" w:rsidP="000D1CD2">
                  <w:r w:rsidRPr="001C06D1">
                    <w:t>4</w:t>
                  </w:r>
                </w:p>
              </w:tc>
              <w:tc>
                <w:tcPr>
                  <w:tcW w:w="3506" w:type="dxa"/>
                  <w:tcBorders>
                    <w:top w:val="nil"/>
                    <w:left w:val="nil"/>
                    <w:bottom w:val="nil"/>
                    <w:right w:val="nil"/>
                  </w:tcBorders>
                </w:tcPr>
                <w:p w14:paraId="7E68DBEC" w14:textId="77777777" w:rsidR="001C06D1" w:rsidRPr="001C06D1" w:rsidRDefault="001C06D1" w:rsidP="000D1CD2">
                  <w:r w:rsidRPr="001C06D1">
                    <w:t>18,400</w:t>
                  </w:r>
                </w:p>
              </w:tc>
              <w:tc>
                <w:tcPr>
                  <w:tcW w:w="3507" w:type="dxa"/>
                  <w:tcBorders>
                    <w:top w:val="nil"/>
                    <w:left w:val="nil"/>
                    <w:bottom w:val="nil"/>
                    <w:right w:val="nil"/>
                  </w:tcBorders>
                </w:tcPr>
                <w:p w14:paraId="17C9ED9D" w14:textId="77777777" w:rsidR="001C06D1" w:rsidRPr="001C06D1" w:rsidRDefault="001C06D1" w:rsidP="000D1CD2">
                  <w:r w:rsidRPr="001C06D1">
                    <w:t>36,800</w:t>
                  </w:r>
                </w:p>
              </w:tc>
            </w:tr>
            <w:tr w:rsidR="001C06D1" w:rsidRPr="001C06D1" w14:paraId="3407C939" w14:textId="77777777" w:rsidTr="009D45C8">
              <w:tc>
                <w:tcPr>
                  <w:tcW w:w="1978" w:type="dxa"/>
                  <w:tcBorders>
                    <w:top w:val="nil"/>
                    <w:left w:val="nil"/>
                    <w:bottom w:val="nil"/>
                    <w:right w:val="nil"/>
                  </w:tcBorders>
                </w:tcPr>
                <w:p w14:paraId="6ED67E53" w14:textId="77777777" w:rsidR="001C06D1" w:rsidRPr="001C06D1" w:rsidRDefault="001C06D1" w:rsidP="000D1CD2">
                  <w:r w:rsidRPr="001C06D1">
                    <w:t>5</w:t>
                  </w:r>
                </w:p>
              </w:tc>
              <w:tc>
                <w:tcPr>
                  <w:tcW w:w="3506" w:type="dxa"/>
                  <w:tcBorders>
                    <w:top w:val="nil"/>
                    <w:left w:val="nil"/>
                    <w:bottom w:val="nil"/>
                    <w:right w:val="nil"/>
                  </w:tcBorders>
                </w:tcPr>
                <w:p w14:paraId="35B92E1D" w14:textId="77777777" w:rsidR="001C06D1" w:rsidRPr="001C06D1" w:rsidRDefault="001C06D1" w:rsidP="000D1CD2">
                  <w:r w:rsidRPr="001C06D1">
                    <w:t>21,540</w:t>
                  </w:r>
                </w:p>
              </w:tc>
              <w:tc>
                <w:tcPr>
                  <w:tcW w:w="3507" w:type="dxa"/>
                  <w:tcBorders>
                    <w:top w:val="nil"/>
                    <w:left w:val="nil"/>
                    <w:bottom w:val="nil"/>
                    <w:right w:val="nil"/>
                  </w:tcBorders>
                </w:tcPr>
                <w:p w14:paraId="1C2AE109" w14:textId="77777777" w:rsidR="001C06D1" w:rsidRPr="001C06D1" w:rsidRDefault="001C06D1" w:rsidP="000D1CD2">
                  <w:r w:rsidRPr="001C06D1">
                    <w:t>43,080</w:t>
                  </w:r>
                </w:p>
              </w:tc>
            </w:tr>
            <w:tr w:rsidR="001C06D1" w:rsidRPr="001C06D1" w14:paraId="0DD5F90D" w14:textId="77777777" w:rsidTr="009D45C8">
              <w:tc>
                <w:tcPr>
                  <w:tcW w:w="1978" w:type="dxa"/>
                  <w:tcBorders>
                    <w:top w:val="nil"/>
                    <w:left w:val="nil"/>
                    <w:bottom w:val="nil"/>
                    <w:right w:val="nil"/>
                  </w:tcBorders>
                </w:tcPr>
                <w:p w14:paraId="29BF56F7" w14:textId="77777777" w:rsidR="001C06D1" w:rsidRPr="001C06D1" w:rsidRDefault="001C06D1" w:rsidP="000D1CD2">
                  <w:r w:rsidRPr="001C06D1">
                    <w:t>6</w:t>
                  </w:r>
                </w:p>
              </w:tc>
              <w:tc>
                <w:tcPr>
                  <w:tcW w:w="3506" w:type="dxa"/>
                  <w:tcBorders>
                    <w:top w:val="nil"/>
                    <w:left w:val="nil"/>
                    <w:bottom w:val="nil"/>
                    <w:right w:val="nil"/>
                  </w:tcBorders>
                </w:tcPr>
                <w:p w14:paraId="2C78119B" w14:textId="77777777" w:rsidR="001C06D1" w:rsidRPr="001C06D1" w:rsidRDefault="001C06D1" w:rsidP="000D1CD2">
                  <w:r w:rsidRPr="001C06D1">
                    <w:t>24,680</w:t>
                  </w:r>
                </w:p>
              </w:tc>
              <w:tc>
                <w:tcPr>
                  <w:tcW w:w="3507" w:type="dxa"/>
                  <w:tcBorders>
                    <w:top w:val="nil"/>
                    <w:left w:val="nil"/>
                    <w:bottom w:val="nil"/>
                    <w:right w:val="nil"/>
                  </w:tcBorders>
                </w:tcPr>
                <w:p w14:paraId="154832EA" w14:textId="77777777" w:rsidR="001C06D1" w:rsidRPr="001C06D1" w:rsidRDefault="001C06D1" w:rsidP="000D1CD2">
                  <w:r w:rsidRPr="001C06D1">
                    <w:t>49,360</w:t>
                  </w:r>
                </w:p>
              </w:tc>
            </w:tr>
            <w:tr w:rsidR="001C06D1" w:rsidRPr="001C06D1" w14:paraId="530684F6" w14:textId="77777777" w:rsidTr="009D45C8">
              <w:tc>
                <w:tcPr>
                  <w:tcW w:w="1978" w:type="dxa"/>
                  <w:tcBorders>
                    <w:top w:val="nil"/>
                    <w:left w:val="nil"/>
                    <w:bottom w:val="nil"/>
                    <w:right w:val="nil"/>
                  </w:tcBorders>
                </w:tcPr>
                <w:p w14:paraId="64C02A7B" w14:textId="77777777" w:rsidR="001C06D1" w:rsidRPr="001C06D1" w:rsidRDefault="001C06D1" w:rsidP="000D1CD2">
                  <w:r w:rsidRPr="001C06D1">
                    <w:t>7</w:t>
                  </w:r>
                </w:p>
              </w:tc>
              <w:tc>
                <w:tcPr>
                  <w:tcW w:w="3506" w:type="dxa"/>
                  <w:tcBorders>
                    <w:top w:val="nil"/>
                    <w:left w:val="nil"/>
                    <w:bottom w:val="nil"/>
                    <w:right w:val="nil"/>
                  </w:tcBorders>
                </w:tcPr>
                <w:p w14:paraId="3B2AAAD1" w14:textId="77777777" w:rsidR="001C06D1" w:rsidRPr="001C06D1" w:rsidRDefault="001C06D1" w:rsidP="000D1CD2">
                  <w:r w:rsidRPr="001C06D1">
                    <w:t>27,820</w:t>
                  </w:r>
                </w:p>
              </w:tc>
              <w:tc>
                <w:tcPr>
                  <w:tcW w:w="3507" w:type="dxa"/>
                  <w:tcBorders>
                    <w:top w:val="nil"/>
                    <w:left w:val="nil"/>
                    <w:bottom w:val="nil"/>
                    <w:right w:val="nil"/>
                  </w:tcBorders>
                </w:tcPr>
                <w:p w14:paraId="6EE7F09C" w14:textId="77777777" w:rsidR="001C06D1" w:rsidRPr="001C06D1" w:rsidRDefault="001C06D1" w:rsidP="000D1CD2">
                  <w:r w:rsidRPr="001C06D1">
                    <w:t>55,640</w:t>
                  </w:r>
                </w:p>
              </w:tc>
            </w:tr>
            <w:tr w:rsidR="001C06D1" w:rsidRPr="001C06D1" w14:paraId="7B14F1E6" w14:textId="77777777" w:rsidTr="009D45C8">
              <w:tc>
                <w:tcPr>
                  <w:tcW w:w="1978" w:type="dxa"/>
                  <w:tcBorders>
                    <w:top w:val="nil"/>
                    <w:left w:val="nil"/>
                    <w:bottom w:val="nil"/>
                    <w:right w:val="nil"/>
                  </w:tcBorders>
                </w:tcPr>
                <w:p w14:paraId="3C27A79C" w14:textId="77777777" w:rsidR="001C06D1" w:rsidRPr="001C06D1" w:rsidRDefault="001C06D1" w:rsidP="000D1CD2">
                  <w:r w:rsidRPr="001C06D1">
                    <w:t>8</w:t>
                  </w:r>
                </w:p>
              </w:tc>
              <w:tc>
                <w:tcPr>
                  <w:tcW w:w="3506" w:type="dxa"/>
                  <w:tcBorders>
                    <w:top w:val="nil"/>
                    <w:left w:val="nil"/>
                    <w:bottom w:val="nil"/>
                    <w:right w:val="nil"/>
                  </w:tcBorders>
                </w:tcPr>
                <w:p w14:paraId="5855E822" w14:textId="77777777" w:rsidR="001C06D1" w:rsidRPr="001C06D1" w:rsidRDefault="001C06D1" w:rsidP="000D1CD2">
                  <w:r w:rsidRPr="001C06D1">
                    <w:t>30,960</w:t>
                  </w:r>
                </w:p>
              </w:tc>
              <w:tc>
                <w:tcPr>
                  <w:tcW w:w="3507" w:type="dxa"/>
                  <w:tcBorders>
                    <w:top w:val="nil"/>
                    <w:left w:val="nil"/>
                    <w:bottom w:val="nil"/>
                    <w:right w:val="nil"/>
                  </w:tcBorders>
                </w:tcPr>
                <w:p w14:paraId="72B73FBC" w14:textId="77777777" w:rsidR="001C06D1" w:rsidRPr="001C06D1" w:rsidRDefault="001C06D1" w:rsidP="000D1CD2">
                  <w:r w:rsidRPr="001C06D1">
                    <w:t>61,920</w:t>
                  </w:r>
                </w:p>
              </w:tc>
            </w:tr>
          </w:tbl>
          <w:p w14:paraId="6D910641" w14:textId="77777777" w:rsidR="001C06D1" w:rsidRPr="001C06D1" w:rsidRDefault="001C06D1" w:rsidP="000D1CD2"/>
          <w:p w14:paraId="6FA9D5A2" w14:textId="77777777" w:rsidR="001C06D1" w:rsidRPr="001C06D1" w:rsidRDefault="001C06D1" w:rsidP="000D1CD2">
            <w:r w:rsidRPr="001C06D1">
              <w:t>For families with more than 8 persons, add $3,140 for each additional member.</w:t>
            </w:r>
          </w:p>
        </w:tc>
      </w:tr>
    </w:tbl>
    <w:p w14:paraId="79DF7147" w14:textId="77777777" w:rsidR="001C06D1" w:rsidRPr="001C06D1" w:rsidRDefault="001C06D1" w:rsidP="000D1CD2"/>
    <w:p w14:paraId="0C09AC6E" w14:textId="77777777" w:rsidR="001C06D1" w:rsidRPr="001C06D1" w:rsidRDefault="001C06D1" w:rsidP="000D1CD2">
      <w:pPr>
        <w:pStyle w:val="Heading2"/>
        <w:rPr>
          <w:rFonts w:eastAsia="Times New Roman"/>
        </w:rPr>
      </w:pPr>
      <w:bookmarkStart w:id="236" w:name="_Toc476928028"/>
      <w:bookmarkStart w:id="237" w:name="_Toc476928170"/>
      <w:bookmarkStart w:id="238" w:name="_Toc162820759"/>
      <w:r w:rsidRPr="001C06D1">
        <w:rPr>
          <w:rFonts w:eastAsia="Times New Roman" w:cs="Times New Roman"/>
        </w:rPr>
        <w:t>XXI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May</w:t>
      </w:r>
      <w:r w:rsidRPr="001C06D1">
        <w:rPr>
          <w:rFonts w:eastAsia="Times New Roman"/>
        </w:rPr>
        <w:t xml:space="preserve"> 1, </w:t>
      </w:r>
      <w:r w:rsidRPr="001C06D1">
        <w:rPr>
          <w:rFonts w:eastAsia="Times New Roman" w:cs="Times New Roman"/>
        </w:rPr>
        <w:t>2004</w:t>
      </w:r>
      <w:bookmarkEnd w:id="236"/>
      <w:bookmarkEnd w:id="237"/>
      <w:bookmarkEnd w:id="238"/>
    </w:p>
    <w:p w14:paraId="6A28A058" w14:textId="77777777" w:rsidR="001C06D1" w:rsidRPr="001C06D1" w:rsidRDefault="001C06D1" w:rsidP="000D1CD2"/>
    <w:p w14:paraId="339C4C80" w14:textId="77777777" w:rsidR="001C06D1" w:rsidRPr="001C06D1" w:rsidRDefault="001C06D1" w:rsidP="000D1CD2">
      <w:r w:rsidRPr="001C06D1">
        <w:t>Use this table when processing MIAP applications for hospital admissions on or after May 1, 2004.</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77E0C30E"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0E2F9FFF" w14:textId="77777777" w:rsidR="001C06D1" w:rsidRPr="001C06D1" w:rsidRDefault="001C06D1" w:rsidP="000D1CD2"/>
          <w:p w14:paraId="5419B6C7" w14:textId="77777777" w:rsidR="001C06D1" w:rsidRPr="001C06D1" w:rsidRDefault="001C06D1" w:rsidP="000D1CD2">
            <w:r w:rsidRPr="001C06D1">
              <w:t>Poverty Scale</w:t>
            </w:r>
          </w:p>
          <w:p w14:paraId="7985D285"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401F259A" w14:textId="77777777" w:rsidTr="009D45C8">
              <w:tc>
                <w:tcPr>
                  <w:tcW w:w="1978" w:type="dxa"/>
                  <w:tcBorders>
                    <w:top w:val="nil"/>
                    <w:left w:val="nil"/>
                    <w:bottom w:val="nil"/>
                    <w:right w:val="nil"/>
                  </w:tcBorders>
                </w:tcPr>
                <w:p w14:paraId="1DEA3D8B" w14:textId="77777777" w:rsidR="001C06D1" w:rsidRPr="001C06D1" w:rsidRDefault="001C06D1" w:rsidP="000D1CD2">
                  <w:r w:rsidRPr="001C06D1">
                    <w:t>Family Size</w:t>
                  </w:r>
                </w:p>
              </w:tc>
              <w:tc>
                <w:tcPr>
                  <w:tcW w:w="3506" w:type="dxa"/>
                  <w:tcBorders>
                    <w:top w:val="nil"/>
                    <w:left w:val="nil"/>
                    <w:bottom w:val="nil"/>
                    <w:right w:val="nil"/>
                  </w:tcBorders>
                </w:tcPr>
                <w:p w14:paraId="3E47AF79" w14:textId="77777777" w:rsidR="001C06D1" w:rsidRPr="001C06D1" w:rsidRDefault="001C06D1" w:rsidP="000D1CD2">
                  <w:r w:rsidRPr="001C06D1">
                    <w:t>100% Gross </w:t>
                  </w:r>
                </w:p>
                <w:p w14:paraId="5F2394B7" w14:textId="77777777" w:rsidR="001C06D1" w:rsidRPr="001C06D1" w:rsidRDefault="001C06D1" w:rsidP="000D1CD2">
                  <w:r w:rsidRPr="001C06D1">
                    <w:t>Annual Income</w:t>
                  </w:r>
                </w:p>
              </w:tc>
              <w:tc>
                <w:tcPr>
                  <w:tcW w:w="3507" w:type="dxa"/>
                  <w:tcBorders>
                    <w:top w:val="nil"/>
                    <w:left w:val="nil"/>
                    <w:bottom w:val="nil"/>
                    <w:right w:val="nil"/>
                  </w:tcBorders>
                </w:tcPr>
                <w:p w14:paraId="730D0F90" w14:textId="77777777" w:rsidR="001C06D1" w:rsidRPr="001C06D1" w:rsidRDefault="001C06D1" w:rsidP="000D1CD2">
                  <w:r w:rsidRPr="001C06D1">
                    <w:t xml:space="preserve">200% Gross </w:t>
                  </w:r>
                </w:p>
                <w:p w14:paraId="571AF468" w14:textId="77777777" w:rsidR="001C06D1" w:rsidRPr="001C06D1" w:rsidRDefault="001C06D1" w:rsidP="000D1CD2">
                  <w:r w:rsidRPr="001C06D1">
                    <w:t>Annual Income</w:t>
                  </w:r>
                </w:p>
              </w:tc>
            </w:tr>
            <w:tr w:rsidR="001C06D1" w:rsidRPr="001C06D1" w14:paraId="5CC23510" w14:textId="77777777" w:rsidTr="009D45C8">
              <w:tc>
                <w:tcPr>
                  <w:tcW w:w="1978" w:type="dxa"/>
                  <w:tcBorders>
                    <w:top w:val="nil"/>
                    <w:left w:val="nil"/>
                    <w:bottom w:val="nil"/>
                    <w:right w:val="nil"/>
                  </w:tcBorders>
                </w:tcPr>
                <w:p w14:paraId="05F26D66" w14:textId="77777777" w:rsidR="001C06D1" w:rsidRPr="001C06D1" w:rsidRDefault="001C06D1" w:rsidP="000D1CD2">
                  <w:r w:rsidRPr="001C06D1">
                    <w:t>1</w:t>
                  </w:r>
                </w:p>
              </w:tc>
              <w:tc>
                <w:tcPr>
                  <w:tcW w:w="3506" w:type="dxa"/>
                  <w:tcBorders>
                    <w:top w:val="nil"/>
                    <w:left w:val="nil"/>
                    <w:bottom w:val="nil"/>
                    <w:right w:val="nil"/>
                  </w:tcBorders>
                </w:tcPr>
                <w:p w14:paraId="405B9D79" w14:textId="77777777" w:rsidR="001C06D1" w:rsidRPr="001C06D1" w:rsidRDefault="001C06D1" w:rsidP="000D1CD2">
                  <w:r w:rsidRPr="001C06D1">
                    <w:t>$  9,310</w:t>
                  </w:r>
                </w:p>
              </w:tc>
              <w:tc>
                <w:tcPr>
                  <w:tcW w:w="3507" w:type="dxa"/>
                  <w:tcBorders>
                    <w:top w:val="nil"/>
                    <w:left w:val="nil"/>
                    <w:bottom w:val="nil"/>
                    <w:right w:val="nil"/>
                  </w:tcBorders>
                </w:tcPr>
                <w:p w14:paraId="15B5065F" w14:textId="77777777" w:rsidR="001C06D1" w:rsidRPr="001C06D1" w:rsidRDefault="001C06D1" w:rsidP="000D1CD2">
                  <w:r w:rsidRPr="001C06D1">
                    <w:t>$18,620</w:t>
                  </w:r>
                </w:p>
              </w:tc>
            </w:tr>
            <w:tr w:rsidR="001C06D1" w:rsidRPr="001C06D1" w14:paraId="6482B2E6" w14:textId="77777777" w:rsidTr="009D45C8">
              <w:tc>
                <w:tcPr>
                  <w:tcW w:w="1978" w:type="dxa"/>
                  <w:tcBorders>
                    <w:top w:val="nil"/>
                    <w:left w:val="nil"/>
                    <w:bottom w:val="nil"/>
                    <w:right w:val="nil"/>
                  </w:tcBorders>
                </w:tcPr>
                <w:p w14:paraId="217A9CC0" w14:textId="77777777" w:rsidR="001C06D1" w:rsidRPr="001C06D1" w:rsidRDefault="001C06D1" w:rsidP="000D1CD2">
                  <w:r w:rsidRPr="001C06D1">
                    <w:t>2</w:t>
                  </w:r>
                </w:p>
              </w:tc>
              <w:tc>
                <w:tcPr>
                  <w:tcW w:w="3506" w:type="dxa"/>
                  <w:tcBorders>
                    <w:top w:val="nil"/>
                    <w:left w:val="nil"/>
                    <w:bottom w:val="nil"/>
                    <w:right w:val="nil"/>
                  </w:tcBorders>
                </w:tcPr>
                <w:p w14:paraId="77DC47D7" w14:textId="77777777" w:rsidR="001C06D1" w:rsidRPr="001C06D1" w:rsidRDefault="001C06D1" w:rsidP="000D1CD2">
                  <w:r w:rsidRPr="001C06D1">
                    <w:t>12,490</w:t>
                  </w:r>
                </w:p>
              </w:tc>
              <w:tc>
                <w:tcPr>
                  <w:tcW w:w="3507" w:type="dxa"/>
                  <w:tcBorders>
                    <w:top w:val="nil"/>
                    <w:left w:val="nil"/>
                    <w:bottom w:val="nil"/>
                    <w:right w:val="nil"/>
                  </w:tcBorders>
                </w:tcPr>
                <w:p w14:paraId="58BCF7FE" w14:textId="77777777" w:rsidR="001C06D1" w:rsidRPr="001C06D1" w:rsidRDefault="001C06D1" w:rsidP="000D1CD2">
                  <w:r w:rsidRPr="001C06D1">
                    <w:t>24,980</w:t>
                  </w:r>
                </w:p>
              </w:tc>
            </w:tr>
            <w:tr w:rsidR="001C06D1" w:rsidRPr="001C06D1" w14:paraId="6D269244" w14:textId="77777777" w:rsidTr="009D45C8">
              <w:tc>
                <w:tcPr>
                  <w:tcW w:w="1978" w:type="dxa"/>
                  <w:tcBorders>
                    <w:top w:val="nil"/>
                    <w:left w:val="nil"/>
                    <w:bottom w:val="nil"/>
                    <w:right w:val="nil"/>
                  </w:tcBorders>
                </w:tcPr>
                <w:p w14:paraId="0516036A" w14:textId="77777777" w:rsidR="001C06D1" w:rsidRPr="001C06D1" w:rsidRDefault="001C06D1" w:rsidP="000D1CD2">
                  <w:r w:rsidRPr="001C06D1">
                    <w:t>3</w:t>
                  </w:r>
                </w:p>
              </w:tc>
              <w:tc>
                <w:tcPr>
                  <w:tcW w:w="3506" w:type="dxa"/>
                  <w:tcBorders>
                    <w:top w:val="nil"/>
                    <w:left w:val="nil"/>
                    <w:bottom w:val="nil"/>
                    <w:right w:val="nil"/>
                  </w:tcBorders>
                </w:tcPr>
                <w:p w14:paraId="388DB587" w14:textId="77777777" w:rsidR="001C06D1" w:rsidRPr="001C06D1" w:rsidRDefault="001C06D1" w:rsidP="000D1CD2">
                  <w:r w:rsidRPr="001C06D1">
                    <w:t>15,670</w:t>
                  </w:r>
                </w:p>
              </w:tc>
              <w:tc>
                <w:tcPr>
                  <w:tcW w:w="3507" w:type="dxa"/>
                  <w:tcBorders>
                    <w:top w:val="nil"/>
                    <w:left w:val="nil"/>
                    <w:bottom w:val="nil"/>
                    <w:right w:val="nil"/>
                  </w:tcBorders>
                </w:tcPr>
                <w:p w14:paraId="2F79C27A" w14:textId="77777777" w:rsidR="001C06D1" w:rsidRPr="001C06D1" w:rsidRDefault="001C06D1" w:rsidP="000D1CD2">
                  <w:r w:rsidRPr="001C06D1">
                    <w:t>31,340</w:t>
                  </w:r>
                </w:p>
              </w:tc>
            </w:tr>
            <w:tr w:rsidR="001C06D1" w:rsidRPr="001C06D1" w14:paraId="28EEF231" w14:textId="77777777" w:rsidTr="009D45C8">
              <w:tc>
                <w:tcPr>
                  <w:tcW w:w="1978" w:type="dxa"/>
                  <w:tcBorders>
                    <w:top w:val="nil"/>
                    <w:left w:val="nil"/>
                    <w:bottom w:val="nil"/>
                    <w:right w:val="nil"/>
                  </w:tcBorders>
                </w:tcPr>
                <w:p w14:paraId="7BC633A2" w14:textId="77777777" w:rsidR="001C06D1" w:rsidRPr="001C06D1" w:rsidRDefault="001C06D1" w:rsidP="000D1CD2">
                  <w:r w:rsidRPr="001C06D1">
                    <w:t>4</w:t>
                  </w:r>
                </w:p>
              </w:tc>
              <w:tc>
                <w:tcPr>
                  <w:tcW w:w="3506" w:type="dxa"/>
                  <w:tcBorders>
                    <w:top w:val="nil"/>
                    <w:left w:val="nil"/>
                    <w:bottom w:val="nil"/>
                    <w:right w:val="nil"/>
                  </w:tcBorders>
                </w:tcPr>
                <w:p w14:paraId="7DB7D4A5" w14:textId="77777777" w:rsidR="001C06D1" w:rsidRPr="001C06D1" w:rsidRDefault="001C06D1" w:rsidP="000D1CD2">
                  <w:r w:rsidRPr="001C06D1">
                    <w:t>18,850</w:t>
                  </w:r>
                </w:p>
              </w:tc>
              <w:tc>
                <w:tcPr>
                  <w:tcW w:w="3507" w:type="dxa"/>
                  <w:tcBorders>
                    <w:top w:val="nil"/>
                    <w:left w:val="nil"/>
                    <w:bottom w:val="nil"/>
                    <w:right w:val="nil"/>
                  </w:tcBorders>
                </w:tcPr>
                <w:p w14:paraId="1065B575" w14:textId="77777777" w:rsidR="001C06D1" w:rsidRPr="001C06D1" w:rsidRDefault="001C06D1" w:rsidP="000D1CD2">
                  <w:r w:rsidRPr="001C06D1">
                    <w:t>37,700</w:t>
                  </w:r>
                </w:p>
              </w:tc>
            </w:tr>
            <w:tr w:rsidR="001C06D1" w:rsidRPr="001C06D1" w14:paraId="1DA38F5A" w14:textId="77777777" w:rsidTr="009D45C8">
              <w:tc>
                <w:tcPr>
                  <w:tcW w:w="1978" w:type="dxa"/>
                  <w:tcBorders>
                    <w:top w:val="nil"/>
                    <w:left w:val="nil"/>
                    <w:bottom w:val="nil"/>
                    <w:right w:val="nil"/>
                  </w:tcBorders>
                </w:tcPr>
                <w:p w14:paraId="71CE0D7A" w14:textId="77777777" w:rsidR="001C06D1" w:rsidRPr="001C06D1" w:rsidRDefault="001C06D1" w:rsidP="000D1CD2">
                  <w:r w:rsidRPr="001C06D1">
                    <w:t>5</w:t>
                  </w:r>
                </w:p>
              </w:tc>
              <w:tc>
                <w:tcPr>
                  <w:tcW w:w="3506" w:type="dxa"/>
                  <w:tcBorders>
                    <w:top w:val="nil"/>
                    <w:left w:val="nil"/>
                    <w:bottom w:val="nil"/>
                    <w:right w:val="nil"/>
                  </w:tcBorders>
                </w:tcPr>
                <w:p w14:paraId="08E7ECB2" w14:textId="77777777" w:rsidR="001C06D1" w:rsidRPr="001C06D1" w:rsidRDefault="001C06D1" w:rsidP="000D1CD2">
                  <w:r w:rsidRPr="001C06D1">
                    <w:t>22,030</w:t>
                  </w:r>
                </w:p>
              </w:tc>
              <w:tc>
                <w:tcPr>
                  <w:tcW w:w="3507" w:type="dxa"/>
                  <w:tcBorders>
                    <w:top w:val="nil"/>
                    <w:left w:val="nil"/>
                    <w:bottom w:val="nil"/>
                    <w:right w:val="nil"/>
                  </w:tcBorders>
                </w:tcPr>
                <w:p w14:paraId="44702761" w14:textId="77777777" w:rsidR="001C06D1" w:rsidRPr="001C06D1" w:rsidRDefault="001C06D1" w:rsidP="000D1CD2">
                  <w:r w:rsidRPr="001C06D1">
                    <w:t>44,060</w:t>
                  </w:r>
                </w:p>
              </w:tc>
            </w:tr>
            <w:tr w:rsidR="001C06D1" w:rsidRPr="001C06D1" w14:paraId="3E33A64D" w14:textId="77777777" w:rsidTr="009D45C8">
              <w:tc>
                <w:tcPr>
                  <w:tcW w:w="1978" w:type="dxa"/>
                  <w:tcBorders>
                    <w:top w:val="nil"/>
                    <w:left w:val="nil"/>
                    <w:bottom w:val="nil"/>
                    <w:right w:val="nil"/>
                  </w:tcBorders>
                </w:tcPr>
                <w:p w14:paraId="26BF44BE" w14:textId="77777777" w:rsidR="001C06D1" w:rsidRPr="001C06D1" w:rsidRDefault="001C06D1" w:rsidP="000D1CD2">
                  <w:r w:rsidRPr="001C06D1">
                    <w:t>6</w:t>
                  </w:r>
                </w:p>
              </w:tc>
              <w:tc>
                <w:tcPr>
                  <w:tcW w:w="3506" w:type="dxa"/>
                  <w:tcBorders>
                    <w:top w:val="nil"/>
                    <w:left w:val="nil"/>
                    <w:bottom w:val="nil"/>
                    <w:right w:val="nil"/>
                  </w:tcBorders>
                </w:tcPr>
                <w:p w14:paraId="12BCE6B9" w14:textId="77777777" w:rsidR="001C06D1" w:rsidRPr="001C06D1" w:rsidRDefault="001C06D1" w:rsidP="000D1CD2">
                  <w:r w:rsidRPr="001C06D1">
                    <w:t>25,210</w:t>
                  </w:r>
                </w:p>
              </w:tc>
              <w:tc>
                <w:tcPr>
                  <w:tcW w:w="3507" w:type="dxa"/>
                  <w:tcBorders>
                    <w:top w:val="nil"/>
                    <w:left w:val="nil"/>
                    <w:bottom w:val="nil"/>
                    <w:right w:val="nil"/>
                  </w:tcBorders>
                </w:tcPr>
                <w:p w14:paraId="73EBF56F" w14:textId="77777777" w:rsidR="001C06D1" w:rsidRPr="001C06D1" w:rsidRDefault="001C06D1" w:rsidP="000D1CD2">
                  <w:r w:rsidRPr="001C06D1">
                    <w:t>50,420</w:t>
                  </w:r>
                </w:p>
              </w:tc>
            </w:tr>
            <w:tr w:rsidR="001C06D1" w:rsidRPr="001C06D1" w14:paraId="00E74192" w14:textId="77777777" w:rsidTr="009D45C8">
              <w:tc>
                <w:tcPr>
                  <w:tcW w:w="1978" w:type="dxa"/>
                  <w:tcBorders>
                    <w:top w:val="nil"/>
                    <w:left w:val="nil"/>
                    <w:bottom w:val="nil"/>
                    <w:right w:val="nil"/>
                  </w:tcBorders>
                </w:tcPr>
                <w:p w14:paraId="5E7F9EEE" w14:textId="77777777" w:rsidR="001C06D1" w:rsidRPr="001C06D1" w:rsidRDefault="001C06D1" w:rsidP="000D1CD2">
                  <w:r w:rsidRPr="001C06D1">
                    <w:t>7</w:t>
                  </w:r>
                </w:p>
              </w:tc>
              <w:tc>
                <w:tcPr>
                  <w:tcW w:w="3506" w:type="dxa"/>
                  <w:tcBorders>
                    <w:top w:val="nil"/>
                    <w:left w:val="nil"/>
                    <w:bottom w:val="nil"/>
                    <w:right w:val="nil"/>
                  </w:tcBorders>
                </w:tcPr>
                <w:p w14:paraId="6100EAD3" w14:textId="77777777" w:rsidR="001C06D1" w:rsidRPr="001C06D1" w:rsidRDefault="001C06D1" w:rsidP="000D1CD2">
                  <w:r w:rsidRPr="001C06D1">
                    <w:t>28,390</w:t>
                  </w:r>
                </w:p>
              </w:tc>
              <w:tc>
                <w:tcPr>
                  <w:tcW w:w="3507" w:type="dxa"/>
                  <w:tcBorders>
                    <w:top w:val="nil"/>
                    <w:left w:val="nil"/>
                    <w:bottom w:val="nil"/>
                    <w:right w:val="nil"/>
                  </w:tcBorders>
                </w:tcPr>
                <w:p w14:paraId="7B3D7CBC" w14:textId="77777777" w:rsidR="001C06D1" w:rsidRPr="001C06D1" w:rsidRDefault="001C06D1" w:rsidP="000D1CD2">
                  <w:r w:rsidRPr="001C06D1">
                    <w:t>56,780</w:t>
                  </w:r>
                </w:p>
              </w:tc>
            </w:tr>
            <w:tr w:rsidR="001C06D1" w:rsidRPr="001C06D1" w14:paraId="5892870F" w14:textId="77777777" w:rsidTr="009D45C8">
              <w:tc>
                <w:tcPr>
                  <w:tcW w:w="1978" w:type="dxa"/>
                  <w:tcBorders>
                    <w:top w:val="nil"/>
                    <w:left w:val="nil"/>
                    <w:bottom w:val="nil"/>
                    <w:right w:val="nil"/>
                  </w:tcBorders>
                </w:tcPr>
                <w:p w14:paraId="42CB2886" w14:textId="77777777" w:rsidR="001C06D1" w:rsidRPr="001C06D1" w:rsidRDefault="001C06D1" w:rsidP="000D1CD2">
                  <w:r w:rsidRPr="001C06D1">
                    <w:t>8</w:t>
                  </w:r>
                </w:p>
              </w:tc>
              <w:tc>
                <w:tcPr>
                  <w:tcW w:w="3506" w:type="dxa"/>
                  <w:tcBorders>
                    <w:top w:val="nil"/>
                    <w:left w:val="nil"/>
                    <w:bottom w:val="nil"/>
                    <w:right w:val="nil"/>
                  </w:tcBorders>
                </w:tcPr>
                <w:p w14:paraId="06DE7626" w14:textId="77777777" w:rsidR="001C06D1" w:rsidRPr="001C06D1" w:rsidRDefault="001C06D1" w:rsidP="000D1CD2">
                  <w:r w:rsidRPr="001C06D1">
                    <w:t>31,570</w:t>
                  </w:r>
                </w:p>
              </w:tc>
              <w:tc>
                <w:tcPr>
                  <w:tcW w:w="3507" w:type="dxa"/>
                  <w:tcBorders>
                    <w:top w:val="nil"/>
                    <w:left w:val="nil"/>
                    <w:bottom w:val="nil"/>
                    <w:right w:val="nil"/>
                  </w:tcBorders>
                </w:tcPr>
                <w:p w14:paraId="1F674A1A" w14:textId="77777777" w:rsidR="001C06D1" w:rsidRPr="001C06D1" w:rsidRDefault="001C06D1" w:rsidP="000D1CD2">
                  <w:r w:rsidRPr="001C06D1">
                    <w:t>63,140</w:t>
                  </w:r>
                </w:p>
              </w:tc>
            </w:tr>
          </w:tbl>
          <w:p w14:paraId="08542C76" w14:textId="77777777" w:rsidR="001C06D1" w:rsidRPr="001C06D1" w:rsidRDefault="001C06D1" w:rsidP="000D1CD2"/>
          <w:p w14:paraId="203A4E76" w14:textId="77777777" w:rsidR="001C06D1" w:rsidRPr="001C06D1" w:rsidRDefault="001C06D1" w:rsidP="000D1CD2">
            <w:r w:rsidRPr="001C06D1">
              <w:t>For families with more than 8 persons, add $3,180 for each additional member.</w:t>
            </w:r>
          </w:p>
        </w:tc>
      </w:tr>
    </w:tbl>
    <w:p w14:paraId="04A7E727" w14:textId="77777777" w:rsidR="001C06D1" w:rsidRPr="001C06D1" w:rsidRDefault="001C06D1" w:rsidP="000D1CD2"/>
    <w:p w14:paraId="385B6868" w14:textId="77777777" w:rsidR="001C06D1" w:rsidRPr="001C06D1" w:rsidRDefault="001C06D1" w:rsidP="009D45C8">
      <w:pPr>
        <w:pStyle w:val="Heading2"/>
        <w:keepNext w:val="0"/>
        <w:keepLines w:val="0"/>
        <w:pageBreakBefore/>
        <w:widowControl w:val="0"/>
        <w:rPr>
          <w:rFonts w:eastAsia="Times New Roman"/>
        </w:rPr>
      </w:pPr>
      <w:bookmarkStart w:id="239" w:name="_Toc476928029"/>
      <w:bookmarkStart w:id="240" w:name="_Toc476928171"/>
      <w:bookmarkStart w:id="241" w:name="_Toc162820760"/>
      <w:r w:rsidRPr="001C06D1">
        <w:rPr>
          <w:rFonts w:eastAsia="Times New Roman" w:cs="Times New Roman"/>
        </w:rPr>
        <w:lastRenderedPageBreak/>
        <w:t>XXII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May</w:t>
      </w:r>
      <w:r w:rsidRPr="001C06D1">
        <w:rPr>
          <w:rFonts w:eastAsia="Times New Roman"/>
        </w:rPr>
        <w:t xml:space="preserve"> 1, </w:t>
      </w:r>
      <w:r w:rsidRPr="001C06D1">
        <w:rPr>
          <w:rFonts w:eastAsia="Times New Roman" w:cs="Times New Roman"/>
        </w:rPr>
        <w:t>2005</w:t>
      </w:r>
      <w:bookmarkEnd w:id="239"/>
      <w:bookmarkEnd w:id="240"/>
      <w:bookmarkEnd w:id="241"/>
    </w:p>
    <w:p w14:paraId="25C14230" w14:textId="77777777" w:rsidR="001C06D1" w:rsidRPr="001C06D1" w:rsidRDefault="001C06D1" w:rsidP="000D1CD2"/>
    <w:p w14:paraId="0214EE34" w14:textId="77777777" w:rsidR="001C06D1" w:rsidRPr="001C06D1" w:rsidRDefault="001C06D1" w:rsidP="000D1CD2">
      <w:r w:rsidRPr="001C06D1">
        <w:t>Use this table when processing MIAP applications for hospital admissions on or after May 1, 2005.</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7F379A36"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7802EE4B" w14:textId="77777777" w:rsidR="001C06D1" w:rsidRPr="001C06D1" w:rsidRDefault="001C06D1" w:rsidP="000D1CD2"/>
          <w:p w14:paraId="237CB64D" w14:textId="77777777" w:rsidR="001C06D1" w:rsidRPr="001C06D1" w:rsidRDefault="001C06D1" w:rsidP="000D1CD2">
            <w:r w:rsidRPr="001C06D1">
              <w:t>Poverty Scale</w:t>
            </w:r>
          </w:p>
          <w:p w14:paraId="026A668B"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040C157B" w14:textId="77777777" w:rsidTr="009D45C8">
              <w:tc>
                <w:tcPr>
                  <w:tcW w:w="1978" w:type="dxa"/>
                  <w:tcBorders>
                    <w:top w:val="nil"/>
                    <w:left w:val="nil"/>
                    <w:bottom w:val="nil"/>
                    <w:right w:val="nil"/>
                  </w:tcBorders>
                </w:tcPr>
                <w:p w14:paraId="46EC894F" w14:textId="77777777" w:rsidR="001C06D1" w:rsidRPr="001C06D1" w:rsidRDefault="001C06D1" w:rsidP="000D1CD2">
                  <w:r w:rsidRPr="001C06D1">
                    <w:t>Family Size</w:t>
                  </w:r>
                </w:p>
              </w:tc>
              <w:tc>
                <w:tcPr>
                  <w:tcW w:w="3506" w:type="dxa"/>
                  <w:tcBorders>
                    <w:top w:val="nil"/>
                    <w:left w:val="nil"/>
                    <w:bottom w:val="nil"/>
                    <w:right w:val="nil"/>
                  </w:tcBorders>
                </w:tcPr>
                <w:p w14:paraId="7B5C78FC" w14:textId="77777777" w:rsidR="001C06D1" w:rsidRPr="001C06D1" w:rsidRDefault="001C06D1" w:rsidP="000D1CD2">
                  <w:r w:rsidRPr="001C06D1">
                    <w:t>100% Gross </w:t>
                  </w:r>
                </w:p>
                <w:p w14:paraId="259A51DC" w14:textId="77777777" w:rsidR="001C06D1" w:rsidRPr="001C06D1" w:rsidRDefault="001C06D1" w:rsidP="000D1CD2">
                  <w:r w:rsidRPr="001C06D1">
                    <w:t>Annual Income</w:t>
                  </w:r>
                </w:p>
              </w:tc>
              <w:tc>
                <w:tcPr>
                  <w:tcW w:w="3507" w:type="dxa"/>
                  <w:tcBorders>
                    <w:top w:val="nil"/>
                    <w:left w:val="nil"/>
                    <w:bottom w:val="nil"/>
                    <w:right w:val="nil"/>
                  </w:tcBorders>
                </w:tcPr>
                <w:p w14:paraId="2C433792" w14:textId="77777777" w:rsidR="001C06D1" w:rsidRPr="001C06D1" w:rsidRDefault="001C06D1" w:rsidP="000D1CD2">
                  <w:r w:rsidRPr="001C06D1">
                    <w:t xml:space="preserve">200% Gross </w:t>
                  </w:r>
                </w:p>
                <w:p w14:paraId="29B79CEE" w14:textId="77777777" w:rsidR="001C06D1" w:rsidRPr="001C06D1" w:rsidRDefault="001C06D1" w:rsidP="000D1CD2">
                  <w:r w:rsidRPr="001C06D1">
                    <w:t>Annual Income</w:t>
                  </w:r>
                </w:p>
              </w:tc>
            </w:tr>
            <w:tr w:rsidR="001C06D1" w:rsidRPr="001C06D1" w14:paraId="78E98A75" w14:textId="77777777" w:rsidTr="009D45C8">
              <w:tc>
                <w:tcPr>
                  <w:tcW w:w="1978" w:type="dxa"/>
                  <w:tcBorders>
                    <w:top w:val="nil"/>
                    <w:left w:val="nil"/>
                    <w:bottom w:val="nil"/>
                    <w:right w:val="nil"/>
                  </w:tcBorders>
                </w:tcPr>
                <w:p w14:paraId="5EA0B9F1" w14:textId="77777777" w:rsidR="001C06D1" w:rsidRPr="001C06D1" w:rsidRDefault="001C06D1" w:rsidP="000D1CD2">
                  <w:r w:rsidRPr="001C06D1">
                    <w:t>1</w:t>
                  </w:r>
                </w:p>
              </w:tc>
              <w:tc>
                <w:tcPr>
                  <w:tcW w:w="3506" w:type="dxa"/>
                  <w:tcBorders>
                    <w:top w:val="nil"/>
                    <w:left w:val="nil"/>
                    <w:bottom w:val="nil"/>
                    <w:right w:val="nil"/>
                  </w:tcBorders>
                </w:tcPr>
                <w:p w14:paraId="570A3D79" w14:textId="77777777" w:rsidR="001C06D1" w:rsidRPr="001C06D1" w:rsidRDefault="001C06D1" w:rsidP="000D1CD2">
                  <w:r w:rsidRPr="001C06D1">
                    <w:t>$9,570</w:t>
                  </w:r>
                </w:p>
              </w:tc>
              <w:tc>
                <w:tcPr>
                  <w:tcW w:w="3507" w:type="dxa"/>
                  <w:tcBorders>
                    <w:top w:val="nil"/>
                    <w:left w:val="nil"/>
                    <w:bottom w:val="nil"/>
                    <w:right w:val="nil"/>
                  </w:tcBorders>
                </w:tcPr>
                <w:p w14:paraId="3EE52C84" w14:textId="77777777" w:rsidR="001C06D1" w:rsidRPr="001C06D1" w:rsidRDefault="001C06D1" w:rsidP="000D1CD2">
                  <w:r w:rsidRPr="001C06D1">
                    <w:t>$19,140</w:t>
                  </w:r>
                </w:p>
              </w:tc>
            </w:tr>
            <w:tr w:rsidR="001C06D1" w:rsidRPr="001C06D1" w14:paraId="4E51C13A" w14:textId="77777777" w:rsidTr="009D45C8">
              <w:tc>
                <w:tcPr>
                  <w:tcW w:w="1978" w:type="dxa"/>
                  <w:tcBorders>
                    <w:top w:val="nil"/>
                    <w:left w:val="nil"/>
                    <w:bottom w:val="nil"/>
                    <w:right w:val="nil"/>
                  </w:tcBorders>
                </w:tcPr>
                <w:p w14:paraId="3271A7C9" w14:textId="77777777" w:rsidR="001C06D1" w:rsidRPr="001C06D1" w:rsidRDefault="001C06D1" w:rsidP="000D1CD2">
                  <w:r w:rsidRPr="001C06D1">
                    <w:t>2</w:t>
                  </w:r>
                </w:p>
              </w:tc>
              <w:tc>
                <w:tcPr>
                  <w:tcW w:w="3506" w:type="dxa"/>
                  <w:tcBorders>
                    <w:top w:val="nil"/>
                    <w:left w:val="nil"/>
                    <w:bottom w:val="nil"/>
                    <w:right w:val="nil"/>
                  </w:tcBorders>
                </w:tcPr>
                <w:p w14:paraId="4D3E9878" w14:textId="77777777" w:rsidR="001C06D1" w:rsidRPr="001C06D1" w:rsidRDefault="001C06D1" w:rsidP="000D1CD2">
                  <w:r w:rsidRPr="001C06D1">
                    <w:t>$12,830</w:t>
                  </w:r>
                </w:p>
              </w:tc>
              <w:tc>
                <w:tcPr>
                  <w:tcW w:w="3507" w:type="dxa"/>
                  <w:tcBorders>
                    <w:top w:val="nil"/>
                    <w:left w:val="nil"/>
                    <w:bottom w:val="nil"/>
                    <w:right w:val="nil"/>
                  </w:tcBorders>
                </w:tcPr>
                <w:p w14:paraId="756C1440" w14:textId="77777777" w:rsidR="001C06D1" w:rsidRPr="001C06D1" w:rsidRDefault="001C06D1" w:rsidP="000D1CD2">
                  <w:r w:rsidRPr="001C06D1">
                    <w:t>$25,660</w:t>
                  </w:r>
                </w:p>
              </w:tc>
            </w:tr>
            <w:tr w:rsidR="001C06D1" w:rsidRPr="001C06D1" w14:paraId="7C5A0187" w14:textId="77777777" w:rsidTr="009D45C8">
              <w:tc>
                <w:tcPr>
                  <w:tcW w:w="1978" w:type="dxa"/>
                  <w:tcBorders>
                    <w:top w:val="nil"/>
                    <w:left w:val="nil"/>
                    <w:bottom w:val="nil"/>
                    <w:right w:val="nil"/>
                  </w:tcBorders>
                </w:tcPr>
                <w:p w14:paraId="316EB027" w14:textId="77777777" w:rsidR="001C06D1" w:rsidRPr="001C06D1" w:rsidRDefault="001C06D1" w:rsidP="000D1CD2">
                  <w:r w:rsidRPr="001C06D1">
                    <w:t>3</w:t>
                  </w:r>
                </w:p>
              </w:tc>
              <w:tc>
                <w:tcPr>
                  <w:tcW w:w="3506" w:type="dxa"/>
                  <w:tcBorders>
                    <w:top w:val="nil"/>
                    <w:left w:val="nil"/>
                    <w:bottom w:val="nil"/>
                    <w:right w:val="nil"/>
                  </w:tcBorders>
                </w:tcPr>
                <w:p w14:paraId="7E689916" w14:textId="77777777" w:rsidR="001C06D1" w:rsidRPr="001C06D1" w:rsidRDefault="001C06D1" w:rsidP="000D1CD2">
                  <w:r w:rsidRPr="001C06D1">
                    <w:t>$16,090</w:t>
                  </w:r>
                </w:p>
              </w:tc>
              <w:tc>
                <w:tcPr>
                  <w:tcW w:w="3507" w:type="dxa"/>
                  <w:tcBorders>
                    <w:top w:val="nil"/>
                    <w:left w:val="nil"/>
                    <w:bottom w:val="nil"/>
                    <w:right w:val="nil"/>
                  </w:tcBorders>
                </w:tcPr>
                <w:p w14:paraId="0DC5E7CB" w14:textId="77777777" w:rsidR="001C06D1" w:rsidRPr="001C06D1" w:rsidRDefault="001C06D1" w:rsidP="000D1CD2">
                  <w:r w:rsidRPr="001C06D1">
                    <w:t>$32,180</w:t>
                  </w:r>
                </w:p>
              </w:tc>
            </w:tr>
            <w:tr w:rsidR="001C06D1" w:rsidRPr="001C06D1" w14:paraId="773ED335" w14:textId="77777777" w:rsidTr="009D45C8">
              <w:tc>
                <w:tcPr>
                  <w:tcW w:w="1978" w:type="dxa"/>
                  <w:tcBorders>
                    <w:top w:val="nil"/>
                    <w:left w:val="nil"/>
                    <w:bottom w:val="nil"/>
                    <w:right w:val="nil"/>
                  </w:tcBorders>
                </w:tcPr>
                <w:p w14:paraId="23F98D62" w14:textId="77777777" w:rsidR="001C06D1" w:rsidRPr="001C06D1" w:rsidRDefault="001C06D1" w:rsidP="000D1CD2">
                  <w:r w:rsidRPr="001C06D1">
                    <w:t>4</w:t>
                  </w:r>
                </w:p>
              </w:tc>
              <w:tc>
                <w:tcPr>
                  <w:tcW w:w="3506" w:type="dxa"/>
                  <w:tcBorders>
                    <w:top w:val="nil"/>
                    <w:left w:val="nil"/>
                    <w:bottom w:val="nil"/>
                    <w:right w:val="nil"/>
                  </w:tcBorders>
                </w:tcPr>
                <w:p w14:paraId="37B1AD76" w14:textId="77777777" w:rsidR="001C06D1" w:rsidRPr="001C06D1" w:rsidRDefault="001C06D1" w:rsidP="000D1CD2">
                  <w:r w:rsidRPr="001C06D1">
                    <w:t>$19,350</w:t>
                  </w:r>
                </w:p>
              </w:tc>
              <w:tc>
                <w:tcPr>
                  <w:tcW w:w="3507" w:type="dxa"/>
                  <w:tcBorders>
                    <w:top w:val="nil"/>
                    <w:left w:val="nil"/>
                    <w:bottom w:val="nil"/>
                    <w:right w:val="nil"/>
                  </w:tcBorders>
                </w:tcPr>
                <w:p w14:paraId="36585EEF" w14:textId="77777777" w:rsidR="001C06D1" w:rsidRPr="001C06D1" w:rsidRDefault="001C06D1" w:rsidP="000D1CD2">
                  <w:r w:rsidRPr="001C06D1">
                    <w:t>$38,700</w:t>
                  </w:r>
                </w:p>
              </w:tc>
            </w:tr>
            <w:tr w:rsidR="001C06D1" w:rsidRPr="001C06D1" w14:paraId="7C2DAA2E" w14:textId="77777777" w:rsidTr="009D45C8">
              <w:tc>
                <w:tcPr>
                  <w:tcW w:w="1978" w:type="dxa"/>
                  <w:tcBorders>
                    <w:top w:val="nil"/>
                    <w:left w:val="nil"/>
                    <w:bottom w:val="nil"/>
                    <w:right w:val="nil"/>
                  </w:tcBorders>
                </w:tcPr>
                <w:p w14:paraId="40399708" w14:textId="77777777" w:rsidR="001C06D1" w:rsidRPr="001C06D1" w:rsidRDefault="001C06D1" w:rsidP="000D1CD2">
                  <w:r w:rsidRPr="001C06D1">
                    <w:t>5</w:t>
                  </w:r>
                </w:p>
              </w:tc>
              <w:tc>
                <w:tcPr>
                  <w:tcW w:w="3506" w:type="dxa"/>
                  <w:tcBorders>
                    <w:top w:val="nil"/>
                    <w:left w:val="nil"/>
                    <w:bottom w:val="nil"/>
                    <w:right w:val="nil"/>
                  </w:tcBorders>
                </w:tcPr>
                <w:p w14:paraId="7C63F4A1" w14:textId="77777777" w:rsidR="001C06D1" w:rsidRPr="001C06D1" w:rsidRDefault="001C06D1" w:rsidP="000D1CD2">
                  <w:r w:rsidRPr="001C06D1">
                    <w:t>$22,610</w:t>
                  </w:r>
                </w:p>
              </w:tc>
              <w:tc>
                <w:tcPr>
                  <w:tcW w:w="3507" w:type="dxa"/>
                  <w:tcBorders>
                    <w:top w:val="nil"/>
                    <w:left w:val="nil"/>
                    <w:bottom w:val="nil"/>
                    <w:right w:val="nil"/>
                  </w:tcBorders>
                </w:tcPr>
                <w:p w14:paraId="21ACC5D1" w14:textId="77777777" w:rsidR="001C06D1" w:rsidRPr="001C06D1" w:rsidRDefault="001C06D1" w:rsidP="000D1CD2">
                  <w:r w:rsidRPr="001C06D1">
                    <w:t>$45,220</w:t>
                  </w:r>
                </w:p>
              </w:tc>
            </w:tr>
            <w:tr w:rsidR="001C06D1" w:rsidRPr="001C06D1" w14:paraId="33DD56EE" w14:textId="77777777" w:rsidTr="009D45C8">
              <w:tc>
                <w:tcPr>
                  <w:tcW w:w="1978" w:type="dxa"/>
                  <w:tcBorders>
                    <w:top w:val="nil"/>
                    <w:left w:val="nil"/>
                    <w:bottom w:val="nil"/>
                    <w:right w:val="nil"/>
                  </w:tcBorders>
                </w:tcPr>
                <w:p w14:paraId="7EE69CF2" w14:textId="77777777" w:rsidR="001C06D1" w:rsidRPr="001C06D1" w:rsidRDefault="001C06D1" w:rsidP="000D1CD2">
                  <w:r w:rsidRPr="001C06D1">
                    <w:t>6</w:t>
                  </w:r>
                </w:p>
              </w:tc>
              <w:tc>
                <w:tcPr>
                  <w:tcW w:w="3506" w:type="dxa"/>
                  <w:tcBorders>
                    <w:top w:val="nil"/>
                    <w:left w:val="nil"/>
                    <w:bottom w:val="nil"/>
                    <w:right w:val="nil"/>
                  </w:tcBorders>
                </w:tcPr>
                <w:p w14:paraId="701FE207" w14:textId="77777777" w:rsidR="001C06D1" w:rsidRPr="001C06D1" w:rsidRDefault="001C06D1" w:rsidP="000D1CD2">
                  <w:r w:rsidRPr="001C06D1">
                    <w:t>$25,870</w:t>
                  </w:r>
                </w:p>
              </w:tc>
              <w:tc>
                <w:tcPr>
                  <w:tcW w:w="3507" w:type="dxa"/>
                  <w:tcBorders>
                    <w:top w:val="nil"/>
                    <w:left w:val="nil"/>
                    <w:bottom w:val="nil"/>
                    <w:right w:val="nil"/>
                  </w:tcBorders>
                </w:tcPr>
                <w:p w14:paraId="122F18F6" w14:textId="77777777" w:rsidR="001C06D1" w:rsidRPr="001C06D1" w:rsidRDefault="001C06D1" w:rsidP="000D1CD2">
                  <w:r w:rsidRPr="001C06D1">
                    <w:t>$51,740</w:t>
                  </w:r>
                </w:p>
              </w:tc>
            </w:tr>
            <w:tr w:rsidR="001C06D1" w:rsidRPr="001C06D1" w14:paraId="2569D86A" w14:textId="77777777" w:rsidTr="009D45C8">
              <w:tc>
                <w:tcPr>
                  <w:tcW w:w="1978" w:type="dxa"/>
                  <w:tcBorders>
                    <w:top w:val="nil"/>
                    <w:left w:val="nil"/>
                    <w:bottom w:val="nil"/>
                    <w:right w:val="nil"/>
                  </w:tcBorders>
                </w:tcPr>
                <w:p w14:paraId="4D5CBFD4" w14:textId="77777777" w:rsidR="001C06D1" w:rsidRPr="001C06D1" w:rsidRDefault="001C06D1" w:rsidP="000D1CD2">
                  <w:r w:rsidRPr="001C06D1">
                    <w:t>7</w:t>
                  </w:r>
                </w:p>
              </w:tc>
              <w:tc>
                <w:tcPr>
                  <w:tcW w:w="3506" w:type="dxa"/>
                  <w:tcBorders>
                    <w:top w:val="nil"/>
                    <w:left w:val="nil"/>
                    <w:bottom w:val="nil"/>
                    <w:right w:val="nil"/>
                  </w:tcBorders>
                </w:tcPr>
                <w:p w14:paraId="7A37F9E9" w14:textId="77777777" w:rsidR="001C06D1" w:rsidRPr="001C06D1" w:rsidRDefault="001C06D1" w:rsidP="000D1CD2">
                  <w:r w:rsidRPr="001C06D1">
                    <w:t>$29,130</w:t>
                  </w:r>
                </w:p>
              </w:tc>
              <w:tc>
                <w:tcPr>
                  <w:tcW w:w="3507" w:type="dxa"/>
                  <w:tcBorders>
                    <w:top w:val="nil"/>
                    <w:left w:val="nil"/>
                    <w:bottom w:val="nil"/>
                    <w:right w:val="nil"/>
                  </w:tcBorders>
                </w:tcPr>
                <w:p w14:paraId="507B4DF0" w14:textId="77777777" w:rsidR="001C06D1" w:rsidRPr="001C06D1" w:rsidRDefault="001C06D1" w:rsidP="000D1CD2">
                  <w:r w:rsidRPr="001C06D1">
                    <w:t>$58,260</w:t>
                  </w:r>
                </w:p>
              </w:tc>
            </w:tr>
            <w:tr w:rsidR="001C06D1" w:rsidRPr="001C06D1" w14:paraId="20FC9643" w14:textId="77777777" w:rsidTr="009D45C8">
              <w:tc>
                <w:tcPr>
                  <w:tcW w:w="1978" w:type="dxa"/>
                  <w:tcBorders>
                    <w:top w:val="nil"/>
                    <w:left w:val="nil"/>
                    <w:bottom w:val="nil"/>
                    <w:right w:val="nil"/>
                  </w:tcBorders>
                </w:tcPr>
                <w:p w14:paraId="68A02762" w14:textId="77777777" w:rsidR="001C06D1" w:rsidRPr="001C06D1" w:rsidRDefault="001C06D1" w:rsidP="000D1CD2">
                  <w:r w:rsidRPr="001C06D1">
                    <w:t>8</w:t>
                  </w:r>
                </w:p>
              </w:tc>
              <w:tc>
                <w:tcPr>
                  <w:tcW w:w="3506" w:type="dxa"/>
                  <w:tcBorders>
                    <w:top w:val="nil"/>
                    <w:left w:val="nil"/>
                    <w:bottom w:val="nil"/>
                    <w:right w:val="nil"/>
                  </w:tcBorders>
                </w:tcPr>
                <w:p w14:paraId="6313C260" w14:textId="77777777" w:rsidR="001C06D1" w:rsidRPr="001C06D1" w:rsidRDefault="001C06D1" w:rsidP="000D1CD2">
                  <w:r w:rsidRPr="001C06D1">
                    <w:t>$32,390</w:t>
                  </w:r>
                </w:p>
              </w:tc>
              <w:tc>
                <w:tcPr>
                  <w:tcW w:w="3507" w:type="dxa"/>
                  <w:tcBorders>
                    <w:top w:val="nil"/>
                    <w:left w:val="nil"/>
                    <w:bottom w:val="nil"/>
                    <w:right w:val="nil"/>
                  </w:tcBorders>
                </w:tcPr>
                <w:p w14:paraId="0814CCAC" w14:textId="77777777" w:rsidR="001C06D1" w:rsidRPr="001C06D1" w:rsidRDefault="001C06D1" w:rsidP="000D1CD2">
                  <w:r w:rsidRPr="001C06D1">
                    <w:t>$64,780</w:t>
                  </w:r>
                </w:p>
              </w:tc>
            </w:tr>
          </w:tbl>
          <w:p w14:paraId="151D4F86" w14:textId="77777777" w:rsidR="001C06D1" w:rsidRPr="001C06D1" w:rsidRDefault="001C06D1" w:rsidP="000D1CD2"/>
          <w:p w14:paraId="20809096" w14:textId="77777777" w:rsidR="001C06D1" w:rsidRPr="001C06D1" w:rsidRDefault="001C06D1" w:rsidP="000D1CD2">
            <w:r w:rsidRPr="001C06D1">
              <w:t>For families with more than 8 persons, add $3,260 for each additional member.</w:t>
            </w:r>
          </w:p>
        </w:tc>
      </w:tr>
    </w:tbl>
    <w:p w14:paraId="13241403" w14:textId="77777777" w:rsidR="001C06D1" w:rsidRPr="001C06D1" w:rsidRDefault="001C06D1" w:rsidP="000D1CD2"/>
    <w:p w14:paraId="6A207D72" w14:textId="77777777" w:rsidR="001C06D1" w:rsidRPr="001C06D1" w:rsidRDefault="001C06D1" w:rsidP="000D1CD2">
      <w:pPr>
        <w:pStyle w:val="Heading2"/>
        <w:rPr>
          <w:rFonts w:eastAsia="Times New Roman"/>
        </w:rPr>
      </w:pPr>
      <w:bookmarkStart w:id="242" w:name="_Toc476928030"/>
      <w:bookmarkStart w:id="243" w:name="_Toc476928172"/>
      <w:bookmarkStart w:id="244" w:name="_Toc162820761"/>
      <w:r w:rsidRPr="001C06D1">
        <w:rPr>
          <w:rFonts w:eastAsia="Times New Roman" w:cs="Times New Roman"/>
        </w:rPr>
        <w:t>XXIII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March</w:t>
      </w:r>
      <w:r w:rsidRPr="001C06D1">
        <w:rPr>
          <w:rFonts w:eastAsia="Times New Roman"/>
        </w:rPr>
        <w:t xml:space="preserve"> 1, </w:t>
      </w:r>
      <w:r w:rsidRPr="001C06D1">
        <w:rPr>
          <w:rFonts w:eastAsia="Times New Roman" w:cs="Times New Roman"/>
        </w:rPr>
        <w:t>2006</w:t>
      </w:r>
      <w:bookmarkEnd w:id="242"/>
      <w:bookmarkEnd w:id="243"/>
      <w:bookmarkEnd w:id="244"/>
    </w:p>
    <w:p w14:paraId="7B796DC1" w14:textId="77777777" w:rsidR="001C06D1" w:rsidRPr="001C06D1" w:rsidRDefault="001C06D1" w:rsidP="000D1CD2"/>
    <w:p w14:paraId="7C74822A" w14:textId="77777777" w:rsidR="001C06D1" w:rsidRPr="001C06D1" w:rsidRDefault="001C06D1" w:rsidP="000D1CD2">
      <w:r w:rsidRPr="001C06D1">
        <w:t>Use this table when processing MIAP applications for hospital admissions on or after March 1, 2006.</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0FAFE656"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1CB28B9B" w14:textId="77777777" w:rsidR="001C06D1" w:rsidRPr="001C06D1" w:rsidRDefault="001C06D1" w:rsidP="000D1CD2"/>
          <w:p w14:paraId="08A28703" w14:textId="77777777" w:rsidR="001C06D1" w:rsidRPr="001C06D1" w:rsidRDefault="001C06D1" w:rsidP="000D1CD2">
            <w:r w:rsidRPr="001C06D1">
              <w:t>Poverty Scale</w:t>
            </w:r>
          </w:p>
          <w:p w14:paraId="5E223F6D"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520CD5BE" w14:textId="77777777" w:rsidTr="009D45C8">
              <w:tc>
                <w:tcPr>
                  <w:tcW w:w="1978" w:type="dxa"/>
                  <w:tcBorders>
                    <w:top w:val="nil"/>
                    <w:left w:val="nil"/>
                    <w:bottom w:val="nil"/>
                    <w:right w:val="nil"/>
                  </w:tcBorders>
                </w:tcPr>
                <w:p w14:paraId="62E8216C" w14:textId="77777777" w:rsidR="001C06D1" w:rsidRPr="001C06D1" w:rsidRDefault="001C06D1" w:rsidP="000D1CD2">
                  <w:r w:rsidRPr="001C06D1">
                    <w:t>Family Size</w:t>
                  </w:r>
                </w:p>
              </w:tc>
              <w:tc>
                <w:tcPr>
                  <w:tcW w:w="3506" w:type="dxa"/>
                  <w:tcBorders>
                    <w:top w:val="nil"/>
                    <w:left w:val="nil"/>
                    <w:bottom w:val="nil"/>
                    <w:right w:val="nil"/>
                  </w:tcBorders>
                </w:tcPr>
                <w:p w14:paraId="7E570A7E" w14:textId="77777777" w:rsidR="001C06D1" w:rsidRPr="001C06D1" w:rsidRDefault="001C06D1" w:rsidP="000D1CD2">
                  <w:r w:rsidRPr="001C06D1">
                    <w:t>100% Gross </w:t>
                  </w:r>
                </w:p>
                <w:p w14:paraId="6C3A70F1" w14:textId="77777777" w:rsidR="001C06D1" w:rsidRPr="001C06D1" w:rsidRDefault="001C06D1" w:rsidP="000D1CD2">
                  <w:r w:rsidRPr="001C06D1">
                    <w:t>Annual Income</w:t>
                  </w:r>
                </w:p>
              </w:tc>
              <w:tc>
                <w:tcPr>
                  <w:tcW w:w="3507" w:type="dxa"/>
                  <w:tcBorders>
                    <w:top w:val="nil"/>
                    <w:left w:val="nil"/>
                    <w:bottom w:val="nil"/>
                    <w:right w:val="nil"/>
                  </w:tcBorders>
                </w:tcPr>
                <w:p w14:paraId="190BC06B" w14:textId="77777777" w:rsidR="001C06D1" w:rsidRPr="001C06D1" w:rsidRDefault="001C06D1" w:rsidP="000D1CD2">
                  <w:r w:rsidRPr="001C06D1">
                    <w:t xml:space="preserve">200% Gross </w:t>
                  </w:r>
                </w:p>
                <w:p w14:paraId="72E18DE1" w14:textId="77777777" w:rsidR="001C06D1" w:rsidRPr="001C06D1" w:rsidRDefault="001C06D1" w:rsidP="000D1CD2">
                  <w:r w:rsidRPr="001C06D1">
                    <w:t>Annual Income</w:t>
                  </w:r>
                </w:p>
              </w:tc>
            </w:tr>
            <w:tr w:rsidR="001C06D1" w:rsidRPr="001C06D1" w14:paraId="1A649795" w14:textId="77777777" w:rsidTr="009D45C8">
              <w:tc>
                <w:tcPr>
                  <w:tcW w:w="1978" w:type="dxa"/>
                  <w:tcBorders>
                    <w:top w:val="nil"/>
                    <w:left w:val="nil"/>
                    <w:bottom w:val="nil"/>
                    <w:right w:val="nil"/>
                  </w:tcBorders>
                </w:tcPr>
                <w:p w14:paraId="5170AE2B" w14:textId="77777777" w:rsidR="001C06D1" w:rsidRPr="001C06D1" w:rsidRDefault="001C06D1" w:rsidP="000D1CD2">
                  <w:r w:rsidRPr="001C06D1">
                    <w:t>1</w:t>
                  </w:r>
                </w:p>
              </w:tc>
              <w:tc>
                <w:tcPr>
                  <w:tcW w:w="3506" w:type="dxa"/>
                  <w:tcBorders>
                    <w:top w:val="nil"/>
                    <w:left w:val="nil"/>
                    <w:bottom w:val="nil"/>
                    <w:right w:val="nil"/>
                  </w:tcBorders>
                </w:tcPr>
                <w:p w14:paraId="6AD680C9" w14:textId="77777777" w:rsidR="001C06D1" w:rsidRPr="001C06D1" w:rsidRDefault="001C06D1" w:rsidP="000D1CD2">
                  <w:r w:rsidRPr="001C06D1">
                    <w:t>$9,800</w:t>
                  </w:r>
                </w:p>
              </w:tc>
              <w:tc>
                <w:tcPr>
                  <w:tcW w:w="3507" w:type="dxa"/>
                  <w:tcBorders>
                    <w:top w:val="nil"/>
                    <w:left w:val="nil"/>
                    <w:bottom w:val="nil"/>
                    <w:right w:val="nil"/>
                  </w:tcBorders>
                </w:tcPr>
                <w:p w14:paraId="42177EB4" w14:textId="77777777" w:rsidR="001C06D1" w:rsidRPr="001C06D1" w:rsidRDefault="001C06D1" w:rsidP="000D1CD2">
                  <w:r w:rsidRPr="001C06D1">
                    <w:t>$19,600</w:t>
                  </w:r>
                </w:p>
              </w:tc>
            </w:tr>
            <w:tr w:rsidR="001C06D1" w:rsidRPr="001C06D1" w14:paraId="6129A2BF" w14:textId="77777777" w:rsidTr="009D45C8">
              <w:tc>
                <w:tcPr>
                  <w:tcW w:w="1978" w:type="dxa"/>
                  <w:tcBorders>
                    <w:top w:val="nil"/>
                    <w:left w:val="nil"/>
                    <w:bottom w:val="nil"/>
                    <w:right w:val="nil"/>
                  </w:tcBorders>
                </w:tcPr>
                <w:p w14:paraId="201800F4" w14:textId="77777777" w:rsidR="001C06D1" w:rsidRPr="001C06D1" w:rsidRDefault="001C06D1" w:rsidP="000D1CD2">
                  <w:r w:rsidRPr="001C06D1">
                    <w:t>2</w:t>
                  </w:r>
                </w:p>
              </w:tc>
              <w:tc>
                <w:tcPr>
                  <w:tcW w:w="3506" w:type="dxa"/>
                  <w:tcBorders>
                    <w:top w:val="nil"/>
                    <w:left w:val="nil"/>
                    <w:bottom w:val="nil"/>
                    <w:right w:val="nil"/>
                  </w:tcBorders>
                </w:tcPr>
                <w:p w14:paraId="53E9519A" w14:textId="77777777" w:rsidR="001C06D1" w:rsidRPr="001C06D1" w:rsidRDefault="001C06D1" w:rsidP="000D1CD2">
                  <w:r w:rsidRPr="001C06D1">
                    <w:t>$13,200</w:t>
                  </w:r>
                </w:p>
              </w:tc>
              <w:tc>
                <w:tcPr>
                  <w:tcW w:w="3507" w:type="dxa"/>
                  <w:tcBorders>
                    <w:top w:val="nil"/>
                    <w:left w:val="nil"/>
                    <w:bottom w:val="nil"/>
                    <w:right w:val="nil"/>
                  </w:tcBorders>
                </w:tcPr>
                <w:p w14:paraId="38EC6D4B" w14:textId="77777777" w:rsidR="001C06D1" w:rsidRPr="001C06D1" w:rsidRDefault="001C06D1" w:rsidP="000D1CD2">
                  <w:r w:rsidRPr="001C06D1">
                    <w:t>$26,400</w:t>
                  </w:r>
                </w:p>
              </w:tc>
            </w:tr>
            <w:tr w:rsidR="001C06D1" w:rsidRPr="001C06D1" w14:paraId="3B202AFA" w14:textId="77777777" w:rsidTr="009D45C8">
              <w:tc>
                <w:tcPr>
                  <w:tcW w:w="1978" w:type="dxa"/>
                  <w:tcBorders>
                    <w:top w:val="nil"/>
                    <w:left w:val="nil"/>
                    <w:bottom w:val="nil"/>
                    <w:right w:val="nil"/>
                  </w:tcBorders>
                </w:tcPr>
                <w:p w14:paraId="155564B0" w14:textId="77777777" w:rsidR="001C06D1" w:rsidRPr="001C06D1" w:rsidRDefault="001C06D1" w:rsidP="000D1CD2">
                  <w:r w:rsidRPr="001C06D1">
                    <w:t>3</w:t>
                  </w:r>
                </w:p>
              </w:tc>
              <w:tc>
                <w:tcPr>
                  <w:tcW w:w="3506" w:type="dxa"/>
                  <w:tcBorders>
                    <w:top w:val="nil"/>
                    <w:left w:val="nil"/>
                    <w:bottom w:val="nil"/>
                    <w:right w:val="nil"/>
                  </w:tcBorders>
                </w:tcPr>
                <w:p w14:paraId="08046B9D" w14:textId="77777777" w:rsidR="001C06D1" w:rsidRPr="001C06D1" w:rsidRDefault="001C06D1" w:rsidP="000D1CD2">
                  <w:r w:rsidRPr="001C06D1">
                    <w:t>$16,600</w:t>
                  </w:r>
                </w:p>
              </w:tc>
              <w:tc>
                <w:tcPr>
                  <w:tcW w:w="3507" w:type="dxa"/>
                  <w:tcBorders>
                    <w:top w:val="nil"/>
                    <w:left w:val="nil"/>
                    <w:bottom w:val="nil"/>
                    <w:right w:val="nil"/>
                  </w:tcBorders>
                </w:tcPr>
                <w:p w14:paraId="2CA117F0" w14:textId="77777777" w:rsidR="001C06D1" w:rsidRPr="001C06D1" w:rsidRDefault="001C06D1" w:rsidP="000D1CD2">
                  <w:r w:rsidRPr="001C06D1">
                    <w:t>$33,200</w:t>
                  </w:r>
                </w:p>
              </w:tc>
            </w:tr>
            <w:tr w:rsidR="001C06D1" w:rsidRPr="001C06D1" w14:paraId="26E34A66" w14:textId="77777777" w:rsidTr="009D45C8">
              <w:tc>
                <w:tcPr>
                  <w:tcW w:w="1978" w:type="dxa"/>
                  <w:tcBorders>
                    <w:top w:val="nil"/>
                    <w:left w:val="nil"/>
                    <w:bottom w:val="nil"/>
                    <w:right w:val="nil"/>
                  </w:tcBorders>
                </w:tcPr>
                <w:p w14:paraId="5C1D9C06" w14:textId="77777777" w:rsidR="001C06D1" w:rsidRPr="001C06D1" w:rsidRDefault="001C06D1" w:rsidP="000D1CD2">
                  <w:r w:rsidRPr="001C06D1">
                    <w:t>4</w:t>
                  </w:r>
                </w:p>
              </w:tc>
              <w:tc>
                <w:tcPr>
                  <w:tcW w:w="3506" w:type="dxa"/>
                  <w:tcBorders>
                    <w:top w:val="nil"/>
                    <w:left w:val="nil"/>
                    <w:bottom w:val="nil"/>
                    <w:right w:val="nil"/>
                  </w:tcBorders>
                </w:tcPr>
                <w:p w14:paraId="76F77EE6" w14:textId="77777777" w:rsidR="001C06D1" w:rsidRPr="001C06D1" w:rsidRDefault="001C06D1" w:rsidP="000D1CD2">
                  <w:r w:rsidRPr="001C06D1">
                    <w:t>$20,000</w:t>
                  </w:r>
                </w:p>
              </w:tc>
              <w:tc>
                <w:tcPr>
                  <w:tcW w:w="3507" w:type="dxa"/>
                  <w:tcBorders>
                    <w:top w:val="nil"/>
                    <w:left w:val="nil"/>
                    <w:bottom w:val="nil"/>
                    <w:right w:val="nil"/>
                  </w:tcBorders>
                </w:tcPr>
                <w:p w14:paraId="0FCC2CE7" w14:textId="77777777" w:rsidR="001C06D1" w:rsidRPr="001C06D1" w:rsidRDefault="001C06D1" w:rsidP="000D1CD2">
                  <w:r w:rsidRPr="001C06D1">
                    <w:t>$40,000</w:t>
                  </w:r>
                </w:p>
              </w:tc>
            </w:tr>
            <w:tr w:rsidR="001C06D1" w:rsidRPr="001C06D1" w14:paraId="220B5A45" w14:textId="77777777" w:rsidTr="009D45C8">
              <w:tc>
                <w:tcPr>
                  <w:tcW w:w="1978" w:type="dxa"/>
                  <w:tcBorders>
                    <w:top w:val="nil"/>
                    <w:left w:val="nil"/>
                    <w:bottom w:val="nil"/>
                    <w:right w:val="nil"/>
                  </w:tcBorders>
                </w:tcPr>
                <w:p w14:paraId="78A9F288" w14:textId="77777777" w:rsidR="001C06D1" w:rsidRPr="001C06D1" w:rsidRDefault="001C06D1" w:rsidP="000D1CD2">
                  <w:r w:rsidRPr="001C06D1">
                    <w:t>5</w:t>
                  </w:r>
                </w:p>
              </w:tc>
              <w:tc>
                <w:tcPr>
                  <w:tcW w:w="3506" w:type="dxa"/>
                  <w:tcBorders>
                    <w:top w:val="nil"/>
                    <w:left w:val="nil"/>
                    <w:bottom w:val="nil"/>
                    <w:right w:val="nil"/>
                  </w:tcBorders>
                </w:tcPr>
                <w:p w14:paraId="2ACA568D" w14:textId="77777777" w:rsidR="001C06D1" w:rsidRPr="001C06D1" w:rsidRDefault="001C06D1" w:rsidP="000D1CD2">
                  <w:r w:rsidRPr="001C06D1">
                    <w:t>$23,400</w:t>
                  </w:r>
                </w:p>
              </w:tc>
              <w:tc>
                <w:tcPr>
                  <w:tcW w:w="3507" w:type="dxa"/>
                  <w:tcBorders>
                    <w:top w:val="nil"/>
                    <w:left w:val="nil"/>
                    <w:bottom w:val="nil"/>
                    <w:right w:val="nil"/>
                  </w:tcBorders>
                </w:tcPr>
                <w:p w14:paraId="2F671E8A" w14:textId="77777777" w:rsidR="001C06D1" w:rsidRPr="001C06D1" w:rsidRDefault="001C06D1" w:rsidP="000D1CD2">
                  <w:r w:rsidRPr="001C06D1">
                    <w:t>$46,800</w:t>
                  </w:r>
                </w:p>
              </w:tc>
            </w:tr>
            <w:tr w:rsidR="001C06D1" w:rsidRPr="001C06D1" w14:paraId="494B03F0" w14:textId="77777777" w:rsidTr="009D45C8">
              <w:tc>
                <w:tcPr>
                  <w:tcW w:w="1978" w:type="dxa"/>
                  <w:tcBorders>
                    <w:top w:val="nil"/>
                    <w:left w:val="nil"/>
                    <w:bottom w:val="nil"/>
                    <w:right w:val="nil"/>
                  </w:tcBorders>
                </w:tcPr>
                <w:p w14:paraId="2892BD25" w14:textId="77777777" w:rsidR="001C06D1" w:rsidRPr="001C06D1" w:rsidRDefault="001C06D1" w:rsidP="000D1CD2">
                  <w:r w:rsidRPr="001C06D1">
                    <w:t>6</w:t>
                  </w:r>
                </w:p>
              </w:tc>
              <w:tc>
                <w:tcPr>
                  <w:tcW w:w="3506" w:type="dxa"/>
                  <w:tcBorders>
                    <w:top w:val="nil"/>
                    <w:left w:val="nil"/>
                    <w:bottom w:val="nil"/>
                    <w:right w:val="nil"/>
                  </w:tcBorders>
                </w:tcPr>
                <w:p w14:paraId="206EF123" w14:textId="77777777" w:rsidR="001C06D1" w:rsidRPr="001C06D1" w:rsidRDefault="001C06D1" w:rsidP="000D1CD2">
                  <w:r w:rsidRPr="001C06D1">
                    <w:t>$26,800</w:t>
                  </w:r>
                </w:p>
              </w:tc>
              <w:tc>
                <w:tcPr>
                  <w:tcW w:w="3507" w:type="dxa"/>
                  <w:tcBorders>
                    <w:top w:val="nil"/>
                    <w:left w:val="nil"/>
                    <w:bottom w:val="nil"/>
                    <w:right w:val="nil"/>
                  </w:tcBorders>
                </w:tcPr>
                <w:p w14:paraId="5B258422" w14:textId="77777777" w:rsidR="001C06D1" w:rsidRPr="001C06D1" w:rsidRDefault="001C06D1" w:rsidP="000D1CD2">
                  <w:r w:rsidRPr="001C06D1">
                    <w:t>$53,600</w:t>
                  </w:r>
                </w:p>
              </w:tc>
            </w:tr>
            <w:tr w:rsidR="001C06D1" w:rsidRPr="001C06D1" w14:paraId="5725F131" w14:textId="77777777" w:rsidTr="009D45C8">
              <w:tc>
                <w:tcPr>
                  <w:tcW w:w="1978" w:type="dxa"/>
                  <w:tcBorders>
                    <w:top w:val="nil"/>
                    <w:left w:val="nil"/>
                    <w:bottom w:val="nil"/>
                    <w:right w:val="nil"/>
                  </w:tcBorders>
                </w:tcPr>
                <w:p w14:paraId="5DE2E421" w14:textId="77777777" w:rsidR="001C06D1" w:rsidRPr="001C06D1" w:rsidRDefault="001C06D1" w:rsidP="000D1CD2">
                  <w:r w:rsidRPr="001C06D1">
                    <w:t>7</w:t>
                  </w:r>
                </w:p>
              </w:tc>
              <w:tc>
                <w:tcPr>
                  <w:tcW w:w="3506" w:type="dxa"/>
                  <w:tcBorders>
                    <w:top w:val="nil"/>
                    <w:left w:val="nil"/>
                    <w:bottom w:val="nil"/>
                    <w:right w:val="nil"/>
                  </w:tcBorders>
                </w:tcPr>
                <w:p w14:paraId="6456ACF0" w14:textId="77777777" w:rsidR="001C06D1" w:rsidRPr="001C06D1" w:rsidRDefault="001C06D1" w:rsidP="000D1CD2">
                  <w:r w:rsidRPr="001C06D1">
                    <w:t>$30,200</w:t>
                  </w:r>
                </w:p>
              </w:tc>
              <w:tc>
                <w:tcPr>
                  <w:tcW w:w="3507" w:type="dxa"/>
                  <w:tcBorders>
                    <w:top w:val="nil"/>
                    <w:left w:val="nil"/>
                    <w:bottom w:val="nil"/>
                    <w:right w:val="nil"/>
                  </w:tcBorders>
                </w:tcPr>
                <w:p w14:paraId="6C35630E" w14:textId="77777777" w:rsidR="001C06D1" w:rsidRPr="001C06D1" w:rsidRDefault="001C06D1" w:rsidP="000D1CD2">
                  <w:r w:rsidRPr="001C06D1">
                    <w:t>$60,400</w:t>
                  </w:r>
                </w:p>
              </w:tc>
            </w:tr>
            <w:tr w:rsidR="001C06D1" w:rsidRPr="001C06D1" w14:paraId="76783EFA" w14:textId="77777777" w:rsidTr="009D45C8">
              <w:tc>
                <w:tcPr>
                  <w:tcW w:w="1978" w:type="dxa"/>
                  <w:tcBorders>
                    <w:top w:val="nil"/>
                    <w:left w:val="nil"/>
                    <w:bottom w:val="nil"/>
                    <w:right w:val="nil"/>
                  </w:tcBorders>
                </w:tcPr>
                <w:p w14:paraId="65A2CE39" w14:textId="77777777" w:rsidR="001C06D1" w:rsidRPr="001C06D1" w:rsidRDefault="001C06D1" w:rsidP="000D1CD2">
                  <w:r w:rsidRPr="001C06D1">
                    <w:t>8</w:t>
                  </w:r>
                </w:p>
              </w:tc>
              <w:tc>
                <w:tcPr>
                  <w:tcW w:w="3506" w:type="dxa"/>
                  <w:tcBorders>
                    <w:top w:val="nil"/>
                    <w:left w:val="nil"/>
                    <w:bottom w:val="nil"/>
                    <w:right w:val="nil"/>
                  </w:tcBorders>
                </w:tcPr>
                <w:p w14:paraId="31CE505A" w14:textId="77777777" w:rsidR="001C06D1" w:rsidRPr="001C06D1" w:rsidRDefault="001C06D1" w:rsidP="000D1CD2">
                  <w:r w:rsidRPr="001C06D1">
                    <w:t>$33,600</w:t>
                  </w:r>
                </w:p>
              </w:tc>
              <w:tc>
                <w:tcPr>
                  <w:tcW w:w="3507" w:type="dxa"/>
                  <w:tcBorders>
                    <w:top w:val="nil"/>
                    <w:left w:val="nil"/>
                    <w:bottom w:val="nil"/>
                    <w:right w:val="nil"/>
                  </w:tcBorders>
                </w:tcPr>
                <w:p w14:paraId="52ED58E6" w14:textId="77777777" w:rsidR="001C06D1" w:rsidRPr="001C06D1" w:rsidRDefault="001C06D1" w:rsidP="000D1CD2">
                  <w:r w:rsidRPr="001C06D1">
                    <w:t>$67,200</w:t>
                  </w:r>
                </w:p>
              </w:tc>
            </w:tr>
          </w:tbl>
          <w:p w14:paraId="7E14EB56" w14:textId="77777777" w:rsidR="001C06D1" w:rsidRPr="001C06D1" w:rsidRDefault="001C06D1" w:rsidP="000D1CD2"/>
          <w:p w14:paraId="03953F74" w14:textId="77777777" w:rsidR="001C06D1" w:rsidRPr="001C06D1" w:rsidRDefault="001C06D1" w:rsidP="000D1CD2">
            <w:r w:rsidRPr="001C06D1">
              <w:t>For families with more than 8 persons, add $3,260 for each additional member.</w:t>
            </w:r>
          </w:p>
        </w:tc>
      </w:tr>
    </w:tbl>
    <w:p w14:paraId="6A2436A0" w14:textId="77777777" w:rsidR="001C06D1" w:rsidRPr="001C06D1" w:rsidRDefault="001C06D1" w:rsidP="000D1CD2"/>
    <w:p w14:paraId="0A50799C" w14:textId="77777777" w:rsidR="001C06D1" w:rsidRPr="001C06D1" w:rsidRDefault="001C06D1" w:rsidP="009D45C8">
      <w:pPr>
        <w:pStyle w:val="Heading2"/>
        <w:keepNext w:val="0"/>
        <w:keepLines w:val="0"/>
        <w:pageBreakBefore/>
        <w:widowControl w:val="0"/>
        <w:rPr>
          <w:rFonts w:eastAsia="Times New Roman"/>
        </w:rPr>
      </w:pPr>
      <w:bookmarkStart w:id="245" w:name="_Toc476928031"/>
      <w:bookmarkStart w:id="246" w:name="_Toc476928173"/>
      <w:bookmarkStart w:id="247" w:name="_Toc162820762"/>
      <w:r w:rsidRPr="001C06D1">
        <w:rPr>
          <w:rFonts w:eastAsia="Times New Roman" w:cs="Times New Roman"/>
        </w:rPr>
        <w:lastRenderedPageBreak/>
        <w:t>XXIV</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March</w:t>
      </w:r>
      <w:r w:rsidRPr="001C06D1">
        <w:rPr>
          <w:rFonts w:eastAsia="Times New Roman"/>
        </w:rPr>
        <w:t xml:space="preserve"> 1, </w:t>
      </w:r>
      <w:r w:rsidRPr="001C06D1">
        <w:rPr>
          <w:rFonts w:eastAsia="Times New Roman" w:cs="Times New Roman"/>
        </w:rPr>
        <w:t>2007</w:t>
      </w:r>
      <w:bookmarkEnd w:id="245"/>
      <w:bookmarkEnd w:id="246"/>
      <w:bookmarkEnd w:id="247"/>
    </w:p>
    <w:p w14:paraId="4C561536" w14:textId="77777777" w:rsidR="001C06D1" w:rsidRPr="001C06D1" w:rsidRDefault="001C06D1" w:rsidP="000D1CD2"/>
    <w:p w14:paraId="1D7893A8" w14:textId="77777777" w:rsidR="001C06D1" w:rsidRPr="001C06D1" w:rsidRDefault="001C06D1" w:rsidP="000D1CD2">
      <w:r w:rsidRPr="001C06D1">
        <w:t>Use this table when processing MIAP applications for hospital admissions on or after March 1, 2007.</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12B19335"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35C5621C" w14:textId="77777777" w:rsidR="001C06D1" w:rsidRPr="001C06D1" w:rsidRDefault="001C06D1" w:rsidP="000D1CD2"/>
          <w:p w14:paraId="705189FC" w14:textId="77777777" w:rsidR="001C06D1" w:rsidRPr="001C06D1" w:rsidRDefault="001C06D1" w:rsidP="000D1CD2">
            <w:r w:rsidRPr="001C06D1">
              <w:t>Poverty Scale</w:t>
            </w:r>
          </w:p>
          <w:p w14:paraId="03278322"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0AFB45AA" w14:textId="77777777" w:rsidTr="009D45C8">
              <w:tc>
                <w:tcPr>
                  <w:tcW w:w="1978" w:type="dxa"/>
                  <w:tcBorders>
                    <w:top w:val="nil"/>
                    <w:left w:val="nil"/>
                    <w:bottom w:val="nil"/>
                    <w:right w:val="nil"/>
                  </w:tcBorders>
                </w:tcPr>
                <w:p w14:paraId="1DDE6920" w14:textId="77777777" w:rsidR="001C06D1" w:rsidRPr="001C06D1" w:rsidRDefault="001C06D1" w:rsidP="000D1CD2">
                  <w:r w:rsidRPr="001C06D1">
                    <w:t>Family Size</w:t>
                  </w:r>
                </w:p>
              </w:tc>
              <w:tc>
                <w:tcPr>
                  <w:tcW w:w="3506" w:type="dxa"/>
                  <w:tcBorders>
                    <w:top w:val="nil"/>
                    <w:left w:val="nil"/>
                    <w:bottom w:val="nil"/>
                    <w:right w:val="nil"/>
                  </w:tcBorders>
                </w:tcPr>
                <w:p w14:paraId="7873A5D3" w14:textId="77777777" w:rsidR="001C06D1" w:rsidRPr="001C06D1" w:rsidRDefault="001C06D1" w:rsidP="000D1CD2">
                  <w:r w:rsidRPr="001C06D1">
                    <w:t>100% Gross </w:t>
                  </w:r>
                </w:p>
                <w:p w14:paraId="07AD7F26" w14:textId="77777777" w:rsidR="001C06D1" w:rsidRPr="001C06D1" w:rsidRDefault="001C06D1" w:rsidP="000D1CD2">
                  <w:r w:rsidRPr="001C06D1">
                    <w:t>Annual Income</w:t>
                  </w:r>
                </w:p>
              </w:tc>
              <w:tc>
                <w:tcPr>
                  <w:tcW w:w="3507" w:type="dxa"/>
                  <w:tcBorders>
                    <w:top w:val="nil"/>
                    <w:left w:val="nil"/>
                    <w:bottom w:val="nil"/>
                    <w:right w:val="nil"/>
                  </w:tcBorders>
                </w:tcPr>
                <w:p w14:paraId="25F39312" w14:textId="77777777" w:rsidR="001C06D1" w:rsidRPr="001C06D1" w:rsidRDefault="001C06D1" w:rsidP="000D1CD2">
                  <w:r w:rsidRPr="001C06D1">
                    <w:t xml:space="preserve">200% Gross </w:t>
                  </w:r>
                </w:p>
                <w:p w14:paraId="0C5DF135" w14:textId="77777777" w:rsidR="001C06D1" w:rsidRPr="001C06D1" w:rsidRDefault="001C06D1" w:rsidP="000D1CD2">
                  <w:r w:rsidRPr="001C06D1">
                    <w:t>Annual Income</w:t>
                  </w:r>
                </w:p>
              </w:tc>
            </w:tr>
            <w:tr w:rsidR="001C06D1" w:rsidRPr="001C06D1" w14:paraId="2869ED85" w14:textId="77777777" w:rsidTr="009D45C8">
              <w:tc>
                <w:tcPr>
                  <w:tcW w:w="1978" w:type="dxa"/>
                  <w:tcBorders>
                    <w:top w:val="nil"/>
                    <w:left w:val="nil"/>
                    <w:bottom w:val="nil"/>
                    <w:right w:val="nil"/>
                  </w:tcBorders>
                </w:tcPr>
                <w:p w14:paraId="64AC4234" w14:textId="77777777" w:rsidR="001C06D1" w:rsidRPr="001C06D1" w:rsidRDefault="001C06D1" w:rsidP="000D1CD2">
                  <w:r w:rsidRPr="001C06D1">
                    <w:t>1</w:t>
                  </w:r>
                </w:p>
              </w:tc>
              <w:tc>
                <w:tcPr>
                  <w:tcW w:w="3506" w:type="dxa"/>
                  <w:tcBorders>
                    <w:top w:val="nil"/>
                    <w:left w:val="nil"/>
                    <w:bottom w:val="nil"/>
                    <w:right w:val="nil"/>
                  </w:tcBorders>
                </w:tcPr>
                <w:p w14:paraId="3F74AE9D" w14:textId="77777777" w:rsidR="001C06D1" w:rsidRPr="001C06D1" w:rsidRDefault="001C06D1" w:rsidP="000D1CD2">
                  <w:r w:rsidRPr="001C06D1">
                    <w:t>$10,210</w:t>
                  </w:r>
                </w:p>
              </w:tc>
              <w:tc>
                <w:tcPr>
                  <w:tcW w:w="3507" w:type="dxa"/>
                  <w:tcBorders>
                    <w:top w:val="nil"/>
                    <w:left w:val="nil"/>
                    <w:bottom w:val="nil"/>
                    <w:right w:val="nil"/>
                  </w:tcBorders>
                </w:tcPr>
                <w:p w14:paraId="7A5BA22F" w14:textId="77777777" w:rsidR="001C06D1" w:rsidRPr="001C06D1" w:rsidRDefault="001C06D1" w:rsidP="000D1CD2">
                  <w:r w:rsidRPr="001C06D1">
                    <w:t>$20,420</w:t>
                  </w:r>
                </w:p>
              </w:tc>
            </w:tr>
            <w:tr w:rsidR="001C06D1" w:rsidRPr="001C06D1" w14:paraId="0AD10076" w14:textId="77777777" w:rsidTr="009D45C8">
              <w:tc>
                <w:tcPr>
                  <w:tcW w:w="1978" w:type="dxa"/>
                  <w:tcBorders>
                    <w:top w:val="nil"/>
                    <w:left w:val="nil"/>
                    <w:bottom w:val="nil"/>
                    <w:right w:val="nil"/>
                  </w:tcBorders>
                </w:tcPr>
                <w:p w14:paraId="02C9D851" w14:textId="77777777" w:rsidR="001C06D1" w:rsidRPr="001C06D1" w:rsidRDefault="001C06D1" w:rsidP="000D1CD2">
                  <w:r w:rsidRPr="001C06D1">
                    <w:t>2</w:t>
                  </w:r>
                </w:p>
              </w:tc>
              <w:tc>
                <w:tcPr>
                  <w:tcW w:w="3506" w:type="dxa"/>
                  <w:tcBorders>
                    <w:top w:val="nil"/>
                    <w:left w:val="nil"/>
                    <w:bottom w:val="nil"/>
                    <w:right w:val="nil"/>
                  </w:tcBorders>
                </w:tcPr>
                <w:p w14:paraId="147C5C77" w14:textId="77777777" w:rsidR="001C06D1" w:rsidRPr="001C06D1" w:rsidRDefault="001C06D1" w:rsidP="000D1CD2">
                  <w:r w:rsidRPr="001C06D1">
                    <w:t>$13,690</w:t>
                  </w:r>
                </w:p>
              </w:tc>
              <w:tc>
                <w:tcPr>
                  <w:tcW w:w="3507" w:type="dxa"/>
                  <w:tcBorders>
                    <w:top w:val="nil"/>
                    <w:left w:val="nil"/>
                    <w:bottom w:val="nil"/>
                    <w:right w:val="nil"/>
                  </w:tcBorders>
                </w:tcPr>
                <w:p w14:paraId="01F40E30" w14:textId="77777777" w:rsidR="001C06D1" w:rsidRPr="001C06D1" w:rsidRDefault="001C06D1" w:rsidP="000D1CD2">
                  <w:r w:rsidRPr="001C06D1">
                    <w:t>$27,380</w:t>
                  </w:r>
                </w:p>
              </w:tc>
            </w:tr>
            <w:tr w:rsidR="001C06D1" w:rsidRPr="001C06D1" w14:paraId="674C1A2F" w14:textId="77777777" w:rsidTr="009D45C8">
              <w:tc>
                <w:tcPr>
                  <w:tcW w:w="1978" w:type="dxa"/>
                  <w:tcBorders>
                    <w:top w:val="nil"/>
                    <w:left w:val="nil"/>
                    <w:bottom w:val="nil"/>
                    <w:right w:val="nil"/>
                  </w:tcBorders>
                </w:tcPr>
                <w:p w14:paraId="0F0B6B1D" w14:textId="77777777" w:rsidR="001C06D1" w:rsidRPr="001C06D1" w:rsidRDefault="001C06D1" w:rsidP="000D1CD2">
                  <w:r w:rsidRPr="001C06D1">
                    <w:t>3</w:t>
                  </w:r>
                </w:p>
              </w:tc>
              <w:tc>
                <w:tcPr>
                  <w:tcW w:w="3506" w:type="dxa"/>
                  <w:tcBorders>
                    <w:top w:val="nil"/>
                    <w:left w:val="nil"/>
                    <w:bottom w:val="nil"/>
                    <w:right w:val="nil"/>
                  </w:tcBorders>
                </w:tcPr>
                <w:p w14:paraId="44190381" w14:textId="77777777" w:rsidR="001C06D1" w:rsidRPr="001C06D1" w:rsidRDefault="001C06D1" w:rsidP="000D1CD2">
                  <w:r w:rsidRPr="001C06D1">
                    <w:t>$17,170</w:t>
                  </w:r>
                </w:p>
              </w:tc>
              <w:tc>
                <w:tcPr>
                  <w:tcW w:w="3507" w:type="dxa"/>
                  <w:tcBorders>
                    <w:top w:val="nil"/>
                    <w:left w:val="nil"/>
                    <w:bottom w:val="nil"/>
                    <w:right w:val="nil"/>
                  </w:tcBorders>
                </w:tcPr>
                <w:p w14:paraId="0EA83D80" w14:textId="77777777" w:rsidR="001C06D1" w:rsidRPr="001C06D1" w:rsidRDefault="001C06D1" w:rsidP="000D1CD2">
                  <w:r w:rsidRPr="001C06D1">
                    <w:t>$34,340</w:t>
                  </w:r>
                </w:p>
              </w:tc>
            </w:tr>
            <w:tr w:rsidR="001C06D1" w:rsidRPr="001C06D1" w14:paraId="1B9EA2B5" w14:textId="77777777" w:rsidTr="009D45C8">
              <w:tc>
                <w:tcPr>
                  <w:tcW w:w="1978" w:type="dxa"/>
                  <w:tcBorders>
                    <w:top w:val="nil"/>
                    <w:left w:val="nil"/>
                    <w:bottom w:val="nil"/>
                    <w:right w:val="nil"/>
                  </w:tcBorders>
                </w:tcPr>
                <w:p w14:paraId="6D95703D" w14:textId="77777777" w:rsidR="001C06D1" w:rsidRPr="001C06D1" w:rsidRDefault="001C06D1" w:rsidP="000D1CD2">
                  <w:r w:rsidRPr="001C06D1">
                    <w:t>4</w:t>
                  </w:r>
                </w:p>
              </w:tc>
              <w:tc>
                <w:tcPr>
                  <w:tcW w:w="3506" w:type="dxa"/>
                  <w:tcBorders>
                    <w:top w:val="nil"/>
                    <w:left w:val="nil"/>
                    <w:bottom w:val="nil"/>
                    <w:right w:val="nil"/>
                  </w:tcBorders>
                </w:tcPr>
                <w:p w14:paraId="18FFB4F8" w14:textId="77777777" w:rsidR="001C06D1" w:rsidRPr="001C06D1" w:rsidRDefault="001C06D1" w:rsidP="000D1CD2">
                  <w:r w:rsidRPr="001C06D1">
                    <w:t>$20,650</w:t>
                  </w:r>
                </w:p>
              </w:tc>
              <w:tc>
                <w:tcPr>
                  <w:tcW w:w="3507" w:type="dxa"/>
                  <w:tcBorders>
                    <w:top w:val="nil"/>
                    <w:left w:val="nil"/>
                    <w:bottom w:val="nil"/>
                    <w:right w:val="nil"/>
                  </w:tcBorders>
                </w:tcPr>
                <w:p w14:paraId="24CE5BA6" w14:textId="77777777" w:rsidR="001C06D1" w:rsidRPr="001C06D1" w:rsidRDefault="001C06D1" w:rsidP="000D1CD2">
                  <w:r w:rsidRPr="001C06D1">
                    <w:t>$41,300</w:t>
                  </w:r>
                </w:p>
              </w:tc>
            </w:tr>
            <w:tr w:rsidR="001C06D1" w:rsidRPr="001C06D1" w14:paraId="76B4D49B" w14:textId="77777777" w:rsidTr="009D45C8">
              <w:tc>
                <w:tcPr>
                  <w:tcW w:w="1978" w:type="dxa"/>
                  <w:tcBorders>
                    <w:top w:val="nil"/>
                    <w:left w:val="nil"/>
                    <w:bottom w:val="nil"/>
                    <w:right w:val="nil"/>
                  </w:tcBorders>
                </w:tcPr>
                <w:p w14:paraId="2FD4C475" w14:textId="77777777" w:rsidR="001C06D1" w:rsidRPr="001C06D1" w:rsidRDefault="001C06D1" w:rsidP="000D1CD2">
                  <w:r w:rsidRPr="001C06D1">
                    <w:t>5</w:t>
                  </w:r>
                </w:p>
              </w:tc>
              <w:tc>
                <w:tcPr>
                  <w:tcW w:w="3506" w:type="dxa"/>
                  <w:tcBorders>
                    <w:top w:val="nil"/>
                    <w:left w:val="nil"/>
                    <w:bottom w:val="nil"/>
                    <w:right w:val="nil"/>
                  </w:tcBorders>
                </w:tcPr>
                <w:p w14:paraId="10819A05" w14:textId="77777777" w:rsidR="001C06D1" w:rsidRPr="001C06D1" w:rsidRDefault="001C06D1" w:rsidP="000D1CD2">
                  <w:r w:rsidRPr="001C06D1">
                    <w:t>$24,130</w:t>
                  </w:r>
                </w:p>
              </w:tc>
              <w:tc>
                <w:tcPr>
                  <w:tcW w:w="3507" w:type="dxa"/>
                  <w:tcBorders>
                    <w:top w:val="nil"/>
                    <w:left w:val="nil"/>
                    <w:bottom w:val="nil"/>
                    <w:right w:val="nil"/>
                  </w:tcBorders>
                </w:tcPr>
                <w:p w14:paraId="56FE594D" w14:textId="77777777" w:rsidR="001C06D1" w:rsidRPr="001C06D1" w:rsidRDefault="001C06D1" w:rsidP="000D1CD2">
                  <w:r w:rsidRPr="001C06D1">
                    <w:t>$48,260</w:t>
                  </w:r>
                </w:p>
              </w:tc>
            </w:tr>
            <w:tr w:rsidR="001C06D1" w:rsidRPr="001C06D1" w14:paraId="4B99684C" w14:textId="77777777" w:rsidTr="009D45C8">
              <w:tc>
                <w:tcPr>
                  <w:tcW w:w="1978" w:type="dxa"/>
                  <w:tcBorders>
                    <w:top w:val="nil"/>
                    <w:left w:val="nil"/>
                    <w:bottom w:val="nil"/>
                    <w:right w:val="nil"/>
                  </w:tcBorders>
                </w:tcPr>
                <w:p w14:paraId="124D4542" w14:textId="77777777" w:rsidR="001C06D1" w:rsidRPr="001C06D1" w:rsidRDefault="001C06D1" w:rsidP="000D1CD2">
                  <w:r w:rsidRPr="001C06D1">
                    <w:t>6</w:t>
                  </w:r>
                </w:p>
              </w:tc>
              <w:tc>
                <w:tcPr>
                  <w:tcW w:w="3506" w:type="dxa"/>
                  <w:tcBorders>
                    <w:top w:val="nil"/>
                    <w:left w:val="nil"/>
                    <w:bottom w:val="nil"/>
                    <w:right w:val="nil"/>
                  </w:tcBorders>
                </w:tcPr>
                <w:p w14:paraId="3966ADB3" w14:textId="77777777" w:rsidR="001C06D1" w:rsidRPr="001C06D1" w:rsidRDefault="001C06D1" w:rsidP="000D1CD2">
                  <w:r w:rsidRPr="001C06D1">
                    <w:t>$27,610</w:t>
                  </w:r>
                </w:p>
              </w:tc>
              <w:tc>
                <w:tcPr>
                  <w:tcW w:w="3507" w:type="dxa"/>
                  <w:tcBorders>
                    <w:top w:val="nil"/>
                    <w:left w:val="nil"/>
                    <w:bottom w:val="nil"/>
                    <w:right w:val="nil"/>
                  </w:tcBorders>
                </w:tcPr>
                <w:p w14:paraId="332272C3" w14:textId="77777777" w:rsidR="001C06D1" w:rsidRPr="001C06D1" w:rsidRDefault="001C06D1" w:rsidP="000D1CD2">
                  <w:r w:rsidRPr="001C06D1">
                    <w:t>$55,220</w:t>
                  </w:r>
                </w:p>
              </w:tc>
            </w:tr>
            <w:tr w:rsidR="001C06D1" w:rsidRPr="001C06D1" w14:paraId="4BA84663" w14:textId="77777777" w:rsidTr="009D45C8">
              <w:tc>
                <w:tcPr>
                  <w:tcW w:w="1978" w:type="dxa"/>
                  <w:tcBorders>
                    <w:top w:val="nil"/>
                    <w:left w:val="nil"/>
                    <w:bottom w:val="nil"/>
                    <w:right w:val="nil"/>
                  </w:tcBorders>
                </w:tcPr>
                <w:p w14:paraId="5743140F" w14:textId="77777777" w:rsidR="001C06D1" w:rsidRPr="001C06D1" w:rsidRDefault="001C06D1" w:rsidP="000D1CD2">
                  <w:r w:rsidRPr="001C06D1">
                    <w:t>7</w:t>
                  </w:r>
                </w:p>
              </w:tc>
              <w:tc>
                <w:tcPr>
                  <w:tcW w:w="3506" w:type="dxa"/>
                  <w:tcBorders>
                    <w:top w:val="nil"/>
                    <w:left w:val="nil"/>
                    <w:bottom w:val="nil"/>
                    <w:right w:val="nil"/>
                  </w:tcBorders>
                </w:tcPr>
                <w:p w14:paraId="4365653B" w14:textId="77777777" w:rsidR="001C06D1" w:rsidRPr="001C06D1" w:rsidRDefault="001C06D1" w:rsidP="000D1CD2">
                  <w:r w:rsidRPr="001C06D1">
                    <w:t>$31,090</w:t>
                  </w:r>
                </w:p>
              </w:tc>
              <w:tc>
                <w:tcPr>
                  <w:tcW w:w="3507" w:type="dxa"/>
                  <w:tcBorders>
                    <w:top w:val="nil"/>
                    <w:left w:val="nil"/>
                    <w:bottom w:val="nil"/>
                    <w:right w:val="nil"/>
                  </w:tcBorders>
                </w:tcPr>
                <w:p w14:paraId="23E963D9" w14:textId="77777777" w:rsidR="001C06D1" w:rsidRPr="001C06D1" w:rsidRDefault="001C06D1" w:rsidP="000D1CD2">
                  <w:r w:rsidRPr="001C06D1">
                    <w:t>$62,180</w:t>
                  </w:r>
                </w:p>
              </w:tc>
            </w:tr>
            <w:tr w:rsidR="001C06D1" w:rsidRPr="001C06D1" w14:paraId="028ED4D9" w14:textId="77777777" w:rsidTr="009D45C8">
              <w:tc>
                <w:tcPr>
                  <w:tcW w:w="1978" w:type="dxa"/>
                  <w:tcBorders>
                    <w:top w:val="nil"/>
                    <w:left w:val="nil"/>
                    <w:bottom w:val="nil"/>
                    <w:right w:val="nil"/>
                  </w:tcBorders>
                </w:tcPr>
                <w:p w14:paraId="11A1138B" w14:textId="77777777" w:rsidR="001C06D1" w:rsidRPr="001C06D1" w:rsidRDefault="001C06D1" w:rsidP="000D1CD2">
                  <w:r w:rsidRPr="001C06D1">
                    <w:t>8</w:t>
                  </w:r>
                </w:p>
              </w:tc>
              <w:tc>
                <w:tcPr>
                  <w:tcW w:w="3506" w:type="dxa"/>
                  <w:tcBorders>
                    <w:top w:val="nil"/>
                    <w:left w:val="nil"/>
                    <w:bottom w:val="nil"/>
                    <w:right w:val="nil"/>
                  </w:tcBorders>
                </w:tcPr>
                <w:p w14:paraId="6B776B39" w14:textId="77777777" w:rsidR="001C06D1" w:rsidRPr="001C06D1" w:rsidRDefault="001C06D1" w:rsidP="000D1CD2">
                  <w:r w:rsidRPr="001C06D1">
                    <w:t>$34,570</w:t>
                  </w:r>
                </w:p>
              </w:tc>
              <w:tc>
                <w:tcPr>
                  <w:tcW w:w="3507" w:type="dxa"/>
                  <w:tcBorders>
                    <w:top w:val="nil"/>
                    <w:left w:val="nil"/>
                    <w:bottom w:val="nil"/>
                    <w:right w:val="nil"/>
                  </w:tcBorders>
                </w:tcPr>
                <w:p w14:paraId="5F595E98" w14:textId="77777777" w:rsidR="001C06D1" w:rsidRPr="001C06D1" w:rsidRDefault="001C06D1" w:rsidP="000D1CD2">
                  <w:r w:rsidRPr="001C06D1">
                    <w:t>$69,140</w:t>
                  </w:r>
                </w:p>
              </w:tc>
            </w:tr>
          </w:tbl>
          <w:p w14:paraId="3C884453" w14:textId="77777777" w:rsidR="001C06D1" w:rsidRPr="001C06D1" w:rsidRDefault="001C06D1" w:rsidP="000D1CD2"/>
          <w:p w14:paraId="52B20689" w14:textId="77777777" w:rsidR="001C06D1" w:rsidRPr="001C06D1" w:rsidRDefault="001C06D1" w:rsidP="004D57BB">
            <w:r w:rsidRPr="001C06D1">
              <w:t>For families with more than 8 persons, add $3,480 for each additional member.</w:t>
            </w:r>
          </w:p>
        </w:tc>
      </w:tr>
    </w:tbl>
    <w:p w14:paraId="41691F23" w14:textId="77777777" w:rsidR="001C06D1" w:rsidRPr="001C06D1" w:rsidRDefault="001C06D1" w:rsidP="000D1CD2"/>
    <w:p w14:paraId="78DC551B" w14:textId="77777777" w:rsidR="001C06D1" w:rsidRPr="001C06D1" w:rsidRDefault="001C06D1" w:rsidP="000D1CD2">
      <w:pPr>
        <w:pStyle w:val="Heading2"/>
        <w:rPr>
          <w:rFonts w:eastAsia="Times New Roman"/>
        </w:rPr>
      </w:pPr>
      <w:bookmarkStart w:id="248" w:name="_Toc476928032"/>
      <w:bookmarkStart w:id="249" w:name="_Toc476928174"/>
      <w:bookmarkStart w:id="250" w:name="_Toc162820763"/>
      <w:r w:rsidRPr="001C06D1">
        <w:rPr>
          <w:rFonts w:eastAsia="Times New Roman" w:cs="Times New Roman"/>
        </w:rPr>
        <w:t>XXV</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March</w:t>
      </w:r>
      <w:r w:rsidRPr="001C06D1">
        <w:rPr>
          <w:rFonts w:eastAsia="Times New Roman"/>
        </w:rPr>
        <w:t xml:space="preserve"> 1, </w:t>
      </w:r>
      <w:r w:rsidRPr="001C06D1">
        <w:rPr>
          <w:rFonts w:eastAsia="Times New Roman" w:cs="Times New Roman"/>
        </w:rPr>
        <w:t>2008</w:t>
      </w:r>
      <w:bookmarkEnd w:id="248"/>
      <w:bookmarkEnd w:id="249"/>
      <w:bookmarkEnd w:id="250"/>
    </w:p>
    <w:p w14:paraId="37B9F361" w14:textId="77777777" w:rsidR="001C06D1" w:rsidRPr="001C06D1" w:rsidRDefault="001C06D1" w:rsidP="000D1CD2"/>
    <w:p w14:paraId="73BAB2C4" w14:textId="77777777" w:rsidR="001C06D1" w:rsidRPr="001C06D1" w:rsidRDefault="001C06D1" w:rsidP="000D1CD2">
      <w:r w:rsidRPr="001C06D1">
        <w:t>Use this table when processing MIAP applications for hospital admissions on or after March 1, 2008.</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4DF02505"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5C6903EF" w14:textId="77777777" w:rsidR="001C06D1" w:rsidRPr="001C06D1" w:rsidRDefault="001C06D1" w:rsidP="000D1CD2"/>
          <w:p w14:paraId="43C8D60B" w14:textId="77777777" w:rsidR="001C06D1" w:rsidRPr="001C06D1" w:rsidRDefault="001C06D1" w:rsidP="000D1CD2">
            <w:r w:rsidRPr="001C06D1">
              <w:t>Poverty Scale</w:t>
            </w:r>
          </w:p>
          <w:p w14:paraId="0AC84542"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2CD34170" w14:textId="77777777" w:rsidTr="009D45C8">
              <w:tc>
                <w:tcPr>
                  <w:tcW w:w="1978" w:type="dxa"/>
                  <w:tcBorders>
                    <w:top w:val="nil"/>
                    <w:left w:val="nil"/>
                    <w:bottom w:val="nil"/>
                    <w:right w:val="nil"/>
                  </w:tcBorders>
                </w:tcPr>
                <w:p w14:paraId="40159F9C" w14:textId="77777777" w:rsidR="001C06D1" w:rsidRPr="001C06D1" w:rsidRDefault="001C06D1" w:rsidP="000D1CD2">
                  <w:r w:rsidRPr="001C06D1">
                    <w:t>Family Size</w:t>
                  </w:r>
                </w:p>
              </w:tc>
              <w:tc>
                <w:tcPr>
                  <w:tcW w:w="3506" w:type="dxa"/>
                  <w:tcBorders>
                    <w:top w:val="nil"/>
                    <w:left w:val="nil"/>
                    <w:bottom w:val="nil"/>
                    <w:right w:val="nil"/>
                  </w:tcBorders>
                </w:tcPr>
                <w:p w14:paraId="18990B13" w14:textId="77777777" w:rsidR="001C06D1" w:rsidRPr="001C06D1" w:rsidRDefault="001C06D1" w:rsidP="000D1CD2">
                  <w:r w:rsidRPr="001C06D1">
                    <w:t>100% Gross </w:t>
                  </w:r>
                </w:p>
                <w:p w14:paraId="424AA4DB" w14:textId="77777777" w:rsidR="001C06D1" w:rsidRPr="001C06D1" w:rsidRDefault="001C06D1" w:rsidP="000D1CD2">
                  <w:r w:rsidRPr="001C06D1">
                    <w:t>Annual Income</w:t>
                  </w:r>
                </w:p>
              </w:tc>
              <w:tc>
                <w:tcPr>
                  <w:tcW w:w="3507" w:type="dxa"/>
                  <w:tcBorders>
                    <w:top w:val="nil"/>
                    <w:left w:val="nil"/>
                    <w:bottom w:val="nil"/>
                    <w:right w:val="nil"/>
                  </w:tcBorders>
                </w:tcPr>
                <w:p w14:paraId="44A32DF0" w14:textId="77777777" w:rsidR="001C06D1" w:rsidRPr="001C06D1" w:rsidRDefault="001C06D1" w:rsidP="000D1CD2">
                  <w:r w:rsidRPr="001C06D1">
                    <w:t xml:space="preserve">200% Gross </w:t>
                  </w:r>
                </w:p>
                <w:p w14:paraId="43263BDC" w14:textId="77777777" w:rsidR="001C06D1" w:rsidRPr="001C06D1" w:rsidRDefault="001C06D1" w:rsidP="000D1CD2">
                  <w:r w:rsidRPr="001C06D1">
                    <w:t>Annual Income</w:t>
                  </w:r>
                </w:p>
              </w:tc>
            </w:tr>
            <w:tr w:rsidR="001C06D1" w:rsidRPr="001C06D1" w14:paraId="3562354B" w14:textId="77777777" w:rsidTr="009D45C8">
              <w:tc>
                <w:tcPr>
                  <w:tcW w:w="1978" w:type="dxa"/>
                  <w:tcBorders>
                    <w:top w:val="nil"/>
                    <w:left w:val="nil"/>
                    <w:bottom w:val="nil"/>
                    <w:right w:val="nil"/>
                  </w:tcBorders>
                </w:tcPr>
                <w:p w14:paraId="3F822959" w14:textId="77777777" w:rsidR="001C06D1" w:rsidRPr="001C06D1" w:rsidRDefault="001C06D1" w:rsidP="000D1CD2">
                  <w:r w:rsidRPr="001C06D1">
                    <w:t>1</w:t>
                  </w:r>
                </w:p>
              </w:tc>
              <w:tc>
                <w:tcPr>
                  <w:tcW w:w="3506" w:type="dxa"/>
                  <w:tcBorders>
                    <w:top w:val="nil"/>
                    <w:left w:val="nil"/>
                    <w:bottom w:val="nil"/>
                    <w:right w:val="nil"/>
                  </w:tcBorders>
                </w:tcPr>
                <w:p w14:paraId="7F7915FE" w14:textId="77777777" w:rsidR="001C06D1" w:rsidRPr="001C06D1" w:rsidRDefault="001C06D1" w:rsidP="000D1CD2">
                  <w:r w:rsidRPr="001C06D1">
                    <w:t>$10,400</w:t>
                  </w:r>
                </w:p>
              </w:tc>
              <w:tc>
                <w:tcPr>
                  <w:tcW w:w="3507" w:type="dxa"/>
                  <w:tcBorders>
                    <w:top w:val="nil"/>
                    <w:left w:val="nil"/>
                    <w:bottom w:val="nil"/>
                    <w:right w:val="nil"/>
                  </w:tcBorders>
                </w:tcPr>
                <w:p w14:paraId="634DA93B" w14:textId="77777777" w:rsidR="001C06D1" w:rsidRPr="001C06D1" w:rsidRDefault="001C06D1" w:rsidP="000D1CD2">
                  <w:r w:rsidRPr="001C06D1">
                    <w:t>$20,800</w:t>
                  </w:r>
                </w:p>
              </w:tc>
            </w:tr>
            <w:tr w:rsidR="001C06D1" w:rsidRPr="001C06D1" w14:paraId="603AF2C2" w14:textId="77777777" w:rsidTr="009D45C8">
              <w:tc>
                <w:tcPr>
                  <w:tcW w:w="1978" w:type="dxa"/>
                  <w:tcBorders>
                    <w:top w:val="nil"/>
                    <w:left w:val="nil"/>
                    <w:bottom w:val="nil"/>
                    <w:right w:val="nil"/>
                  </w:tcBorders>
                </w:tcPr>
                <w:p w14:paraId="13A35790" w14:textId="77777777" w:rsidR="001C06D1" w:rsidRPr="001C06D1" w:rsidRDefault="001C06D1" w:rsidP="000D1CD2">
                  <w:r w:rsidRPr="001C06D1">
                    <w:t>2</w:t>
                  </w:r>
                </w:p>
              </w:tc>
              <w:tc>
                <w:tcPr>
                  <w:tcW w:w="3506" w:type="dxa"/>
                  <w:tcBorders>
                    <w:top w:val="nil"/>
                    <w:left w:val="nil"/>
                    <w:bottom w:val="nil"/>
                    <w:right w:val="nil"/>
                  </w:tcBorders>
                </w:tcPr>
                <w:p w14:paraId="7C62F691" w14:textId="77777777" w:rsidR="001C06D1" w:rsidRPr="001C06D1" w:rsidRDefault="001C06D1" w:rsidP="000D1CD2">
                  <w:r w:rsidRPr="001C06D1">
                    <w:t>$14,000</w:t>
                  </w:r>
                </w:p>
              </w:tc>
              <w:tc>
                <w:tcPr>
                  <w:tcW w:w="3507" w:type="dxa"/>
                  <w:tcBorders>
                    <w:top w:val="nil"/>
                    <w:left w:val="nil"/>
                    <w:bottom w:val="nil"/>
                    <w:right w:val="nil"/>
                  </w:tcBorders>
                </w:tcPr>
                <w:p w14:paraId="7B9A0EE9" w14:textId="77777777" w:rsidR="001C06D1" w:rsidRPr="001C06D1" w:rsidRDefault="001C06D1" w:rsidP="000D1CD2">
                  <w:r w:rsidRPr="001C06D1">
                    <w:t>$28,000</w:t>
                  </w:r>
                </w:p>
              </w:tc>
            </w:tr>
            <w:tr w:rsidR="001C06D1" w:rsidRPr="001C06D1" w14:paraId="72A575B0" w14:textId="77777777" w:rsidTr="009D45C8">
              <w:tc>
                <w:tcPr>
                  <w:tcW w:w="1978" w:type="dxa"/>
                  <w:tcBorders>
                    <w:top w:val="nil"/>
                    <w:left w:val="nil"/>
                    <w:bottom w:val="nil"/>
                    <w:right w:val="nil"/>
                  </w:tcBorders>
                </w:tcPr>
                <w:p w14:paraId="507FEEE4" w14:textId="77777777" w:rsidR="001C06D1" w:rsidRPr="001C06D1" w:rsidRDefault="001C06D1" w:rsidP="000D1CD2">
                  <w:r w:rsidRPr="001C06D1">
                    <w:t>3</w:t>
                  </w:r>
                </w:p>
              </w:tc>
              <w:tc>
                <w:tcPr>
                  <w:tcW w:w="3506" w:type="dxa"/>
                  <w:tcBorders>
                    <w:top w:val="nil"/>
                    <w:left w:val="nil"/>
                    <w:bottom w:val="nil"/>
                    <w:right w:val="nil"/>
                  </w:tcBorders>
                </w:tcPr>
                <w:p w14:paraId="56FC88AD" w14:textId="77777777" w:rsidR="001C06D1" w:rsidRPr="001C06D1" w:rsidRDefault="001C06D1" w:rsidP="000D1CD2">
                  <w:r w:rsidRPr="001C06D1">
                    <w:t>$17,600</w:t>
                  </w:r>
                </w:p>
              </w:tc>
              <w:tc>
                <w:tcPr>
                  <w:tcW w:w="3507" w:type="dxa"/>
                  <w:tcBorders>
                    <w:top w:val="nil"/>
                    <w:left w:val="nil"/>
                    <w:bottom w:val="nil"/>
                    <w:right w:val="nil"/>
                  </w:tcBorders>
                </w:tcPr>
                <w:p w14:paraId="31144B9C" w14:textId="77777777" w:rsidR="001C06D1" w:rsidRPr="001C06D1" w:rsidRDefault="001C06D1" w:rsidP="000D1CD2">
                  <w:r w:rsidRPr="001C06D1">
                    <w:t>$35,200</w:t>
                  </w:r>
                </w:p>
              </w:tc>
            </w:tr>
            <w:tr w:rsidR="001C06D1" w:rsidRPr="001C06D1" w14:paraId="236BB9B9" w14:textId="77777777" w:rsidTr="009D45C8">
              <w:tc>
                <w:tcPr>
                  <w:tcW w:w="1978" w:type="dxa"/>
                  <w:tcBorders>
                    <w:top w:val="nil"/>
                    <w:left w:val="nil"/>
                    <w:bottom w:val="nil"/>
                    <w:right w:val="nil"/>
                  </w:tcBorders>
                </w:tcPr>
                <w:p w14:paraId="50A0CEDB" w14:textId="77777777" w:rsidR="001C06D1" w:rsidRPr="001C06D1" w:rsidRDefault="001C06D1" w:rsidP="000D1CD2">
                  <w:r w:rsidRPr="001C06D1">
                    <w:t>4</w:t>
                  </w:r>
                </w:p>
              </w:tc>
              <w:tc>
                <w:tcPr>
                  <w:tcW w:w="3506" w:type="dxa"/>
                  <w:tcBorders>
                    <w:top w:val="nil"/>
                    <w:left w:val="nil"/>
                    <w:bottom w:val="nil"/>
                    <w:right w:val="nil"/>
                  </w:tcBorders>
                </w:tcPr>
                <w:p w14:paraId="442C9361" w14:textId="77777777" w:rsidR="001C06D1" w:rsidRPr="001C06D1" w:rsidRDefault="001C06D1" w:rsidP="000D1CD2">
                  <w:r w:rsidRPr="001C06D1">
                    <w:t>$21,200</w:t>
                  </w:r>
                </w:p>
              </w:tc>
              <w:tc>
                <w:tcPr>
                  <w:tcW w:w="3507" w:type="dxa"/>
                  <w:tcBorders>
                    <w:top w:val="nil"/>
                    <w:left w:val="nil"/>
                    <w:bottom w:val="nil"/>
                    <w:right w:val="nil"/>
                  </w:tcBorders>
                </w:tcPr>
                <w:p w14:paraId="7D1ED8AF" w14:textId="77777777" w:rsidR="001C06D1" w:rsidRPr="001C06D1" w:rsidRDefault="001C06D1" w:rsidP="000D1CD2">
                  <w:r w:rsidRPr="001C06D1">
                    <w:t>$42,400</w:t>
                  </w:r>
                </w:p>
              </w:tc>
            </w:tr>
            <w:tr w:rsidR="001C06D1" w:rsidRPr="001C06D1" w14:paraId="660D007A" w14:textId="77777777" w:rsidTr="009D45C8">
              <w:tc>
                <w:tcPr>
                  <w:tcW w:w="1978" w:type="dxa"/>
                  <w:tcBorders>
                    <w:top w:val="nil"/>
                    <w:left w:val="nil"/>
                    <w:bottom w:val="nil"/>
                    <w:right w:val="nil"/>
                  </w:tcBorders>
                </w:tcPr>
                <w:p w14:paraId="76C0A354" w14:textId="77777777" w:rsidR="001C06D1" w:rsidRPr="001C06D1" w:rsidRDefault="001C06D1" w:rsidP="000D1CD2">
                  <w:r w:rsidRPr="001C06D1">
                    <w:t>5</w:t>
                  </w:r>
                </w:p>
              </w:tc>
              <w:tc>
                <w:tcPr>
                  <w:tcW w:w="3506" w:type="dxa"/>
                  <w:tcBorders>
                    <w:top w:val="nil"/>
                    <w:left w:val="nil"/>
                    <w:bottom w:val="nil"/>
                    <w:right w:val="nil"/>
                  </w:tcBorders>
                </w:tcPr>
                <w:p w14:paraId="5746C566" w14:textId="77777777" w:rsidR="001C06D1" w:rsidRPr="001C06D1" w:rsidRDefault="001C06D1" w:rsidP="000D1CD2">
                  <w:r w:rsidRPr="001C06D1">
                    <w:t>$24,800</w:t>
                  </w:r>
                </w:p>
              </w:tc>
              <w:tc>
                <w:tcPr>
                  <w:tcW w:w="3507" w:type="dxa"/>
                  <w:tcBorders>
                    <w:top w:val="nil"/>
                    <w:left w:val="nil"/>
                    <w:bottom w:val="nil"/>
                    <w:right w:val="nil"/>
                  </w:tcBorders>
                </w:tcPr>
                <w:p w14:paraId="510FCBDF" w14:textId="77777777" w:rsidR="001C06D1" w:rsidRPr="001C06D1" w:rsidRDefault="001C06D1" w:rsidP="000D1CD2">
                  <w:r w:rsidRPr="001C06D1">
                    <w:t>$49,600</w:t>
                  </w:r>
                </w:p>
              </w:tc>
            </w:tr>
            <w:tr w:rsidR="001C06D1" w:rsidRPr="001C06D1" w14:paraId="5B7B4E11" w14:textId="77777777" w:rsidTr="009D45C8">
              <w:tc>
                <w:tcPr>
                  <w:tcW w:w="1978" w:type="dxa"/>
                  <w:tcBorders>
                    <w:top w:val="nil"/>
                    <w:left w:val="nil"/>
                    <w:bottom w:val="nil"/>
                    <w:right w:val="nil"/>
                  </w:tcBorders>
                </w:tcPr>
                <w:p w14:paraId="1BD839B0" w14:textId="77777777" w:rsidR="001C06D1" w:rsidRPr="001C06D1" w:rsidRDefault="001C06D1" w:rsidP="000D1CD2">
                  <w:r w:rsidRPr="001C06D1">
                    <w:t>6</w:t>
                  </w:r>
                </w:p>
              </w:tc>
              <w:tc>
                <w:tcPr>
                  <w:tcW w:w="3506" w:type="dxa"/>
                  <w:tcBorders>
                    <w:top w:val="nil"/>
                    <w:left w:val="nil"/>
                    <w:bottom w:val="nil"/>
                    <w:right w:val="nil"/>
                  </w:tcBorders>
                </w:tcPr>
                <w:p w14:paraId="5129E7F5" w14:textId="77777777" w:rsidR="001C06D1" w:rsidRPr="001C06D1" w:rsidRDefault="001C06D1" w:rsidP="000D1CD2">
                  <w:r w:rsidRPr="001C06D1">
                    <w:t>$28,400</w:t>
                  </w:r>
                </w:p>
              </w:tc>
              <w:tc>
                <w:tcPr>
                  <w:tcW w:w="3507" w:type="dxa"/>
                  <w:tcBorders>
                    <w:top w:val="nil"/>
                    <w:left w:val="nil"/>
                    <w:bottom w:val="nil"/>
                    <w:right w:val="nil"/>
                  </w:tcBorders>
                </w:tcPr>
                <w:p w14:paraId="4FB485BC" w14:textId="77777777" w:rsidR="001C06D1" w:rsidRPr="001C06D1" w:rsidRDefault="001C06D1" w:rsidP="000D1CD2">
                  <w:r w:rsidRPr="001C06D1">
                    <w:t>$56,800</w:t>
                  </w:r>
                </w:p>
              </w:tc>
            </w:tr>
            <w:tr w:rsidR="001C06D1" w:rsidRPr="001C06D1" w14:paraId="0BEFBBA1" w14:textId="77777777" w:rsidTr="009D45C8">
              <w:tc>
                <w:tcPr>
                  <w:tcW w:w="1978" w:type="dxa"/>
                  <w:tcBorders>
                    <w:top w:val="nil"/>
                    <w:left w:val="nil"/>
                    <w:bottom w:val="nil"/>
                    <w:right w:val="nil"/>
                  </w:tcBorders>
                </w:tcPr>
                <w:p w14:paraId="246EDB0A" w14:textId="77777777" w:rsidR="001C06D1" w:rsidRPr="001C06D1" w:rsidRDefault="001C06D1" w:rsidP="000D1CD2">
                  <w:r w:rsidRPr="001C06D1">
                    <w:t>7</w:t>
                  </w:r>
                </w:p>
              </w:tc>
              <w:tc>
                <w:tcPr>
                  <w:tcW w:w="3506" w:type="dxa"/>
                  <w:tcBorders>
                    <w:top w:val="nil"/>
                    <w:left w:val="nil"/>
                    <w:bottom w:val="nil"/>
                    <w:right w:val="nil"/>
                  </w:tcBorders>
                </w:tcPr>
                <w:p w14:paraId="4BD5C195" w14:textId="77777777" w:rsidR="001C06D1" w:rsidRPr="001C06D1" w:rsidRDefault="001C06D1" w:rsidP="000D1CD2">
                  <w:r w:rsidRPr="001C06D1">
                    <w:t>$32,000</w:t>
                  </w:r>
                </w:p>
              </w:tc>
              <w:tc>
                <w:tcPr>
                  <w:tcW w:w="3507" w:type="dxa"/>
                  <w:tcBorders>
                    <w:top w:val="nil"/>
                    <w:left w:val="nil"/>
                    <w:bottom w:val="nil"/>
                    <w:right w:val="nil"/>
                  </w:tcBorders>
                </w:tcPr>
                <w:p w14:paraId="62705EBF" w14:textId="77777777" w:rsidR="001C06D1" w:rsidRPr="001C06D1" w:rsidRDefault="001C06D1" w:rsidP="000D1CD2">
                  <w:r w:rsidRPr="001C06D1">
                    <w:t>$64,000</w:t>
                  </w:r>
                </w:p>
              </w:tc>
            </w:tr>
            <w:tr w:rsidR="001C06D1" w:rsidRPr="001C06D1" w14:paraId="0C647BE7" w14:textId="77777777" w:rsidTr="009D45C8">
              <w:tc>
                <w:tcPr>
                  <w:tcW w:w="1978" w:type="dxa"/>
                  <w:tcBorders>
                    <w:top w:val="nil"/>
                    <w:left w:val="nil"/>
                    <w:bottom w:val="nil"/>
                    <w:right w:val="nil"/>
                  </w:tcBorders>
                </w:tcPr>
                <w:p w14:paraId="06FDB4BB" w14:textId="77777777" w:rsidR="001C06D1" w:rsidRPr="001C06D1" w:rsidRDefault="001C06D1" w:rsidP="000D1CD2">
                  <w:r w:rsidRPr="001C06D1">
                    <w:t>8</w:t>
                  </w:r>
                </w:p>
              </w:tc>
              <w:tc>
                <w:tcPr>
                  <w:tcW w:w="3506" w:type="dxa"/>
                  <w:tcBorders>
                    <w:top w:val="nil"/>
                    <w:left w:val="nil"/>
                    <w:bottom w:val="nil"/>
                    <w:right w:val="nil"/>
                  </w:tcBorders>
                </w:tcPr>
                <w:p w14:paraId="4E0B27F9" w14:textId="77777777" w:rsidR="001C06D1" w:rsidRPr="001C06D1" w:rsidRDefault="001C06D1" w:rsidP="000D1CD2">
                  <w:r w:rsidRPr="001C06D1">
                    <w:t>$35,600</w:t>
                  </w:r>
                </w:p>
              </w:tc>
              <w:tc>
                <w:tcPr>
                  <w:tcW w:w="3507" w:type="dxa"/>
                  <w:tcBorders>
                    <w:top w:val="nil"/>
                    <w:left w:val="nil"/>
                    <w:bottom w:val="nil"/>
                    <w:right w:val="nil"/>
                  </w:tcBorders>
                </w:tcPr>
                <w:p w14:paraId="1D096495" w14:textId="77777777" w:rsidR="001C06D1" w:rsidRPr="001C06D1" w:rsidRDefault="001C06D1" w:rsidP="000D1CD2">
                  <w:r w:rsidRPr="001C06D1">
                    <w:t>$71,200</w:t>
                  </w:r>
                </w:p>
              </w:tc>
            </w:tr>
          </w:tbl>
          <w:p w14:paraId="05F2033F" w14:textId="77777777" w:rsidR="001C06D1" w:rsidRPr="001C06D1" w:rsidRDefault="001C06D1" w:rsidP="000D1CD2"/>
          <w:p w14:paraId="30732F73" w14:textId="77777777" w:rsidR="001C06D1" w:rsidRPr="001C06D1" w:rsidRDefault="001C06D1" w:rsidP="000D1CD2">
            <w:r w:rsidRPr="001C06D1">
              <w:t>For families with more than 8 persons, add $3,600 for each additional member.</w:t>
            </w:r>
          </w:p>
        </w:tc>
      </w:tr>
    </w:tbl>
    <w:p w14:paraId="10C90D48" w14:textId="77777777" w:rsidR="001C06D1" w:rsidRPr="001C06D1" w:rsidRDefault="001C06D1" w:rsidP="000D1CD2"/>
    <w:p w14:paraId="0C0F3C2E" w14:textId="77777777" w:rsidR="001C06D1" w:rsidRPr="001C06D1" w:rsidRDefault="001C06D1" w:rsidP="004D57BB">
      <w:pPr>
        <w:pStyle w:val="Heading2"/>
        <w:keepNext w:val="0"/>
        <w:keepLines w:val="0"/>
        <w:pageBreakBefore/>
        <w:widowControl w:val="0"/>
        <w:rPr>
          <w:rFonts w:eastAsia="Times New Roman"/>
        </w:rPr>
      </w:pPr>
      <w:bookmarkStart w:id="251" w:name="_Toc476928033"/>
      <w:bookmarkStart w:id="252" w:name="_Toc476928175"/>
      <w:bookmarkStart w:id="253" w:name="_Toc162820764"/>
      <w:r w:rsidRPr="001C06D1">
        <w:rPr>
          <w:rFonts w:eastAsia="Times New Roman" w:cs="Times New Roman"/>
        </w:rPr>
        <w:lastRenderedPageBreak/>
        <w:t>XXVI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March</w:t>
      </w:r>
      <w:r w:rsidRPr="001C06D1">
        <w:rPr>
          <w:rFonts w:eastAsia="Times New Roman"/>
        </w:rPr>
        <w:t xml:space="preserve"> 1, </w:t>
      </w:r>
      <w:r w:rsidRPr="001C06D1">
        <w:rPr>
          <w:rFonts w:eastAsia="Times New Roman" w:cs="Times New Roman"/>
        </w:rPr>
        <w:t>2009</w:t>
      </w:r>
      <w:bookmarkEnd w:id="251"/>
      <w:bookmarkEnd w:id="252"/>
      <w:bookmarkEnd w:id="253"/>
    </w:p>
    <w:p w14:paraId="3F846CF4" w14:textId="77777777" w:rsidR="001C06D1" w:rsidRPr="001C06D1" w:rsidRDefault="001C06D1" w:rsidP="000D1CD2"/>
    <w:p w14:paraId="5654A7FA" w14:textId="77777777" w:rsidR="001C06D1" w:rsidRPr="001C06D1" w:rsidRDefault="001C06D1" w:rsidP="000D1CD2">
      <w:r w:rsidRPr="001C06D1">
        <w:t>Use this table when processing MIAP applications for hospital admissions on or after March 1, 2009.</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26478421"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08BD0BC6" w14:textId="77777777" w:rsidR="001C06D1" w:rsidRPr="001C06D1" w:rsidRDefault="001C06D1" w:rsidP="000D1CD2"/>
          <w:p w14:paraId="57795843" w14:textId="77777777" w:rsidR="001C06D1" w:rsidRPr="001C06D1" w:rsidRDefault="001C06D1" w:rsidP="000D1CD2">
            <w:r w:rsidRPr="001C06D1">
              <w:t>Poverty Scale</w:t>
            </w:r>
          </w:p>
          <w:p w14:paraId="653BD80E"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3A481599" w14:textId="77777777" w:rsidTr="009D45C8">
              <w:tc>
                <w:tcPr>
                  <w:tcW w:w="1978" w:type="dxa"/>
                  <w:tcBorders>
                    <w:top w:val="nil"/>
                    <w:left w:val="nil"/>
                    <w:bottom w:val="nil"/>
                    <w:right w:val="nil"/>
                  </w:tcBorders>
                </w:tcPr>
                <w:p w14:paraId="43DC897F" w14:textId="77777777" w:rsidR="001C06D1" w:rsidRPr="001C06D1" w:rsidRDefault="001C06D1" w:rsidP="000D1CD2">
                  <w:r w:rsidRPr="001C06D1">
                    <w:t>Family Size</w:t>
                  </w:r>
                </w:p>
              </w:tc>
              <w:tc>
                <w:tcPr>
                  <w:tcW w:w="3506" w:type="dxa"/>
                  <w:tcBorders>
                    <w:top w:val="nil"/>
                    <w:left w:val="nil"/>
                    <w:bottom w:val="nil"/>
                    <w:right w:val="nil"/>
                  </w:tcBorders>
                </w:tcPr>
                <w:p w14:paraId="7E93A300" w14:textId="77777777" w:rsidR="001C06D1" w:rsidRPr="001C06D1" w:rsidRDefault="001C06D1" w:rsidP="000D1CD2">
                  <w:r w:rsidRPr="001C06D1">
                    <w:t>100% Gross </w:t>
                  </w:r>
                </w:p>
                <w:p w14:paraId="00E13D5A" w14:textId="77777777" w:rsidR="001C06D1" w:rsidRPr="001C06D1" w:rsidRDefault="001C06D1" w:rsidP="000D1CD2">
                  <w:r w:rsidRPr="001C06D1">
                    <w:t>Annual Income</w:t>
                  </w:r>
                </w:p>
              </w:tc>
              <w:tc>
                <w:tcPr>
                  <w:tcW w:w="3507" w:type="dxa"/>
                  <w:tcBorders>
                    <w:top w:val="nil"/>
                    <w:left w:val="nil"/>
                    <w:bottom w:val="nil"/>
                    <w:right w:val="nil"/>
                  </w:tcBorders>
                </w:tcPr>
                <w:p w14:paraId="5BFB4D08" w14:textId="77777777" w:rsidR="001C06D1" w:rsidRPr="001C06D1" w:rsidRDefault="001C06D1" w:rsidP="000D1CD2">
                  <w:r w:rsidRPr="001C06D1">
                    <w:t xml:space="preserve">200% Gross </w:t>
                  </w:r>
                </w:p>
                <w:p w14:paraId="52C7139B" w14:textId="77777777" w:rsidR="001C06D1" w:rsidRPr="001C06D1" w:rsidRDefault="001C06D1" w:rsidP="000D1CD2">
                  <w:r w:rsidRPr="001C06D1">
                    <w:t>Annual Income</w:t>
                  </w:r>
                </w:p>
              </w:tc>
            </w:tr>
            <w:tr w:rsidR="001C06D1" w:rsidRPr="001C06D1" w14:paraId="56B35BCB" w14:textId="77777777" w:rsidTr="009D45C8">
              <w:tc>
                <w:tcPr>
                  <w:tcW w:w="1978" w:type="dxa"/>
                  <w:tcBorders>
                    <w:top w:val="nil"/>
                    <w:left w:val="nil"/>
                    <w:bottom w:val="nil"/>
                    <w:right w:val="nil"/>
                  </w:tcBorders>
                </w:tcPr>
                <w:p w14:paraId="7A7164D2" w14:textId="77777777" w:rsidR="001C06D1" w:rsidRPr="001C06D1" w:rsidRDefault="001C06D1" w:rsidP="000D1CD2">
                  <w:r w:rsidRPr="001C06D1">
                    <w:t>1</w:t>
                  </w:r>
                </w:p>
              </w:tc>
              <w:tc>
                <w:tcPr>
                  <w:tcW w:w="3506" w:type="dxa"/>
                  <w:tcBorders>
                    <w:top w:val="nil"/>
                    <w:left w:val="nil"/>
                    <w:bottom w:val="nil"/>
                    <w:right w:val="nil"/>
                  </w:tcBorders>
                </w:tcPr>
                <w:p w14:paraId="6B35CF1D" w14:textId="77777777" w:rsidR="001C06D1" w:rsidRPr="001C06D1" w:rsidRDefault="001C06D1" w:rsidP="000D1CD2">
                  <w:r w:rsidRPr="001C06D1">
                    <w:t>$10,830</w:t>
                  </w:r>
                </w:p>
              </w:tc>
              <w:tc>
                <w:tcPr>
                  <w:tcW w:w="3507" w:type="dxa"/>
                  <w:tcBorders>
                    <w:top w:val="nil"/>
                    <w:left w:val="nil"/>
                    <w:bottom w:val="nil"/>
                    <w:right w:val="nil"/>
                  </w:tcBorders>
                </w:tcPr>
                <w:p w14:paraId="0A576B13" w14:textId="77777777" w:rsidR="001C06D1" w:rsidRPr="001C06D1" w:rsidRDefault="001C06D1" w:rsidP="000D1CD2">
                  <w:r w:rsidRPr="001C06D1">
                    <w:t>$21,660</w:t>
                  </w:r>
                </w:p>
              </w:tc>
            </w:tr>
            <w:tr w:rsidR="001C06D1" w:rsidRPr="001C06D1" w14:paraId="6AF40323" w14:textId="77777777" w:rsidTr="009D45C8">
              <w:tc>
                <w:tcPr>
                  <w:tcW w:w="1978" w:type="dxa"/>
                  <w:tcBorders>
                    <w:top w:val="nil"/>
                    <w:left w:val="nil"/>
                    <w:bottom w:val="nil"/>
                    <w:right w:val="nil"/>
                  </w:tcBorders>
                </w:tcPr>
                <w:p w14:paraId="39D554D0" w14:textId="77777777" w:rsidR="001C06D1" w:rsidRPr="001C06D1" w:rsidRDefault="001C06D1" w:rsidP="000D1CD2">
                  <w:r w:rsidRPr="001C06D1">
                    <w:t>2</w:t>
                  </w:r>
                </w:p>
              </w:tc>
              <w:tc>
                <w:tcPr>
                  <w:tcW w:w="3506" w:type="dxa"/>
                  <w:tcBorders>
                    <w:top w:val="nil"/>
                    <w:left w:val="nil"/>
                    <w:bottom w:val="nil"/>
                    <w:right w:val="nil"/>
                  </w:tcBorders>
                </w:tcPr>
                <w:p w14:paraId="48236FC7" w14:textId="77777777" w:rsidR="001C06D1" w:rsidRPr="001C06D1" w:rsidRDefault="001C06D1" w:rsidP="000D1CD2">
                  <w:r w:rsidRPr="001C06D1">
                    <w:t>$14,570</w:t>
                  </w:r>
                </w:p>
              </w:tc>
              <w:tc>
                <w:tcPr>
                  <w:tcW w:w="3507" w:type="dxa"/>
                  <w:tcBorders>
                    <w:top w:val="nil"/>
                    <w:left w:val="nil"/>
                    <w:bottom w:val="nil"/>
                    <w:right w:val="nil"/>
                  </w:tcBorders>
                </w:tcPr>
                <w:p w14:paraId="1283F253" w14:textId="77777777" w:rsidR="001C06D1" w:rsidRPr="001C06D1" w:rsidRDefault="001C06D1" w:rsidP="000D1CD2">
                  <w:r w:rsidRPr="001C06D1">
                    <w:t>$29,140</w:t>
                  </w:r>
                </w:p>
              </w:tc>
            </w:tr>
            <w:tr w:rsidR="001C06D1" w:rsidRPr="001C06D1" w14:paraId="7C464268" w14:textId="77777777" w:rsidTr="009D45C8">
              <w:tc>
                <w:tcPr>
                  <w:tcW w:w="1978" w:type="dxa"/>
                  <w:tcBorders>
                    <w:top w:val="nil"/>
                    <w:left w:val="nil"/>
                    <w:bottom w:val="nil"/>
                    <w:right w:val="nil"/>
                  </w:tcBorders>
                </w:tcPr>
                <w:p w14:paraId="2E293D44" w14:textId="77777777" w:rsidR="001C06D1" w:rsidRPr="001C06D1" w:rsidRDefault="001C06D1" w:rsidP="000D1CD2">
                  <w:r w:rsidRPr="001C06D1">
                    <w:t>3</w:t>
                  </w:r>
                </w:p>
              </w:tc>
              <w:tc>
                <w:tcPr>
                  <w:tcW w:w="3506" w:type="dxa"/>
                  <w:tcBorders>
                    <w:top w:val="nil"/>
                    <w:left w:val="nil"/>
                    <w:bottom w:val="nil"/>
                    <w:right w:val="nil"/>
                  </w:tcBorders>
                </w:tcPr>
                <w:p w14:paraId="7F2034BD" w14:textId="77777777" w:rsidR="001C06D1" w:rsidRPr="001C06D1" w:rsidRDefault="001C06D1" w:rsidP="000D1CD2">
                  <w:r w:rsidRPr="001C06D1">
                    <w:t>$18,310</w:t>
                  </w:r>
                </w:p>
              </w:tc>
              <w:tc>
                <w:tcPr>
                  <w:tcW w:w="3507" w:type="dxa"/>
                  <w:tcBorders>
                    <w:top w:val="nil"/>
                    <w:left w:val="nil"/>
                    <w:bottom w:val="nil"/>
                    <w:right w:val="nil"/>
                  </w:tcBorders>
                </w:tcPr>
                <w:p w14:paraId="11942B1A" w14:textId="77777777" w:rsidR="001C06D1" w:rsidRPr="001C06D1" w:rsidRDefault="001C06D1" w:rsidP="000D1CD2">
                  <w:r w:rsidRPr="001C06D1">
                    <w:t>$36,620</w:t>
                  </w:r>
                </w:p>
              </w:tc>
            </w:tr>
            <w:tr w:rsidR="001C06D1" w:rsidRPr="001C06D1" w14:paraId="662A85CF" w14:textId="77777777" w:rsidTr="009D45C8">
              <w:tc>
                <w:tcPr>
                  <w:tcW w:w="1978" w:type="dxa"/>
                  <w:tcBorders>
                    <w:top w:val="nil"/>
                    <w:left w:val="nil"/>
                    <w:bottom w:val="nil"/>
                    <w:right w:val="nil"/>
                  </w:tcBorders>
                </w:tcPr>
                <w:p w14:paraId="2E6E984D" w14:textId="77777777" w:rsidR="001C06D1" w:rsidRPr="001C06D1" w:rsidRDefault="001C06D1" w:rsidP="000D1CD2">
                  <w:r w:rsidRPr="001C06D1">
                    <w:t>4</w:t>
                  </w:r>
                </w:p>
              </w:tc>
              <w:tc>
                <w:tcPr>
                  <w:tcW w:w="3506" w:type="dxa"/>
                  <w:tcBorders>
                    <w:top w:val="nil"/>
                    <w:left w:val="nil"/>
                    <w:bottom w:val="nil"/>
                    <w:right w:val="nil"/>
                  </w:tcBorders>
                </w:tcPr>
                <w:p w14:paraId="63D59A03" w14:textId="77777777" w:rsidR="001C06D1" w:rsidRPr="001C06D1" w:rsidRDefault="001C06D1" w:rsidP="000D1CD2">
                  <w:r w:rsidRPr="001C06D1">
                    <w:t>$22,050</w:t>
                  </w:r>
                </w:p>
              </w:tc>
              <w:tc>
                <w:tcPr>
                  <w:tcW w:w="3507" w:type="dxa"/>
                  <w:tcBorders>
                    <w:top w:val="nil"/>
                    <w:left w:val="nil"/>
                    <w:bottom w:val="nil"/>
                    <w:right w:val="nil"/>
                  </w:tcBorders>
                </w:tcPr>
                <w:p w14:paraId="14824F57" w14:textId="77777777" w:rsidR="001C06D1" w:rsidRPr="001C06D1" w:rsidRDefault="001C06D1" w:rsidP="000D1CD2">
                  <w:r w:rsidRPr="001C06D1">
                    <w:t>$44,100</w:t>
                  </w:r>
                </w:p>
              </w:tc>
            </w:tr>
            <w:tr w:rsidR="001C06D1" w:rsidRPr="001C06D1" w14:paraId="23663BDA" w14:textId="77777777" w:rsidTr="009D45C8">
              <w:tc>
                <w:tcPr>
                  <w:tcW w:w="1978" w:type="dxa"/>
                  <w:tcBorders>
                    <w:top w:val="nil"/>
                    <w:left w:val="nil"/>
                    <w:bottom w:val="nil"/>
                    <w:right w:val="nil"/>
                  </w:tcBorders>
                </w:tcPr>
                <w:p w14:paraId="085C41CD" w14:textId="77777777" w:rsidR="001C06D1" w:rsidRPr="001C06D1" w:rsidRDefault="001C06D1" w:rsidP="000D1CD2">
                  <w:r w:rsidRPr="001C06D1">
                    <w:t>5</w:t>
                  </w:r>
                </w:p>
              </w:tc>
              <w:tc>
                <w:tcPr>
                  <w:tcW w:w="3506" w:type="dxa"/>
                  <w:tcBorders>
                    <w:top w:val="nil"/>
                    <w:left w:val="nil"/>
                    <w:bottom w:val="nil"/>
                    <w:right w:val="nil"/>
                  </w:tcBorders>
                </w:tcPr>
                <w:p w14:paraId="565502A7" w14:textId="77777777" w:rsidR="001C06D1" w:rsidRPr="001C06D1" w:rsidRDefault="001C06D1" w:rsidP="000D1CD2">
                  <w:r w:rsidRPr="001C06D1">
                    <w:t>$25,790</w:t>
                  </w:r>
                </w:p>
              </w:tc>
              <w:tc>
                <w:tcPr>
                  <w:tcW w:w="3507" w:type="dxa"/>
                  <w:tcBorders>
                    <w:top w:val="nil"/>
                    <w:left w:val="nil"/>
                    <w:bottom w:val="nil"/>
                    <w:right w:val="nil"/>
                  </w:tcBorders>
                </w:tcPr>
                <w:p w14:paraId="1653AED1" w14:textId="77777777" w:rsidR="001C06D1" w:rsidRPr="001C06D1" w:rsidRDefault="001C06D1" w:rsidP="000D1CD2">
                  <w:r w:rsidRPr="001C06D1">
                    <w:t>$51,580</w:t>
                  </w:r>
                </w:p>
              </w:tc>
            </w:tr>
            <w:tr w:rsidR="001C06D1" w:rsidRPr="001C06D1" w14:paraId="18D64B01" w14:textId="77777777" w:rsidTr="009D45C8">
              <w:tc>
                <w:tcPr>
                  <w:tcW w:w="1978" w:type="dxa"/>
                  <w:tcBorders>
                    <w:top w:val="nil"/>
                    <w:left w:val="nil"/>
                    <w:bottom w:val="nil"/>
                    <w:right w:val="nil"/>
                  </w:tcBorders>
                </w:tcPr>
                <w:p w14:paraId="2412EF51" w14:textId="77777777" w:rsidR="001C06D1" w:rsidRPr="001C06D1" w:rsidRDefault="001C06D1" w:rsidP="000D1CD2">
                  <w:r w:rsidRPr="001C06D1">
                    <w:t>6</w:t>
                  </w:r>
                </w:p>
              </w:tc>
              <w:tc>
                <w:tcPr>
                  <w:tcW w:w="3506" w:type="dxa"/>
                  <w:tcBorders>
                    <w:top w:val="nil"/>
                    <w:left w:val="nil"/>
                    <w:bottom w:val="nil"/>
                    <w:right w:val="nil"/>
                  </w:tcBorders>
                </w:tcPr>
                <w:p w14:paraId="0573B718" w14:textId="77777777" w:rsidR="001C06D1" w:rsidRPr="001C06D1" w:rsidRDefault="001C06D1" w:rsidP="000D1CD2">
                  <w:r w:rsidRPr="001C06D1">
                    <w:t>$29,530</w:t>
                  </w:r>
                </w:p>
              </w:tc>
              <w:tc>
                <w:tcPr>
                  <w:tcW w:w="3507" w:type="dxa"/>
                  <w:tcBorders>
                    <w:top w:val="nil"/>
                    <w:left w:val="nil"/>
                    <w:bottom w:val="nil"/>
                    <w:right w:val="nil"/>
                  </w:tcBorders>
                </w:tcPr>
                <w:p w14:paraId="4343BDD4" w14:textId="77777777" w:rsidR="001C06D1" w:rsidRPr="001C06D1" w:rsidRDefault="001C06D1" w:rsidP="000D1CD2">
                  <w:r w:rsidRPr="001C06D1">
                    <w:t>$59,060</w:t>
                  </w:r>
                </w:p>
              </w:tc>
            </w:tr>
            <w:tr w:rsidR="001C06D1" w:rsidRPr="001C06D1" w14:paraId="25744ADC" w14:textId="77777777" w:rsidTr="009D45C8">
              <w:tc>
                <w:tcPr>
                  <w:tcW w:w="1978" w:type="dxa"/>
                  <w:tcBorders>
                    <w:top w:val="nil"/>
                    <w:left w:val="nil"/>
                    <w:bottom w:val="nil"/>
                    <w:right w:val="nil"/>
                  </w:tcBorders>
                </w:tcPr>
                <w:p w14:paraId="700828CC" w14:textId="77777777" w:rsidR="001C06D1" w:rsidRPr="001C06D1" w:rsidRDefault="001C06D1" w:rsidP="000D1CD2">
                  <w:r w:rsidRPr="001C06D1">
                    <w:t>7</w:t>
                  </w:r>
                </w:p>
              </w:tc>
              <w:tc>
                <w:tcPr>
                  <w:tcW w:w="3506" w:type="dxa"/>
                  <w:tcBorders>
                    <w:top w:val="nil"/>
                    <w:left w:val="nil"/>
                    <w:bottom w:val="nil"/>
                    <w:right w:val="nil"/>
                  </w:tcBorders>
                </w:tcPr>
                <w:p w14:paraId="0412063C" w14:textId="77777777" w:rsidR="001C06D1" w:rsidRPr="001C06D1" w:rsidRDefault="001C06D1" w:rsidP="000D1CD2">
                  <w:r w:rsidRPr="001C06D1">
                    <w:t>$33,270</w:t>
                  </w:r>
                </w:p>
              </w:tc>
              <w:tc>
                <w:tcPr>
                  <w:tcW w:w="3507" w:type="dxa"/>
                  <w:tcBorders>
                    <w:top w:val="nil"/>
                    <w:left w:val="nil"/>
                    <w:bottom w:val="nil"/>
                    <w:right w:val="nil"/>
                  </w:tcBorders>
                </w:tcPr>
                <w:p w14:paraId="4285E378" w14:textId="77777777" w:rsidR="001C06D1" w:rsidRPr="001C06D1" w:rsidRDefault="001C06D1" w:rsidP="000D1CD2">
                  <w:r w:rsidRPr="001C06D1">
                    <w:t>$66,540</w:t>
                  </w:r>
                </w:p>
              </w:tc>
            </w:tr>
            <w:tr w:rsidR="001C06D1" w:rsidRPr="001C06D1" w14:paraId="2135B392" w14:textId="77777777" w:rsidTr="009D45C8">
              <w:tc>
                <w:tcPr>
                  <w:tcW w:w="1978" w:type="dxa"/>
                  <w:tcBorders>
                    <w:top w:val="nil"/>
                    <w:left w:val="nil"/>
                    <w:bottom w:val="nil"/>
                    <w:right w:val="nil"/>
                  </w:tcBorders>
                </w:tcPr>
                <w:p w14:paraId="7968B2B5" w14:textId="77777777" w:rsidR="001C06D1" w:rsidRPr="001C06D1" w:rsidRDefault="001C06D1" w:rsidP="000D1CD2">
                  <w:r w:rsidRPr="001C06D1">
                    <w:t>8</w:t>
                  </w:r>
                </w:p>
              </w:tc>
              <w:tc>
                <w:tcPr>
                  <w:tcW w:w="3506" w:type="dxa"/>
                  <w:tcBorders>
                    <w:top w:val="nil"/>
                    <w:left w:val="nil"/>
                    <w:bottom w:val="nil"/>
                    <w:right w:val="nil"/>
                  </w:tcBorders>
                </w:tcPr>
                <w:p w14:paraId="409CD353" w14:textId="77777777" w:rsidR="001C06D1" w:rsidRPr="001C06D1" w:rsidRDefault="001C06D1" w:rsidP="000D1CD2">
                  <w:r w:rsidRPr="001C06D1">
                    <w:t>$37,010</w:t>
                  </w:r>
                </w:p>
              </w:tc>
              <w:tc>
                <w:tcPr>
                  <w:tcW w:w="3507" w:type="dxa"/>
                  <w:tcBorders>
                    <w:top w:val="nil"/>
                    <w:left w:val="nil"/>
                    <w:bottom w:val="nil"/>
                    <w:right w:val="nil"/>
                  </w:tcBorders>
                </w:tcPr>
                <w:p w14:paraId="5B63DD82" w14:textId="77777777" w:rsidR="001C06D1" w:rsidRPr="001C06D1" w:rsidRDefault="001C06D1" w:rsidP="000D1CD2">
                  <w:r w:rsidRPr="001C06D1">
                    <w:t>$74,020</w:t>
                  </w:r>
                </w:p>
              </w:tc>
            </w:tr>
          </w:tbl>
          <w:p w14:paraId="2436BEBC" w14:textId="77777777" w:rsidR="001C06D1" w:rsidRPr="001C06D1" w:rsidRDefault="001C06D1" w:rsidP="000D1CD2"/>
          <w:p w14:paraId="633FEBD7" w14:textId="77777777" w:rsidR="001C06D1" w:rsidRPr="001C06D1" w:rsidRDefault="001C06D1" w:rsidP="000D1CD2">
            <w:r w:rsidRPr="001C06D1">
              <w:t>For families with more than 8 persons, add $3,740 for each additional member.</w:t>
            </w:r>
          </w:p>
        </w:tc>
      </w:tr>
    </w:tbl>
    <w:p w14:paraId="20A4A47B" w14:textId="77777777" w:rsidR="001C06D1" w:rsidRPr="001C06D1" w:rsidRDefault="001C06D1" w:rsidP="000D1CD2"/>
    <w:p w14:paraId="6746C8E4" w14:textId="77777777" w:rsidR="001C06D1" w:rsidRPr="001C06D1" w:rsidRDefault="001C06D1" w:rsidP="000D1CD2">
      <w:pPr>
        <w:pStyle w:val="Heading2"/>
        <w:rPr>
          <w:rFonts w:eastAsia="Times New Roman"/>
        </w:rPr>
      </w:pPr>
      <w:bookmarkStart w:id="254" w:name="_Toc476928034"/>
      <w:bookmarkStart w:id="255" w:name="_Toc476928176"/>
      <w:bookmarkStart w:id="256" w:name="_Toc162820765"/>
      <w:r w:rsidRPr="001C06D1">
        <w:rPr>
          <w:rFonts w:eastAsia="Times New Roman" w:cs="Times New Roman"/>
        </w:rPr>
        <w:t>XXVII</w:t>
      </w:r>
      <w:r w:rsidR="00121DA0">
        <w:rPr>
          <w:rFonts w:eastAsia="Times New Roman" w:cs="Times New Roman"/>
        </w:rPr>
        <w:t>.</w:t>
      </w:r>
      <w:r w:rsidRPr="001C06D1">
        <w:rPr>
          <w:rFonts w:eastAsia="Times New Roman"/>
        </w:rPr>
        <w:tab/>
        <w:t xml:space="preserve">Poverty Scale Effective </w:t>
      </w:r>
      <w:r w:rsidRPr="001C06D1">
        <w:rPr>
          <w:rFonts w:eastAsia="Times New Roman" w:cs="Times New Roman"/>
        </w:rPr>
        <w:t>March</w:t>
      </w:r>
      <w:r w:rsidRPr="001C06D1">
        <w:rPr>
          <w:rFonts w:eastAsia="Times New Roman"/>
        </w:rPr>
        <w:t xml:space="preserve"> 1, </w:t>
      </w:r>
      <w:r w:rsidRPr="001C06D1">
        <w:rPr>
          <w:rFonts w:eastAsia="Times New Roman" w:cs="Times New Roman"/>
        </w:rPr>
        <w:t>2011</w:t>
      </w:r>
      <w:bookmarkEnd w:id="254"/>
      <w:bookmarkEnd w:id="255"/>
      <w:bookmarkEnd w:id="256"/>
    </w:p>
    <w:p w14:paraId="2195B43D" w14:textId="77777777" w:rsidR="001C06D1" w:rsidRPr="001C06D1" w:rsidRDefault="001C06D1" w:rsidP="000D1CD2"/>
    <w:p w14:paraId="073040BC" w14:textId="77777777" w:rsidR="001C06D1" w:rsidRPr="001C06D1" w:rsidRDefault="001C06D1" w:rsidP="000D1CD2">
      <w:r w:rsidRPr="001C06D1">
        <w:t>Use this table when processing MIAP applications for hospital admissions on or after March 1, 2011.</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7D15C64B" w14:textId="77777777" w:rsidTr="009D45C8">
        <w:tc>
          <w:tcPr>
            <w:tcW w:w="5000" w:type="pct"/>
            <w:tcBorders>
              <w:top w:val="double" w:sz="6" w:space="0" w:color="000000"/>
              <w:left w:val="double" w:sz="6" w:space="0" w:color="000000"/>
              <w:bottom w:val="double" w:sz="6" w:space="0" w:color="000000"/>
              <w:right w:val="double" w:sz="6" w:space="0" w:color="000000"/>
            </w:tcBorders>
          </w:tcPr>
          <w:p w14:paraId="61302517" w14:textId="77777777" w:rsidR="001C06D1" w:rsidRPr="001C06D1" w:rsidRDefault="001C06D1" w:rsidP="000D1CD2"/>
          <w:p w14:paraId="0F0BD76C" w14:textId="77777777" w:rsidR="001C06D1" w:rsidRPr="001C06D1" w:rsidRDefault="001C06D1" w:rsidP="000D1CD2">
            <w:r w:rsidRPr="001C06D1">
              <w:t>Poverty Scale</w:t>
            </w:r>
          </w:p>
          <w:p w14:paraId="54540B92"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6FB78B97" w14:textId="77777777" w:rsidTr="009D45C8">
              <w:tc>
                <w:tcPr>
                  <w:tcW w:w="1978" w:type="dxa"/>
                  <w:tcBorders>
                    <w:top w:val="nil"/>
                    <w:left w:val="nil"/>
                    <w:bottom w:val="nil"/>
                    <w:right w:val="nil"/>
                  </w:tcBorders>
                </w:tcPr>
                <w:p w14:paraId="374CC8DD" w14:textId="77777777" w:rsidR="001C06D1" w:rsidRPr="001C06D1" w:rsidRDefault="001C06D1" w:rsidP="000D1CD2">
                  <w:r w:rsidRPr="001C06D1">
                    <w:t>Family Size</w:t>
                  </w:r>
                </w:p>
              </w:tc>
              <w:tc>
                <w:tcPr>
                  <w:tcW w:w="3506" w:type="dxa"/>
                  <w:tcBorders>
                    <w:top w:val="nil"/>
                    <w:left w:val="nil"/>
                    <w:bottom w:val="nil"/>
                    <w:right w:val="nil"/>
                  </w:tcBorders>
                </w:tcPr>
                <w:p w14:paraId="17C2A48C" w14:textId="77777777" w:rsidR="001C06D1" w:rsidRPr="001C06D1" w:rsidRDefault="001C06D1" w:rsidP="000D1CD2">
                  <w:r w:rsidRPr="001C06D1">
                    <w:t>100% Gross </w:t>
                  </w:r>
                </w:p>
                <w:p w14:paraId="212F55AB" w14:textId="77777777" w:rsidR="001C06D1" w:rsidRPr="001C06D1" w:rsidRDefault="001C06D1" w:rsidP="000D1CD2">
                  <w:r w:rsidRPr="001C06D1">
                    <w:t>Annual Income</w:t>
                  </w:r>
                </w:p>
              </w:tc>
              <w:tc>
                <w:tcPr>
                  <w:tcW w:w="3507" w:type="dxa"/>
                  <w:tcBorders>
                    <w:top w:val="nil"/>
                    <w:left w:val="nil"/>
                    <w:bottom w:val="nil"/>
                    <w:right w:val="nil"/>
                  </w:tcBorders>
                </w:tcPr>
                <w:p w14:paraId="2FF64D8D" w14:textId="77777777" w:rsidR="001C06D1" w:rsidRPr="001C06D1" w:rsidRDefault="001C06D1" w:rsidP="000D1CD2">
                  <w:r w:rsidRPr="001C06D1">
                    <w:t xml:space="preserve">200% Gross </w:t>
                  </w:r>
                </w:p>
                <w:p w14:paraId="1709D831" w14:textId="77777777" w:rsidR="001C06D1" w:rsidRPr="001C06D1" w:rsidRDefault="001C06D1" w:rsidP="000D1CD2">
                  <w:r w:rsidRPr="001C06D1">
                    <w:t>Annual Income</w:t>
                  </w:r>
                </w:p>
              </w:tc>
            </w:tr>
            <w:tr w:rsidR="001C06D1" w:rsidRPr="001C06D1" w14:paraId="2D5EB862" w14:textId="77777777" w:rsidTr="009D45C8">
              <w:tc>
                <w:tcPr>
                  <w:tcW w:w="1978" w:type="dxa"/>
                  <w:tcBorders>
                    <w:top w:val="nil"/>
                    <w:left w:val="nil"/>
                    <w:bottom w:val="nil"/>
                    <w:right w:val="nil"/>
                  </w:tcBorders>
                </w:tcPr>
                <w:p w14:paraId="6F731E1B" w14:textId="77777777" w:rsidR="001C06D1" w:rsidRPr="001C06D1" w:rsidRDefault="001C06D1" w:rsidP="000D1CD2">
                  <w:r w:rsidRPr="001C06D1">
                    <w:t>1</w:t>
                  </w:r>
                </w:p>
              </w:tc>
              <w:tc>
                <w:tcPr>
                  <w:tcW w:w="3506" w:type="dxa"/>
                  <w:tcBorders>
                    <w:top w:val="nil"/>
                    <w:left w:val="nil"/>
                    <w:bottom w:val="nil"/>
                    <w:right w:val="nil"/>
                  </w:tcBorders>
                  <w:vAlign w:val="bottom"/>
                </w:tcPr>
                <w:p w14:paraId="2E56F48F" w14:textId="77777777" w:rsidR="001C06D1" w:rsidRPr="001C06D1" w:rsidRDefault="001C06D1" w:rsidP="000D1CD2">
                  <w:r w:rsidRPr="001C06D1">
                    <w:t>$10,890</w:t>
                  </w:r>
                </w:p>
              </w:tc>
              <w:tc>
                <w:tcPr>
                  <w:tcW w:w="3507" w:type="dxa"/>
                  <w:tcBorders>
                    <w:top w:val="nil"/>
                    <w:left w:val="nil"/>
                    <w:bottom w:val="nil"/>
                    <w:right w:val="nil"/>
                  </w:tcBorders>
                </w:tcPr>
                <w:p w14:paraId="58F0EA70" w14:textId="77777777" w:rsidR="001C06D1" w:rsidRPr="001C06D1" w:rsidRDefault="001C06D1" w:rsidP="000D1CD2">
                  <w:r w:rsidRPr="001C06D1">
                    <w:t>$21,780</w:t>
                  </w:r>
                </w:p>
              </w:tc>
            </w:tr>
            <w:tr w:rsidR="001C06D1" w:rsidRPr="001C06D1" w14:paraId="17A9E2B3" w14:textId="77777777" w:rsidTr="009D45C8">
              <w:tc>
                <w:tcPr>
                  <w:tcW w:w="1978" w:type="dxa"/>
                  <w:tcBorders>
                    <w:top w:val="nil"/>
                    <w:left w:val="nil"/>
                    <w:bottom w:val="nil"/>
                    <w:right w:val="nil"/>
                  </w:tcBorders>
                </w:tcPr>
                <w:p w14:paraId="25D45E72" w14:textId="77777777" w:rsidR="001C06D1" w:rsidRPr="001C06D1" w:rsidRDefault="001C06D1" w:rsidP="000D1CD2">
                  <w:r w:rsidRPr="001C06D1">
                    <w:t>2</w:t>
                  </w:r>
                </w:p>
              </w:tc>
              <w:tc>
                <w:tcPr>
                  <w:tcW w:w="3506" w:type="dxa"/>
                  <w:tcBorders>
                    <w:top w:val="nil"/>
                    <w:left w:val="nil"/>
                    <w:bottom w:val="nil"/>
                    <w:right w:val="nil"/>
                  </w:tcBorders>
                </w:tcPr>
                <w:p w14:paraId="5F3802E5" w14:textId="77777777" w:rsidR="001C06D1" w:rsidRPr="001C06D1" w:rsidRDefault="001C06D1" w:rsidP="000D1CD2">
                  <w:r w:rsidRPr="001C06D1">
                    <w:t>$14,710</w:t>
                  </w:r>
                </w:p>
              </w:tc>
              <w:tc>
                <w:tcPr>
                  <w:tcW w:w="3507" w:type="dxa"/>
                  <w:tcBorders>
                    <w:top w:val="nil"/>
                    <w:left w:val="nil"/>
                    <w:bottom w:val="nil"/>
                    <w:right w:val="nil"/>
                  </w:tcBorders>
                </w:tcPr>
                <w:p w14:paraId="02D3EFF9" w14:textId="77777777" w:rsidR="001C06D1" w:rsidRPr="001C06D1" w:rsidRDefault="001C06D1" w:rsidP="000D1CD2">
                  <w:r w:rsidRPr="001C06D1">
                    <w:t>$29,424</w:t>
                  </w:r>
                </w:p>
              </w:tc>
            </w:tr>
            <w:tr w:rsidR="001C06D1" w:rsidRPr="001C06D1" w14:paraId="53EEE221" w14:textId="77777777" w:rsidTr="009D45C8">
              <w:tc>
                <w:tcPr>
                  <w:tcW w:w="1978" w:type="dxa"/>
                  <w:tcBorders>
                    <w:top w:val="nil"/>
                    <w:left w:val="nil"/>
                    <w:bottom w:val="nil"/>
                    <w:right w:val="nil"/>
                  </w:tcBorders>
                </w:tcPr>
                <w:p w14:paraId="6B6AAC31" w14:textId="77777777" w:rsidR="001C06D1" w:rsidRPr="001C06D1" w:rsidRDefault="001C06D1" w:rsidP="000D1CD2">
                  <w:r w:rsidRPr="001C06D1">
                    <w:t>3</w:t>
                  </w:r>
                </w:p>
              </w:tc>
              <w:tc>
                <w:tcPr>
                  <w:tcW w:w="3506" w:type="dxa"/>
                  <w:tcBorders>
                    <w:top w:val="nil"/>
                    <w:left w:val="nil"/>
                    <w:bottom w:val="nil"/>
                    <w:right w:val="nil"/>
                  </w:tcBorders>
                </w:tcPr>
                <w:p w14:paraId="765CC95C" w14:textId="77777777" w:rsidR="001C06D1" w:rsidRPr="001C06D1" w:rsidRDefault="001C06D1" w:rsidP="000D1CD2">
                  <w:r w:rsidRPr="001C06D1">
                    <w:t>$18,530</w:t>
                  </w:r>
                </w:p>
              </w:tc>
              <w:tc>
                <w:tcPr>
                  <w:tcW w:w="3507" w:type="dxa"/>
                  <w:tcBorders>
                    <w:top w:val="nil"/>
                    <w:left w:val="nil"/>
                    <w:bottom w:val="nil"/>
                    <w:right w:val="nil"/>
                  </w:tcBorders>
                </w:tcPr>
                <w:p w14:paraId="60A5CE79" w14:textId="77777777" w:rsidR="001C06D1" w:rsidRPr="001C06D1" w:rsidRDefault="001C06D1" w:rsidP="000D1CD2">
                  <w:r w:rsidRPr="001C06D1">
                    <w:t>$37,068</w:t>
                  </w:r>
                </w:p>
              </w:tc>
            </w:tr>
            <w:tr w:rsidR="001C06D1" w:rsidRPr="001C06D1" w14:paraId="212E10D6" w14:textId="77777777" w:rsidTr="009D45C8">
              <w:tc>
                <w:tcPr>
                  <w:tcW w:w="1978" w:type="dxa"/>
                  <w:tcBorders>
                    <w:top w:val="nil"/>
                    <w:left w:val="nil"/>
                    <w:bottom w:val="nil"/>
                    <w:right w:val="nil"/>
                  </w:tcBorders>
                </w:tcPr>
                <w:p w14:paraId="0E65F497" w14:textId="77777777" w:rsidR="001C06D1" w:rsidRPr="001C06D1" w:rsidRDefault="001C06D1" w:rsidP="000D1CD2">
                  <w:r w:rsidRPr="001C06D1">
                    <w:t>4</w:t>
                  </w:r>
                </w:p>
              </w:tc>
              <w:tc>
                <w:tcPr>
                  <w:tcW w:w="3506" w:type="dxa"/>
                  <w:tcBorders>
                    <w:top w:val="nil"/>
                    <w:left w:val="nil"/>
                    <w:bottom w:val="nil"/>
                    <w:right w:val="nil"/>
                  </w:tcBorders>
                </w:tcPr>
                <w:p w14:paraId="78650E35" w14:textId="77777777" w:rsidR="001C06D1" w:rsidRPr="001C06D1" w:rsidRDefault="001C06D1" w:rsidP="000D1CD2">
                  <w:r w:rsidRPr="001C06D1">
                    <w:t>$22,350</w:t>
                  </w:r>
                </w:p>
              </w:tc>
              <w:tc>
                <w:tcPr>
                  <w:tcW w:w="3507" w:type="dxa"/>
                  <w:tcBorders>
                    <w:top w:val="nil"/>
                    <w:left w:val="nil"/>
                    <w:bottom w:val="nil"/>
                    <w:right w:val="nil"/>
                  </w:tcBorders>
                </w:tcPr>
                <w:p w14:paraId="57DF00C9" w14:textId="77777777" w:rsidR="001C06D1" w:rsidRPr="001C06D1" w:rsidRDefault="001C06D1" w:rsidP="000D1CD2">
                  <w:r w:rsidRPr="001C06D1">
                    <w:t>$44,700</w:t>
                  </w:r>
                </w:p>
              </w:tc>
            </w:tr>
            <w:tr w:rsidR="001C06D1" w:rsidRPr="001C06D1" w14:paraId="288D1442" w14:textId="77777777" w:rsidTr="009D45C8">
              <w:tc>
                <w:tcPr>
                  <w:tcW w:w="1978" w:type="dxa"/>
                  <w:tcBorders>
                    <w:top w:val="nil"/>
                    <w:left w:val="nil"/>
                    <w:bottom w:val="nil"/>
                    <w:right w:val="nil"/>
                  </w:tcBorders>
                </w:tcPr>
                <w:p w14:paraId="7F48B835" w14:textId="77777777" w:rsidR="001C06D1" w:rsidRPr="001C06D1" w:rsidRDefault="001C06D1" w:rsidP="000D1CD2">
                  <w:r w:rsidRPr="001C06D1">
                    <w:t>5</w:t>
                  </w:r>
                </w:p>
              </w:tc>
              <w:tc>
                <w:tcPr>
                  <w:tcW w:w="3506" w:type="dxa"/>
                  <w:tcBorders>
                    <w:top w:val="nil"/>
                    <w:left w:val="nil"/>
                    <w:bottom w:val="nil"/>
                    <w:right w:val="nil"/>
                  </w:tcBorders>
                </w:tcPr>
                <w:p w14:paraId="23CFBA9F" w14:textId="77777777" w:rsidR="001C06D1" w:rsidRPr="001C06D1" w:rsidRDefault="001C06D1" w:rsidP="000D1CD2">
                  <w:r w:rsidRPr="001C06D1">
                    <w:t>$26,170</w:t>
                  </w:r>
                </w:p>
              </w:tc>
              <w:tc>
                <w:tcPr>
                  <w:tcW w:w="3507" w:type="dxa"/>
                  <w:tcBorders>
                    <w:top w:val="nil"/>
                    <w:left w:val="nil"/>
                    <w:bottom w:val="nil"/>
                    <w:right w:val="nil"/>
                  </w:tcBorders>
                </w:tcPr>
                <w:p w14:paraId="733738DB" w14:textId="77777777" w:rsidR="001C06D1" w:rsidRPr="001C06D1" w:rsidRDefault="001C06D1" w:rsidP="000D1CD2">
                  <w:r w:rsidRPr="001C06D1">
                    <w:t>$52,344</w:t>
                  </w:r>
                </w:p>
              </w:tc>
            </w:tr>
            <w:tr w:rsidR="001C06D1" w:rsidRPr="001C06D1" w14:paraId="7AEF68FE" w14:textId="77777777" w:rsidTr="009D45C8">
              <w:tc>
                <w:tcPr>
                  <w:tcW w:w="1978" w:type="dxa"/>
                  <w:tcBorders>
                    <w:top w:val="nil"/>
                    <w:left w:val="nil"/>
                    <w:bottom w:val="nil"/>
                    <w:right w:val="nil"/>
                  </w:tcBorders>
                </w:tcPr>
                <w:p w14:paraId="474EF4A1" w14:textId="77777777" w:rsidR="001C06D1" w:rsidRPr="001C06D1" w:rsidRDefault="001C06D1" w:rsidP="000D1CD2">
                  <w:r w:rsidRPr="001C06D1">
                    <w:t>6</w:t>
                  </w:r>
                </w:p>
              </w:tc>
              <w:tc>
                <w:tcPr>
                  <w:tcW w:w="3506" w:type="dxa"/>
                  <w:tcBorders>
                    <w:top w:val="nil"/>
                    <w:left w:val="nil"/>
                    <w:bottom w:val="nil"/>
                    <w:right w:val="nil"/>
                  </w:tcBorders>
                </w:tcPr>
                <w:p w14:paraId="3B0B975C" w14:textId="77777777" w:rsidR="001C06D1" w:rsidRPr="001C06D1" w:rsidRDefault="001C06D1" w:rsidP="000D1CD2">
                  <w:r w:rsidRPr="001C06D1">
                    <w:t>$29,990</w:t>
                  </w:r>
                </w:p>
              </w:tc>
              <w:tc>
                <w:tcPr>
                  <w:tcW w:w="3507" w:type="dxa"/>
                  <w:tcBorders>
                    <w:top w:val="nil"/>
                    <w:left w:val="nil"/>
                    <w:bottom w:val="nil"/>
                    <w:right w:val="nil"/>
                  </w:tcBorders>
                </w:tcPr>
                <w:p w14:paraId="46BA7A37" w14:textId="77777777" w:rsidR="001C06D1" w:rsidRPr="001C06D1" w:rsidRDefault="001C06D1" w:rsidP="000D1CD2">
                  <w:r w:rsidRPr="001C06D1">
                    <w:t>$59,988</w:t>
                  </w:r>
                </w:p>
              </w:tc>
            </w:tr>
            <w:tr w:rsidR="001C06D1" w:rsidRPr="001C06D1" w14:paraId="49FA5A20" w14:textId="77777777" w:rsidTr="009D45C8">
              <w:tc>
                <w:tcPr>
                  <w:tcW w:w="1978" w:type="dxa"/>
                  <w:tcBorders>
                    <w:top w:val="nil"/>
                    <w:left w:val="nil"/>
                    <w:bottom w:val="nil"/>
                    <w:right w:val="nil"/>
                  </w:tcBorders>
                </w:tcPr>
                <w:p w14:paraId="4D9BD062" w14:textId="77777777" w:rsidR="001C06D1" w:rsidRPr="001C06D1" w:rsidRDefault="001C06D1" w:rsidP="000D1CD2">
                  <w:r w:rsidRPr="001C06D1">
                    <w:t>7</w:t>
                  </w:r>
                </w:p>
              </w:tc>
              <w:tc>
                <w:tcPr>
                  <w:tcW w:w="3506" w:type="dxa"/>
                  <w:tcBorders>
                    <w:top w:val="nil"/>
                    <w:left w:val="nil"/>
                    <w:bottom w:val="nil"/>
                    <w:right w:val="nil"/>
                  </w:tcBorders>
                </w:tcPr>
                <w:p w14:paraId="6D962008" w14:textId="77777777" w:rsidR="001C06D1" w:rsidRPr="001C06D1" w:rsidRDefault="001C06D1" w:rsidP="000D1CD2">
                  <w:r w:rsidRPr="001C06D1">
                    <w:t>$33,810</w:t>
                  </w:r>
                </w:p>
              </w:tc>
              <w:tc>
                <w:tcPr>
                  <w:tcW w:w="3507" w:type="dxa"/>
                  <w:tcBorders>
                    <w:top w:val="nil"/>
                    <w:left w:val="nil"/>
                    <w:bottom w:val="nil"/>
                    <w:right w:val="nil"/>
                  </w:tcBorders>
                </w:tcPr>
                <w:p w14:paraId="3357CA58" w14:textId="77777777" w:rsidR="001C06D1" w:rsidRPr="001C06D1" w:rsidRDefault="001C06D1" w:rsidP="000D1CD2">
                  <w:r w:rsidRPr="001C06D1">
                    <w:t>$67,620</w:t>
                  </w:r>
                </w:p>
              </w:tc>
            </w:tr>
            <w:tr w:rsidR="001C06D1" w:rsidRPr="001C06D1" w14:paraId="7440109C" w14:textId="77777777" w:rsidTr="009D45C8">
              <w:tc>
                <w:tcPr>
                  <w:tcW w:w="1978" w:type="dxa"/>
                  <w:tcBorders>
                    <w:top w:val="nil"/>
                    <w:left w:val="nil"/>
                    <w:bottom w:val="nil"/>
                    <w:right w:val="nil"/>
                  </w:tcBorders>
                </w:tcPr>
                <w:p w14:paraId="24605465" w14:textId="77777777" w:rsidR="001C06D1" w:rsidRPr="001C06D1" w:rsidRDefault="001C06D1" w:rsidP="000D1CD2">
                  <w:r w:rsidRPr="001C06D1">
                    <w:t>8</w:t>
                  </w:r>
                </w:p>
              </w:tc>
              <w:tc>
                <w:tcPr>
                  <w:tcW w:w="3506" w:type="dxa"/>
                  <w:tcBorders>
                    <w:top w:val="nil"/>
                    <w:left w:val="nil"/>
                    <w:bottom w:val="nil"/>
                    <w:right w:val="nil"/>
                  </w:tcBorders>
                </w:tcPr>
                <w:p w14:paraId="1E926735" w14:textId="77777777" w:rsidR="001C06D1" w:rsidRPr="001C06D1" w:rsidRDefault="001C06D1" w:rsidP="000D1CD2">
                  <w:r w:rsidRPr="001C06D1">
                    <w:t>$37,630</w:t>
                  </w:r>
                </w:p>
              </w:tc>
              <w:tc>
                <w:tcPr>
                  <w:tcW w:w="3507" w:type="dxa"/>
                  <w:tcBorders>
                    <w:top w:val="nil"/>
                    <w:left w:val="nil"/>
                    <w:bottom w:val="nil"/>
                    <w:right w:val="nil"/>
                  </w:tcBorders>
                </w:tcPr>
                <w:p w14:paraId="718E1ECA" w14:textId="77777777" w:rsidR="001C06D1" w:rsidRPr="001C06D1" w:rsidRDefault="001C06D1" w:rsidP="000D1CD2">
                  <w:r w:rsidRPr="001C06D1">
                    <w:t>$75,264</w:t>
                  </w:r>
                </w:p>
              </w:tc>
            </w:tr>
          </w:tbl>
          <w:p w14:paraId="58CA19CC" w14:textId="77777777" w:rsidR="001C06D1" w:rsidRPr="001C06D1" w:rsidRDefault="001C06D1" w:rsidP="000D1CD2"/>
          <w:p w14:paraId="5C4C7AF4" w14:textId="77777777" w:rsidR="001C06D1" w:rsidRPr="001C06D1" w:rsidRDefault="001C06D1" w:rsidP="000D1CD2">
            <w:r w:rsidRPr="001C06D1">
              <w:t>For families with more than 8 persons, add $3,820 for each additional member.</w:t>
            </w:r>
          </w:p>
        </w:tc>
      </w:tr>
    </w:tbl>
    <w:p w14:paraId="47651B6A" w14:textId="77777777" w:rsidR="001C06D1" w:rsidRPr="001C06D1" w:rsidRDefault="001C06D1" w:rsidP="000D1CD2"/>
    <w:p w14:paraId="0CD98834" w14:textId="77777777" w:rsidR="001C06D1" w:rsidRPr="001C06D1" w:rsidRDefault="001C06D1" w:rsidP="004D57BB">
      <w:pPr>
        <w:pStyle w:val="Heading2"/>
        <w:keepNext w:val="0"/>
        <w:keepLines w:val="0"/>
        <w:pageBreakBefore/>
        <w:widowControl w:val="0"/>
        <w:rPr>
          <w:rFonts w:eastAsia="Times New Roman"/>
        </w:rPr>
      </w:pPr>
      <w:bookmarkStart w:id="257" w:name="_Toc476928177"/>
      <w:bookmarkStart w:id="258" w:name="_Toc162820766"/>
      <w:bookmarkEnd w:id="109"/>
      <w:r w:rsidRPr="001C06D1">
        <w:rPr>
          <w:rFonts w:eastAsia="Times New Roman" w:cs="Times New Roman"/>
        </w:rPr>
        <w:lastRenderedPageBreak/>
        <w:t>XXVIII</w:t>
      </w:r>
      <w:r w:rsidR="003B0268">
        <w:rPr>
          <w:rFonts w:eastAsia="Times New Roman" w:cs="Times New Roman"/>
        </w:rPr>
        <w:t>.</w:t>
      </w:r>
      <w:r w:rsidRPr="001C06D1">
        <w:rPr>
          <w:rFonts w:eastAsia="Times New Roman"/>
        </w:rPr>
        <w:tab/>
        <w:t xml:space="preserve">Poverty Scale Effective </w:t>
      </w:r>
      <w:r w:rsidRPr="001C06D1">
        <w:rPr>
          <w:rFonts w:eastAsia="Times New Roman" w:cs="Times New Roman"/>
        </w:rPr>
        <w:t>March</w:t>
      </w:r>
      <w:r w:rsidRPr="001C06D1">
        <w:rPr>
          <w:rFonts w:eastAsia="Times New Roman"/>
        </w:rPr>
        <w:t xml:space="preserve"> 1, </w:t>
      </w:r>
      <w:r w:rsidRPr="001C06D1">
        <w:rPr>
          <w:rFonts w:eastAsia="Times New Roman" w:cs="Times New Roman"/>
        </w:rPr>
        <w:t>2012</w:t>
      </w:r>
      <w:bookmarkEnd w:id="257"/>
      <w:bookmarkEnd w:id="258"/>
    </w:p>
    <w:p w14:paraId="104AEC70" w14:textId="77777777" w:rsidR="001C06D1" w:rsidRPr="001C06D1" w:rsidRDefault="001C06D1" w:rsidP="000D1CD2"/>
    <w:p w14:paraId="255D4B59" w14:textId="77777777" w:rsidR="001C06D1" w:rsidRPr="001C06D1" w:rsidRDefault="001C06D1" w:rsidP="000D1CD2">
      <w:r w:rsidRPr="001C06D1">
        <w:t>Use this table when processing MIAP applications for hospital admissions on or after March 1, 2012.</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154DDB28" w14:textId="77777777" w:rsidTr="00A568B0">
        <w:tc>
          <w:tcPr>
            <w:tcW w:w="5000" w:type="pct"/>
            <w:tcBorders>
              <w:top w:val="double" w:sz="6" w:space="0" w:color="000000"/>
              <w:left w:val="double" w:sz="6" w:space="0" w:color="000000"/>
              <w:bottom w:val="double" w:sz="6" w:space="0" w:color="000000"/>
              <w:right w:val="double" w:sz="6" w:space="0" w:color="000000"/>
            </w:tcBorders>
          </w:tcPr>
          <w:p w14:paraId="072053D3" w14:textId="77777777" w:rsidR="001C06D1" w:rsidRPr="001C06D1" w:rsidRDefault="001C06D1" w:rsidP="000D1CD2"/>
          <w:p w14:paraId="7E3C8BDB" w14:textId="77777777" w:rsidR="001C06D1" w:rsidRPr="001C06D1" w:rsidRDefault="001C06D1" w:rsidP="000D1CD2">
            <w:r w:rsidRPr="001C06D1">
              <w:t>Poverty Scale</w:t>
            </w:r>
          </w:p>
          <w:p w14:paraId="73CE5853"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0BB70243" w14:textId="77777777" w:rsidTr="00A568B0">
              <w:tc>
                <w:tcPr>
                  <w:tcW w:w="1978" w:type="dxa"/>
                  <w:tcBorders>
                    <w:top w:val="nil"/>
                    <w:left w:val="nil"/>
                    <w:bottom w:val="nil"/>
                    <w:right w:val="nil"/>
                  </w:tcBorders>
                </w:tcPr>
                <w:p w14:paraId="4E1F6D73" w14:textId="77777777" w:rsidR="001C06D1" w:rsidRPr="001C06D1" w:rsidRDefault="001C06D1" w:rsidP="000D1CD2">
                  <w:r w:rsidRPr="001C06D1">
                    <w:t>Family Size</w:t>
                  </w:r>
                </w:p>
              </w:tc>
              <w:tc>
                <w:tcPr>
                  <w:tcW w:w="3506" w:type="dxa"/>
                  <w:tcBorders>
                    <w:top w:val="nil"/>
                    <w:left w:val="nil"/>
                    <w:bottom w:val="nil"/>
                    <w:right w:val="nil"/>
                  </w:tcBorders>
                </w:tcPr>
                <w:p w14:paraId="26B6B403" w14:textId="77777777" w:rsidR="001C06D1" w:rsidRPr="001C06D1" w:rsidRDefault="001C06D1" w:rsidP="000D1CD2">
                  <w:r w:rsidRPr="001C06D1">
                    <w:t>100% Gross </w:t>
                  </w:r>
                </w:p>
                <w:p w14:paraId="4A24ABC2" w14:textId="77777777" w:rsidR="001C06D1" w:rsidRPr="001C06D1" w:rsidRDefault="001C06D1" w:rsidP="000D1CD2">
                  <w:r w:rsidRPr="001C06D1">
                    <w:t>Annual Income</w:t>
                  </w:r>
                </w:p>
              </w:tc>
              <w:tc>
                <w:tcPr>
                  <w:tcW w:w="3507" w:type="dxa"/>
                  <w:tcBorders>
                    <w:top w:val="nil"/>
                    <w:left w:val="nil"/>
                    <w:bottom w:val="nil"/>
                    <w:right w:val="nil"/>
                  </w:tcBorders>
                </w:tcPr>
                <w:p w14:paraId="7BDE150E" w14:textId="77777777" w:rsidR="001C06D1" w:rsidRPr="001C06D1" w:rsidRDefault="001C06D1" w:rsidP="000D1CD2">
                  <w:r w:rsidRPr="001C06D1">
                    <w:t xml:space="preserve">200% Gross </w:t>
                  </w:r>
                </w:p>
                <w:p w14:paraId="11DAA34A" w14:textId="77777777" w:rsidR="001C06D1" w:rsidRPr="001C06D1" w:rsidRDefault="001C06D1" w:rsidP="000D1CD2">
                  <w:r w:rsidRPr="001C06D1">
                    <w:t>Annual Income</w:t>
                  </w:r>
                </w:p>
              </w:tc>
            </w:tr>
            <w:tr w:rsidR="001C06D1" w:rsidRPr="001C06D1" w14:paraId="1B52873D" w14:textId="77777777" w:rsidTr="00A568B0">
              <w:tc>
                <w:tcPr>
                  <w:tcW w:w="1978" w:type="dxa"/>
                  <w:tcBorders>
                    <w:top w:val="nil"/>
                    <w:left w:val="nil"/>
                    <w:bottom w:val="nil"/>
                    <w:right w:val="nil"/>
                  </w:tcBorders>
                </w:tcPr>
                <w:p w14:paraId="06DE768C" w14:textId="77777777" w:rsidR="001C06D1" w:rsidRPr="001C06D1" w:rsidRDefault="001C06D1" w:rsidP="000D1CD2">
                  <w:r w:rsidRPr="001C06D1">
                    <w:t>1</w:t>
                  </w:r>
                </w:p>
              </w:tc>
              <w:tc>
                <w:tcPr>
                  <w:tcW w:w="3506" w:type="dxa"/>
                  <w:tcBorders>
                    <w:top w:val="nil"/>
                    <w:left w:val="nil"/>
                    <w:bottom w:val="nil"/>
                    <w:right w:val="nil"/>
                  </w:tcBorders>
                  <w:vAlign w:val="bottom"/>
                </w:tcPr>
                <w:p w14:paraId="1F7680CC" w14:textId="77777777" w:rsidR="001C06D1" w:rsidRPr="001C06D1" w:rsidRDefault="001C06D1" w:rsidP="000D1CD2">
                  <w:r w:rsidRPr="001C06D1">
                    <w:t>$11,170</w:t>
                  </w:r>
                </w:p>
              </w:tc>
              <w:tc>
                <w:tcPr>
                  <w:tcW w:w="3507" w:type="dxa"/>
                  <w:tcBorders>
                    <w:top w:val="nil"/>
                    <w:left w:val="nil"/>
                    <w:bottom w:val="nil"/>
                    <w:right w:val="nil"/>
                  </w:tcBorders>
                </w:tcPr>
                <w:p w14:paraId="2037E4D5" w14:textId="77777777" w:rsidR="001C06D1" w:rsidRPr="001C06D1" w:rsidRDefault="001C06D1" w:rsidP="000D1CD2">
                  <w:r w:rsidRPr="001C06D1">
                    <w:t>$22,344</w:t>
                  </w:r>
                </w:p>
              </w:tc>
            </w:tr>
            <w:tr w:rsidR="001C06D1" w:rsidRPr="001C06D1" w14:paraId="769F04DB" w14:textId="77777777" w:rsidTr="00A568B0">
              <w:tc>
                <w:tcPr>
                  <w:tcW w:w="1978" w:type="dxa"/>
                  <w:tcBorders>
                    <w:top w:val="nil"/>
                    <w:left w:val="nil"/>
                    <w:bottom w:val="nil"/>
                    <w:right w:val="nil"/>
                  </w:tcBorders>
                </w:tcPr>
                <w:p w14:paraId="481AEA0E" w14:textId="77777777" w:rsidR="001C06D1" w:rsidRPr="001C06D1" w:rsidRDefault="001C06D1" w:rsidP="000D1CD2">
                  <w:r w:rsidRPr="001C06D1">
                    <w:t>2</w:t>
                  </w:r>
                </w:p>
              </w:tc>
              <w:tc>
                <w:tcPr>
                  <w:tcW w:w="3506" w:type="dxa"/>
                  <w:tcBorders>
                    <w:top w:val="nil"/>
                    <w:left w:val="nil"/>
                    <w:bottom w:val="nil"/>
                    <w:right w:val="nil"/>
                  </w:tcBorders>
                </w:tcPr>
                <w:p w14:paraId="4B91EC15" w14:textId="77777777" w:rsidR="001C06D1" w:rsidRPr="001C06D1" w:rsidRDefault="001C06D1" w:rsidP="000D1CD2">
                  <w:r w:rsidRPr="001C06D1">
                    <w:t>$15,130</w:t>
                  </w:r>
                </w:p>
              </w:tc>
              <w:tc>
                <w:tcPr>
                  <w:tcW w:w="3507" w:type="dxa"/>
                  <w:tcBorders>
                    <w:top w:val="nil"/>
                    <w:left w:val="nil"/>
                    <w:bottom w:val="nil"/>
                    <w:right w:val="nil"/>
                  </w:tcBorders>
                </w:tcPr>
                <w:p w14:paraId="381AC908" w14:textId="77777777" w:rsidR="001C06D1" w:rsidRPr="001C06D1" w:rsidRDefault="001C06D1" w:rsidP="000D1CD2">
                  <w:r w:rsidRPr="001C06D1">
                    <w:t>$30,264</w:t>
                  </w:r>
                </w:p>
              </w:tc>
            </w:tr>
            <w:tr w:rsidR="001C06D1" w:rsidRPr="001C06D1" w14:paraId="6031C4F2" w14:textId="77777777" w:rsidTr="00A568B0">
              <w:tc>
                <w:tcPr>
                  <w:tcW w:w="1978" w:type="dxa"/>
                  <w:tcBorders>
                    <w:top w:val="nil"/>
                    <w:left w:val="nil"/>
                    <w:bottom w:val="nil"/>
                    <w:right w:val="nil"/>
                  </w:tcBorders>
                </w:tcPr>
                <w:p w14:paraId="4D8A344D" w14:textId="77777777" w:rsidR="001C06D1" w:rsidRPr="001C06D1" w:rsidRDefault="001C06D1" w:rsidP="000D1CD2">
                  <w:r w:rsidRPr="001C06D1">
                    <w:t>3</w:t>
                  </w:r>
                </w:p>
              </w:tc>
              <w:tc>
                <w:tcPr>
                  <w:tcW w:w="3506" w:type="dxa"/>
                  <w:tcBorders>
                    <w:top w:val="nil"/>
                    <w:left w:val="nil"/>
                    <w:bottom w:val="nil"/>
                    <w:right w:val="nil"/>
                  </w:tcBorders>
                </w:tcPr>
                <w:p w14:paraId="4A0559CB" w14:textId="77777777" w:rsidR="001C06D1" w:rsidRPr="001C06D1" w:rsidRDefault="001C06D1" w:rsidP="000D1CD2">
                  <w:r w:rsidRPr="001C06D1">
                    <w:t>$19,090</w:t>
                  </w:r>
                </w:p>
              </w:tc>
              <w:tc>
                <w:tcPr>
                  <w:tcW w:w="3507" w:type="dxa"/>
                  <w:tcBorders>
                    <w:top w:val="nil"/>
                    <w:left w:val="nil"/>
                    <w:bottom w:val="nil"/>
                    <w:right w:val="nil"/>
                  </w:tcBorders>
                </w:tcPr>
                <w:p w14:paraId="4A52A932" w14:textId="77777777" w:rsidR="001C06D1" w:rsidRPr="001C06D1" w:rsidRDefault="001C06D1" w:rsidP="000D1CD2">
                  <w:r w:rsidRPr="001C06D1">
                    <w:t>$38,184</w:t>
                  </w:r>
                </w:p>
              </w:tc>
            </w:tr>
            <w:tr w:rsidR="001C06D1" w:rsidRPr="001C06D1" w14:paraId="23371080" w14:textId="77777777" w:rsidTr="00A568B0">
              <w:tc>
                <w:tcPr>
                  <w:tcW w:w="1978" w:type="dxa"/>
                  <w:tcBorders>
                    <w:top w:val="nil"/>
                    <w:left w:val="nil"/>
                    <w:bottom w:val="nil"/>
                    <w:right w:val="nil"/>
                  </w:tcBorders>
                </w:tcPr>
                <w:p w14:paraId="705D5353" w14:textId="77777777" w:rsidR="001C06D1" w:rsidRPr="001C06D1" w:rsidRDefault="001C06D1" w:rsidP="000D1CD2">
                  <w:r w:rsidRPr="001C06D1">
                    <w:t>4</w:t>
                  </w:r>
                </w:p>
              </w:tc>
              <w:tc>
                <w:tcPr>
                  <w:tcW w:w="3506" w:type="dxa"/>
                  <w:tcBorders>
                    <w:top w:val="nil"/>
                    <w:left w:val="nil"/>
                    <w:bottom w:val="nil"/>
                    <w:right w:val="nil"/>
                  </w:tcBorders>
                </w:tcPr>
                <w:p w14:paraId="47528812" w14:textId="77777777" w:rsidR="001C06D1" w:rsidRPr="001C06D1" w:rsidRDefault="001C06D1" w:rsidP="000D1CD2">
                  <w:r w:rsidRPr="001C06D1">
                    <w:t>$23,050</w:t>
                  </w:r>
                </w:p>
              </w:tc>
              <w:tc>
                <w:tcPr>
                  <w:tcW w:w="3507" w:type="dxa"/>
                  <w:tcBorders>
                    <w:top w:val="nil"/>
                    <w:left w:val="nil"/>
                    <w:bottom w:val="nil"/>
                    <w:right w:val="nil"/>
                  </w:tcBorders>
                </w:tcPr>
                <w:p w14:paraId="443AEA30" w14:textId="77777777" w:rsidR="001C06D1" w:rsidRPr="001C06D1" w:rsidRDefault="001C06D1" w:rsidP="000D1CD2">
                  <w:r w:rsidRPr="001C06D1">
                    <w:t>$46,104</w:t>
                  </w:r>
                </w:p>
              </w:tc>
            </w:tr>
            <w:tr w:rsidR="001C06D1" w:rsidRPr="001C06D1" w14:paraId="1801E39B" w14:textId="77777777" w:rsidTr="00A568B0">
              <w:tc>
                <w:tcPr>
                  <w:tcW w:w="1978" w:type="dxa"/>
                  <w:tcBorders>
                    <w:top w:val="nil"/>
                    <w:left w:val="nil"/>
                    <w:bottom w:val="nil"/>
                    <w:right w:val="nil"/>
                  </w:tcBorders>
                </w:tcPr>
                <w:p w14:paraId="1280C8E8" w14:textId="77777777" w:rsidR="001C06D1" w:rsidRPr="001C06D1" w:rsidRDefault="001C06D1" w:rsidP="000D1CD2">
                  <w:r w:rsidRPr="001C06D1">
                    <w:t>5</w:t>
                  </w:r>
                </w:p>
              </w:tc>
              <w:tc>
                <w:tcPr>
                  <w:tcW w:w="3506" w:type="dxa"/>
                  <w:tcBorders>
                    <w:top w:val="nil"/>
                    <w:left w:val="nil"/>
                    <w:bottom w:val="nil"/>
                    <w:right w:val="nil"/>
                  </w:tcBorders>
                </w:tcPr>
                <w:p w14:paraId="71A82DEA" w14:textId="77777777" w:rsidR="001C06D1" w:rsidRPr="001C06D1" w:rsidRDefault="001C06D1" w:rsidP="000D1CD2">
                  <w:r w:rsidRPr="001C06D1">
                    <w:t>$27,010</w:t>
                  </w:r>
                </w:p>
              </w:tc>
              <w:tc>
                <w:tcPr>
                  <w:tcW w:w="3507" w:type="dxa"/>
                  <w:tcBorders>
                    <w:top w:val="nil"/>
                    <w:left w:val="nil"/>
                    <w:bottom w:val="nil"/>
                    <w:right w:val="nil"/>
                  </w:tcBorders>
                </w:tcPr>
                <w:p w14:paraId="5BF66EB4" w14:textId="77777777" w:rsidR="001C06D1" w:rsidRPr="001C06D1" w:rsidRDefault="001C06D1" w:rsidP="000D1CD2">
                  <w:r w:rsidRPr="001C06D1">
                    <w:t>$54,024</w:t>
                  </w:r>
                </w:p>
              </w:tc>
            </w:tr>
            <w:tr w:rsidR="001C06D1" w:rsidRPr="001C06D1" w14:paraId="5BC876C0" w14:textId="77777777" w:rsidTr="00A568B0">
              <w:tc>
                <w:tcPr>
                  <w:tcW w:w="1978" w:type="dxa"/>
                  <w:tcBorders>
                    <w:top w:val="nil"/>
                    <w:left w:val="nil"/>
                    <w:bottom w:val="nil"/>
                    <w:right w:val="nil"/>
                  </w:tcBorders>
                </w:tcPr>
                <w:p w14:paraId="1B858096" w14:textId="77777777" w:rsidR="001C06D1" w:rsidRPr="001C06D1" w:rsidRDefault="001C06D1" w:rsidP="000D1CD2">
                  <w:r w:rsidRPr="001C06D1">
                    <w:t>6</w:t>
                  </w:r>
                </w:p>
              </w:tc>
              <w:tc>
                <w:tcPr>
                  <w:tcW w:w="3506" w:type="dxa"/>
                  <w:tcBorders>
                    <w:top w:val="nil"/>
                    <w:left w:val="nil"/>
                    <w:bottom w:val="nil"/>
                    <w:right w:val="nil"/>
                  </w:tcBorders>
                </w:tcPr>
                <w:p w14:paraId="6BA2B4B6" w14:textId="77777777" w:rsidR="001C06D1" w:rsidRPr="001C06D1" w:rsidRDefault="001C06D1" w:rsidP="000D1CD2">
                  <w:r w:rsidRPr="001C06D1">
                    <w:t>$30,970</w:t>
                  </w:r>
                </w:p>
              </w:tc>
              <w:tc>
                <w:tcPr>
                  <w:tcW w:w="3507" w:type="dxa"/>
                  <w:tcBorders>
                    <w:top w:val="nil"/>
                    <w:left w:val="nil"/>
                    <w:bottom w:val="nil"/>
                    <w:right w:val="nil"/>
                  </w:tcBorders>
                </w:tcPr>
                <w:p w14:paraId="5BFB8920" w14:textId="77777777" w:rsidR="001C06D1" w:rsidRPr="001C06D1" w:rsidRDefault="001C06D1" w:rsidP="000D1CD2">
                  <w:r w:rsidRPr="001C06D1">
                    <w:t>$61,944</w:t>
                  </w:r>
                </w:p>
              </w:tc>
            </w:tr>
            <w:tr w:rsidR="001C06D1" w:rsidRPr="001C06D1" w14:paraId="2333135E" w14:textId="77777777" w:rsidTr="00A568B0">
              <w:tc>
                <w:tcPr>
                  <w:tcW w:w="1978" w:type="dxa"/>
                  <w:tcBorders>
                    <w:top w:val="nil"/>
                    <w:left w:val="nil"/>
                    <w:bottom w:val="nil"/>
                    <w:right w:val="nil"/>
                  </w:tcBorders>
                </w:tcPr>
                <w:p w14:paraId="348093B2" w14:textId="77777777" w:rsidR="001C06D1" w:rsidRPr="001C06D1" w:rsidRDefault="001C06D1" w:rsidP="000D1CD2">
                  <w:r w:rsidRPr="001C06D1">
                    <w:t>7</w:t>
                  </w:r>
                </w:p>
              </w:tc>
              <w:tc>
                <w:tcPr>
                  <w:tcW w:w="3506" w:type="dxa"/>
                  <w:tcBorders>
                    <w:top w:val="nil"/>
                    <w:left w:val="nil"/>
                    <w:bottom w:val="nil"/>
                    <w:right w:val="nil"/>
                  </w:tcBorders>
                </w:tcPr>
                <w:p w14:paraId="43AED560" w14:textId="77777777" w:rsidR="001C06D1" w:rsidRPr="001C06D1" w:rsidRDefault="001C06D1" w:rsidP="000D1CD2">
                  <w:r w:rsidRPr="001C06D1">
                    <w:t>$34,930</w:t>
                  </w:r>
                </w:p>
              </w:tc>
              <w:tc>
                <w:tcPr>
                  <w:tcW w:w="3507" w:type="dxa"/>
                  <w:tcBorders>
                    <w:top w:val="nil"/>
                    <w:left w:val="nil"/>
                    <w:bottom w:val="nil"/>
                    <w:right w:val="nil"/>
                  </w:tcBorders>
                </w:tcPr>
                <w:p w14:paraId="253CA92E" w14:textId="77777777" w:rsidR="001C06D1" w:rsidRPr="001C06D1" w:rsidRDefault="001C06D1" w:rsidP="000D1CD2">
                  <w:r w:rsidRPr="001C06D1">
                    <w:t>$69,864</w:t>
                  </w:r>
                </w:p>
              </w:tc>
            </w:tr>
            <w:tr w:rsidR="001C06D1" w:rsidRPr="001C06D1" w14:paraId="48CF380E" w14:textId="77777777" w:rsidTr="00A568B0">
              <w:tc>
                <w:tcPr>
                  <w:tcW w:w="1978" w:type="dxa"/>
                  <w:tcBorders>
                    <w:top w:val="nil"/>
                    <w:left w:val="nil"/>
                    <w:bottom w:val="nil"/>
                    <w:right w:val="nil"/>
                  </w:tcBorders>
                </w:tcPr>
                <w:p w14:paraId="797AC5D3" w14:textId="77777777" w:rsidR="001C06D1" w:rsidRPr="001C06D1" w:rsidRDefault="001C06D1" w:rsidP="000D1CD2">
                  <w:r w:rsidRPr="001C06D1">
                    <w:t>8</w:t>
                  </w:r>
                </w:p>
              </w:tc>
              <w:tc>
                <w:tcPr>
                  <w:tcW w:w="3506" w:type="dxa"/>
                  <w:tcBorders>
                    <w:top w:val="nil"/>
                    <w:left w:val="nil"/>
                    <w:bottom w:val="nil"/>
                    <w:right w:val="nil"/>
                  </w:tcBorders>
                </w:tcPr>
                <w:p w14:paraId="76043732" w14:textId="77777777" w:rsidR="001C06D1" w:rsidRPr="001C06D1" w:rsidRDefault="001C06D1" w:rsidP="000D1CD2">
                  <w:r w:rsidRPr="001C06D1">
                    <w:t>$38,890</w:t>
                  </w:r>
                </w:p>
              </w:tc>
              <w:tc>
                <w:tcPr>
                  <w:tcW w:w="3507" w:type="dxa"/>
                  <w:tcBorders>
                    <w:top w:val="nil"/>
                    <w:left w:val="nil"/>
                    <w:bottom w:val="nil"/>
                    <w:right w:val="nil"/>
                  </w:tcBorders>
                </w:tcPr>
                <w:p w14:paraId="1AC669A2" w14:textId="77777777" w:rsidR="001C06D1" w:rsidRPr="001C06D1" w:rsidRDefault="001C06D1" w:rsidP="000D1CD2">
                  <w:r w:rsidRPr="001C06D1">
                    <w:t>$77,784</w:t>
                  </w:r>
                </w:p>
              </w:tc>
            </w:tr>
          </w:tbl>
          <w:p w14:paraId="50A64082" w14:textId="77777777" w:rsidR="001C06D1" w:rsidRPr="001C06D1" w:rsidRDefault="001C06D1" w:rsidP="000D1CD2"/>
          <w:p w14:paraId="1505A9C0" w14:textId="77777777" w:rsidR="001C06D1" w:rsidRPr="001C06D1" w:rsidRDefault="001C06D1" w:rsidP="000D1CD2">
            <w:r w:rsidRPr="001C06D1">
              <w:t>For families with more than 8 persons, add $3,960 for each additional member.</w:t>
            </w:r>
          </w:p>
        </w:tc>
      </w:tr>
    </w:tbl>
    <w:p w14:paraId="66DD4E0B" w14:textId="77777777" w:rsidR="001C06D1" w:rsidRPr="001C06D1" w:rsidRDefault="001C06D1" w:rsidP="000D1CD2"/>
    <w:p w14:paraId="5307E4E5" w14:textId="77777777" w:rsidR="001C06D1" w:rsidRPr="001C06D1" w:rsidRDefault="000244A0" w:rsidP="000D1CD2">
      <w:pPr>
        <w:pStyle w:val="Heading2"/>
        <w:rPr>
          <w:rFonts w:eastAsia="Times New Roman"/>
        </w:rPr>
      </w:pPr>
      <w:bookmarkStart w:id="259" w:name="_Toc476928178"/>
      <w:bookmarkStart w:id="260" w:name="_Toc162820767"/>
      <w:r>
        <w:rPr>
          <w:rFonts w:eastAsia="Times New Roman"/>
        </w:rPr>
        <w:t>XXIX</w:t>
      </w:r>
      <w:r w:rsidR="003B0268">
        <w:rPr>
          <w:rFonts w:eastAsia="Times New Roman"/>
        </w:rPr>
        <w:t>.</w:t>
      </w:r>
      <w:r w:rsidR="001C06D1" w:rsidRPr="001C06D1">
        <w:rPr>
          <w:rFonts w:eastAsia="Times New Roman"/>
        </w:rPr>
        <w:tab/>
        <w:t>Poverty Scale Effective March 1, 2013</w:t>
      </w:r>
      <w:bookmarkEnd w:id="259"/>
      <w:bookmarkEnd w:id="260"/>
    </w:p>
    <w:p w14:paraId="70E50A6B" w14:textId="77777777" w:rsidR="001C06D1" w:rsidRPr="001C06D1" w:rsidRDefault="001C06D1" w:rsidP="000D1CD2"/>
    <w:p w14:paraId="1DCD93EC" w14:textId="77777777" w:rsidR="001C06D1" w:rsidRPr="001C06D1" w:rsidRDefault="001C06D1" w:rsidP="000D1CD2">
      <w:r w:rsidRPr="001C06D1">
        <w:t>Use this table when processing MIAP applications for hospital admissions on or after March 1, 2013.</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1408DE70" w14:textId="77777777" w:rsidTr="00A568B0">
        <w:tc>
          <w:tcPr>
            <w:tcW w:w="5000" w:type="pct"/>
            <w:tcBorders>
              <w:top w:val="double" w:sz="6" w:space="0" w:color="000000"/>
              <w:left w:val="double" w:sz="6" w:space="0" w:color="000000"/>
              <w:bottom w:val="double" w:sz="6" w:space="0" w:color="000000"/>
              <w:right w:val="double" w:sz="6" w:space="0" w:color="000000"/>
            </w:tcBorders>
          </w:tcPr>
          <w:p w14:paraId="72B091AF" w14:textId="77777777" w:rsidR="001C06D1" w:rsidRPr="001C06D1" w:rsidRDefault="001C06D1" w:rsidP="000D1CD2"/>
          <w:p w14:paraId="7AD1D551" w14:textId="77777777" w:rsidR="001C06D1" w:rsidRPr="001C06D1" w:rsidRDefault="001C06D1" w:rsidP="000D1CD2">
            <w:r w:rsidRPr="001C06D1">
              <w:t>Poverty Scale</w:t>
            </w:r>
          </w:p>
          <w:p w14:paraId="5EF1703F"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69C38544" w14:textId="77777777" w:rsidTr="00A568B0">
              <w:tc>
                <w:tcPr>
                  <w:tcW w:w="1978" w:type="dxa"/>
                  <w:tcBorders>
                    <w:top w:val="nil"/>
                    <w:left w:val="nil"/>
                    <w:bottom w:val="nil"/>
                    <w:right w:val="nil"/>
                  </w:tcBorders>
                </w:tcPr>
                <w:p w14:paraId="6F6C0969" w14:textId="77777777" w:rsidR="001C06D1" w:rsidRPr="001C06D1" w:rsidRDefault="001C06D1" w:rsidP="000D1CD2">
                  <w:r w:rsidRPr="001C06D1">
                    <w:t>Family Size</w:t>
                  </w:r>
                </w:p>
              </w:tc>
              <w:tc>
                <w:tcPr>
                  <w:tcW w:w="3506" w:type="dxa"/>
                  <w:tcBorders>
                    <w:top w:val="nil"/>
                    <w:left w:val="nil"/>
                    <w:bottom w:val="nil"/>
                    <w:right w:val="nil"/>
                  </w:tcBorders>
                </w:tcPr>
                <w:p w14:paraId="1EB1E9E6" w14:textId="77777777" w:rsidR="001C06D1" w:rsidRPr="001C06D1" w:rsidRDefault="001C06D1" w:rsidP="000D1CD2">
                  <w:r w:rsidRPr="001C06D1">
                    <w:t>100% Gross </w:t>
                  </w:r>
                </w:p>
                <w:p w14:paraId="2A66CDA2" w14:textId="77777777" w:rsidR="001C06D1" w:rsidRPr="001C06D1" w:rsidRDefault="001C06D1" w:rsidP="000D1CD2">
                  <w:r w:rsidRPr="001C06D1">
                    <w:t>Annual Income</w:t>
                  </w:r>
                </w:p>
              </w:tc>
              <w:tc>
                <w:tcPr>
                  <w:tcW w:w="3507" w:type="dxa"/>
                  <w:tcBorders>
                    <w:top w:val="nil"/>
                    <w:left w:val="nil"/>
                    <w:bottom w:val="nil"/>
                    <w:right w:val="nil"/>
                  </w:tcBorders>
                </w:tcPr>
                <w:p w14:paraId="44EB98B7" w14:textId="77777777" w:rsidR="001C06D1" w:rsidRPr="001C06D1" w:rsidRDefault="001C06D1" w:rsidP="000D1CD2">
                  <w:r w:rsidRPr="001C06D1">
                    <w:t xml:space="preserve">200% Gross </w:t>
                  </w:r>
                </w:p>
                <w:p w14:paraId="1D4E8EA8" w14:textId="77777777" w:rsidR="001C06D1" w:rsidRPr="001C06D1" w:rsidRDefault="001C06D1" w:rsidP="000D1CD2">
                  <w:r w:rsidRPr="001C06D1">
                    <w:t>Annual Income</w:t>
                  </w:r>
                </w:p>
              </w:tc>
            </w:tr>
            <w:tr w:rsidR="001C06D1" w:rsidRPr="001C06D1" w14:paraId="789C1898" w14:textId="77777777" w:rsidTr="00A568B0">
              <w:tc>
                <w:tcPr>
                  <w:tcW w:w="1978" w:type="dxa"/>
                  <w:tcBorders>
                    <w:top w:val="nil"/>
                    <w:left w:val="nil"/>
                    <w:bottom w:val="nil"/>
                    <w:right w:val="nil"/>
                  </w:tcBorders>
                </w:tcPr>
                <w:p w14:paraId="0CDC716D" w14:textId="77777777" w:rsidR="001C06D1" w:rsidRPr="001C06D1" w:rsidRDefault="001C06D1" w:rsidP="000D1CD2">
                  <w:r w:rsidRPr="001C06D1">
                    <w:t>1</w:t>
                  </w:r>
                </w:p>
              </w:tc>
              <w:tc>
                <w:tcPr>
                  <w:tcW w:w="3506" w:type="dxa"/>
                  <w:tcBorders>
                    <w:top w:val="nil"/>
                    <w:left w:val="nil"/>
                    <w:bottom w:val="nil"/>
                    <w:right w:val="nil"/>
                  </w:tcBorders>
                  <w:vAlign w:val="bottom"/>
                </w:tcPr>
                <w:p w14:paraId="7FF80F67" w14:textId="77777777" w:rsidR="001C06D1" w:rsidRPr="001C06D1" w:rsidRDefault="001C06D1" w:rsidP="000D1CD2">
                  <w:r w:rsidRPr="001C06D1">
                    <w:t>$11,490</w:t>
                  </w:r>
                </w:p>
              </w:tc>
              <w:tc>
                <w:tcPr>
                  <w:tcW w:w="3507" w:type="dxa"/>
                  <w:tcBorders>
                    <w:top w:val="nil"/>
                    <w:left w:val="nil"/>
                    <w:bottom w:val="nil"/>
                    <w:right w:val="nil"/>
                  </w:tcBorders>
                </w:tcPr>
                <w:p w14:paraId="6A73D415" w14:textId="77777777" w:rsidR="001C06D1" w:rsidRPr="001C06D1" w:rsidRDefault="001C06D1" w:rsidP="000D1CD2">
                  <w:r w:rsidRPr="001C06D1">
                    <w:t>$22,980</w:t>
                  </w:r>
                </w:p>
              </w:tc>
            </w:tr>
            <w:tr w:rsidR="001C06D1" w:rsidRPr="001C06D1" w14:paraId="1545A9BA" w14:textId="77777777" w:rsidTr="00A568B0">
              <w:tc>
                <w:tcPr>
                  <w:tcW w:w="1978" w:type="dxa"/>
                  <w:tcBorders>
                    <w:top w:val="nil"/>
                    <w:left w:val="nil"/>
                    <w:bottom w:val="nil"/>
                    <w:right w:val="nil"/>
                  </w:tcBorders>
                </w:tcPr>
                <w:p w14:paraId="17687FCC" w14:textId="77777777" w:rsidR="001C06D1" w:rsidRPr="001C06D1" w:rsidRDefault="001C06D1" w:rsidP="000D1CD2">
                  <w:r w:rsidRPr="001C06D1">
                    <w:t>2</w:t>
                  </w:r>
                </w:p>
              </w:tc>
              <w:tc>
                <w:tcPr>
                  <w:tcW w:w="3506" w:type="dxa"/>
                  <w:tcBorders>
                    <w:top w:val="nil"/>
                    <w:left w:val="nil"/>
                    <w:bottom w:val="nil"/>
                    <w:right w:val="nil"/>
                  </w:tcBorders>
                </w:tcPr>
                <w:p w14:paraId="1EFB8343" w14:textId="77777777" w:rsidR="001C06D1" w:rsidRPr="001C06D1" w:rsidRDefault="001C06D1" w:rsidP="000D1CD2">
                  <w:r w:rsidRPr="001C06D1">
                    <w:t>$15,510</w:t>
                  </w:r>
                </w:p>
              </w:tc>
              <w:tc>
                <w:tcPr>
                  <w:tcW w:w="3507" w:type="dxa"/>
                  <w:tcBorders>
                    <w:top w:val="nil"/>
                    <w:left w:val="nil"/>
                    <w:bottom w:val="nil"/>
                    <w:right w:val="nil"/>
                  </w:tcBorders>
                </w:tcPr>
                <w:p w14:paraId="31E76620" w14:textId="77777777" w:rsidR="001C06D1" w:rsidRPr="001C06D1" w:rsidRDefault="001C06D1" w:rsidP="000D1CD2">
                  <w:r w:rsidRPr="001C06D1">
                    <w:t>$31,020</w:t>
                  </w:r>
                </w:p>
              </w:tc>
            </w:tr>
            <w:tr w:rsidR="001C06D1" w:rsidRPr="001C06D1" w14:paraId="7E2355E1" w14:textId="77777777" w:rsidTr="00A568B0">
              <w:tc>
                <w:tcPr>
                  <w:tcW w:w="1978" w:type="dxa"/>
                  <w:tcBorders>
                    <w:top w:val="nil"/>
                    <w:left w:val="nil"/>
                    <w:bottom w:val="nil"/>
                    <w:right w:val="nil"/>
                  </w:tcBorders>
                </w:tcPr>
                <w:p w14:paraId="2C8CFEB7" w14:textId="77777777" w:rsidR="001C06D1" w:rsidRPr="001C06D1" w:rsidRDefault="001C06D1" w:rsidP="000D1CD2">
                  <w:r w:rsidRPr="001C06D1">
                    <w:t>3</w:t>
                  </w:r>
                </w:p>
              </w:tc>
              <w:tc>
                <w:tcPr>
                  <w:tcW w:w="3506" w:type="dxa"/>
                  <w:tcBorders>
                    <w:top w:val="nil"/>
                    <w:left w:val="nil"/>
                    <w:bottom w:val="nil"/>
                    <w:right w:val="nil"/>
                  </w:tcBorders>
                </w:tcPr>
                <w:p w14:paraId="38148A86" w14:textId="77777777" w:rsidR="001C06D1" w:rsidRPr="001C06D1" w:rsidRDefault="001C06D1" w:rsidP="000D1CD2">
                  <w:r w:rsidRPr="001C06D1">
                    <w:t>$19,530</w:t>
                  </w:r>
                </w:p>
              </w:tc>
              <w:tc>
                <w:tcPr>
                  <w:tcW w:w="3507" w:type="dxa"/>
                  <w:tcBorders>
                    <w:top w:val="nil"/>
                    <w:left w:val="nil"/>
                    <w:bottom w:val="nil"/>
                    <w:right w:val="nil"/>
                  </w:tcBorders>
                </w:tcPr>
                <w:p w14:paraId="0712FA92" w14:textId="77777777" w:rsidR="001C06D1" w:rsidRPr="001C06D1" w:rsidRDefault="001C06D1" w:rsidP="000D1CD2">
                  <w:r w:rsidRPr="001C06D1">
                    <w:t>$39,060</w:t>
                  </w:r>
                </w:p>
              </w:tc>
            </w:tr>
            <w:tr w:rsidR="001C06D1" w:rsidRPr="001C06D1" w14:paraId="0C7F58B3" w14:textId="77777777" w:rsidTr="00A568B0">
              <w:tc>
                <w:tcPr>
                  <w:tcW w:w="1978" w:type="dxa"/>
                  <w:tcBorders>
                    <w:top w:val="nil"/>
                    <w:left w:val="nil"/>
                    <w:bottom w:val="nil"/>
                    <w:right w:val="nil"/>
                  </w:tcBorders>
                </w:tcPr>
                <w:p w14:paraId="2CA28456" w14:textId="77777777" w:rsidR="001C06D1" w:rsidRPr="001C06D1" w:rsidRDefault="001C06D1" w:rsidP="000D1CD2">
                  <w:r w:rsidRPr="001C06D1">
                    <w:t>4</w:t>
                  </w:r>
                </w:p>
              </w:tc>
              <w:tc>
                <w:tcPr>
                  <w:tcW w:w="3506" w:type="dxa"/>
                  <w:tcBorders>
                    <w:top w:val="nil"/>
                    <w:left w:val="nil"/>
                    <w:bottom w:val="nil"/>
                    <w:right w:val="nil"/>
                  </w:tcBorders>
                </w:tcPr>
                <w:p w14:paraId="71BBAAC9" w14:textId="77777777" w:rsidR="001C06D1" w:rsidRPr="001C06D1" w:rsidRDefault="001C06D1" w:rsidP="000D1CD2">
                  <w:r w:rsidRPr="001C06D1">
                    <w:t>$23,550</w:t>
                  </w:r>
                </w:p>
              </w:tc>
              <w:tc>
                <w:tcPr>
                  <w:tcW w:w="3507" w:type="dxa"/>
                  <w:tcBorders>
                    <w:top w:val="nil"/>
                    <w:left w:val="nil"/>
                    <w:bottom w:val="nil"/>
                    <w:right w:val="nil"/>
                  </w:tcBorders>
                </w:tcPr>
                <w:p w14:paraId="4793CF2A" w14:textId="77777777" w:rsidR="001C06D1" w:rsidRPr="001C06D1" w:rsidRDefault="001C06D1" w:rsidP="000D1CD2">
                  <w:r w:rsidRPr="001C06D1">
                    <w:t>$47,100</w:t>
                  </w:r>
                </w:p>
              </w:tc>
            </w:tr>
            <w:tr w:rsidR="001C06D1" w:rsidRPr="001C06D1" w14:paraId="2D640510" w14:textId="77777777" w:rsidTr="00A568B0">
              <w:tc>
                <w:tcPr>
                  <w:tcW w:w="1978" w:type="dxa"/>
                  <w:tcBorders>
                    <w:top w:val="nil"/>
                    <w:left w:val="nil"/>
                    <w:bottom w:val="nil"/>
                    <w:right w:val="nil"/>
                  </w:tcBorders>
                </w:tcPr>
                <w:p w14:paraId="0C7A87B9" w14:textId="77777777" w:rsidR="001C06D1" w:rsidRPr="001C06D1" w:rsidRDefault="001C06D1" w:rsidP="000D1CD2">
                  <w:r w:rsidRPr="001C06D1">
                    <w:t>5</w:t>
                  </w:r>
                </w:p>
              </w:tc>
              <w:tc>
                <w:tcPr>
                  <w:tcW w:w="3506" w:type="dxa"/>
                  <w:tcBorders>
                    <w:top w:val="nil"/>
                    <w:left w:val="nil"/>
                    <w:bottom w:val="nil"/>
                    <w:right w:val="nil"/>
                  </w:tcBorders>
                </w:tcPr>
                <w:p w14:paraId="53B57CA1" w14:textId="77777777" w:rsidR="001C06D1" w:rsidRPr="001C06D1" w:rsidRDefault="001C06D1" w:rsidP="000D1CD2">
                  <w:r w:rsidRPr="001C06D1">
                    <w:t>$27,570</w:t>
                  </w:r>
                </w:p>
              </w:tc>
              <w:tc>
                <w:tcPr>
                  <w:tcW w:w="3507" w:type="dxa"/>
                  <w:tcBorders>
                    <w:top w:val="nil"/>
                    <w:left w:val="nil"/>
                    <w:bottom w:val="nil"/>
                    <w:right w:val="nil"/>
                  </w:tcBorders>
                </w:tcPr>
                <w:p w14:paraId="747AFDB5" w14:textId="77777777" w:rsidR="001C06D1" w:rsidRPr="001C06D1" w:rsidRDefault="001C06D1" w:rsidP="000D1CD2">
                  <w:r w:rsidRPr="001C06D1">
                    <w:t>$55,140</w:t>
                  </w:r>
                </w:p>
              </w:tc>
            </w:tr>
            <w:tr w:rsidR="001C06D1" w:rsidRPr="001C06D1" w14:paraId="2A60827A" w14:textId="77777777" w:rsidTr="00A568B0">
              <w:tc>
                <w:tcPr>
                  <w:tcW w:w="1978" w:type="dxa"/>
                  <w:tcBorders>
                    <w:top w:val="nil"/>
                    <w:left w:val="nil"/>
                    <w:bottom w:val="nil"/>
                    <w:right w:val="nil"/>
                  </w:tcBorders>
                </w:tcPr>
                <w:p w14:paraId="7122F779" w14:textId="77777777" w:rsidR="001C06D1" w:rsidRPr="001C06D1" w:rsidRDefault="001C06D1" w:rsidP="000D1CD2">
                  <w:r w:rsidRPr="001C06D1">
                    <w:t>6</w:t>
                  </w:r>
                </w:p>
              </w:tc>
              <w:tc>
                <w:tcPr>
                  <w:tcW w:w="3506" w:type="dxa"/>
                  <w:tcBorders>
                    <w:top w:val="nil"/>
                    <w:left w:val="nil"/>
                    <w:bottom w:val="nil"/>
                    <w:right w:val="nil"/>
                  </w:tcBorders>
                </w:tcPr>
                <w:p w14:paraId="657CD3CB" w14:textId="77777777" w:rsidR="001C06D1" w:rsidRPr="001C06D1" w:rsidRDefault="001C06D1" w:rsidP="000D1CD2">
                  <w:r w:rsidRPr="001C06D1">
                    <w:t>$31,590</w:t>
                  </w:r>
                </w:p>
              </w:tc>
              <w:tc>
                <w:tcPr>
                  <w:tcW w:w="3507" w:type="dxa"/>
                  <w:tcBorders>
                    <w:top w:val="nil"/>
                    <w:left w:val="nil"/>
                    <w:bottom w:val="nil"/>
                    <w:right w:val="nil"/>
                  </w:tcBorders>
                </w:tcPr>
                <w:p w14:paraId="00D5EFE3" w14:textId="77777777" w:rsidR="001C06D1" w:rsidRPr="001C06D1" w:rsidRDefault="001C06D1" w:rsidP="000D1CD2">
                  <w:r w:rsidRPr="001C06D1">
                    <w:t>$63,180</w:t>
                  </w:r>
                </w:p>
              </w:tc>
            </w:tr>
            <w:tr w:rsidR="001C06D1" w:rsidRPr="001C06D1" w14:paraId="31E4B20A" w14:textId="77777777" w:rsidTr="00A568B0">
              <w:tc>
                <w:tcPr>
                  <w:tcW w:w="1978" w:type="dxa"/>
                  <w:tcBorders>
                    <w:top w:val="nil"/>
                    <w:left w:val="nil"/>
                    <w:bottom w:val="nil"/>
                    <w:right w:val="nil"/>
                  </w:tcBorders>
                </w:tcPr>
                <w:p w14:paraId="537A3FD6" w14:textId="77777777" w:rsidR="001C06D1" w:rsidRPr="001C06D1" w:rsidRDefault="001C06D1" w:rsidP="000D1CD2">
                  <w:r w:rsidRPr="001C06D1">
                    <w:t>7</w:t>
                  </w:r>
                </w:p>
              </w:tc>
              <w:tc>
                <w:tcPr>
                  <w:tcW w:w="3506" w:type="dxa"/>
                  <w:tcBorders>
                    <w:top w:val="nil"/>
                    <w:left w:val="nil"/>
                    <w:bottom w:val="nil"/>
                    <w:right w:val="nil"/>
                  </w:tcBorders>
                </w:tcPr>
                <w:p w14:paraId="13EFDEF5" w14:textId="77777777" w:rsidR="001C06D1" w:rsidRPr="001C06D1" w:rsidRDefault="001C06D1" w:rsidP="000D1CD2">
                  <w:r w:rsidRPr="001C06D1">
                    <w:t>$35,610</w:t>
                  </w:r>
                </w:p>
              </w:tc>
              <w:tc>
                <w:tcPr>
                  <w:tcW w:w="3507" w:type="dxa"/>
                  <w:tcBorders>
                    <w:top w:val="nil"/>
                    <w:left w:val="nil"/>
                    <w:bottom w:val="nil"/>
                    <w:right w:val="nil"/>
                  </w:tcBorders>
                </w:tcPr>
                <w:p w14:paraId="74490F81" w14:textId="77777777" w:rsidR="001C06D1" w:rsidRPr="001C06D1" w:rsidRDefault="001C06D1" w:rsidP="000D1CD2">
                  <w:r w:rsidRPr="001C06D1">
                    <w:t>$71,220</w:t>
                  </w:r>
                </w:p>
              </w:tc>
            </w:tr>
            <w:tr w:rsidR="001C06D1" w:rsidRPr="001C06D1" w14:paraId="71CF754B" w14:textId="77777777" w:rsidTr="00A568B0">
              <w:tc>
                <w:tcPr>
                  <w:tcW w:w="1978" w:type="dxa"/>
                  <w:tcBorders>
                    <w:top w:val="nil"/>
                    <w:left w:val="nil"/>
                    <w:bottom w:val="nil"/>
                    <w:right w:val="nil"/>
                  </w:tcBorders>
                </w:tcPr>
                <w:p w14:paraId="2D8EEBF2" w14:textId="77777777" w:rsidR="001C06D1" w:rsidRPr="001C06D1" w:rsidRDefault="001C06D1" w:rsidP="000D1CD2">
                  <w:r w:rsidRPr="001C06D1">
                    <w:t>8</w:t>
                  </w:r>
                </w:p>
              </w:tc>
              <w:tc>
                <w:tcPr>
                  <w:tcW w:w="3506" w:type="dxa"/>
                  <w:tcBorders>
                    <w:top w:val="nil"/>
                    <w:left w:val="nil"/>
                    <w:bottom w:val="nil"/>
                    <w:right w:val="nil"/>
                  </w:tcBorders>
                </w:tcPr>
                <w:p w14:paraId="5EFE733C" w14:textId="77777777" w:rsidR="001C06D1" w:rsidRPr="001C06D1" w:rsidRDefault="001C06D1" w:rsidP="000D1CD2">
                  <w:r w:rsidRPr="001C06D1">
                    <w:t>$39,630</w:t>
                  </w:r>
                </w:p>
              </w:tc>
              <w:tc>
                <w:tcPr>
                  <w:tcW w:w="3507" w:type="dxa"/>
                  <w:tcBorders>
                    <w:top w:val="nil"/>
                    <w:left w:val="nil"/>
                    <w:bottom w:val="nil"/>
                    <w:right w:val="nil"/>
                  </w:tcBorders>
                </w:tcPr>
                <w:p w14:paraId="6297BA35" w14:textId="77777777" w:rsidR="001C06D1" w:rsidRPr="001C06D1" w:rsidRDefault="001C06D1" w:rsidP="000D1CD2">
                  <w:r w:rsidRPr="001C06D1">
                    <w:t>$79,260</w:t>
                  </w:r>
                </w:p>
              </w:tc>
            </w:tr>
          </w:tbl>
          <w:p w14:paraId="3ED3A99E" w14:textId="77777777" w:rsidR="001C06D1" w:rsidRPr="001C06D1" w:rsidRDefault="001C06D1" w:rsidP="000D1CD2"/>
          <w:p w14:paraId="591EF77A" w14:textId="77777777" w:rsidR="001C06D1" w:rsidRPr="001C06D1" w:rsidRDefault="001C06D1" w:rsidP="000D1CD2">
            <w:r w:rsidRPr="001C06D1">
              <w:t>For families with more than 8 persons, add $4,020 for each additional member.</w:t>
            </w:r>
          </w:p>
        </w:tc>
      </w:tr>
    </w:tbl>
    <w:p w14:paraId="334A1D5E" w14:textId="77777777" w:rsidR="001C06D1" w:rsidRPr="001C06D1" w:rsidRDefault="001C06D1" w:rsidP="000D1CD2"/>
    <w:p w14:paraId="3D557F35" w14:textId="2BFF790F" w:rsidR="001C06D1" w:rsidRPr="001C06D1" w:rsidRDefault="00CE4E8B" w:rsidP="00A568B0">
      <w:pPr>
        <w:pStyle w:val="Heading2"/>
        <w:keepNext w:val="0"/>
        <w:keepLines w:val="0"/>
        <w:pageBreakBefore/>
        <w:widowControl w:val="0"/>
        <w:rPr>
          <w:rFonts w:eastAsia="Times New Roman"/>
        </w:rPr>
      </w:pPr>
      <w:bookmarkStart w:id="261" w:name="_Toc476928179"/>
      <w:r>
        <w:rPr>
          <w:rFonts w:eastAsia="Times New Roman"/>
        </w:rPr>
        <w:lastRenderedPageBreak/>
        <w:t xml:space="preserve"> </w:t>
      </w:r>
      <w:bookmarkStart w:id="262" w:name="_Toc162820768"/>
      <w:r w:rsidR="000244A0">
        <w:rPr>
          <w:rFonts w:eastAsia="Times New Roman"/>
        </w:rPr>
        <w:t>XXX</w:t>
      </w:r>
      <w:r w:rsidR="003B0268">
        <w:rPr>
          <w:rFonts w:eastAsia="Times New Roman"/>
        </w:rPr>
        <w:t>.</w:t>
      </w:r>
      <w:r w:rsidR="001C06D1" w:rsidRPr="001C06D1">
        <w:rPr>
          <w:rFonts w:eastAsia="Times New Roman"/>
        </w:rPr>
        <w:tab/>
        <w:t>Poverty Scale Effective March 1, 2014</w:t>
      </w:r>
      <w:bookmarkEnd w:id="261"/>
      <w:bookmarkEnd w:id="262"/>
    </w:p>
    <w:p w14:paraId="13FDE8DA" w14:textId="77777777" w:rsidR="001C06D1" w:rsidRPr="001C06D1" w:rsidRDefault="001C06D1" w:rsidP="000D1CD2"/>
    <w:p w14:paraId="0EDAA972" w14:textId="77777777" w:rsidR="001C06D1" w:rsidRPr="001C06D1" w:rsidRDefault="001C06D1" w:rsidP="000D1CD2">
      <w:r w:rsidRPr="001C06D1">
        <w:t>Use this table when processing MIAP applications for hospital admissions on or after March 1, 2014.</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72F17C3D" w14:textId="77777777" w:rsidTr="00A568B0">
        <w:tc>
          <w:tcPr>
            <w:tcW w:w="5000" w:type="pct"/>
            <w:tcBorders>
              <w:top w:val="double" w:sz="6" w:space="0" w:color="000000"/>
              <w:left w:val="double" w:sz="6" w:space="0" w:color="000000"/>
              <w:bottom w:val="double" w:sz="6" w:space="0" w:color="000000"/>
              <w:right w:val="double" w:sz="6" w:space="0" w:color="000000"/>
            </w:tcBorders>
          </w:tcPr>
          <w:p w14:paraId="75A3415E" w14:textId="77777777" w:rsidR="001C06D1" w:rsidRPr="001C06D1" w:rsidRDefault="001C06D1" w:rsidP="000D1CD2"/>
          <w:p w14:paraId="130FB3E1" w14:textId="77777777" w:rsidR="001C06D1" w:rsidRPr="001C06D1" w:rsidRDefault="001C06D1" w:rsidP="000D1CD2">
            <w:r w:rsidRPr="001C06D1">
              <w:t>Poverty Scale</w:t>
            </w:r>
          </w:p>
          <w:p w14:paraId="5C74749C"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4EBC9EA7" w14:textId="77777777" w:rsidTr="00A568B0">
              <w:tc>
                <w:tcPr>
                  <w:tcW w:w="1978" w:type="dxa"/>
                  <w:tcBorders>
                    <w:top w:val="nil"/>
                    <w:left w:val="nil"/>
                    <w:bottom w:val="nil"/>
                    <w:right w:val="nil"/>
                  </w:tcBorders>
                </w:tcPr>
                <w:p w14:paraId="7AAA7583" w14:textId="77777777" w:rsidR="001C06D1" w:rsidRPr="001C06D1" w:rsidRDefault="001C06D1" w:rsidP="000D1CD2">
                  <w:r w:rsidRPr="001C06D1">
                    <w:t>Family Size</w:t>
                  </w:r>
                </w:p>
              </w:tc>
              <w:tc>
                <w:tcPr>
                  <w:tcW w:w="3506" w:type="dxa"/>
                  <w:tcBorders>
                    <w:top w:val="nil"/>
                    <w:left w:val="nil"/>
                    <w:bottom w:val="nil"/>
                    <w:right w:val="nil"/>
                  </w:tcBorders>
                </w:tcPr>
                <w:p w14:paraId="786B118E" w14:textId="77777777" w:rsidR="001C06D1" w:rsidRPr="001C06D1" w:rsidRDefault="001C06D1" w:rsidP="000D1CD2">
                  <w:r w:rsidRPr="001C06D1">
                    <w:t>100% Gross </w:t>
                  </w:r>
                </w:p>
                <w:p w14:paraId="3E8D753D" w14:textId="77777777" w:rsidR="001C06D1" w:rsidRPr="001C06D1" w:rsidRDefault="001C06D1" w:rsidP="000D1CD2">
                  <w:r w:rsidRPr="001C06D1">
                    <w:t>Annual Income</w:t>
                  </w:r>
                </w:p>
              </w:tc>
              <w:tc>
                <w:tcPr>
                  <w:tcW w:w="3507" w:type="dxa"/>
                  <w:tcBorders>
                    <w:top w:val="nil"/>
                    <w:left w:val="nil"/>
                    <w:bottom w:val="nil"/>
                    <w:right w:val="nil"/>
                  </w:tcBorders>
                </w:tcPr>
                <w:p w14:paraId="53D77A5A" w14:textId="77777777" w:rsidR="001C06D1" w:rsidRPr="001C06D1" w:rsidRDefault="001C06D1" w:rsidP="000D1CD2">
                  <w:r w:rsidRPr="001C06D1">
                    <w:t xml:space="preserve">200% Gross </w:t>
                  </w:r>
                </w:p>
                <w:p w14:paraId="0C7DBCB2" w14:textId="77777777" w:rsidR="001C06D1" w:rsidRPr="001C06D1" w:rsidRDefault="001C06D1" w:rsidP="000D1CD2">
                  <w:r w:rsidRPr="001C06D1">
                    <w:t>Annual Income</w:t>
                  </w:r>
                </w:p>
              </w:tc>
            </w:tr>
            <w:tr w:rsidR="001C06D1" w:rsidRPr="001C06D1" w14:paraId="1F07E5AC" w14:textId="77777777" w:rsidTr="00A568B0">
              <w:tc>
                <w:tcPr>
                  <w:tcW w:w="1978" w:type="dxa"/>
                  <w:tcBorders>
                    <w:top w:val="nil"/>
                    <w:left w:val="nil"/>
                    <w:bottom w:val="nil"/>
                    <w:right w:val="nil"/>
                  </w:tcBorders>
                </w:tcPr>
                <w:p w14:paraId="351F4A08" w14:textId="77777777" w:rsidR="001C06D1" w:rsidRPr="001C06D1" w:rsidRDefault="001C06D1" w:rsidP="000D1CD2">
                  <w:r w:rsidRPr="001C06D1">
                    <w:t>1</w:t>
                  </w:r>
                </w:p>
              </w:tc>
              <w:tc>
                <w:tcPr>
                  <w:tcW w:w="3506" w:type="dxa"/>
                  <w:tcBorders>
                    <w:top w:val="nil"/>
                    <w:left w:val="nil"/>
                    <w:bottom w:val="nil"/>
                    <w:right w:val="nil"/>
                  </w:tcBorders>
                  <w:vAlign w:val="bottom"/>
                </w:tcPr>
                <w:p w14:paraId="0C67D4D3" w14:textId="77777777" w:rsidR="001C06D1" w:rsidRPr="001C06D1" w:rsidRDefault="001C06D1" w:rsidP="000D1CD2">
                  <w:r w:rsidRPr="001C06D1">
                    <w:t>$11,670</w:t>
                  </w:r>
                </w:p>
              </w:tc>
              <w:tc>
                <w:tcPr>
                  <w:tcW w:w="3507" w:type="dxa"/>
                  <w:tcBorders>
                    <w:top w:val="nil"/>
                    <w:left w:val="nil"/>
                    <w:bottom w:val="nil"/>
                    <w:right w:val="nil"/>
                  </w:tcBorders>
                </w:tcPr>
                <w:p w14:paraId="065C53CF" w14:textId="77777777" w:rsidR="001C06D1" w:rsidRPr="001C06D1" w:rsidRDefault="001C06D1" w:rsidP="000D1CD2">
                  <w:r w:rsidRPr="001C06D1">
                    <w:t>$23,340</w:t>
                  </w:r>
                </w:p>
              </w:tc>
            </w:tr>
            <w:tr w:rsidR="001C06D1" w:rsidRPr="001C06D1" w14:paraId="3723D375" w14:textId="77777777" w:rsidTr="00A568B0">
              <w:tc>
                <w:tcPr>
                  <w:tcW w:w="1978" w:type="dxa"/>
                  <w:tcBorders>
                    <w:top w:val="nil"/>
                    <w:left w:val="nil"/>
                    <w:bottom w:val="nil"/>
                    <w:right w:val="nil"/>
                  </w:tcBorders>
                </w:tcPr>
                <w:p w14:paraId="0D02B72D" w14:textId="77777777" w:rsidR="001C06D1" w:rsidRPr="001C06D1" w:rsidRDefault="001C06D1" w:rsidP="000D1CD2">
                  <w:r w:rsidRPr="001C06D1">
                    <w:t>2</w:t>
                  </w:r>
                </w:p>
              </w:tc>
              <w:tc>
                <w:tcPr>
                  <w:tcW w:w="3506" w:type="dxa"/>
                  <w:tcBorders>
                    <w:top w:val="nil"/>
                    <w:left w:val="nil"/>
                    <w:bottom w:val="nil"/>
                    <w:right w:val="nil"/>
                  </w:tcBorders>
                </w:tcPr>
                <w:p w14:paraId="3C39FBF6" w14:textId="77777777" w:rsidR="001C06D1" w:rsidRPr="001C06D1" w:rsidRDefault="001C06D1" w:rsidP="000D1CD2">
                  <w:r w:rsidRPr="001C06D1">
                    <w:t>$15,730</w:t>
                  </w:r>
                </w:p>
              </w:tc>
              <w:tc>
                <w:tcPr>
                  <w:tcW w:w="3507" w:type="dxa"/>
                  <w:tcBorders>
                    <w:top w:val="nil"/>
                    <w:left w:val="nil"/>
                    <w:bottom w:val="nil"/>
                    <w:right w:val="nil"/>
                  </w:tcBorders>
                </w:tcPr>
                <w:p w14:paraId="1783D234" w14:textId="77777777" w:rsidR="001C06D1" w:rsidRPr="001C06D1" w:rsidRDefault="001C06D1" w:rsidP="000D1CD2">
                  <w:r w:rsidRPr="001C06D1">
                    <w:t>$31,460</w:t>
                  </w:r>
                </w:p>
              </w:tc>
            </w:tr>
            <w:tr w:rsidR="001C06D1" w:rsidRPr="001C06D1" w14:paraId="69E817EB" w14:textId="77777777" w:rsidTr="00A568B0">
              <w:tc>
                <w:tcPr>
                  <w:tcW w:w="1978" w:type="dxa"/>
                  <w:tcBorders>
                    <w:top w:val="nil"/>
                    <w:left w:val="nil"/>
                    <w:bottom w:val="nil"/>
                    <w:right w:val="nil"/>
                  </w:tcBorders>
                </w:tcPr>
                <w:p w14:paraId="7473FCAD" w14:textId="77777777" w:rsidR="001C06D1" w:rsidRPr="001C06D1" w:rsidRDefault="001C06D1" w:rsidP="000D1CD2">
                  <w:r w:rsidRPr="001C06D1">
                    <w:t>3</w:t>
                  </w:r>
                </w:p>
              </w:tc>
              <w:tc>
                <w:tcPr>
                  <w:tcW w:w="3506" w:type="dxa"/>
                  <w:tcBorders>
                    <w:top w:val="nil"/>
                    <w:left w:val="nil"/>
                    <w:bottom w:val="nil"/>
                    <w:right w:val="nil"/>
                  </w:tcBorders>
                </w:tcPr>
                <w:p w14:paraId="20B17C80" w14:textId="77777777" w:rsidR="001C06D1" w:rsidRPr="001C06D1" w:rsidRDefault="001C06D1" w:rsidP="000D1CD2">
                  <w:r w:rsidRPr="001C06D1">
                    <w:t>$19,790</w:t>
                  </w:r>
                </w:p>
              </w:tc>
              <w:tc>
                <w:tcPr>
                  <w:tcW w:w="3507" w:type="dxa"/>
                  <w:tcBorders>
                    <w:top w:val="nil"/>
                    <w:left w:val="nil"/>
                    <w:bottom w:val="nil"/>
                    <w:right w:val="nil"/>
                  </w:tcBorders>
                </w:tcPr>
                <w:p w14:paraId="5401F385" w14:textId="77777777" w:rsidR="001C06D1" w:rsidRPr="001C06D1" w:rsidRDefault="001C06D1" w:rsidP="000D1CD2">
                  <w:r w:rsidRPr="001C06D1">
                    <w:t>$39,580</w:t>
                  </w:r>
                </w:p>
              </w:tc>
            </w:tr>
            <w:tr w:rsidR="001C06D1" w:rsidRPr="001C06D1" w14:paraId="35643487" w14:textId="77777777" w:rsidTr="00A568B0">
              <w:tc>
                <w:tcPr>
                  <w:tcW w:w="1978" w:type="dxa"/>
                  <w:tcBorders>
                    <w:top w:val="nil"/>
                    <w:left w:val="nil"/>
                    <w:bottom w:val="nil"/>
                    <w:right w:val="nil"/>
                  </w:tcBorders>
                </w:tcPr>
                <w:p w14:paraId="07EA9413" w14:textId="77777777" w:rsidR="001C06D1" w:rsidRPr="001C06D1" w:rsidRDefault="001C06D1" w:rsidP="000D1CD2">
                  <w:r w:rsidRPr="001C06D1">
                    <w:t>4</w:t>
                  </w:r>
                </w:p>
              </w:tc>
              <w:tc>
                <w:tcPr>
                  <w:tcW w:w="3506" w:type="dxa"/>
                  <w:tcBorders>
                    <w:top w:val="nil"/>
                    <w:left w:val="nil"/>
                    <w:bottom w:val="nil"/>
                    <w:right w:val="nil"/>
                  </w:tcBorders>
                </w:tcPr>
                <w:p w14:paraId="4D3F607D" w14:textId="77777777" w:rsidR="001C06D1" w:rsidRPr="001C06D1" w:rsidRDefault="001C06D1" w:rsidP="000D1CD2">
                  <w:r w:rsidRPr="001C06D1">
                    <w:t>$23,850</w:t>
                  </w:r>
                </w:p>
              </w:tc>
              <w:tc>
                <w:tcPr>
                  <w:tcW w:w="3507" w:type="dxa"/>
                  <w:tcBorders>
                    <w:top w:val="nil"/>
                    <w:left w:val="nil"/>
                    <w:bottom w:val="nil"/>
                    <w:right w:val="nil"/>
                  </w:tcBorders>
                </w:tcPr>
                <w:p w14:paraId="13656F1C" w14:textId="77777777" w:rsidR="001C06D1" w:rsidRPr="001C06D1" w:rsidRDefault="001C06D1" w:rsidP="000D1CD2">
                  <w:r w:rsidRPr="001C06D1">
                    <w:t>$47,700</w:t>
                  </w:r>
                </w:p>
              </w:tc>
            </w:tr>
            <w:tr w:rsidR="001C06D1" w:rsidRPr="001C06D1" w14:paraId="152312EE" w14:textId="77777777" w:rsidTr="00A568B0">
              <w:tc>
                <w:tcPr>
                  <w:tcW w:w="1978" w:type="dxa"/>
                  <w:tcBorders>
                    <w:top w:val="nil"/>
                    <w:left w:val="nil"/>
                    <w:bottom w:val="nil"/>
                    <w:right w:val="nil"/>
                  </w:tcBorders>
                </w:tcPr>
                <w:p w14:paraId="603FF116" w14:textId="77777777" w:rsidR="001C06D1" w:rsidRPr="001C06D1" w:rsidRDefault="001C06D1" w:rsidP="000D1CD2">
                  <w:r w:rsidRPr="001C06D1">
                    <w:t>5</w:t>
                  </w:r>
                </w:p>
              </w:tc>
              <w:tc>
                <w:tcPr>
                  <w:tcW w:w="3506" w:type="dxa"/>
                  <w:tcBorders>
                    <w:top w:val="nil"/>
                    <w:left w:val="nil"/>
                    <w:bottom w:val="nil"/>
                    <w:right w:val="nil"/>
                  </w:tcBorders>
                </w:tcPr>
                <w:p w14:paraId="1010D53A" w14:textId="77777777" w:rsidR="001C06D1" w:rsidRPr="001C06D1" w:rsidRDefault="001C06D1" w:rsidP="000D1CD2">
                  <w:r w:rsidRPr="001C06D1">
                    <w:t>$27,910</w:t>
                  </w:r>
                </w:p>
              </w:tc>
              <w:tc>
                <w:tcPr>
                  <w:tcW w:w="3507" w:type="dxa"/>
                  <w:tcBorders>
                    <w:top w:val="nil"/>
                    <w:left w:val="nil"/>
                    <w:bottom w:val="nil"/>
                    <w:right w:val="nil"/>
                  </w:tcBorders>
                </w:tcPr>
                <w:p w14:paraId="70D0CBB0" w14:textId="77777777" w:rsidR="001C06D1" w:rsidRPr="001C06D1" w:rsidRDefault="001C06D1" w:rsidP="000D1CD2">
                  <w:r w:rsidRPr="001C06D1">
                    <w:t>$55,820</w:t>
                  </w:r>
                </w:p>
              </w:tc>
            </w:tr>
            <w:tr w:rsidR="001C06D1" w:rsidRPr="001C06D1" w14:paraId="21A4D5B0" w14:textId="77777777" w:rsidTr="00A568B0">
              <w:tc>
                <w:tcPr>
                  <w:tcW w:w="1978" w:type="dxa"/>
                  <w:tcBorders>
                    <w:top w:val="nil"/>
                    <w:left w:val="nil"/>
                    <w:bottom w:val="nil"/>
                    <w:right w:val="nil"/>
                  </w:tcBorders>
                </w:tcPr>
                <w:p w14:paraId="7D99EED4" w14:textId="77777777" w:rsidR="001C06D1" w:rsidRPr="001C06D1" w:rsidRDefault="001C06D1" w:rsidP="000D1CD2">
                  <w:r w:rsidRPr="001C06D1">
                    <w:t>6</w:t>
                  </w:r>
                </w:p>
              </w:tc>
              <w:tc>
                <w:tcPr>
                  <w:tcW w:w="3506" w:type="dxa"/>
                  <w:tcBorders>
                    <w:top w:val="nil"/>
                    <w:left w:val="nil"/>
                    <w:bottom w:val="nil"/>
                    <w:right w:val="nil"/>
                  </w:tcBorders>
                </w:tcPr>
                <w:p w14:paraId="156C27F7" w14:textId="77777777" w:rsidR="001C06D1" w:rsidRPr="001C06D1" w:rsidRDefault="001C06D1" w:rsidP="000D1CD2">
                  <w:r w:rsidRPr="001C06D1">
                    <w:t>$31,970</w:t>
                  </w:r>
                </w:p>
              </w:tc>
              <w:tc>
                <w:tcPr>
                  <w:tcW w:w="3507" w:type="dxa"/>
                  <w:tcBorders>
                    <w:top w:val="nil"/>
                    <w:left w:val="nil"/>
                    <w:bottom w:val="nil"/>
                    <w:right w:val="nil"/>
                  </w:tcBorders>
                </w:tcPr>
                <w:p w14:paraId="7145E666" w14:textId="77777777" w:rsidR="001C06D1" w:rsidRPr="001C06D1" w:rsidRDefault="001C06D1" w:rsidP="000D1CD2">
                  <w:r w:rsidRPr="001C06D1">
                    <w:t>$63,940</w:t>
                  </w:r>
                </w:p>
              </w:tc>
            </w:tr>
            <w:tr w:rsidR="001C06D1" w:rsidRPr="001C06D1" w14:paraId="1F2A8F3D" w14:textId="77777777" w:rsidTr="00A568B0">
              <w:tc>
                <w:tcPr>
                  <w:tcW w:w="1978" w:type="dxa"/>
                  <w:tcBorders>
                    <w:top w:val="nil"/>
                    <w:left w:val="nil"/>
                    <w:bottom w:val="nil"/>
                    <w:right w:val="nil"/>
                  </w:tcBorders>
                </w:tcPr>
                <w:p w14:paraId="4BA67384" w14:textId="77777777" w:rsidR="001C06D1" w:rsidRPr="001C06D1" w:rsidRDefault="001C06D1" w:rsidP="000D1CD2">
                  <w:r w:rsidRPr="001C06D1">
                    <w:t>7</w:t>
                  </w:r>
                </w:p>
              </w:tc>
              <w:tc>
                <w:tcPr>
                  <w:tcW w:w="3506" w:type="dxa"/>
                  <w:tcBorders>
                    <w:top w:val="nil"/>
                    <w:left w:val="nil"/>
                    <w:bottom w:val="nil"/>
                    <w:right w:val="nil"/>
                  </w:tcBorders>
                </w:tcPr>
                <w:p w14:paraId="4BAA59BB" w14:textId="77777777" w:rsidR="001C06D1" w:rsidRPr="001C06D1" w:rsidRDefault="001C06D1" w:rsidP="000D1CD2">
                  <w:r w:rsidRPr="001C06D1">
                    <w:t>$36,030</w:t>
                  </w:r>
                </w:p>
              </w:tc>
              <w:tc>
                <w:tcPr>
                  <w:tcW w:w="3507" w:type="dxa"/>
                  <w:tcBorders>
                    <w:top w:val="nil"/>
                    <w:left w:val="nil"/>
                    <w:bottom w:val="nil"/>
                    <w:right w:val="nil"/>
                  </w:tcBorders>
                </w:tcPr>
                <w:p w14:paraId="61413F69" w14:textId="77777777" w:rsidR="001C06D1" w:rsidRPr="001C06D1" w:rsidRDefault="001C06D1" w:rsidP="000D1CD2">
                  <w:r w:rsidRPr="001C06D1">
                    <w:t>$72,060</w:t>
                  </w:r>
                </w:p>
              </w:tc>
            </w:tr>
            <w:tr w:rsidR="001C06D1" w:rsidRPr="001C06D1" w14:paraId="16C85507" w14:textId="77777777" w:rsidTr="00A568B0">
              <w:tc>
                <w:tcPr>
                  <w:tcW w:w="1978" w:type="dxa"/>
                  <w:tcBorders>
                    <w:top w:val="nil"/>
                    <w:left w:val="nil"/>
                    <w:bottom w:val="nil"/>
                    <w:right w:val="nil"/>
                  </w:tcBorders>
                </w:tcPr>
                <w:p w14:paraId="3EC5E6CF" w14:textId="77777777" w:rsidR="001C06D1" w:rsidRPr="001C06D1" w:rsidRDefault="001C06D1" w:rsidP="000D1CD2">
                  <w:r w:rsidRPr="001C06D1">
                    <w:t>8</w:t>
                  </w:r>
                </w:p>
              </w:tc>
              <w:tc>
                <w:tcPr>
                  <w:tcW w:w="3506" w:type="dxa"/>
                  <w:tcBorders>
                    <w:top w:val="nil"/>
                    <w:left w:val="nil"/>
                    <w:bottom w:val="nil"/>
                    <w:right w:val="nil"/>
                  </w:tcBorders>
                </w:tcPr>
                <w:p w14:paraId="49347043" w14:textId="77777777" w:rsidR="001C06D1" w:rsidRPr="001C06D1" w:rsidRDefault="001C06D1" w:rsidP="000D1CD2">
                  <w:r w:rsidRPr="001C06D1">
                    <w:t>$40,090</w:t>
                  </w:r>
                </w:p>
              </w:tc>
              <w:tc>
                <w:tcPr>
                  <w:tcW w:w="3507" w:type="dxa"/>
                  <w:tcBorders>
                    <w:top w:val="nil"/>
                    <w:left w:val="nil"/>
                    <w:bottom w:val="nil"/>
                    <w:right w:val="nil"/>
                  </w:tcBorders>
                </w:tcPr>
                <w:p w14:paraId="7BC384BE" w14:textId="77777777" w:rsidR="001C06D1" w:rsidRPr="001C06D1" w:rsidRDefault="001C06D1" w:rsidP="000D1CD2">
                  <w:r w:rsidRPr="001C06D1">
                    <w:t>$80,180</w:t>
                  </w:r>
                </w:p>
              </w:tc>
            </w:tr>
          </w:tbl>
          <w:p w14:paraId="1E72A584" w14:textId="77777777" w:rsidR="001C06D1" w:rsidRPr="001C06D1" w:rsidRDefault="001C06D1" w:rsidP="000D1CD2"/>
          <w:p w14:paraId="2F4486BB" w14:textId="77777777" w:rsidR="001C06D1" w:rsidRPr="001C06D1" w:rsidRDefault="001C06D1" w:rsidP="000D1CD2">
            <w:r w:rsidRPr="001C06D1">
              <w:t>For families with more than 8 persons, add $4,060 for each additional member.</w:t>
            </w:r>
          </w:p>
        </w:tc>
      </w:tr>
    </w:tbl>
    <w:p w14:paraId="353814DD" w14:textId="77777777" w:rsidR="001C06D1" w:rsidRPr="001C06D1" w:rsidRDefault="001C06D1" w:rsidP="000D1CD2"/>
    <w:p w14:paraId="438540EB" w14:textId="77777777" w:rsidR="001C06D1" w:rsidRPr="001C06D1" w:rsidRDefault="000244A0" w:rsidP="000D1CD2">
      <w:pPr>
        <w:pStyle w:val="Heading2"/>
        <w:rPr>
          <w:rFonts w:eastAsia="Times New Roman"/>
        </w:rPr>
      </w:pPr>
      <w:bookmarkStart w:id="263" w:name="_Toc476928180"/>
      <w:bookmarkStart w:id="264" w:name="_Toc162820769"/>
      <w:r>
        <w:rPr>
          <w:rFonts w:eastAsia="Times New Roman"/>
        </w:rPr>
        <w:t>XXXI</w:t>
      </w:r>
      <w:r w:rsidR="003B0268">
        <w:rPr>
          <w:rFonts w:eastAsia="Times New Roman"/>
        </w:rPr>
        <w:t>.</w:t>
      </w:r>
      <w:r w:rsidR="001C06D1" w:rsidRPr="001C06D1">
        <w:rPr>
          <w:rFonts w:eastAsia="Times New Roman"/>
        </w:rPr>
        <w:tab/>
        <w:t>Poverty Scale Effective March 1, 2015</w:t>
      </w:r>
      <w:bookmarkEnd w:id="263"/>
      <w:bookmarkEnd w:id="264"/>
    </w:p>
    <w:p w14:paraId="6A186105" w14:textId="77777777" w:rsidR="001C06D1" w:rsidRPr="001C06D1" w:rsidRDefault="001C06D1" w:rsidP="000D1CD2"/>
    <w:p w14:paraId="444EDB00" w14:textId="77777777" w:rsidR="001C06D1" w:rsidRPr="001C06D1" w:rsidRDefault="001C06D1" w:rsidP="000D1CD2">
      <w:r w:rsidRPr="001C06D1">
        <w:t>Use this table when processing MIAP applications for hospital admissions on or after March 1, 2015.</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5033A875" w14:textId="77777777" w:rsidTr="00A568B0">
        <w:tc>
          <w:tcPr>
            <w:tcW w:w="5000" w:type="pct"/>
            <w:tcBorders>
              <w:top w:val="double" w:sz="6" w:space="0" w:color="000000"/>
              <w:left w:val="double" w:sz="6" w:space="0" w:color="000000"/>
              <w:bottom w:val="double" w:sz="6" w:space="0" w:color="000000"/>
              <w:right w:val="double" w:sz="6" w:space="0" w:color="000000"/>
            </w:tcBorders>
          </w:tcPr>
          <w:p w14:paraId="20347534" w14:textId="77777777" w:rsidR="001C06D1" w:rsidRPr="001C06D1" w:rsidRDefault="001C06D1" w:rsidP="000D1CD2"/>
          <w:p w14:paraId="17811C71" w14:textId="77777777" w:rsidR="001C06D1" w:rsidRPr="001C06D1" w:rsidRDefault="001C06D1" w:rsidP="000D1CD2">
            <w:r w:rsidRPr="001C06D1">
              <w:t>Poverty Scale</w:t>
            </w:r>
          </w:p>
          <w:p w14:paraId="4F2CD8A4"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055BA22D" w14:textId="77777777" w:rsidTr="00A568B0">
              <w:tc>
                <w:tcPr>
                  <w:tcW w:w="1978" w:type="dxa"/>
                  <w:tcBorders>
                    <w:top w:val="nil"/>
                    <w:left w:val="nil"/>
                    <w:bottom w:val="nil"/>
                    <w:right w:val="nil"/>
                  </w:tcBorders>
                </w:tcPr>
                <w:p w14:paraId="067FF142" w14:textId="77777777" w:rsidR="001C06D1" w:rsidRPr="001C06D1" w:rsidRDefault="001C06D1" w:rsidP="000D1CD2">
                  <w:r w:rsidRPr="001C06D1">
                    <w:t>Family Size</w:t>
                  </w:r>
                </w:p>
              </w:tc>
              <w:tc>
                <w:tcPr>
                  <w:tcW w:w="3506" w:type="dxa"/>
                  <w:tcBorders>
                    <w:top w:val="nil"/>
                    <w:left w:val="nil"/>
                    <w:bottom w:val="nil"/>
                    <w:right w:val="nil"/>
                  </w:tcBorders>
                </w:tcPr>
                <w:p w14:paraId="7557371B" w14:textId="77777777" w:rsidR="001C06D1" w:rsidRPr="001C06D1" w:rsidRDefault="001C06D1" w:rsidP="000D1CD2">
                  <w:r w:rsidRPr="001C06D1">
                    <w:t>100% Gross </w:t>
                  </w:r>
                </w:p>
                <w:p w14:paraId="2DEA079D" w14:textId="77777777" w:rsidR="001C06D1" w:rsidRPr="001C06D1" w:rsidRDefault="001C06D1" w:rsidP="000D1CD2">
                  <w:r w:rsidRPr="001C06D1">
                    <w:t>Annual Income</w:t>
                  </w:r>
                </w:p>
              </w:tc>
              <w:tc>
                <w:tcPr>
                  <w:tcW w:w="3507" w:type="dxa"/>
                  <w:tcBorders>
                    <w:top w:val="nil"/>
                    <w:left w:val="nil"/>
                    <w:bottom w:val="nil"/>
                    <w:right w:val="nil"/>
                  </w:tcBorders>
                </w:tcPr>
                <w:p w14:paraId="0632CECE" w14:textId="77777777" w:rsidR="001C06D1" w:rsidRPr="001C06D1" w:rsidRDefault="001C06D1" w:rsidP="000D1CD2">
                  <w:r w:rsidRPr="001C06D1">
                    <w:t xml:space="preserve">200% Gross </w:t>
                  </w:r>
                </w:p>
                <w:p w14:paraId="66347439" w14:textId="77777777" w:rsidR="001C06D1" w:rsidRPr="001C06D1" w:rsidRDefault="001C06D1" w:rsidP="000D1CD2">
                  <w:r w:rsidRPr="001C06D1">
                    <w:t>Annual Income</w:t>
                  </w:r>
                </w:p>
              </w:tc>
            </w:tr>
            <w:tr w:rsidR="001C06D1" w:rsidRPr="001C06D1" w14:paraId="265ED531" w14:textId="77777777" w:rsidTr="00A568B0">
              <w:tc>
                <w:tcPr>
                  <w:tcW w:w="1978" w:type="dxa"/>
                  <w:tcBorders>
                    <w:top w:val="nil"/>
                    <w:left w:val="nil"/>
                    <w:bottom w:val="nil"/>
                    <w:right w:val="nil"/>
                  </w:tcBorders>
                </w:tcPr>
                <w:p w14:paraId="2769484E" w14:textId="77777777" w:rsidR="001C06D1" w:rsidRPr="001C06D1" w:rsidRDefault="001C06D1" w:rsidP="000D1CD2">
                  <w:r w:rsidRPr="001C06D1">
                    <w:t>1</w:t>
                  </w:r>
                </w:p>
              </w:tc>
              <w:tc>
                <w:tcPr>
                  <w:tcW w:w="3506" w:type="dxa"/>
                  <w:tcBorders>
                    <w:top w:val="nil"/>
                    <w:left w:val="nil"/>
                    <w:bottom w:val="nil"/>
                    <w:right w:val="nil"/>
                  </w:tcBorders>
                  <w:vAlign w:val="bottom"/>
                </w:tcPr>
                <w:p w14:paraId="0D079568" w14:textId="77777777" w:rsidR="001C06D1" w:rsidRPr="001C06D1" w:rsidRDefault="001C06D1" w:rsidP="000D1CD2">
                  <w:r w:rsidRPr="001C06D1">
                    <w:t>$11,770</w:t>
                  </w:r>
                </w:p>
              </w:tc>
              <w:tc>
                <w:tcPr>
                  <w:tcW w:w="3507" w:type="dxa"/>
                  <w:tcBorders>
                    <w:top w:val="nil"/>
                    <w:left w:val="nil"/>
                    <w:bottom w:val="nil"/>
                    <w:right w:val="nil"/>
                  </w:tcBorders>
                </w:tcPr>
                <w:p w14:paraId="76FB6BAD" w14:textId="77777777" w:rsidR="001C06D1" w:rsidRPr="001C06D1" w:rsidRDefault="001C06D1" w:rsidP="000D1CD2">
                  <w:r w:rsidRPr="001C06D1">
                    <w:t>$23,540</w:t>
                  </w:r>
                </w:p>
              </w:tc>
            </w:tr>
            <w:tr w:rsidR="001C06D1" w:rsidRPr="001C06D1" w14:paraId="03E5139C" w14:textId="77777777" w:rsidTr="00A568B0">
              <w:tc>
                <w:tcPr>
                  <w:tcW w:w="1978" w:type="dxa"/>
                  <w:tcBorders>
                    <w:top w:val="nil"/>
                    <w:left w:val="nil"/>
                    <w:bottom w:val="nil"/>
                    <w:right w:val="nil"/>
                  </w:tcBorders>
                </w:tcPr>
                <w:p w14:paraId="1F2590B2" w14:textId="77777777" w:rsidR="001C06D1" w:rsidRPr="001C06D1" w:rsidRDefault="001C06D1" w:rsidP="000D1CD2">
                  <w:r w:rsidRPr="001C06D1">
                    <w:t>2</w:t>
                  </w:r>
                </w:p>
              </w:tc>
              <w:tc>
                <w:tcPr>
                  <w:tcW w:w="3506" w:type="dxa"/>
                  <w:tcBorders>
                    <w:top w:val="nil"/>
                    <w:left w:val="nil"/>
                    <w:bottom w:val="nil"/>
                    <w:right w:val="nil"/>
                  </w:tcBorders>
                </w:tcPr>
                <w:p w14:paraId="7F2CB29C" w14:textId="77777777" w:rsidR="001C06D1" w:rsidRPr="001C06D1" w:rsidRDefault="001C06D1" w:rsidP="000D1CD2">
                  <w:r w:rsidRPr="001C06D1">
                    <w:t>$15,930</w:t>
                  </w:r>
                </w:p>
              </w:tc>
              <w:tc>
                <w:tcPr>
                  <w:tcW w:w="3507" w:type="dxa"/>
                  <w:tcBorders>
                    <w:top w:val="nil"/>
                    <w:left w:val="nil"/>
                    <w:bottom w:val="nil"/>
                    <w:right w:val="nil"/>
                  </w:tcBorders>
                </w:tcPr>
                <w:p w14:paraId="70CD027B" w14:textId="77777777" w:rsidR="001C06D1" w:rsidRPr="001C06D1" w:rsidRDefault="001C06D1" w:rsidP="000D1CD2">
                  <w:r w:rsidRPr="001C06D1">
                    <w:t>$31,860</w:t>
                  </w:r>
                </w:p>
              </w:tc>
            </w:tr>
            <w:tr w:rsidR="001C06D1" w:rsidRPr="001C06D1" w14:paraId="009B686F" w14:textId="77777777" w:rsidTr="00A568B0">
              <w:tc>
                <w:tcPr>
                  <w:tcW w:w="1978" w:type="dxa"/>
                  <w:tcBorders>
                    <w:top w:val="nil"/>
                    <w:left w:val="nil"/>
                    <w:bottom w:val="nil"/>
                    <w:right w:val="nil"/>
                  </w:tcBorders>
                </w:tcPr>
                <w:p w14:paraId="062E02F2" w14:textId="77777777" w:rsidR="001C06D1" w:rsidRPr="001C06D1" w:rsidRDefault="001C06D1" w:rsidP="000D1CD2">
                  <w:r w:rsidRPr="001C06D1">
                    <w:t>3</w:t>
                  </w:r>
                </w:p>
              </w:tc>
              <w:tc>
                <w:tcPr>
                  <w:tcW w:w="3506" w:type="dxa"/>
                  <w:tcBorders>
                    <w:top w:val="nil"/>
                    <w:left w:val="nil"/>
                    <w:bottom w:val="nil"/>
                    <w:right w:val="nil"/>
                  </w:tcBorders>
                </w:tcPr>
                <w:p w14:paraId="2E33A507" w14:textId="77777777" w:rsidR="001C06D1" w:rsidRPr="001C06D1" w:rsidRDefault="001C06D1" w:rsidP="000D1CD2">
                  <w:r w:rsidRPr="001C06D1">
                    <w:t>$20,090</w:t>
                  </w:r>
                </w:p>
              </w:tc>
              <w:tc>
                <w:tcPr>
                  <w:tcW w:w="3507" w:type="dxa"/>
                  <w:tcBorders>
                    <w:top w:val="nil"/>
                    <w:left w:val="nil"/>
                    <w:bottom w:val="nil"/>
                    <w:right w:val="nil"/>
                  </w:tcBorders>
                </w:tcPr>
                <w:p w14:paraId="0E4ED058" w14:textId="77777777" w:rsidR="001C06D1" w:rsidRPr="001C06D1" w:rsidRDefault="001C06D1" w:rsidP="000D1CD2">
                  <w:r w:rsidRPr="001C06D1">
                    <w:t>$40,180</w:t>
                  </w:r>
                </w:p>
              </w:tc>
            </w:tr>
            <w:tr w:rsidR="001C06D1" w:rsidRPr="001C06D1" w14:paraId="354C8DBD" w14:textId="77777777" w:rsidTr="00A568B0">
              <w:tc>
                <w:tcPr>
                  <w:tcW w:w="1978" w:type="dxa"/>
                  <w:tcBorders>
                    <w:top w:val="nil"/>
                    <w:left w:val="nil"/>
                    <w:bottom w:val="nil"/>
                    <w:right w:val="nil"/>
                  </w:tcBorders>
                </w:tcPr>
                <w:p w14:paraId="65022118" w14:textId="77777777" w:rsidR="001C06D1" w:rsidRPr="001C06D1" w:rsidRDefault="001C06D1" w:rsidP="000D1CD2">
                  <w:r w:rsidRPr="001C06D1">
                    <w:t>4</w:t>
                  </w:r>
                </w:p>
              </w:tc>
              <w:tc>
                <w:tcPr>
                  <w:tcW w:w="3506" w:type="dxa"/>
                  <w:tcBorders>
                    <w:top w:val="nil"/>
                    <w:left w:val="nil"/>
                    <w:bottom w:val="nil"/>
                    <w:right w:val="nil"/>
                  </w:tcBorders>
                </w:tcPr>
                <w:p w14:paraId="1DBC8D75" w14:textId="77777777" w:rsidR="001C06D1" w:rsidRPr="001C06D1" w:rsidRDefault="001C06D1" w:rsidP="000D1CD2">
                  <w:r w:rsidRPr="001C06D1">
                    <w:t>$24,250</w:t>
                  </w:r>
                </w:p>
              </w:tc>
              <w:tc>
                <w:tcPr>
                  <w:tcW w:w="3507" w:type="dxa"/>
                  <w:tcBorders>
                    <w:top w:val="nil"/>
                    <w:left w:val="nil"/>
                    <w:bottom w:val="nil"/>
                    <w:right w:val="nil"/>
                  </w:tcBorders>
                </w:tcPr>
                <w:p w14:paraId="658B8A7B" w14:textId="77777777" w:rsidR="001C06D1" w:rsidRPr="001C06D1" w:rsidRDefault="001C06D1" w:rsidP="000D1CD2">
                  <w:r w:rsidRPr="001C06D1">
                    <w:t>$48,500</w:t>
                  </w:r>
                </w:p>
              </w:tc>
            </w:tr>
            <w:tr w:rsidR="001C06D1" w:rsidRPr="001C06D1" w14:paraId="319E9787" w14:textId="77777777" w:rsidTr="00A568B0">
              <w:tc>
                <w:tcPr>
                  <w:tcW w:w="1978" w:type="dxa"/>
                  <w:tcBorders>
                    <w:top w:val="nil"/>
                    <w:left w:val="nil"/>
                    <w:bottom w:val="nil"/>
                    <w:right w:val="nil"/>
                  </w:tcBorders>
                </w:tcPr>
                <w:p w14:paraId="54E66B91" w14:textId="77777777" w:rsidR="001C06D1" w:rsidRPr="001C06D1" w:rsidRDefault="001C06D1" w:rsidP="000D1CD2">
                  <w:r w:rsidRPr="001C06D1">
                    <w:t>5</w:t>
                  </w:r>
                </w:p>
              </w:tc>
              <w:tc>
                <w:tcPr>
                  <w:tcW w:w="3506" w:type="dxa"/>
                  <w:tcBorders>
                    <w:top w:val="nil"/>
                    <w:left w:val="nil"/>
                    <w:bottom w:val="nil"/>
                    <w:right w:val="nil"/>
                  </w:tcBorders>
                </w:tcPr>
                <w:p w14:paraId="26B986B3" w14:textId="77777777" w:rsidR="001C06D1" w:rsidRPr="001C06D1" w:rsidRDefault="001C06D1" w:rsidP="000D1CD2">
                  <w:r w:rsidRPr="001C06D1">
                    <w:t>$28,410</w:t>
                  </w:r>
                </w:p>
              </w:tc>
              <w:tc>
                <w:tcPr>
                  <w:tcW w:w="3507" w:type="dxa"/>
                  <w:tcBorders>
                    <w:top w:val="nil"/>
                    <w:left w:val="nil"/>
                    <w:bottom w:val="nil"/>
                    <w:right w:val="nil"/>
                  </w:tcBorders>
                </w:tcPr>
                <w:p w14:paraId="36713F85" w14:textId="77777777" w:rsidR="001C06D1" w:rsidRPr="001C06D1" w:rsidRDefault="001C06D1" w:rsidP="000D1CD2">
                  <w:r w:rsidRPr="001C06D1">
                    <w:t>$56,820</w:t>
                  </w:r>
                </w:p>
              </w:tc>
            </w:tr>
            <w:tr w:rsidR="001C06D1" w:rsidRPr="001C06D1" w14:paraId="6A1EB7AD" w14:textId="77777777" w:rsidTr="00A568B0">
              <w:tc>
                <w:tcPr>
                  <w:tcW w:w="1978" w:type="dxa"/>
                  <w:tcBorders>
                    <w:top w:val="nil"/>
                    <w:left w:val="nil"/>
                    <w:bottom w:val="nil"/>
                    <w:right w:val="nil"/>
                  </w:tcBorders>
                </w:tcPr>
                <w:p w14:paraId="2C27D117" w14:textId="77777777" w:rsidR="001C06D1" w:rsidRPr="001C06D1" w:rsidRDefault="001C06D1" w:rsidP="000D1CD2">
                  <w:r w:rsidRPr="001C06D1">
                    <w:t>6</w:t>
                  </w:r>
                </w:p>
              </w:tc>
              <w:tc>
                <w:tcPr>
                  <w:tcW w:w="3506" w:type="dxa"/>
                  <w:tcBorders>
                    <w:top w:val="nil"/>
                    <w:left w:val="nil"/>
                    <w:bottom w:val="nil"/>
                    <w:right w:val="nil"/>
                  </w:tcBorders>
                </w:tcPr>
                <w:p w14:paraId="0E8D17EE" w14:textId="77777777" w:rsidR="001C06D1" w:rsidRPr="001C06D1" w:rsidRDefault="001C06D1" w:rsidP="000D1CD2">
                  <w:r w:rsidRPr="001C06D1">
                    <w:t>$32,570</w:t>
                  </w:r>
                </w:p>
              </w:tc>
              <w:tc>
                <w:tcPr>
                  <w:tcW w:w="3507" w:type="dxa"/>
                  <w:tcBorders>
                    <w:top w:val="nil"/>
                    <w:left w:val="nil"/>
                    <w:bottom w:val="nil"/>
                    <w:right w:val="nil"/>
                  </w:tcBorders>
                </w:tcPr>
                <w:p w14:paraId="55DBBE41" w14:textId="77777777" w:rsidR="001C06D1" w:rsidRPr="001C06D1" w:rsidRDefault="001C06D1" w:rsidP="000D1CD2">
                  <w:r w:rsidRPr="001C06D1">
                    <w:t>$65,140</w:t>
                  </w:r>
                </w:p>
              </w:tc>
            </w:tr>
            <w:tr w:rsidR="001C06D1" w:rsidRPr="001C06D1" w14:paraId="6D12F98C" w14:textId="77777777" w:rsidTr="00A568B0">
              <w:tc>
                <w:tcPr>
                  <w:tcW w:w="1978" w:type="dxa"/>
                  <w:tcBorders>
                    <w:top w:val="nil"/>
                    <w:left w:val="nil"/>
                    <w:bottom w:val="nil"/>
                    <w:right w:val="nil"/>
                  </w:tcBorders>
                </w:tcPr>
                <w:p w14:paraId="37794F8D" w14:textId="77777777" w:rsidR="001C06D1" w:rsidRPr="001C06D1" w:rsidRDefault="001C06D1" w:rsidP="000D1CD2">
                  <w:r w:rsidRPr="001C06D1">
                    <w:t>7</w:t>
                  </w:r>
                </w:p>
              </w:tc>
              <w:tc>
                <w:tcPr>
                  <w:tcW w:w="3506" w:type="dxa"/>
                  <w:tcBorders>
                    <w:top w:val="nil"/>
                    <w:left w:val="nil"/>
                    <w:bottom w:val="nil"/>
                    <w:right w:val="nil"/>
                  </w:tcBorders>
                </w:tcPr>
                <w:p w14:paraId="43ED96AF" w14:textId="77777777" w:rsidR="001C06D1" w:rsidRPr="001C06D1" w:rsidRDefault="001C06D1" w:rsidP="000D1CD2">
                  <w:r w:rsidRPr="001C06D1">
                    <w:t>$36,730</w:t>
                  </w:r>
                </w:p>
              </w:tc>
              <w:tc>
                <w:tcPr>
                  <w:tcW w:w="3507" w:type="dxa"/>
                  <w:tcBorders>
                    <w:top w:val="nil"/>
                    <w:left w:val="nil"/>
                    <w:bottom w:val="nil"/>
                    <w:right w:val="nil"/>
                  </w:tcBorders>
                </w:tcPr>
                <w:p w14:paraId="0CBA95D6" w14:textId="77777777" w:rsidR="001C06D1" w:rsidRPr="001C06D1" w:rsidRDefault="001C06D1" w:rsidP="000D1CD2">
                  <w:r w:rsidRPr="001C06D1">
                    <w:t>$73,460</w:t>
                  </w:r>
                </w:p>
              </w:tc>
            </w:tr>
            <w:tr w:rsidR="001C06D1" w:rsidRPr="001C06D1" w14:paraId="187BD7C5" w14:textId="77777777" w:rsidTr="00A568B0">
              <w:tc>
                <w:tcPr>
                  <w:tcW w:w="1978" w:type="dxa"/>
                  <w:tcBorders>
                    <w:top w:val="nil"/>
                    <w:left w:val="nil"/>
                    <w:bottom w:val="nil"/>
                    <w:right w:val="nil"/>
                  </w:tcBorders>
                </w:tcPr>
                <w:p w14:paraId="0BFC62A7" w14:textId="77777777" w:rsidR="001C06D1" w:rsidRPr="001C06D1" w:rsidRDefault="001C06D1" w:rsidP="000D1CD2">
                  <w:r w:rsidRPr="001C06D1">
                    <w:t>8</w:t>
                  </w:r>
                </w:p>
              </w:tc>
              <w:tc>
                <w:tcPr>
                  <w:tcW w:w="3506" w:type="dxa"/>
                  <w:tcBorders>
                    <w:top w:val="nil"/>
                    <w:left w:val="nil"/>
                    <w:bottom w:val="nil"/>
                    <w:right w:val="nil"/>
                  </w:tcBorders>
                </w:tcPr>
                <w:p w14:paraId="6C615EA2" w14:textId="77777777" w:rsidR="001C06D1" w:rsidRPr="001C06D1" w:rsidRDefault="001C06D1" w:rsidP="000D1CD2">
                  <w:r w:rsidRPr="001C06D1">
                    <w:t>$40,890</w:t>
                  </w:r>
                </w:p>
              </w:tc>
              <w:tc>
                <w:tcPr>
                  <w:tcW w:w="3507" w:type="dxa"/>
                  <w:tcBorders>
                    <w:top w:val="nil"/>
                    <w:left w:val="nil"/>
                    <w:bottom w:val="nil"/>
                    <w:right w:val="nil"/>
                  </w:tcBorders>
                </w:tcPr>
                <w:p w14:paraId="6E784F01" w14:textId="77777777" w:rsidR="001C06D1" w:rsidRPr="001C06D1" w:rsidRDefault="001C06D1" w:rsidP="000D1CD2">
                  <w:r w:rsidRPr="001C06D1">
                    <w:t>$81,780</w:t>
                  </w:r>
                </w:p>
              </w:tc>
            </w:tr>
          </w:tbl>
          <w:p w14:paraId="62116486" w14:textId="77777777" w:rsidR="001C06D1" w:rsidRPr="001C06D1" w:rsidRDefault="001C06D1" w:rsidP="000D1CD2"/>
          <w:p w14:paraId="504A5F37" w14:textId="77777777" w:rsidR="001C06D1" w:rsidRPr="001C06D1" w:rsidRDefault="001C06D1" w:rsidP="000D1CD2">
            <w:r w:rsidRPr="001C06D1">
              <w:t>For families with more than 8 persons, add $4,160 for each additional member.</w:t>
            </w:r>
          </w:p>
        </w:tc>
      </w:tr>
    </w:tbl>
    <w:p w14:paraId="68D2646C" w14:textId="77777777" w:rsidR="001C06D1" w:rsidRPr="001C06D1" w:rsidRDefault="001C06D1" w:rsidP="000D1CD2"/>
    <w:p w14:paraId="6A636DDB" w14:textId="77777777" w:rsidR="001C06D1" w:rsidRPr="001C06D1" w:rsidRDefault="000244A0" w:rsidP="00A568B0">
      <w:pPr>
        <w:pStyle w:val="Heading2"/>
        <w:keepNext w:val="0"/>
        <w:keepLines w:val="0"/>
        <w:pageBreakBefore/>
        <w:widowControl w:val="0"/>
        <w:rPr>
          <w:rFonts w:eastAsia="Times New Roman"/>
        </w:rPr>
      </w:pPr>
      <w:bookmarkStart w:id="265" w:name="_Toc476928181"/>
      <w:bookmarkStart w:id="266" w:name="_Toc162820770"/>
      <w:r>
        <w:rPr>
          <w:rFonts w:eastAsia="Times New Roman"/>
        </w:rPr>
        <w:lastRenderedPageBreak/>
        <w:t>XXXII</w:t>
      </w:r>
      <w:r w:rsidR="003B0268">
        <w:rPr>
          <w:rFonts w:eastAsia="Times New Roman"/>
        </w:rPr>
        <w:t>.</w:t>
      </w:r>
      <w:r w:rsidR="001C06D1" w:rsidRPr="001C06D1">
        <w:rPr>
          <w:rFonts w:eastAsia="Times New Roman"/>
        </w:rPr>
        <w:tab/>
        <w:t>Poverty Scale Effective March 1, 2016</w:t>
      </w:r>
      <w:bookmarkEnd w:id="265"/>
      <w:bookmarkEnd w:id="266"/>
    </w:p>
    <w:p w14:paraId="037A569C" w14:textId="77777777" w:rsidR="001C06D1" w:rsidRPr="001C06D1" w:rsidRDefault="001C06D1" w:rsidP="000D1CD2"/>
    <w:p w14:paraId="07594F4E" w14:textId="77777777" w:rsidR="001C06D1" w:rsidRPr="001C06D1" w:rsidRDefault="001C06D1" w:rsidP="000D1CD2">
      <w:r w:rsidRPr="001C06D1">
        <w:t>Use this table when processing MIAP applications for hospital admissions on or after March 1, 2016.</w:t>
      </w:r>
    </w:p>
    <w:tbl>
      <w:tblPr>
        <w:tblW w:w="5000" w:type="pct"/>
        <w:tblCellMar>
          <w:left w:w="177" w:type="dxa"/>
          <w:right w:w="177" w:type="dxa"/>
        </w:tblCellMar>
        <w:tblLook w:val="0000" w:firstRow="0" w:lastRow="0" w:firstColumn="0" w:lastColumn="0" w:noHBand="0" w:noVBand="0"/>
      </w:tblPr>
      <w:tblGrid>
        <w:gridCol w:w="9314"/>
      </w:tblGrid>
      <w:tr w:rsidR="001C06D1" w:rsidRPr="001C06D1" w14:paraId="4FE4E835" w14:textId="77777777" w:rsidTr="00A568B0">
        <w:tc>
          <w:tcPr>
            <w:tcW w:w="5000" w:type="pct"/>
            <w:tcBorders>
              <w:top w:val="double" w:sz="6" w:space="0" w:color="000000"/>
              <w:left w:val="double" w:sz="6" w:space="0" w:color="000000"/>
              <w:bottom w:val="double" w:sz="6" w:space="0" w:color="000000"/>
              <w:right w:val="double" w:sz="6" w:space="0" w:color="000000"/>
            </w:tcBorders>
          </w:tcPr>
          <w:p w14:paraId="08441265" w14:textId="77777777" w:rsidR="001C06D1" w:rsidRPr="001C06D1" w:rsidRDefault="001C06D1" w:rsidP="000D1CD2"/>
          <w:p w14:paraId="368262DE" w14:textId="77777777" w:rsidR="001C06D1" w:rsidRPr="001C06D1" w:rsidRDefault="001C06D1" w:rsidP="000D1CD2">
            <w:r w:rsidRPr="001C06D1">
              <w:t>Poverty Scale</w:t>
            </w:r>
          </w:p>
          <w:p w14:paraId="43179EA3" w14:textId="77777777" w:rsidR="001C06D1" w:rsidRPr="001C06D1" w:rsidRDefault="001C06D1" w:rsidP="000D1CD2"/>
          <w:tbl>
            <w:tblPr>
              <w:tblW w:w="0" w:type="auto"/>
              <w:tblLook w:val="01E0" w:firstRow="1" w:lastRow="1" w:firstColumn="1" w:lastColumn="1" w:noHBand="0" w:noVBand="0"/>
            </w:tblPr>
            <w:tblGrid>
              <w:gridCol w:w="1974"/>
              <w:gridCol w:w="3495"/>
              <w:gridCol w:w="3491"/>
            </w:tblGrid>
            <w:tr w:rsidR="001C06D1" w:rsidRPr="001C06D1" w14:paraId="170ECFA1" w14:textId="77777777" w:rsidTr="00A568B0">
              <w:tc>
                <w:tcPr>
                  <w:tcW w:w="1978" w:type="dxa"/>
                  <w:tcBorders>
                    <w:top w:val="nil"/>
                    <w:left w:val="nil"/>
                    <w:bottom w:val="nil"/>
                    <w:right w:val="nil"/>
                  </w:tcBorders>
                </w:tcPr>
                <w:p w14:paraId="7C2DB1B2" w14:textId="77777777" w:rsidR="001C06D1" w:rsidRPr="001C06D1" w:rsidRDefault="001C06D1" w:rsidP="000D1CD2">
                  <w:r w:rsidRPr="001C06D1">
                    <w:t>Family Size</w:t>
                  </w:r>
                </w:p>
              </w:tc>
              <w:tc>
                <w:tcPr>
                  <w:tcW w:w="3506" w:type="dxa"/>
                  <w:tcBorders>
                    <w:top w:val="nil"/>
                    <w:left w:val="nil"/>
                    <w:bottom w:val="nil"/>
                    <w:right w:val="nil"/>
                  </w:tcBorders>
                </w:tcPr>
                <w:p w14:paraId="0006FBBE" w14:textId="77777777" w:rsidR="001C06D1" w:rsidRPr="001C06D1" w:rsidRDefault="001C06D1" w:rsidP="000D1CD2">
                  <w:r w:rsidRPr="001C06D1">
                    <w:t>100% Gross </w:t>
                  </w:r>
                </w:p>
                <w:p w14:paraId="26F46817" w14:textId="77777777" w:rsidR="001C06D1" w:rsidRPr="001C06D1" w:rsidRDefault="001C06D1" w:rsidP="000D1CD2">
                  <w:r w:rsidRPr="001C06D1">
                    <w:t>Annual Income</w:t>
                  </w:r>
                </w:p>
              </w:tc>
              <w:tc>
                <w:tcPr>
                  <w:tcW w:w="3507" w:type="dxa"/>
                  <w:tcBorders>
                    <w:top w:val="nil"/>
                    <w:left w:val="nil"/>
                    <w:bottom w:val="nil"/>
                    <w:right w:val="nil"/>
                  </w:tcBorders>
                </w:tcPr>
                <w:p w14:paraId="0949F973" w14:textId="77777777" w:rsidR="001C06D1" w:rsidRPr="001C06D1" w:rsidRDefault="001C06D1" w:rsidP="000D1CD2">
                  <w:r w:rsidRPr="001C06D1">
                    <w:t xml:space="preserve">200% Gross </w:t>
                  </w:r>
                </w:p>
                <w:p w14:paraId="75F36FA4" w14:textId="77777777" w:rsidR="001C06D1" w:rsidRPr="001C06D1" w:rsidRDefault="001C06D1" w:rsidP="000D1CD2">
                  <w:r w:rsidRPr="001C06D1">
                    <w:t>Annual Income</w:t>
                  </w:r>
                </w:p>
              </w:tc>
            </w:tr>
            <w:tr w:rsidR="001C06D1" w:rsidRPr="001C06D1" w14:paraId="75CDDB70" w14:textId="77777777" w:rsidTr="00A568B0">
              <w:tc>
                <w:tcPr>
                  <w:tcW w:w="1978" w:type="dxa"/>
                  <w:tcBorders>
                    <w:top w:val="nil"/>
                    <w:left w:val="nil"/>
                    <w:bottom w:val="nil"/>
                    <w:right w:val="nil"/>
                  </w:tcBorders>
                </w:tcPr>
                <w:p w14:paraId="2E402071" w14:textId="77777777" w:rsidR="001C06D1" w:rsidRPr="001C06D1" w:rsidRDefault="001C06D1" w:rsidP="000D1CD2">
                  <w:r w:rsidRPr="001C06D1">
                    <w:t>1</w:t>
                  </w:r>
                </w:p>
              </w:tc>
              <w:tc>
                <w:tcPr>
                  <w:tcW w:w="3506" w:type="dxa"/>
                  <w:tcBorders>
                    <w:top w:val="nil"/>
                    <w:left w:val="nil"/>
                    <w:bottom w:val="nil"/>
                    <w:right w:val="nil"/>
                  </w:tcBorders>
                  <w:vAlign w:val="bottom"/>
                </w:tcPr>
                <w:p w14:paraId="6D29576E" w14:textId="77777777" w:rsidR="001C06D1" w:rsidRPr="001C06D1" w:rsidRDefault="001C06D1" w:rsidP="000D1CD2">
                  <w:r w:rsidRPr="001C06D1">
                    <w:t>$11,880</w:t>
                  </w:r>
                </w:p>
              </w:tc>
              <w:tc>
                <w:tcPr>
                  <w:tcW w:w="3507" w:type="dxa"/>
                  <w:tcBorders>
                    <w:top w:val="nil"/>
                    <w:left w:val="nil"/>
                    <w:bottom w:val="nil"/>
                    <w:right w:val="nil"/>
                  </w:tcBorders>
                </w:tcPr>
                <w:p w14:paraId="660C02A2" w14:textId="77777777" w:rsidR="001C06D1" w:rsidRPr="001C06D1" w:rsidRDefault="001C06D1" w:rsidP="000D1CD2">
                  <w:r w:rsidRPr="001C06D1">
                    <w:t>$23,760</w:t>
                  </w:r>
                </w:p>
              </w:tc>
            </w:tr>
            <w:tr w:rsidR="001C06D1" w:rsidRPr="001C06D1" w14:paraId="294C59C4" w14:textId="77777777" w:rsidTr="00A568B0">
              <w:tc>
                <w:tcPr>
                  <w:tcW w:w="1978" w:type="dxa"/>
                  <w:tcBorders>
                    <w:top w:val="nil"/>
                    <w:left w:val="nil"/>
                    <w:bottom w:val="nil"/>
                    <w:right w:val="nil"/>
                  </w:tcBorders>
                </w:tcPr>
                <w:p w14:paraId="756848AD" w14:textId="77777777" w:rsidR="001C06D1" w:rsidRPr="001C06D1" w:rsidRDefault="001C06D1" w:rsidP="000D1CD2">
                  <w:r w:rsidRPr="001C06D1">
                    <w:t>2</w:t>
                  </w:r>
                </w:p>
              </w:tc>
              <w:tc>
                <w:tcPr>
                  <w:tcW w:w="3506" w:type="dxa"/>
                  <w:tcBorders>
                    <w:top w:val="nil"/>
                    <w:left w:val="nil"/>
                    <w:bottom w:val="nil"/>
                    <w:right w:val="nil"/>
                  </w:tcBorders>
                </w:tcPr>
                <w:p w14:paraId="3CB911C1" w14:textId="77777777" w:rsidR="001C06D1" w:rsidRPr="001C06D1" w:rsidRDefault="001C06D1" w:rsidP="000D1CD2">
                  <w:r w:rsidRPr="001C06D1">
                    <w:t>$16,020</w:t>
                  </w:r>
                </w:p>
              </w:tc>
              <w:tc>
                <w:tcPr>
                  <w:tcW w:w="3507" w:type="dxa"/>
                  <w:tcBorders>
                    <w:top w:val="nil"/>
                    <w:left w:val="nil"/>
                    <w:bottom w:val="nil"/>
                    <w:right w:val="nil"/>
                  </w:tcBorders>
                </w:tcPr>
                <w:p w14:paraId="22EAEB29" w14:textId="77777777" w:rsidR="001C06D1" w:rsidRPr="001C06D1" w:rsidRDefault="001C06D1" w:rsidP="000D1CD2">
                  <w:r w:rsidRPr="001C06D1">
                    <w:t>$32,040</w:t>
                  </w:r>
                </w:p>
              </w:tc>
            </w:tr>
            <w:tr w:rsidR="001C06D1" w:rsidRPr="001C06D1" w14:paraId="6796E2A0" w14:textId="77777777" w:rsidTr="00A568B0">
              <w:tc>
                <w:tcPr>
                  <w:tcW w:w="1978" w:type="dxa"/>
                  <w:tcBorders>
                    <w:top w:val="nil"/>
                    <w:left w:val="nil"/>
                    <w:bottom w:val="nil"/>
                    <w:right w:val="nil"/>
                  </w:tcBorders>
                </w:tcPr>
                <w:p w14:paraId="711C6DD2" w14:textId="77777777" w:rsidR="001C06D1" w:rsidRPr="001C06D1" w:rsidRDefault="001C06D1" w:rsidP="000D1CD2">
                  <w:r w:rsidRPr="001C06D1">
                    <w:t>3</w:t>
                  </w:r>
                </w:p>
              </w:tc>
              <w:tc>
                <w:tcPr>
                  <w:tcW w:w="3506" w:type="dxa"/>
                  <w:tcBorders>
                    <w:top w:val="nil"/>
                    <w:left w:val="nil"/>
                    <w:bottom w:val="nil"/>
                    <w:right w:val="nil"/>
                  </w:tcBorders>
                </w:tcPr>
                <w:p w14:paraId="6AAE0547" w14:textId="77777777" w:rsidR="001C06D1" w:rsidRPr="001C06D1" w:rsidRDefault="001C06D1" w:rsidP="000D1CD2">
                  <w:r w:rsidRPr="001C06D1">
                    <w:t>$20,160</w:t>
                  </w:r>
                </w:p>
              </w:tc>
              <w:tc>
                <w:tcPr>
                  <w:tcW w:w="3507" w:type="dxa"/>
                  <w:tcBorders>
                    <w:top w:val="nil"/>
                    <w:left w:val="nil"/>
                    <w:bottom w:val="nil"/>
                    <w:right w:val="nil"/>
                  </w:tcBorders>
                </w:tcPr>
                <w:p w14:paraId="310D5587" w14:textId="77777777" w:rsidR="001C06D1" w:rsidRPr="001C06D1" w:rsidRDefault="001C06D1" w:rsidP="000D1CD2">
                  <w:r w:rsidRPr="001C06D1">
                    <w:t>$40,320</w:t>
                  </w:r>
                </w:p>
              </w:tc>
            </w:tr>
            <w:tr w:rsidR="001C06D1" w:rsidRPr="001C06D1" w14:paraId="2548C460" w14:textId="77777777" w:rsidTr="00A568B0">
              <w:tc>
                <w:tcPr>
                  <w:tcW w:w="1978" w:type="dxa"/>
                  <w:tcBorders>
                    <w:top w:val="nil"/>
                    <w:left w:val="nil"/>
                    <w:bottom w:val="nil"/>
                    <w:right w:val="nil"/>
                  </w:tcBorders>
                </w:tcPr>
                <w:p w14:paraId="2280F203" w14:textId="77777777" w:rsidR="001C06D1" w:rsidRPr="001C06D1" w:rsidRDefault="001C06D1" w:rsidP="000D1CD2">
                  <w:r w:rsidRPr="001C06D1">
                    <w:t>4</w:t>
                  </w:r>
                </w:p>
              </w:tc>
              <w:tc>
                <w:tcPr>
                  <w:tcW w:w="3506" w:type="dxa"/>
                  <w:tcBorders>
                    <w:top w:val="nil"/>
                    <w:left w:val="nil"/>
                    <w:bottom w:val="nil"/>
                    <w:right w:val="nil"/>
                  </w:tcBorders>
                </w:tcPr>
                <w:p w14:paraId="47D1276B" w14:textId="77777777" w:rsidR="001C06D1" w:rsidRPr="001C06D1" w:rsidRDefault="001C06D1" w:rsidP="000D1CD2">
                  <w:r w:rsidRPr="001C06D1">
                    <w:t>$24,300</w:t>
                  </w:r>
                </w:p>
              </w:tc>
              <w:tc>
                <w:tcPr>
                  <w:tcW w:w="3507" w:type="dxa"/>
                  <w:tcBorders>
                    <w:top w:val="nil"/>
                    <w:left w:val="nil"/>
                    <w:bottom w:val="nil"/>
                    <w:right w:val="nil"/>
                  </w:tcBorders>
                </w:tcPr>
                <w:p w14:paraId="3DE214E7" w14:textId="77777777" w:rsidR="001C06D1" w:rsidRPr="001C06D1" w:rsidRDefault="001C06D1" w:rsidP="000D1CD2">
                  <w:r w:rsidRPr="001C06D1">
                    <w:t>$48,600</w:t>
                  </w:r>
                </w:p>
              </w:tc>
            </w:tr>
            <w:tr w:rsidR="001C06D1" w:rsidRPr="001C06D1" w14:paraId="57C16584" w14:textId="77777777" w:rsidTr="00A568B0">
              <w:tc>
                <w:tcPr>
                  <w:tcW w:w="1978" w:type="dxa"/>
                  <w:tcBorders>
                    <w:top w:val="nil"/>
                    <w:left w:val="nil"/>
                    <w:bottom w:val="nil"/>
                    <w:right w:val="nil"/>
                  </w:tcBorders>
                </w:tcPr>
                <w:p w14:paraId="73A26446" w14:textId="77777777" w:rsidR="001C06D1" w:rsidRPr="001C06D1" w:rsidRDefault="001C06D1" w:rsidP="000D1CD2">
                  <w:r w:rsidRPr="001C06D1">
                    <w:t>5</w:t>
                  </w:r>
                </w:p>
              </w:tc>
              <w:tc>
                <w:tcPr>
                  <w:tcW w:w="3506" w:type="dxa"/>
                  <w:tcBorders>
                    <w:top w:val="nil"/>
                    <w:left w:val="nil"/>
                    <w:bottom w:val="nil"/>
                    <w:right w:val="nil"/>
                  </w:tcBorders>
                </w:tcPr>
                <w:p w14:paraId="37EDC39F" w14:textId="77777777" w:rsidR="001C06D1" w:rsidRPr="001C06D1" w:rsidRDefault="001C06D1" w:rsidP="000D1CD2">
                  <w:r w:rsidRPr="001C06D1">
                    <w:t>$28,440</w:t>
                  </w:r>
                </w:p>
              </w:tc>
              <w:tc>
                <w:tcPr>
                  <w:tcW w:w="3507" w:type="dxa"/>
                  <w:tcBorders>
                    <w:top w:val="nil"/>
                    <w:left w:val="nil"/>
                    <w:bottom w:val="nil"/>
                    <w:right w:val="nil"/>
                  </w:tcBorders>
                </w:tcPr>
                <w:p w14:paraId="37767DB5" w14:textId="77777777" w:rsidR="001C06D1" w:rsidRPr="001C06D1" w:rsidRDefault="001C06D1" w:rsidP="000D1CD2">
                  <w:r w:rsidRPr="001C06D1">
                    <w:t>$56,880</w:t>
                  </w:r>
                </w:p>
              </w:tc>
            </w:tr>
            <w:tr w:rsidR="001C06D1" w:rsidRPr="001C06D1" w14:paraId="7561C42E" w14:textId="77777777" w:rsidTr="00A568B0">
              <w:tc>
                <w:tcPr>
                  <w:tcW w:w="1978" w:type="dxa"/>
                  <w:tcBorders>
                    <w:top w:val="nil"/>
                    <w:left w:val="nil"/>
                    <w:bottom w:val="nil"/>
                    <w:right w:val="nil"/>
                  </w:tcBorders>
                </w:tcPr>
                <w:p w14:paraId="31604DD9" w14:textId="77777777" w:rsidR="001C06D1" w:rsidRPr="001C06D1" w:rsidRDefault="001C06D1" w:rsidP="000D1CD2">
                  <w:r w:rsidRPr="001C06D1">
                    <w:t>6</w:t>
                  </w:r>
                </w:p>
              </w:tc>
              <w:tc>
                <w:tcPr>
                  <w:tcW w:w="3506" w:type="dxa"/>
                  <w:tcBorders>
                    <w:top w:val="nil"/>
                    <w:left w:val="nil"/>
                    <w:bottom w:val="nil"/>
                    <w:right w:val="nil"/>
                  </w:tcBorders>
                </w:tcPr>
                <w:p w14:paraId="56974FF4" w14:textId="77777777" w:rsidR="001C06D1" w:rsidRPr="001C06D1" w:rsidRDefault="001C06D1" w:rsidP="000D1CD2">
                  <w:r w:rsidRPr="001C06D1">
                    <w:t>$32,580</w:t>
                  </w:r>
                </w:p>
              </w:tc>
              <w:tc>
                <w:tcPr>
                  <w:tcW w:w="3507" w:type="dxa"/>
                  <w:tcBorders>
                    <w:top w:val="nil"/>
                    <w:left w:val="nil"/>
                    <w:bottom w:val="nil"/>
                    <w:right w:val="nil"/>
                  </w:tcBorders>
                </w:tcPr>
                <w:p w14:paraId="05E3207B" w14:textId="77777777" w:rsidR="001C06D1" w:rsidRPr="001C06D1" w:rsidRDefault="001C06D1" w:rsidP="000D1CD2">
                  <w:r w:rsidRPr="001C06D1">
                    <w:t>$65,160</w:t>
                  </w:r>
                </w:p>
              </w:tc>
            </w:tr>
            <w:tr w:rsidR="001C06D1" w:rsidRPr="001C06D1" w14:paraId="1D1F7207" w14:textId="77777777" w:rsidTr="00A568B0">
              <w:tc>
                <w:tcPr>
                  <w:tcW w:w="1978" w:type="dxa"/>
                  <w:tcBorders>
                    <w:top w:val="nil"/>
                    <w:left w:val="nil"/>
                    <w:bottom w:val="nil"/>
                    <w:right w:val="nil"/>
                  </w:tcBorders>
                </w:tcPr>
                <w:p w14:paraId="42B00D13" w14:textId="77777777" w:rsidR="001C06D1" w:rsidRPr="001C06D1" w:rsidRDefault="001C06D1" w:rsidP="000D1CD2">
                  <w:r w:rsidRPr="001C06D1">
                    <w:t>7</w:t>
                  </w:r>
                </w:p>
              </w:tc>
              <w:tc>
                <w:tcPr>
                  <w:tcW w:w="3506" w:type="dxa"/>
                  <w:tcBorders>
                    <w:top w:val="nil"/>
                    <w:left w:val="nil"/>
                    <w:bottom w:val="nil"/>
                    <w:right w:val="nil"/>
                  </w:tcBorders>
                </w:tcPr>
                <w:p w14:paraId="76F26F2F" w14:textId="77777777" w:rsidR="001C06D1" w:rsidRPr="001C06D1" w:rsidRDefault="001C06D1" w:rsidP="000D1CD2">
                  <w:r w:rsidRPr="001C06D1">
                    <w:t>$36,730</w:t>
                  </w:r>
                </w:p>
              </w:tc>
              <w:tc>
                <w:tcPr>
                  <w:tcW w:w="3507" w:type="dxa"/>
                  <w:tcBorders>
                    <w:top w:val="nil"/>
                    <w:left w:val="nil"/>
                    <w:bottom w:val="nil"/>
                    <w:right w:val="nil"/>
                  </w:tcBorders>
                </w:tcPr>
                <w:p w14:paraId="4DA063BF" w14:textId="77777777" w:rsidR="001C06D1" w:rsidRPr="001C06D1" w:rsidRDefault="001C06D1" w:rsidP="000D1CD2">
                  <w:r w:rsidRPr="001C06D1">
                    <w:t>$73,460</w:t>
                  </w:r>
                </w:p>
              </w:tc>
            </w:tr>
            <w:tr w:rsidR="001C06D1" w:rsidRPr="001C06D1" w14:paraId="407A74E8" w14:textId="77777777" w:rsidTr="00A568B0">
              <w:tc>
                <w:tcPr>
                  <w:tcW w:w="1978" w:type="dxa"/>
                  <w:tcBorders>
                    <w:top w:val="nil"/>
                    <w:left w:val="nil"/>
                    <w:bottom w:val="nil"/>
                    <w:right w:val="nil"/>
                  </w:tcBorders>
                </w:tcPr>
                <w:p w14:paraId="5A662FA3" w14:textId="77777777" w:rsidR="001C06D1" w:rsidRPr="001C06D1" w:rsidRDefault="001C06D1" w:rsidP="000D1CD2">
                  <w:r w:rsidRPr="001C06D1">
                    <w:t>8</w:t>
                  </w:r>
                </w:p>
              </w:tc>
              <w:tc>
                <w:tcPr>
                  <w:tcW w:w="3506" w:type="dxa"/>
                  <w:tcBorders>
                    <w:top w:val="nil"/>
                    <w:left w:val="nil"/>
                    <w:bottom w:val="nil"/>
                    <w:right w:val="nil"/>
                  </w:tcBorders>
                </w:tcPr>
                <w:p w14:paraId="1D3E69CB" w14:textId="77777777" w:rsidR="001C06D1" w:rsidRPr="001C06D1" w:rsidRDefault="001C06D1" w:rsidP="000D1CD2">
                  <w:r w:rsidRPr="001C06D1">
                    <w:t>$40,890</w:t>
                  </w:r>
                </w:p>
              </w:tc>
              <w:tc>
                <w:tcPr>
                  <w:tcW w:w="3507" w:type="dxa"/>
                  <w:tcBorders>
                    <w:top w:val="nil"/>
                    <w:left w:val="nil"/>
                    <w:bottom w:val="nil"/>
                    <w:right w:val="nil"/>
                  </w:tcBorders>
                </w:tcPr>
                <w:p w14:paraId="7E6D4199" w14:textId="77777777" w:rsidR="001C06D1" w:rsidRPr="001C06D1" w:rsidRDefault="001C06D1" w:rsidP="000D1CD2">
                  <w:r w:rsidRPr="001C06D1">
                    <w:t>$81,780</w:t>
                  </w:r>
                </w:p>
              </w:tc>
            </w:tr>
          </w:tbl>
          <w:p w14:paraId="34E3B888" w14:textId="77777777" w:rsidR="001C06D1" w:rsidRPr="001C06D1" w:rsidRDefault="001C06D1" w:rsidP="000D1CD2"/>
          <w:p w14:paraId="1F2B017D" w14:textId="77777777" w:rsidR="001C06D1" w:rsidRPr="001C06D1" w:rsidRDefault="001C06D1" w:rsidP="000D1CD2">
            <w:r w:rsidRPr="001C06D1">
              <w:t>For families with more than 8 persons, add $4,160 for each additional member.</w:t>
            </w:r>
          </w:p>
        </w:tc>
      </w:tr>
    </w:tbl>
    <w:p w14:paraId="1BAD2441" w14:textId="77777777" w:rsidR="001C06D1" w:rsidRPr="001C06D1" w:rsidRDefault="001C06D1" w:rsidP="000D1CD2"/>
    <w:p w14:paraId="5C5493C6" w14:textId="77777777" w:rsidR="001C06D1" w:rsidRPr="001C06D1" w:rsidRDefault="001C06D1" w:rsidP="000D1CD2">
      <w:pPr>
        <w:pStyle w:val="Heading2"/>
        <w:rPr>
          <w:rFonts w:eastAsia="Times New Roman"/>
        </w:rPr>
      </w:pPr>
      <w:bookmarkStart w:id="267" w:name="_Toc476928182"/>
      <w:bookmarkStart w:id="268" w:name="_Toc162820771"/>
      <w:r w:rsidRPr="001C06D1">
        <w:rPr>
          <w:rFonts w:eastAsia="Times New Roman"/>
        </w:rPr>
        <w:t>XXXIII</w:t>
      </w:r>
      <w:r w:rsidR="003B0268">
        <w:rPr>
          <w:rFonts w:eastAsia="Times New Roman"/>
        </w:rPr>
        <w:t>.</w:t>
      </w:r>
      <w:r w:rsidRPr="001C06D1">
        <w:rPr>
          <w:rFonts w:eastAsia="Times New Roman"/>
        </w:rPr>
        <w:tab/>
        <w:t>Poverty Scale Effective March 1, 2017</w:t>
      </w:r>
      <w:bookmarkEnd w:id="267"/>
      <w:bookmarkEnd w:id="268"/>
    </w:p>
    <w:p w14:paraId="33B5FBAE" w14:textId="77777777" w:rsidR="001C06D1" w:rsidRPr="00C500BA" w:rsidRDefault="001C06D1" w:rsidP="000D1CD2"/>
    <w:p w14:paraId="67851980" w14:textId="77777777" w:rsidR="001C06D1" w:rsidRPr="00C500BA" w:rsidRDefault="001C06D1" w:rsidP="000D1CD2">
      <w:r w:rsidRPr="00C500BA">
        <w:t>Use this table when processing MIAP applications for hospital admissions on or after March 1, 2017.</w:t>
      </w:r>
    </w:p>
    <w:tbl>
      <w:tblPr>
        <w:tblW w:w="5000" w:type="pct"/>
        <w:tblCellMar>
          <w:left w:w="177" w:type="dxa"/>
          <w:right w:w="177" w:type="dxa"/>
        </w:tblCellMar>
        <w:tblLook w:val="0000" w:firstRow="0" w:lastRow="0" w:firstColumn="0" w:lastColumn="0" w:noHBand="0" w:noVBand="0"/>
      </w:tblPr>
      <w:tblGrid>
        <w:gridCol w:w="9314"/>
      </w:tblGrid>
      <w:tr w:rsidR="001C06D1" w:rsidRPr="00C500BA" w14:paraId="758F7F9B" w14:textId="77777777" w:rsidTr="00A568B0">
        <w:tc>
          <w:tcPr>
            <w:tcW w:w="5000" w:type="pct"/>
            <w:tcBorders>
              <w:top w:val="double" w:sz="6" w:space="0" w:color="000000"/>
              <w:left w:val="double" w:sz="6" w:space="0" w:color="000000"/>
              <w:bottom w:val="double" w:sz="6" w:space="0" w:color="000000"/>
              <w:right w:val="double" w:sz="6" w:space="0" w:color="000000"/>
            </w:tcBorders>
          </w:tcPr>
          <w:p w14:paraId="783034CA" w14:textId="77777777" w:rsidR="001C06D1" w:rsidRPr="00C500BA" w:rsidRDefault="001C06D1" w:rsidP="000D1CD2"/>
          <w:p w14:paraId="6C661BCC" w14:textId="77777777" w:rsidR="001C06D1" w:rsidRPr="00C500BA" w:rsidRDefault="001C06D1" w:rsidP="000D1CD2">
            <w:r w:rsidRPr="00C500BA">
              <w:t>Poverty Scale</w:t>
            </w:r>
          </w:p>
          <w:p w14:paraId="24454909" w14:textId="77777777" w:rsidR="001C06D1" w:rsidRPr="00C500BA" w:rsidRDefault="001C06D1" w:rsidP="000D1CD2"/>
          <w:tbl>
            <w:tblPr>
              <w:tblW w:w="0" w:type="auto"/>
              <w:tblLook w:val="01E0" w:firstRow="1" w:lastRow="1" w:firstColumn="1" w:lastColumn="1" w:noHBand="0" w:noVBand="0"/>
            </w:tblPr>
            <w:tblGrid>
              <w:gridCol w:w="1974"/>
              <w:gridCol w:w="3495"/>
              <w:gridCol w:w="3491"/>
            </w:tblGrid>
            <w:tr w:rsidR="001C06D1" w:rsidRPr="00C500BA" w14:paraId="665D99EB" w14:textId="77777777" w:rsidTr="00A568B0">
              <w:tc>
                <w:tcPr>
                  <w:tcW w:w="1978" w:type="dxa"/>
                  <w:tcBorders>
                    <w:top w:val="nil"/>
                    <w:left w:val="nil"/>
                    <w:bottom w:val="nil"/>
                    <w:right w:val="nil"/>
                  </w:tcBorders>
                </w:tcPr>
                <w:p w14:paraId="110FB5B7" w14:textId="77777777" w:rsidR="001C06D1" w:rsidRPr="00C500BA" w:rsidRDefault="001C06D1" w:rsidP="000D1CD2">
                  <w:r w:rsidRPr="00C500BA">
                    <w:t>Family Size</w:t>
                  </w:r>
                </w:p>
              </w:tc>
              <w:tc>
                <w:tcPr>
                  <w:tcW w:w="3506" w:type="dxa"/>
                  <w:tcBorders>
                    <w:top w:val="nil"/>
                    <w:left w:val="nil"/>
                    <w:bottom w:val="nil"/>
                    <w:right w:val="nil"/>
                  </w:tcBorders>
                </w:tcPr>
                <w:p w14:paraId="22BADFFC" w14:textId="77777777" w:rsidR="001C06D1" w:rsidRPr="00C500BA" w:rsidRDefault="001C06D1" w:rsidP="000D1CD2">
                  <w:r w:rsidRPr="00C500BA">
                    <w:t>100% Gross </w:t>
                  </w:r>
                </w:p>
                <w:p w14:paraId="762F8A5B" w14:textId="77777777" w:rsidR="001C06D1" w:rsidRPr="00C500BA" w:rsidRDefault="001C06D1" w:rsidP="000D1CD2">
                  <w:r w:rsidRPr="00C500BA">
                    <w:t>Annual Income</w:t>
                  </w:r>
                </w:p>
              </w:tc>
              <w:tc>
                <w:tcPr>
                  <w:tcW w:w="3507" w:type="dxa"/>
                  <w:tcBorders>
                    <w:top w:val="nil"/>
                    <w:left w:val="nil"/>
                    <w:bottom w:val="nil"/>
                    <w:right w:val="nil"/>
                  </w:tcBorders>
                </w:tcPr>
                <w:p w14:paraId="18DBADA9" w14:textId="77777777" w:rsidR="001C06D1" w:rsidRPr="00C500BA" w:rsidRDefault="001C06D1" w:rsidP="000D1CD2">
                  <w:r w:rsidRPr="00C500BA">
                    <w:t xml:space="preserve">200% Gross </w:t>
                  </w:r>
                </w:p>
                <w:p w14:paraId="3EA1F5C0" w14:textId="77777777" w:rsidR="001C06D1" w:rsidRPr="00C500BA" w:rsidRDefault="001C06D1" w:rsidP="000D1CD2">
                  <w:r w:rsidRPr="00C500BA">
                    <w:t>Annual Income</w:t>
                  </w:r>
                </w:p>
              </w:tc>
            </w:tr>
            <w:tr w:rsidR="001C06D1" w:rsidRPr="00C500BA" w14:paraId="16D64B23" w14:textId="77777777" w:rsidTr="00A568B0">
              <w:tc>
                <w:tcPr>
                  <w:tcW w:w="1978" w:type="dxa"/>
                  <w:tcBorders>
                    <w:top w:val="nil"/>
                    <w:left w:val="nil"/>
                    <w:bottom w:val="nil"/>
                    <w:right w:val="nil"/>
                  </w:tcBorders>
                </w:tcPr>
                <w:p w14:paraId="2FE6BE0A" w14:textId="77777777" w:rsidR="001C06D1" w:rsidRPr="00C500BA" w:rsidRDefault="001C06D1" w:rsidP="000D1CD2">
                  <w:r w:rsidRPr="00C500BA">
                    <w:t>1</w:t>
                  </w:r>
                </w:p>
              </w:tc>
              <w:tc>
                <w:tcPr>
                  <w:tcW w:w="3506" w:type="dxa"/>
                  <w:tcBorders>
                    <w:top w:val="nil"/>
                    <w:left w:val="nil"/>
                    <w:bottom w:val="nil"/>
                    <w:right w:val="nil"/>
                  </w:tcBorders>
                </w:tcPr>
                <w:p w14:paraId="42154E2A" w14:textId="77777777" w:rsidR="001C06D1" w:rsidRPr="00C500BA" w:rsidRDefault="001C06D1" w:rsidP="000D1CD2">
                  <w:r w:rsidRPr="00C500BA">
                    <w:t>12,060</w:t>
                  </w:r>
                </w:p>
              </w:tc>
              <w:tc>
                <w:tcPr>
                  <w:tcW w:w="3507" w:type="dxa"/>
                  <w:tcBorders>
                    <w:top w:val="nil"/>
                    <w:left w:val="nil"/>
                    <w:bottom w:val="nil"/>
                    <w:right w:val="nil"/>
                  </w:tcBorders>
                  <w:vAlign w:val="center"/>
                </w:tcPr>
                <w:p w14:paraId="46647481" w14:textId="77777777" w:rsidR="001C06D1" w:rsidRPr="00C500BA" w:rsidRDefault="001C06D1" w:rsidP="000D1CD2">
                  <w:r w:rsidRPr="00C500BA">
                    <w:t>24,120</w:t>
                  </w:r>
                </w:p>
              </w:tc>
            </w:tr>
            <w:tr w:rsidR="001C06D1" w:rsidRPr="00C500BA" w14:paraId="739F4761" w14:textId="77777777" w:rsidTr="00A568B0">
              <w:tc>
                <w:tcPr>
                  <w:tcW w:w="1978" w:type="dxa"/>
                  <w:tcBorders>
                    <w:top w:val="nil"/>
                    <w:left w:val="nil"/>
                    <w:bottom w:val="nil"/>
                    <w:right w:val="nil"/>
                  </w:tcBorders>
                </w:tcPr>
                <w:p w14:paraId="360D4220" w14:textId="77777777" w:rsidR="001C06D1" w:rsidRPr="00C500BA" w:rsidRDefault="001C06D1" w:rsidP="000D1CD2">
                  <w:r w:rsidRPr="00C500BA">
                    <w:t>2</w:t>
                  </w:r>
                </w:p>
              </w:tc>
              <w:tc>
                <w:tcPr>
                  <w:tcW w:w="3506" w:type="dxa"/>
                  <w:tcBorders>
                    <w:top w:val="nil"/>
                    <w:left w:val="nil"/>
                    <w:bottom w:val="nil"/>
                    <w:right w:val="nil"/>
                  </w:tcBorders>
                </w:tcPr>
                <w:p w14:paraId="35AE993F" w14:textId="77777777" w:rsidR="001C06D1" w:rsidRPr="00C500BA" w:rsidRDefault="001C06D1" w:rsidP="000D1CD2">
                  <w:r w:rsidRPr="00C500BA">
                    <w:t>16,240</w:t>
                  </w:r>
                </w:p>
              </w:tc>
              <w:tc>
                <w:tcPr>
                  <w:tcW w:w="3507" w:type="dxa"/>
                  <w:tcBorders>
                    <w:top w:val="nil"/>
                    <w:left w:val="nil"/>
                    <w:bottom w:val="nil"/>
                    <w:right w:val="nil"/>
                  </w:tcBorders>
                  <w:vAlign w:val="center"/>
                </w:tcPr>
                <w:p w14:paraId="0639D4A4" w14:textId="77777777" w:rsidR="001C06D1" w:rsidRPr="00C500BA" w:rsidRDefault="001C06D1" w:rsidP="000D1CD2">
                  <w:r w:rsidRPr="00C500BA">
                    <w:t>32,480</w:t>
                  </w:r>
                </w:p>
              </w:tc>
            </w:tr>
            <w:tr w:rsidR="001C06D1" w:rsidRPr="00C500BA" w14:paraId="7ED067EF" w14:textId="77777777" w:rsidTr="00A568B0">
              <w:tc>
                <w:tcPr>
                  <w:tcW w:w="1978" w:type="dxa"/>
                  <w:tcBorders>
                    <w:top w:val="nil"/>
                    <w:left w:val="nil"/>
                    <w:bottom w:val="nil"/>
                    <w:right w:val="nil"/>
                  </w:tcBorders>
                </w:tcPr>
                <w:p w14:paraId="40825018" w14:textId="77777777" w:rsidR="001C06D1" w:rsidRPr="00C500BA" w:rsidRDefault="001C06D1" w:rsidP="000D1CD2">
                  <w:r w:rsidRPr="00C500BA">
                    <w:t>3</w:t>
                  </w:r>
                </w:p>
              </w:tc>
              <w:tc>
                <w:tcPr>
                  <w:tcW w:w="3506" w:type="dxa"/>
                  <w:tcBorders>
                    <w:top w:val="nil"/>
                    <w:left w:val="nil"/>
                    <w:bottom w:val="nil"/>
                    <w:right w:val="nil"/>
                  </w:tcBorders>
                </w:tcPr>
                <w:p w14:paraId="62478C4C" w14:textId="77777777" w:rsidR="001C06D1" w:rsidRPr="00C500BA" w:rsidRDefault="001C06D1" w:rsidP="000D1CD2">
                  <w:r w:rsidRPr="00C500BA">
                    <w:t>20,420</w:t>
                  </w:r>
                </w:p>
              </w:tc>
              <w:tc>
                <w:tcPr>
                  <w:tcW w:w="3507" w:type="dxa"/>
                  <w:tcBorders>
                    <w:top w:val="nil"/>
                    <w:left w:val="nil"/>
                    <w:bottom w:val="nil"/>
                    <w:right w:val="nil"/>
                  </w:tcBorders>
                  <w:vAlign w:val="center"/>
                </w:tcPr>
                <w:p w14:paraId="6DDE28CE" w14:textId="77777777" w:rsidR="001C06D1" w:rsidRPr="00C500BA" w:rsidRDefault="001C06D1" w:rsidP="000D1CD2">
                  <w:r w:rsidRPr="00C500BA">
                    <w:t>40,840</w:t>
                  </w:r>
                </w:p>
              </w:tc>
            </w:tr>
            <w:tr w:rsidR="001C06D1" w:rsidRPr="00C500BA" w14:paraId="194A4663" w14:textId="77777777" w:rsidTr="00A568B0">
              <w:tc>
                <w:tcPr>
                  <w:tcW w:w="1978" w:type="dxa"/>
                  <w:tcBorders>
                    <w:top w:val="nil"/>
                    <w:left w:val="nil"/>
                    <w:bottom w:val="nil"/>
                    <w:right w:val="nil"/>
                  </w:tcBorders>
                </w:tcPr>
                <w:p w14:paraId="1C303AD5" w14:textId="77777777" w:rsidR="001C06D1" w:rsidRPr="00C500BA" w:rsidRDefault="001C06D1" w:rsidP="000D1CD2">
                  <w:r w:rsidRPr="00C500BA">
                    <w:t>4</w:t>
                  </w:r>
                </w:p>
              </w:tc>
              <w:tc>
                <w:tcPr>
                  <w:tcW w:w="3506" w:type="dxa"/>
                  <w:tcBorders>
                    <w:top w:val="nil"/>
                    <w:left w:val="nil"/>
                    <w:bottom w:val="nil"/>
                    <w:right w:val="nil"/>
                  </w:tcBorders>
                </w:tcPr>
                <w:p w14:paraId="014DAC5D" w14:textId="77777777" w:rsidR="001C06D1" w:rsidRPr="00C500BA" w:rsidRDefault="001C06D1" w:rsidP="000D1CD2">
                  <w:r w:rsidRPr="00C500BA">
                    <w:t>24,600</w:t>
                  </w:r>
                </w:p>
              </w:tc>
              <w:tc>
                <w:tcPr>
                  <w:tcW w:w="3507" w:type="dxa"/>
                  <w:tcBorders>
                    <w:top w:val="nil"/>
                    <w:left w:val="nil"/>
                    <w:bottom w:val="nil"/>
                    <w:right w:val="nil"/>
                  </w:tcBorders>
                  <w:vAlign w:val="center"/>
                </w:tcPr>
                <w:p w14:paraId="1BDA1AFE" w14:textId="77777777" w:rsidR="001C06D1" w:rsidRPr="00C500BA" w:rsidRDefault="001C06D1" w:rsidP="000D1CD2">
                  <w:r w:rsidRPr="00C500BA">
                    <w:t>49,200</w:t>
                  </w:r>
                </w:p>
              </w:tc>
            </w:tr>
            <w:tr w:rsidR="001C06D1" w:rsidRPr="00C500BA" w14:paraId="3348BB6D" w14:textId="77777777" w:rsidTr="00A568B0">
              <w:tc>
                <w:tcPr>
                  <w:tcW w:w="1978" w:type="dxa"/>
                  <w:tcBorders>
                    <w:top w:val="nil"/>
                    <w:left w:val="nil"/>
                    <w:bottom w:val="nil"/>
                    <w:right w:val="nil"/>
                  </w:tcBorders>
                </w:tcPr>
                <w:p w14:paraId="517B0736" w14:textId="77777777" w:rsidR="001C06D1" w:rsidRPr="00C500BA" w:rsidRDefault="001C06D1" w:rsidP="000D1CD2">
                  <w:r w:rsidRPr="00C500BA">
                    <w:t>5</w:t>
                  </w:r>
                </w:p>
              </w:tc>
              <w:tc>
                <w:tcPr>
                  <w:tcW w:w="3506" w:type="dxa"/>
                  <w:tcBorders>
                    <w:top w:val="nil"/>
                    <w:left w:val="nil"/>
                    <w:bottom w:val="nil"/>
                    <w:right w:val="nil"/>
                  </w:tcBorders>
                </w:tcPr>
                <w:p w14:paraId="77D0907F" w14:textId="77777777" w:rsidR="001C06D1" w:rsidRPr="00C500BA" w:rsidRDefault="001C06D1" w:rsidP="000D1CD2">
                  <w:r w:rsidRPr="00C500BA">
                    <w:t>28,780</w:t>
                  </w:r>
                </w:p>
              </w:tc>
              <w:tc>
                <w:tcPr>
                  <w:tcW w:w="3507" w:type="dxa"/>
                  <w:tcBorders>
                    <w:top w:val="nil"/>
                    <w:left w:val="nil"/>
                    <w:bottom w:val="nil"/>
                    <w:right w:val="nil"/>
                  </w:tcBorders>
                  <w:vAlign w:val="center"/>
                </w:tcPr>
                <w:p w14:paraId="1744539F" w14:textId="77777777" w:rsidR="001C06D1" w:rsidRPr="00C500BA" w:rsidRDefault="001C06D1" w:rsidP="000D1CD2">
                  <w:r w:rsidRPr="00C500BA">
                    <w:t>57,560</w:t>
                  </w:r>
                </w:p>
              </w:tc>
            </w:tr>
            <w:tr w:rsidR="001C06D1" w:rsidRPr="00C500BA" w14:paraId="69792A71" w14:textId="77777777" w:rsidTr="00A568B0">
              <w:tc>
                <w:tcPr>
                  <w:tcW w:w="1978" w:type="dxa"/>
                  <w:tcBorders>
                    <w:top w:val="nil"/>
                    <w:left w:val="nil"/>
                    <w:bottom w:val="nil"/>
                    <w:right w:val="nil"/>
                  </w:tcBorders>
                </w:tcPr>
                <w:p w14:paraId="084B1513" w14:textId="77777777" w:rsidR="001C06D1" w:rsidRPr="00C500BA" w:rsidRDefault="001C06D1" w:rsidP="000D1CD2">
                  <w:r w:rsidRPr="00C500BA">
                    <w:t>6</w:t>
                  </w:r>
                </w:p>
              </w:tc>
              <w:tc>
                <w:tcPr>
                  <w:tcW w:w="3506" w:type="dxa"/>
                  <w:tcBorders>
                    <w:top w:val="nil"/>
                    <w:left w:val="nil"/>
                    <w:bottom w:val="nil"/>
                    <w:right w:val="nil"/>
                  </w:tcBorders>
                </w:tcPr>
                <w:p w14:paraId="43743086" w14:textId="77777777" w:rsidR="001C06D1" w:rsidRPr="00C500BA" w:rsidRDefault="001C06D1" w:rsidP="000D1CD2">
                  <w:r w:rsidRPr="00C500BA">
                    <w:t>32,960</w:t>
                  </w:r>
                </w:p>
              </w:tc>
              <w:tc>
                <w:tcPr>
                  <w:tcW w:w="3507" w:type="dxa"/>
                  <w:tcBorders>
                    <w:top w:val="nil"/>
                    <w:left w:val="nil"/>
                    <w:bottom w:val="nil"/>
                    <w:right w:val="nil"/>
                  </w:tcBorders>
                  <w:vAlign w:val="center"/>
                </w:tcPr>
                <w:p w14:paraId="5B766E7A" w14:textId="77777777" w:rsidR="001C06D1" w:rsidRPr="00C500BA" w:rsidRDefault="001C06D1" w:rsidP="000D1CD2">
                  <w:r w:rsidRPr="00C500BA">
                    <w:t>65,920</w:t>
                  </w:r>
                </w:p>
              </w:tc>
            </w:tr>
            <w:tr w:rsidR="001C06D1" w:rsidRPr="00C500BA" w14:paraId="37D6CD35" w14:textId="77777777" w:rsidTr="00A568B0">
              <w:tc>
                <w:tcPr>
                  <w:tcW w:w="1978" w:type="dxa"/>
                  <w:tcBorders>
                    <w:top w:val="nil"/>
                    <w:left w:val="nil"/>
                    <w:bottom w:val="nil"/>
                    <w:right w:val="nil"/>
                  </w:tcBorders>
                </w:tcPr>
                <w:p w14:paraId="685E0F02" w14:textId="77777777" w:rsidR="001C06D1" w:rsidRPr="00C500BA" w:rsidRDefault="001C06D1" w:rsidP="000D1CD2">
                  <w:r w:rsidRPr="00C500BA">
                    <w:t>7</w:t>
                  </w:r>
                </w:p>
              </w:tc>
              <w:tc>
                <w:tcPr>
                  <w:tcW w:w="3506" w:type="dxa"/>
                  <w:tcBorders>
                    <w:top w:val="nil"/>
                    <w:left w:val="nil"/>
                    <w:bottom w:val="nil"/>
                    <w:right w:val="nil"/>
                  </w:tcBorders>
                </w:tcPr>
                <w:p w14:paraId="7B72B762" w14:textId="77777777" w:rsidR="001C06D1" w:rsidRPr="00C500BA" w:rsidRDefault="001C06D1" w:rsidP="000D1CD2">
                  <w:r w:rsidRPr="00C500BA">
                    <w:t>37,140</w:t>
                  </w:r>
                </w:p>
              </w:tc>
              <w:tc>
                <w:tcPr>
                  <w:tcW w:w="3507" w:type="dxa"/>
                  <w:tcBorders>
                    <w:top w:val="nil"/>
                    <w:left w:val="nil"/>
                    <w:bottom w:val="nil"/>
                    <w:right w:val="nil"/>
                  </w:tcBorders>
                  <w:vAlign w:val="center"/>
                </w:tcPr>
                <w:p w14:paraId="7AF22DDF" w14:textId="77777777" w:rsidR="001C06D1" w:rsidRPr="00C500BA" w:rsidRDefault="001C06D1" w:rsidP="000D1CD2">
                  <w:r w:rsidRPr="00C500BA">
                    <w:t>74,280</w:t>
                  </w:r>
                </w:p>
              </w:tc>
            </w:tr>
            <w:tr w:rsidR="001C06D1" w:rsidRPr="00C500BA" w14:paraId="08ADE516" w14:textId="77777777" w:rsidTr="00A568B0">
              <w:tc>
                <w:tcPr>
                  <w:tcW w:w="1978" w:type="dxa"/>
                  <w:tcBorders>
                    <w:top w:val="nil"/>
                    <w:left w:val="nil"/>
                    <w:bottom w:val="nil"/>
                    <w:right w:val="nil"/>
                  </w:tcBorders>
                </w:tcPr>
                <w:p w14:paraId="468B3435" w14:textId="77777777" w:rsidR="001C06D1" w:rsidRPr="00C500BA" w:rsidRDefault="001C06D1" w:rsidP="000D1CD2">
                  <w:r w:rsidRPr="00C500BA">
                    <w:t>8</w:t>
                  </w:r>
                </w:p>
              </w:tc>
              <w:tc>
                <w:tcPr>
                  <w:tcW w:w="3506" w:type="dxa"/>
                  <w:tcBorders>
                    <w:top w:val="nil"/>
                    <w:left w:val="nil"/>
                    <w:bottom w:val="nil"/>
                    <w:right w:val="nil"/>
                  </w:tcBorders>
                </w:tcPr>
                <w:p w14:paraId="655EB9CE" w14:textId="77777777" w:rsidR="001C06D1" w:rsidRPr="00C500BA" w:rsidRDefault="001C06D1" w:rsidP="000D1CD2">
                  <w:r w:rsidRPr="00C500BA">
                    <w:t>41,320</w:t>
                  </w:r>
                </w:p>
              </w:tc>
              <w:tc>
                <w:tcPr>
                  <w:tcW w:w="3507" w:type="dxa"/>
                  <w:tcBorders>
                    <w:top w:val="nil"/>
                    <w:left w:val="nil"/>
                    <w:bottom w:val="nil"/>
                    <w:right w:val="nil"/>
                  </w:tcBorders>
                  <w:vAlign w:val="center"/>
                </w:tcPr>
                <w:p w14:paraId="7E0B0AE5" w14:textId="77777777" w:rsidR="001C06D1" w:rsidRPr="00C500BA" w:rsidRDefault="001C06D1" w:rsidP="000D1CD2">
                  <w:r w:rsidRPr="00C500BA">
                    <w:t>82,640</w:t>
                  </w:r>
                </w:p>
              </w:tc>
            </w:tr>
            <w:tr w:rsidR="001C06D1" w:rsidRPr="00C500BA" w14:paraId="5864F7AD" w14:textId="77777777" w:rsidTr="00A568B0">
              <w:tc>
                <w:tcPr>
                  <w:tcW w:w="1978" w:type="dxa"/>
                  <w:tcBorders>
                    <w:top w:val="nil"/>
                    <w:left w:val="nil"/>
                    <w:bottom w:val="nil"/>
                    <w:right w:val="nil"/>
                  </w:tcBorders>
                </w:tcPr>
                <w:p w14:paraId="123A3411" w14:textId="77777777" w:rsidR="001C06D1" w:rsidRPr="00C500BA" w:rsidRDefault="001C06D1" w:rsidP="000D1CD2">
                  <w:pPr>
                    <w:rPr>
                      <w:rFonts w:cs="Times New Roman"/>
                    </w:rPr>
                  </w:pPr>
                  <w:r w:rsidRPr="00C500BA">
                    <w:t>Additional</w:t>
                  </w:r>
                </w:p>
              </w:tc>
              <w:tc>
                <w:tcPr>
                  <w:tcW w:w="3506" w:type="dxa"/>
                  <w:tcBorders>
                    <w:top w:val="nil"/>
                    <w:left w:val="nil"/>
                    <w:bottom w:val="nil"/>
                    <w:right w:val="nil"/>
                  </w:tcBorders>
                </w:tcPr>
                <w:p w14:paraId="5DEC370E" w14:textId="77777777" w:rsidR="001C06D1" w:rsidRPr="00C500BA" w:rsidRDefault="001C06D1" w:rsidP="000D1CD2">
                  <w:r w:rsidRPr="00C500BA">
                    <w:t>$4,180</w:t>
                  </w:r>
                </w:p>
              </w:tc>
              <w:tc>
                <w:tcPr>
                  <w:tcW w:w="3507" w:type="dxa"/>
                  <w:tcBorders>
                    <w:top w:val="nil"/>
                    <w:left w:val="nil"/>
                    <w:bottom w:val="nil"/>
                    <w:right w:val="nil"/>
                  </w:tcBorders>
                  <w:vAlign w:val="bottom"/>
                </w:tcPr>
                <w:p w14:paraId="4A090DD8" w14:textId="77777777" w:rsidR="001C06D1" w:rsidRPr="00C500BA" w:rsidRDefault="001C06D1" w:rsidP="000D1CD2">
                  <w:r w:rsidRPr="00C500BA">
                    <w:t>$8,360</w:t>
                  </w:r>
                </w:p>
              </w:tc>
            </w:tr>
          </w:tbl>
          <w:p w14:paraId="347E8A61" w14:textId="77777777" w:rsidR="001C06D1" w:rsidRPr="00C500BA" w:rsidRDefault="001C06D1" w:rsidP="000D1CD2">
            <w:r w:rsidRPr="00C500BA">
              <w:t>For families with more than 8 persons, add the amount shown for each additional member.</w:t>
            </w:r>
          </w:p>
        </w:tc>
      </w:tr>
    </w:tbl>
    <w:p w14:paraId="1D1F4B61" w14:textId="77777777" w:rsidR="001C06D1" w:rsidRPr="00C500BA" w:rsidRDefault="001C06D1" w:rsidP="000D1CD2"/>
    <w:p w14:paraId="6FF3FFFA" w14:textId="77777777" w:rsidR="00DB6A11" w:rsidRPr="00C500BA" w:rsidRDefault="00DB6A11" w:rsidP="00FB24B2">
      <w:pPr>
        <w:pStyle w:val="Heading2"/>
        <w:keepNext w:val="0"/>
        <w:keepLines w:val="0"/>
        <w:pageBreakBefore/>
        <w:widowControl w:val="0"/>
        <w:ind w:left="0" w:firstLine="0"/>
        <w:rPr>
          <w:rFonts w:eastAsia="Times New Roman"/>
          <w:color w:val="auto"/>
        </w:rPr>
      </w:pPr>
      <w:bookmarkStart w:id="269" w:name="_Toc162820772"/>
      <w:r w:rsidRPr="00C500BA">
        <w:rPr>
          <w:rFonts w:eastAsia="Times New Roman"/>
          <w:color w:val="auto"/>
        </w:rPr>
        <w:lastRenderedPageBreak/>
        <w:t>XXXIV.</w:t>
      </w:r>
      <w:r w:rsidRPr="00C500BA">
        <w:rPr>
          <w:rFonts w:eastAsia="Times New Roman"/>
          <w:color w:val="auto"/>
        </w:rPr>
        <w:tab/>
        <w:t>Poverty Scale Effective March 1, 2018</w:t>
      </w:r>
      <w:bookmarkEnd w:id="269"/>
    </w:p>
    <w:p w14:paraId="7EB014A0" w14:textId="77777777" w:rsidR="00DB6A11" w:rsidRPr="00C500BA" w:rsidRDefault="00DB6A11" w:rsidP="00DB6A11"/>
    <w:p w14:paraId="4414333D" w14:textId="77777777" w:rsidR="00DB6A11" w:rsidRPr="00C500BA" w:rsidRDefault="00DB6A11" w:rsidP="00DB6A11">
      <w:r w:rsidRPr="00C500BA">
        <w:t>Use this table when processing MIAP applications for hospital admissions on or after March 1, 2018.</w:t>
      </w:r>
    </w:p>
    <w:tbl>
      <w:tblPr>
        <w:tblW w:w="9360" w:type="dxa"/>
        <w:tblInd w:w="177" w:type="dxa"/>
        <w:tblLayout w:type="fixed"/>
        <w:tblCellMar>
          <w:left w:w="177" w:type="dxa"/>
          <w:right w:w="177" w:type="dxa"/>
        </w:tblCellMar>
        <w:tblLook w:val="0000" w:firstRow="0" w:lastRow="0" w:firstColumn="0" w:lastColumn="0" w:noHBand="0" w:noVBand="0"/>
      </w:tblPr>
      <w:tblGrid>
        <w:gridCol w:w="9360"/>
      </w:tblGrid>
      <w:tr w:rsidR="00DB6A11" w:rsidRPr="00C500BA" w14:paraId="2428E9AD" w14:textId="77777777" w:rsidTr="00DB6A11">
        <w:tc>
          <w:tcPr>
            <w:tcW w:w="9360" w:type="dxa"/>
            <w:tcBorders>
              <w:top w:val="double" w:sz="6" w:space="0" w:color="000000"/>
              <w:left w:val="double" w:sz="6" w:space="0" w:color="000000"/>
              <w:bottom w:val="double" w:sz="6" w:space="0" w:color="000000"/>
              <w:right w:val="double" w:sz="6" w:space="0" w:color="000000"/>
            </w:tcBorders>
          </w:tcPr>
          <w:p w14:paraId="55FE8167" w14:textId="77777777" w:rsidR="00DB6A11" w:rsidRPr="00C500BA" w:rsidRDefault="00DB6A11" w:rsidP="00DB6A11"/>
          <w:p w14:paraId="1FB728E2" w14:textId="63A31484" w:rsidR="00DB6A11" w:rsidRPr="00C500BA" w:rsidRDefault="00DB6A11" w:rsidP="00DB6A11">
            <w:r w:rsidRPr="00C500BA">
              <w:t>Poverty</w:t>
            </w:r>
            <w:r w:rsidR="00BE4D1F">
              <w:t xml:space="preserve"> </w:t>
            </w:r>
            <w:r w:rsidRPr="00C500BA">
              <w:t>Scale</w:t>
            </w:r>
          </w:p>
          <w:p w14:paraId="50A81F1F" w14:textId="77777777" w:rsidR="00DB6A11" w:rsidRPr="00C500BA" w:rsidRDefault="00DB6A11" w:rsidP="00DB6A11"/>
          <w:tbl>
            <w:tblPr>
              <w:tblW w:w="0" w:type="auto"/>
              <w:tblLayout w:type="fixed"/>
              <w:tblLook w:val="01E0" w:firstRow="1" w:lastRow="1" w:firstColumn="1" w:lastColumn="1" w:noHBand="0" w:noVBand="0"/>
            </w:tblPr>
            <w:tblGrid>
              <w:gridCol w:w="1978"/>
              <w:gridCol w:w="3506"/>
              <w:gridCol w:w="3507"/>
            </w:tblGrid>
            <w:tr w:rsidR="00DB6A11" w:rsidRPr="00C500BA" w14:paraId="6EE95320" w14:textId="77777777" w:rsidTr="00DB6A11">
              <w:tc>
                <w:tcPr>
                  <w:tcW w:w="1978" w:type="dxa"/>
                  <w:tcBorders>
                    <w:top w:val="nil"/>
                    <w:left w:val="nil"/>
                    <w:bottom w:val="nil"/>
                    <w:right w:val="nil"/>
                  </w:tcBorders>
                  <w:vAlign w:val="center"/>
                </w:tcPr>
                <w:p w14:paraId="5CBECADE" w14:textId="5D77CEDC" w:rsidR="00DB6A11" w:rsidRPr="00C500BA" w:rsidRDefault="00DB6A11" w:rsidP="00DB6A11">
                  <w:pPr>
                    <w:jc w:val="center"/>
                  </w:pPr>
                  <w:r w:rsidRPr="00C500BA">
                    <w:t>Family</w:t>
                  </w:r>
                  <w:r w:rsidR="00BE4D1F">
                    <w:t xml:space="preserve"> </w:t>
                  </w:r>
                  <w:r w:rsidRPr="00C500BA">
                    <w:t>Size</w:t>
                  </w:r>
                </w:p>
              </w:tc>
              <w:tc>
                <w:tcPr>
                  <w:tcW w:w="3506" w:type="dxa"/>
                  <w:tcBorders>
                    <w:top w:val="nil"/>
                    <w:left w:val="nil"/>
                    <w:bottom w:val="nil"/>
                    <w:right w:val="nil"/>
                  </w:tcBorders>
                  <w:vAlign w:val="center"/>
                </w:tcPr>
                <w:p w14:paraId="1E7981FD" w14:textId="77777777" w:rsidR="00DB6A11" w:rsidRPr="00C500BA" w:rsidRDefault="00DB6A11" w:rsidP="00DB6A11">
                  <w:pPr>
                    <w:jc w:val="center"/>
                  </w:pPr>
                  <w:r w:rsidRPr="00C500BA">
                    <w:t>100% Gross</w:t>
                  </w:r>
                </w:p>
                <w:p w14:paraId="367C8A7F" w14:textId="5473D90B" w:rsidR="00DB6A11" w:rsidRPr="00C500BA" w:rsidRDefault="00DB6A11" w:rsidP="00DB6A11">
                  <w:pPr>
                    <w:jc w:val="center"/>
                  </w:pPr>
                  <w:r w:rsidRPr="00C500BA">
                    <w:t>Annual</w:t>
                  </w:r>
                  <w:r w:rsidR="00BE4D1F">
                    <w:t xml:space="preserve"> </w:t>
                  </w:r>
                  <w:r w:rsidRPr="00C500BA">
                    <w:t>Income</w:t>
                  </w:r>
                </w:p>
              </w:tc>
              <w:tc>
                <w:tcPr>
                  <w:tcW w:w="3507" w:type="dxa"/>
                  <w:tcBorders>
                    <w:top w:val="nil"/>
                    <w:left w:val="nil"/>
                    <w:bottom w:val="nil"/>
                    <w:right w:val="nil"/>
                  </w:tcBorders>
                  <w:vAlign w:val="center"/>
                </w:tcPr>
                <w:p w14:paraId="62D9FDD4" w14:textId="77777777" w:rsidR="00DB6A11" w:rsidRPr="00C500BA" w:rsidRDefault="00DB6A11" w:rsidP="00DB6A11">
                  <w:pPr>
                    <w:jc w:val="center"/>
                  </w:pPr>
                  <w:r w:rsidRPr="00C500BA">
                    <w:t>200% Gross</w:t>
                  </w:r>
                </w:p>
                <w:p w14:paraId="5FEBAA18" w14:textId="77777777" w:rsidR="00DB6A11" w:rsidRPr="00C500BA" w:rsidRDefault="00DB6A11" w:rsidP="00DB6A11">
                  <w:pPr>
                    <w:jc w:val="center"/>
                  </w:pPr>
                  <w:r w:rsidRPr="00C500BA">
                    <w:t>Annual Income</w:t>
                  </w:r>
                </w:p>
              </w:tc>
            </w:tr>
            <w:tr w:rsidR="00DB6A11" w:rsidRPr="00C500BA" w14:paraId="2F21D2C7" w14:textId="77777777" w:rsidTr="00DB6A11">
              <w:tc>
                <w:tcPr>
                  <w:tcW w:w="1978" w:type="dxa"/>
                  <w:tcBorders>
                    <w:top w:val="nil"/>
                    <w:left w:val="nil"/>
                    <w:bottom w:val="nil"/>
                    <w:right w:val="nil"/>
                  </w:tcBorders>
                  <w:vAlign w:val="center"/>
                </w:tcPr>
                <w:p w14:paraId="0826EEDC" w14:textId="77777777" w:rsidR="00DB6A11" w:rsidRPr="00C500BA" w:rsidRDefault="00DB6A11" w:rsidP="00DB6A11">
                  <w:pPr>
                    <w:jc w:val="center"/>
                  </w:pPr>
                  <w:r w:rsidRPr="00C500BA">
                    <w:t>1</w:t>
                  </w:r>
                </w:p>
              </w:tc>
              <w:tc>
                <w:tcPr>
                  <w:tcW w:w="3506" w:type="dxa"/>
                  <w:tcBorders>
                    <w:top w:val="nil"/>
                    <w:left w:val="nil"/>
                    <w:bottom w:val="nil"/>
                    <w:right w:val="nil"/>
                  </w:tcBorders>
                  <w:shd w:val="clear" w:color="auto" w:fill="auto"/>
                  <w:vAlign w:val="bottom"/>
                </w:tcPr>
                <w:p w14:paraId="58A627B1" w14:textId="77777777" w:rsidR="00DB6A11" w:rsidRPr="00C500BA" w:rsidRDefault="00DB6A11" w:rsidP="00DB6A11">
                  <w:pPr>
                    <w:tabs>
                      <w:tab w:val="decimal" w:pos="2040"/>
                    </w:tabs>
                    <w:rPr>
                      <w:rFonts w:cs="Arial"/>
                      <w:szCs w:val="24"/>
                    </w:rPr>
                  </w:pPr>
                  <w:r w:rsidRPr="00C500BA">
                    <w:rPr>
                      <w:rFonts w:cs="Arial"/>
                      <w:szCs w:val="24"/>
                    </w:rPr>
                    <w:t xml:space="preserve">12,140 </w:t>
                  </w:r>
                </w:p>
              </w:tc>
              <w:tc>
                <w:tcPr>
                  <w:tcW w:w="3507" w:type="dxa"/>
                  <w:tcBorders>
                    <w:top w:val="nil"/>
                    <w:left w:val="nil"/>
                    <w:bottom w:val="nil"/>
                    <w:right w:val="nil"/>
                  </w:tcBorders>
                </w:tcPr>
                <w:p w14:paraId="794D8CDC" w14:textId="77777777" w:rsidR="00DB6A11" w:rsidRPr="00C500BA" w:rsidRDefault="00DB6A11" w:rsidP="00DB6A11">
                  <w:pPr>
                    <w:tabs>
                      <w:tab w:val="decimal" w:pos="1950"/>
                    </w:tabs>
                  </w:pPr>
                  <w:r w:rsidRPr="00C500BA">
                    <w:t>24,280</w:t>
                  </w:r>
                </w:p>
              </w:tc>
            </w:tr>
            <w:tr w:rsidR="00DB6A11" w:rsidRPr="00C500BA" w14:paraId="57488875" w14:textId="77777777" w:rsidTr="00DB6A11">
              <w:tc>
                <w:tcPr>
                  <w:tcW w:w="1978" w:type="dxa"/>
                  <w:tcBorders>
                    <w:top w:val="nil"/>
                    <w:left w:val="nil"/>
                    <w:bottom w:val="nil"/>
                    <w:right w:val="nil"/>
                  </w:tcBorders>
                  <w:vAlign w:val="center"/>
                </w:tcPr>
                <w:p w14:paraId="3F9FE3B3" w14:textId="77777777" w:rsidR="00DB6A11" w:rsidRPr="00C500BA" w:rsidRDefault="00DB6A11" w:rsidP="00DB6A11">
                  <w:pPr>
                    <w:jc w:val="center"/>
                  </w:pPr>
                  <w:r w:rsidRPr="00C500BA">
                    <w:t>2</w:t>
                  </w:r>
                </w:p>
              </w:tc>
              <w:tc>
                <w:tcPr>
                  <w:tcW w:w="3506" w:type="dxa"/>
                  <w:tcBorders>
                    <w:top w:val="nil"/>
                    <w:left w:val="nil"/>
                    <w:bottom w:val="nil"/>
                    <w:right w:val="nil"/>
                  </w:tcBorders>
                  <w:shd w:val="clear" w:color="auto" w:fill="auto"/>
                  <w:vAlign w:val="bottom"/>
                </w:tcPr>
                <w:p w14:paraId="73EF27D6" w14:textId="77777777" w:rsidR="00DB6A11" w:rsidRPr="00C500BA" w:rsidRDefault="00DB6A11" w:rsidP="00DB6A11">
                  <w:pPr>
                    <w:tabs>
                      <w:tab w:val="decimal" w:pos="2040"/>
                    </w:tabs>
                    <w:rPr>
                      <w:rFonts w:cs="Arial"/>
                      <w:szCs w:val="24"/>
                    </w:rPr>
                  </w:pPr>
                  <w:r w:rsidRPr="00C500BA">
                    <w:rPr>
                      <w:rFonts w:cs="Arial"/>
                      <w:szCs w:val="24"/>
                    </w:rPr>
                    <w:t xml:space="preserve">16,460 </w:t>
                  </w:r>
                </w:p>
              </w:tc>
              <w:tc>
                <w:tcPr>
                  <w:tcW w:w="3507" w:type="dxa"/>
                  <w:tcBorders>
                    <w:top w:val="nil"/>
                    <w:left w:val="nil"/>
                    <w:bottom w:val="nil"/>
                    <w:right w:val="nil"/>
                  </w:tcBorders>
                </w:tcPr>
                <w:p w14:paraId="38D82677" w14:textId="77777777" w:rsidR="00DB6A11" w:rsidRPr="00C500BA" w:rsidRDefault="00DB6A11" w:rsidP="00DB6A11">
                  <w:pPr>
                    <w:tabs>
                      <w:tab w:val="decimal" w:pos="1950"/>
                    </w:tabs>
                  </w:pPr>
                  <w:r w:rsidRPr="00C500BA">
                    <w:t>32,920</w:t>
                  </w:r>
                </w:p>
              </w:tc>
            </w:tr>
            <w:tr w:rsidR="00DB6A11" w:rsidRPr="00C500BA" w14:paraId="5794887B" w14:textId="77777777" w:rsidTr="00DB6A11">
              <w:tc>
                <w:tcPr>
                  <w:tcW w:w="1978" w:type="dxa"/>
                  <w:tcBorders>
                    <w:top w:val="nil"/>
                    <w:left w:val="nil"/>
                    <w:bottom w:val="nil"/>
                    <w:right w:val="nil"/>
                  </w:tcBorders>
                  <w:vAlign w:val="center"/>
                </w:tcPr>
                <w:p w14:paraId="14A7D98E" w14:textId="77777777" w:rsidR="00DB6A11" w:rsidRPr="00C500BA" w:rsidRDefault="00DB6A11" w:rsidP="00DB6A11">
                  <w:pPr>
                    <w:jc w:val="center"/>
                  </w:pPr>
                  <w:r w:rsidRPr="00C500BA">
                    <w:t>3</w:t>
                  </w:r>
                </w:p>
              </w:tc>
              <w:tc>
                <w:tcPr>
                  <w:tcW w:w="3506" w:type="dxa"/>
                  <w:tcBorders>
                    <w:top w:val="nil"/>
                    <w:left w:val="nil"/>
                    <w:bottom w:val="nil"/>
                    <w:right w:val="nil"/>
                  </w:tcBorders>
                  <w:shd w:val="clear" w:color="auto" w:fill="auto"/>
                  <w:vAlign w:val="bottom"/>
                </w:tcPr>
                <w:p w14:paraId="0651E964" w14:textId="77777777" w:rsidR="00DB6A11" w:rsidRPr="00C500BA" w:rsidRDefault="00DB6A11" w:rsidP="00DB6A11">
                  <w:pPr>
                    <w:tabs>
                      <w:tab w:val="decimal" w:pos="2040"/>
                    </w:tabs>
                    <w:rPr>
                      <w:rFonts w:cs="Arial"/>
                      <w:szCs w:val="24"/>
                    </w:rPr>
                  </w:pPr>
                  <w:r w:rsidRPr="00C500BA">
                    <w:rPr>
                      <w:rFonts w:cs="Arial"/>
                      <w:szCs w:val="24"/>
                    </w:rPr>
                    <w:t xml:space="preserve">20,780 </w:t>
                  </w:r>
                </w:p>
              </w:tc>
              <w:tc>
                <w:tcPr>
                  <w:tcW w:w="3507" w:type="dxa"/>
                  <w:tcBorders>
                    <w:top w:val="nil"/>
                    <w:left w:val="nil"/>
                    <w:bottom w:val="nil"/>
                    <w:right w:val="nil"/>
                  </w:tcBorders>
                </w:tcPr>
                <w:p w14:paraId="0F735BC7" w14:textId="77777777" w:rsidR="00DB6A11" w:rsidRPr="00C500BA" w:rsidRDefault="00DB6A11" w:rsidP="00DB6A11">
                  <w:pPr>
                    <w:tabs>
                      <w:tab w:val="decimal" w:pos="1950"/>
                    </w:tabs>
                  </w:pPr>
                  <w:r w:rsidRPr="00C500BA">
                    <w:t>41,560</w:t>
                  </w:r>
                </w:p>
              </w:tc>
            </w:tr>
            <w:tr w:rsidR="00DB6A11" w:rsidRPr="00C500BA" w14:paraId="1C95EDF6" w14:textId="77777777" w:rsidTr="00DB6A11">
              <w:tc>
                <w:tcPr>
                  <w:tcW w:w="1978" w:type="dxa"/>
                  <w:tcBorders>
                    <w:top w:val="nil"/>
                    <w:left w:val="nil"/>
                    <w:bottom w:val="nil"/>
                    <w:right w:val="nil"/>
                  </w:tcBorders>
                  <w:vAlign w:val="center"/>
                </w:tcPr>
                <w:p w14:paraId="7844B072" w14:textId="77777777" w:rsidR="00DB6A11" w:rsidRPr="00C500BA" w:rsidRDefault="00DB6A11" w:rsidP="00DB6A11">
                  <w:pPr>
                    <w:jc w:val="center"/>
                  </w:pPr>
                  <w:r w:rsidRPr="00C500BA">
                    <w:t>4</w:t>
                  </w:r>
                </w:p>
              </w:tc>
              <w:tc>
                <w:tcPr>
                  <w:tcW w:w="3506" w:type="dxa"/>
                  <w:tcBorders>
                    <w:top w:val="nil"/>
                    <w:left w:val="nil"/>
                    <w:bottom w:val="nil"/>
                    <w:right w:val="nil"/>
                  </w:tcBorders>
                  <w:shd w:val="clear" w:color="auto" w:fill="auto"/>
                  <w:vAlign w:val="bottom"/>
                </w:tcPr>
                <w:p w14:paraId="7E31F67A" w14:textId="77777777" w:rsidR="00DB6A11" w:rsidRPr="00C500BA" w:rsidRDefault="00DB6A11" w:rsidP="00DB6A11">
                  <w:pPr>
                    <w:tabs>
                      <w:tab w:val="decimal" w:pos="2040"/>
                    </w:tabs>
                    <w:rPr>
                      <w:rFonts w:cs="Arial"/>
                      <w:szCs w:val="24"/>
                    </w:rPr>
                  </w:pPr>
                  <w:r w:rsidRPr="00C500BA">
                    <w:rPr>
                      <w:rFonts w:cs="Arial"/>
                      <w:szCs w:val="24"/>
                    </w:rPr>
                    <w:t xml:space="preserve">25,100 </w:t>
                  </w:r>
                </w:p>
              </w:tc>
              <w:tc>
                <w:tcPr>
                  <w:tcW w:w="3507" w:type="dxa"/>
                  <w:tcBorders>
                    <w:top w:val="nil"/>
                    <w:left w:val="nil"/>
                    <w:bottom w:val="nil"/>
                    <w:right w:val="nil"/>
                  </w:tcBorders>
                </w:tcPr>
                <w:p w14:paraId="5DC9AA44" w14:textId="77777777" w:rsidR="00DB6A11" w:rsidRPr="00C500BA" w:rsidRDefault="00DB6A11" w:rsidP="00DB6A11">
                  <w:pPr>
                    <w:tabs>
                      <w:tab w:val="decimal" w:pos="1950"/>
                    </w:tabs>
                  </w:pPr>
                  <w:r w:rsidRPr="00C500BA">
                    <w:t>50,200</w:t>
                  </w:r>
                </w:p>
              </w:tc>
            </w:tr>
            <w:tr w:rsidR="00DB6A11" w:rsidRPr="00C500BA" w14:paraId="27036FC1" w14:textId="77777777" w:rsidTr="00DB6A11">
              <w:tc>
                <w:tcPr>
                  <w:tcW w:w="1978" w:type="dxa"/>
                  <w:tcBorders>
                    <w:top w:val="nil"/>
                    <w:left w:val="nil"/>
                    <w:bottom w:val="nil"/>
                    <w:right w:val="nil"/>
                  </w:tcBorders>
                  <w:vAlign w:val="center"/>
                </w:tcPr>
                <w:p w14:paraId="3ED6C87D" w14:textId="77777777" w:rsidR="00DB6A11" w:rsidRPr="00C500BA" w:rsidRDefault="00DB6A11" w:rsidP="00DB6A11">
                  <w:pPr>
                    <w:jc w:val="center"/>
                  </w:pPr>
                  <w:r w:rsidRPr="00C500BA">
                    <w:t>5</w:t>
                  </w:r>
                </w:p>
              </w:tc>
              <w:tc>
                <w:tcPr>
                  <w:tcW w:w="3506" w:type="dxa"/>
                  <w:tcBorders>
                    <w:top w:val="nil"/>
                    <w:left w:val="nil"/>
                    <w:bottom w:val="nil"/>
                    <w:right w:val="nil"/>
                  </w:tcBorders>
                  <w:shd w:val="clear" w:color="auto" w:fill="auto"/>
                  <w:vAlign w:val="bottom"/>
                </w:tcPr>
                <w:p w14:paraId="50D6403F" w14:textId="77777777" w:rsidR="00DB6A11" w:rsidRPr="00C500BA" w:rsidRDefault="00DB6A11" w:rsidP="00DB6A11">
                  <w:pPr>
                    <w:tabs>
                      <w:tab w:val="decimal" w:pos="2040"/>
                    </w:tabs>
                    <w:rPr>
                      <w:rFonts w:cs="Arial"/>
                      <w:szCs w:val="24"/>
                    </w:rPr>
                  </w:pPr>
                  <w:r w:rsidRPr="00C500BA">
                    <w:rPr>
                      <w:rFonts w:cs="Arial"/>
                      <w:szCs w:val="24"/>
                    </w:rPr>
                    <w:t xml:space="preserve">29,420 </w:t>
                  </w:r>
                </w:p>
              </w:tc>
              <w:tc>
                <w:tcPr>
                  <w:tcW w:w="3507" w:type="dxa"/>
                  <w:tcBorders>
                    <w:top w:val="nil"/>
                    <w:left w:val="nil"/>
                    <w:bottom w:val="nil"/>
                    <w:right w:val="nil"/>
                  </w:tcBorders>
                </w:tcPr>
                <w:p w14:paraId="466B8CC0" w14:textId="77777777" w:rsidR="00DB6A11" w:rsidRPr="00C500BA" w:rsidRDefault="00DB6A11" w:rsidP="00DB6A11">
                  <w:pPr>
                    <w:tabs>
                      <w:tab w:val="decimal" w:pos="1950"/>
                    </w:tabs>
                  </w:pPr>
                  <w:r w:rsidRPr="00C500BA">
                    <w:t>58,840</w:t>
                  </w:r>
                </w:p>
              </w:tc>
            </w:tr>
            <w:tr w:rsidR="00DB6A11" w:rsidRPr="00C500BA" w14:paraId="300109AD" w14:textId="77777777" w:rsidTr="00DB6A11">
              <w:tc>
                <w:tcPr>
                  <w:tcW w:w="1978" w:type="dxa"/>
                  <w:tcBorders>
                    <w:top w:val="nil"/>
                    <w:left w:val="nil"/>
                    <w:bottom w:val="nil"/>
                    <w:right w:val="nil"/>
                  </w:tcBorders>
                  <w:vAlign w:val="center"/>
                </w:tcPr>
                <w:p w14:paraId="49E2F5F6" w14:textId="77777777" w:rsidR="00DB6A11" w:rsidRPr="00C500BA" w:rsidRDefault="00DB6A11" w:rsidP="00DB6A11">
                  <w:pPr>
                    <w:jc w:val="center"/>
                  </w:pPr>
                  <w:r w:rsidRPr="00C500BA">
                    <w:t>6</w:t>
                  </w:r>
                </w:p>
              </w:tc>
              <w:tc>
                <w:tcPr>
                  <w:tcW w:w="3506" w:type="dxa"/>
                  <w:tcBorders>
                    <w:top w:val="nil"/>
                    <w:left w:val="nil"/>
                    <w:bottom w:val="nil"/>
                    <w:right w:val="nil"/>
                  </w:tcBorders>
                  <w:shd w:val="clear" w:color="auto" w:fill="auto"/>
                  <w:vAlign w:val="bottom"/>
                </w:tcPr>
                <w:p w14:paraId="2302B6B6" w14:textId="77777777" w:rsidR="00DB6A11" w:rsidRPr="00C500BA" w:rsidRDefault="00DB6A11" w:rsidP="00DB6A11">
                  <w:pPr>
                    <w:tabs>
                      <w:tab w:val="decimal" w:pos="2040"/>
                    </w:tabs>
                    <w:rPr>
                      <w:rFonts w:cs="Arial"/>
                      <w:szCs w:val="24"/>
                    </w:rPr>
                  </w:pPr>
                  <w:r w:rsidRPr="00C500BA">
                    <w:rPr>
                      <w:rFonts w:cs="Arial"/>
                      <w:szCs w:val="24"/>
                    </w:rPr>
                    <w:t xml:space="preserve">33,740 </w:t>
                  </w:r>
                </w:p>
              </w:tc>
              <w:tc>
                <w:tcPr>
                  <w:tcW w:w="3507" w:type="dxa"/>
                  <w:tcBorders>
                    <w:top w:val="nil"/>
                    <w:left w:val="nil"/>
                    <w:bottom w:val="nil"/>
                    <w:right w:val="nil"/>
                  </w:tcBorders>
                </w:tcPr>
                <w:p w14:paraId="3A281D83" w14:textId="77777777" w:rsidR="00DB6A11" w:rsidRPr="00C500BA" w:rsidRDefault="00DB6A11" w:rsidP="00DB6A11">
                  <w:pPr>
                    <w:tabs>
                      <w:tab w:val="decimal" w:pos="1950"/>
                    </w:tabs>
                  </w:pPr>
                  <w:r w:rsidRPr="00C500BA">
                    <w:t>67,480</w:t>
                  </w:r>
                </w:p>
              </w:tc>
            </w:tr>
            <w:tr w:rsidR="00DB6A11" w:rsidRPr="00C500BA" w14:paraId="1EAC1256" w14:textId="77777777" w:rsidTr="00DB6A11">
              <w:tc>
                <w:tcPr>
                  <w:tcW w:w="1978" w:type="dxa"/>
                  <w:tcBorders>
                    <w:top w:val="nil"/>
                    <w:left w:val="nil"/>
                    <w:bottom w:val="nil"/>
                    <w:right w:val="nil"/>
                  </w:tcBorders>
                  <w:vAlign w:val="center"/>
                </w:tcPr>
                <w:p w14:paraId="32DCF895" w14:textId="77777777" w:rsidR="00DB6A11" w:rsidRPr="00C500BA" w:rsidRDefault="00DB6A11" w:rsidP="00DB6A11">
                  <w:pPr>
                    <w:jc w:val="center"/>
                  </w:pPr>
                  <w:r w:rsidRPr="00C500BA">
                    <w:t>7</w:t>
                  </w:r>
                </w:p>
              </w:tc>
              <w:tc>
                <w:tcPr>
                  <w:tcW w:w="3506" w:type="dxa"/>
                  <w:tcBorders>
                    <w:top w:val="nil"/>
                    <w:left w:val="nil"/>
                    <w:bottom w:val="nil"/>
                    <w:right w:val="nil"/>
                  </w:tcBorders>
                  <w:shd w:val="clear" w:color="auto" w:fill="auto"/>
                  <w:vAlign w:val="bottom"/>
                </w:tcPr>
                <w:p w14:paraId="62393196" w14:textId="77777777" w:rsidR="00DB6A11" w:rsidRPr="00C500BA" w:rsidRDefault="00DB6A11" w:rsidP="00DB6A11">
                  <w:pPr>
                    <w:tabs>
                      <w:tab w:val="decimal" w:pos="2040"/>
                    </w:tabs>
                    <w:rPr>
                      <w:rFonts w:cs="Arial"/>
                      <w:szCs w:val="24"/>
                    </w:rPr>
                  </w:pPr>
                  <w:r w:rsidRPr="00C500BA">
                    <w:rPr>
                      <w:rFonts w:cs="Arial"/>
                      <w:szCs w:val="24"/>
                    </w:rPr>
                    <w:t xml:space="preserve">38,060 </w:t>
                  </w:r>
                </w:p>
              </w:tc>
              <w:tc>
                <w:tcPr>
                  <w:tcW w:w="3507" w:type="dxa"/>
                  <w:tcBorders>
                    <w:top w:val="nil"/>
                    <w:left w:val="nil"/>
                    <w:bottom w:val="nil"/>
                    <w:right w:val="nil"/>
                  </w:tcBorders>
                </w:tcPr>
                <w:p w14:paraId="47302FF1" w14:textId="77777777" w:rsidR="00DB6A11" w:rsidRPr="00C500BA" w:rsidRDefault="00DB6A11" w:rsidP="00DB6A11">
                  <w:pPr>
                    <w:tabs>
                      <w:tab w:val="decimal" w:pos="1950"/>
                    </w:tabs>
                  </w:pPr>
                  <w:r w:rsidRPr="00C500BA">
                    <w:t>76,120</w:t>
                  </w:r>
                </w:p>
              </w:tc>
            </w:tr>
            <w:tr w:rsidR="00DB6A11" w:rsidRPr="00C500BA" w14:paraId="00103375" w14:textId="77777777" w:rsidTr="00DB6A11">
              <w:tc>
                <w:tcPr>
                  <w:tcW w:w="1978" w:type="dxa"/>
                  <w:tcBorders>
                    <w:top w:val="nil"/>
                    <w:left w:val="nil"/>
                    <w:bottom w:val="nil"/>
                    <w:right w:val="nil"/>
                  </w:tcBorders>
                  <w:vAlign w:val="center"/>
                </w:tcPr>
                <w:p w14:paraId="4A48224B" w14:textId="77777777" w:rsidR="00DB6A11" w:rsidRPr="00C500BA" w:rsidRDefault="00DB6A11" w:rsidP="00DB6A11">
                  <w:pPr>
                    <w:jc w:val="center"/>
                  </w:pPr>
                  <w:r w:rsidRPr="00C500BA">
                    <w:t>8</w:t>
                  </w:r>
                </w:p>
              </w:tc>
              <w:tc>
                <w:tcPr>
                  <w:tcW w:w="3506" w:type="dxa"/>
                  <w:tcBorders>
                    <w:top w:val="nil"/>
                    <w:left w:val="nil"/>
                    <w:bottom w:val="nil"/>
                    <w:right w:val="nil"/>
                  </w:tcBorders>
                  <w:shd w:val="clear" w:color="auto" w:fill="auto"/>
                  <w:vAlign w:val="bottom"/>
                </w:tcPr>
                <w:p w14:paraId="4C5861CD" w14:textId="77777777" w:rsidR="00DB6A11" w:rsidRPr="00C500BA" w:rsidRDefault="00DB6A11" w:rsidP="00DB6A11">
                  <w:pPr>
                    <w:tabs>
                      <w:tab w:val="decimal" w:pos="2040"/>
                    </w:tabs>
                    <w:rPr>
                      <w:rFonts w:cs="Arial"/>
                      <w:szCs w:val="24"/>
                    </w:rPr>
                  </w:pPr>
                  <w:r w:rsidRPr="00C500BA">
                    <w:rPr>
                      <w:rFonts w:cs="Arial"/>
                      <w:szCs w:val="24"/>
                    </w:rPr>
                    <w:t>42,380</w:t>
                  </w:r>
                </w:p>
              </w:tc>
              <w:tc>
                <w:tcPr>
                  <w:tcW w:w="3507" w:type="dxa"/>
                  <w:tcBorders>
                    <w:top w:val="nil"/>
                    <w:left w:val="nil"/>
                    <w:bottom w:val="nil"/>
                    <w:right w:val="nil"/>
                  </w:tcBorders>
                </w:tcPr>
                <w:p w14:paraId="75ACC50B" w14:textId="77777777" w:rsidR="00DB6A11" w:rsidRPr="00C500BA" w:rsidRDefault="00DB6A11" w:rsidP="00DB6A11">
                  <w:pPr>
                    <w:tabs>
                      <w:tab w:val="decimal" w:pos="1950"/>
                    </w:tabs>
                  </w:pPr>
                  <w:r w:rsidRPr="00C500BA">
                    <w:t>84,760</w:t>
                  </w:r>
                </w:p>
              </w:tc>
            </w:tr>
            <w:tr w:rsidR="00DB6A11" w:rsidRPr="00C500BA" w14:paraId="359504A6" w14:textId="77777777" w:rsidTr="00DB6A11">
              <w:tc>
                <w:tcPr>
                  <w:tcW w:w="1978" w:type="dxa"/>
                  <w:tcBorders>
                    <w:top w:val="nil"/>
                    <w:left w:val="nil"/>
                    <w:bottom w:val="nil"/>
                    <w:right w:val="nil"/>
                  </w:tcBorders>
                  <w:vAlign w:val="center"/>
                </w:tcPr>
                <w:p w14:paraId="0892B7BE" w14:textId="77777777" w:rsidR="00DB6A11" w:rsidRPr="00C500BA" w:rsidRDefault="00DB6A11" w:rsidP="00DB6A11">
                  <w:pPr>
                    <w:jc w:val="center"/>
                    <w:rPr>
                      <w:rFonts w:cs="Times New Roman"/>
                    </w:rPr>
                  </w:pPr>
                  <w:r w:rsidRPr="00C500BA">
                    <w:t>Additional</w:t>
                  </w:r>
                </w:p>
              </w:tc>
              <w:tc>
                <w:tcPr>
                  <w:tcW w:w="3506" w:type="dxa"/>
                  <w:tcBorders>
                    <w:top w:val="nil"/>
                    <w:left w:val="nil"/>
                    <w:bottom w:val="nil"/>
                    <w:right w:val="nil"/>
                  </w:tcBorders>
                </w:tcPr>
                <w:p w14:paraId="7F9FBC41" w14:textId="77777777" w:rsidR="00DB6A11" w:rsidRPr="00C500BA" w:rsidRDefault="00DB6A11" w:rsidP="00DB6A11">
                  <w:pPr>
                    <w:tabs>
                      <w:tab w:val="decimal" w:pos="2040"/>
                    </w:tabs>
                    <w:rPr>
                      <w:szCs w:val="24"/>
                    </w:rPr>
                  </w:pPr>
                  <w:r w:rsidRPr="00C500BA">
                    <w:rPr>
                      <w:szCs w:val="24"/>
                    </w:rPr>
                    <w:t>4,320</w:t>
                  </w:r>
                </w:p>
              </w:tc>
              <w:tc>
                <w:tcPr>
                  <w:tcW w:w="3507" w:type="dxa"/>
                  <w:tcBorders>
                    <w:top w:val="nil"/>
                    <w:left w:val="nil"/>
                    <w:bottom w:val="nil"/>
                    <w:right w:val="nil"/>
                  </w:tcBorders>
                  <w:vAlign w:val="bottom"/>
                </w:tcPr>
                <w:p w14:paraId="2E05F501" w14:textId="77777777" w:rsidR="00DB6A11" w:rsidRPr="00C500BA" w:rsidRDefault="00DB6A11" w:rsidP="00DB6A11">
                  <w:pPr>
                    <w:tabs>
                      <w:tab w:val="decimal" w:pos="1950"/>
                    </w:tabs>
                    <w:rPr>
                      <w:rFonts w:cs="Arial"/>
                      <w:sz w:val="22"/>
                    </w:rPr>
                  </w:pPr>
                  <w:r w:rsidRPr="00C500BA">
                    <w:rPr>
                      <w:rFonts w:cs="Arial"/>
                      <w:sz w:val="22"/>
                    </w:rPr>
                    <w:t>8,640</w:t>
                  </w:r>
                </w:p>
              </w:tc>
            </w:tr>
          </w:tbl>
          <w:p w14:paraId="30E0339D" w14:textId="77777777" w:rsidR="00DB6A11" w:rsidRPr="00C500BA" w:rsidRDefault="00DB6A11" w:rsidP="00DB6A11">
            <w:r w:rsidRPr="00C500BA">
              <w:t>For families with more than 8 persons, add the amount shown for each additional member.</w:t>
            </w:r>
          </w:p>
        </w:tc>
      </w:tr>
    </w:tbl>
    <w:p w14:paraId="50994AF1" w14:textId="77777777" w:rsidR="00DB6A11" w:rsidRPr="00C500BA" w:rsidRDefault="00DB6A11" w:rsidP="00DB6A11"/>
    <w:p w14:paraId="23DCE920" w14:textId="77777777" w:rsidR="00DB6A11" w:rsidRPr="00C500BA" w:rsidRDefault="00DB6A11" w:rsidP="000D1CD2"/>
    <w:p w14:paraId="6CE847D7" w14:textId="77777777" w:rsidR="00DB6A11" w:rsidRPr="00C500BA" w:rsidRDefault="00DB6A11" w:rsidP="00DB6A11">
      <w:pPr>
        <w:pStyle w:val="Heading2"/>
        <w:rPr>
          <w:rFonts w:eastAsia="Times New Roman"/>
          <w:color w:val="auto"/>
        </w:rPr>
      </w:pPr>
      <w:bookmarkStart w:id="270" w:name="_Toc162820773"/>
      <w:r w:rsidRPr="00C500BA">
        <w:rPr>
          <w:rFonts w:eastAsia="Times New Roman"/>
          <w:color w:val="auto"/>
        </w:rPr>
        <w:t>XXXV.</w:t>
      </w:r>
      <w:r w:rsidRPr="00C500BA">
        <w:rPr>
          <w:rFonts w:eastAsia="Times New Roman"/>
          <w:color w:val="auto"/>
        </w:rPr>
        <w:tab/>
        <w:t>Poverty Scale Effective March 1, 2019</w:t>
      </w:r>
      <w:bookmarkEnd w:id="270"/>
    </w:p>
    <w:p w14:paraId="2618ED6E" w14:textId="77777777" w:rsidR="00DB6A11" w:rsidRPr="00C500BA" w:rsidRDefault="00DB6A11" w:rsidP="00DB6A11"/>
    <w:p w14:paraId="25596536" w14:textId="77777777" w:rsidR="00DB6A11" w:rsidRPr="00C500BA" w:rsidRDefault="00DB6A11" w:rsidP="00DB6A11">
      <w:r w:rsidRPr="00C500BA">
        <w:t>Use this table when processing MIAP applications for hospital admissions on or after March 1, 2019.</w:t>
      </w:r>
    </w:p>
    <w:tbl>
      <w:tblPr>
        <w:tblW w:w="9360" w:type="dxa"/>
        <w:tblInd w:w="177" w:type="dxa"/>
        <w:tblLayout w:type="fixed"/>
        <w:tblCellMar>
          <w:left w:w="177" w:type="dxa"/>
          <w:right w:w="177" w:type="dxa"/>
        </w:tblCellMar>
        <w:tblLook w:val="0000" w:firstRow="0" w:lastRow="0" w:firstColumn="0" w:lastColumn="0" w:noHBand="0" w:noVBand="0"/>
      </w:tblPr>
      <w:tblGrid>
        <w:gridCol w:w="9360"/>
      </w:tblGrid>
      <w:tr w:rsidR="00DB6A11" w:rsidRPr="00C500BA" w14:paraId="5A4FC49F" w14:textId="77777777" w:rsidTr="00DB6A11">
        <w:tc>
          <w:tcPr>
            <w:tcW w:w="9360" w:type="dxa"/>
            <w:tcBorders>
              <w:top w:val="double" w:sz="6" w:space="0" w:color="000000"/>
              <w:left w:val="double" w:sz="6" w:space="0" w:color="000000"/>
              <w:bottom w:val="double" w:sz="6" w:space="0" w:color="000000"/>
              <w:right w:val="double" w:sz="6" w:space="0" w:color="000000"/>
            </w:tcBorders>
          </w:tcPr>
          <w:p w14:paraId="718C90B2" w14:textId="77777777" w:rsidR="00DB6A11" w:rsidRPr="00C500BA" w:rsidRDefault="00DB6A11" w:rsidP="00DB6A11"/>
          <w:p w14:paraId="3897F2D4" w14:textId="44774588" w:rsidR="00DB6A11" w:rsidRPr="00C500BA" w:rsidRDefault="00DB6A11" w:rsidP="00DB6A11">
            <w:r w:rsidRPr="00C500BA">
              <w:t>Poverty</w:t>
            </w:r>
            <w:r w:rsidR="00BE4D1F">
              <w:t xml:space="preserve"> </w:t>
            </w:r>
            <w:r w:rsidRPr="00C500BA">
              <w:t>Scale</w:t>
            </w:r>
          </w:p>
          <w:p w14:paraId="384B73BA" w14:textId="77777777" w:rsidR="00DB6A11" w:rsidRPr="00C500BA" w:rsidRDefault="00DB6A11" w:rsidP="00DB6A11"/>
          <w:tbl>
            <w:tblPr>
              <w:tblW w:w="0" w:type="auto"/>
              <w:tblLayout w:type="fixed"/>
              <w:tblLook w:val="01E0" w:firstRow="1" w:lastRow="1" w:firstColumn="1" w:lastColumn="1" w:noHBand="0" w:noVBand="0"/>
            </w:tblPr>
            <w:tblGrid>
              <w:gridCol w:w="1978"/>
              <w:gridCol w:w="3506"/>
              <w:gridCol w:w="3507"/>
            </w:tblGrid>
            <w:tr w:rsidR="00DB6A11" w:rsidRPr="00C500BA" w14:paraId="1350AA14" w14:textId="77777777" w:rsidTr="00DB6A11">
              <w:tc>
                <w:tcPr>
                  <w:tcW w:w="1978" w:type="dxa"/>
                  <w:tcBorders>
                    <w:top w:val="nil"/>
                    <w:left w:val="nil"/>
                    <w:bottom w:val="nil"/>
                    <w:right w:val="nil"/>
                  </w:tcBorders>
                  <w:vAlign w:val="center"/>
                </w:tcPr>
                <w:p w14:paraId="41A36FB3" w14:textId="77777777" w:rsidR="00DB6A11" w:rsidRPr="00C500BA" w:rsidRDefault="00DB6A11" w:rsidP="00DB6A11">
                  <w:pPr>
                    <w:jc w:val="center"/>
                  </w:pPr>
                  <w:r w:rsidRPr="00C500BA">
                    <w:t>Family Size</w:t>
                  </w:r>
                </w:p>
              </w:tc>
              <w:tc>
                <w:tcPr>
                  <w:tcW w:w="3506" w:type="dxa"/>
                  <w:tcBorders>
                    <w:top w:val="nil"/>
                    <w:left w:val="nil"/>
                    <w:bottom w:val="nil"/>
                    <w:right w:val="nil"/>
                  </w:tcBorders>
                  <w:vAlign w:val="center"/>
                </w:tcPr>
                <w:p w14:paraId="36010AA8" w14:textId="77777777" w:rsidR="00DB6A11" w:rsidRPr="00C500BA" w:rsidRDefault="00DB6A11" w:rsidP="00DB6A11">
                  <w:pPr>
                    <w:jc w:val="center"/>
                  </w:pPr>
                  <w:r w:rsidRPr="00C500BA">
                    <w:t>100% Gross</w:t>
                  </w:r>
                </w:p>
                <w:p w14:paraId="6102A6B2" w14:textId="317AC7CC" w:rsidR="00DB6A11" w:rsidRPr="00C500BA" w:rsidRDefault="00DB6A11" w:rsidP="00DB6A11">
                  <w:pPr>
                    <w:jc w:val="center"/>
                  </w:pPr>
                  <w:r w:rsidRPr="00C500BA">
                    <w:t>Annual</w:t>
                  </w:r>
                  <w:r w:rsidR="00BE4D1F">
                    <w:t xml:space="preserve"> </w:t>
                  </w:r>
                  <w:r w:rsidRPr="00C500BA">
                    <w:t>Income</w:t>
                  </w:r>
                </w:p>
              </w:tc>
              <w:tc>
                <w:tcPr>
                  <w:tcW w:w="3507" w:type="dxa"/>
                  <w:tcBorders>
                    <w:top w:val="nil"/>
                    <w:left w:val="nil"/>
                    <w:bottom w:val="nil"/>
                    <w:right w:val="nil"/>
                  </w:tcBorders>
                  <w:vAlign w:val="center"/>
                </w:tcPr>
                <w:p w14:paraId="3DC1E86F" w14:textId="77777777" w:rsidR="00DB6A11" w:rsidRPr="00C500BA" w:rsidRDefault="00DB6A11" w:rsidP="00DB6A11">
                  <w:pPr>
                    <w:jc w:val="center"/>
                  </w:pPr>
                  <w:r w:rsidRPr="00C500BA">
                    <w:t>200% Gross</w:t>
                  </w:r>
                </w:p>
                <w:p w14:paraId="52FEC822" w14:textId="77777777" w:rsidR="00DB6A11" w:rsidRPr="00C500BA" w:rsidRDefault="00DB6A11" w:rsidP="00DB6A11">
                  <w:pPr>
                    <w:jc w:val="center"/>
                  </w:pPr>
                  <w:r w:rsidRPr="00C500BA">
                    <w:t>Annual Income</w:t>
                  </w:r>
                </w:p>
              </w:tc>
            </w:tr>
            <w:tr w:rsidR="00DB6A11" w:rsidRPr="00C500BA" w14:paraId="46FE41EE" w14:textId="77777777" w:rsidTr="00DB6A11">
              <w:tc>
                <w:tcPr>
                  <w:tcW w:w="1978" w:type="dxa"/>
                  <w:tcBorders>
                    <w:top w:val="nil"/>
                    <w:left w:val="nil"/>
                    <w:bottom w:val="nil"/>
                    <w:right w:val="nil"/>
                  </w:tcBorders>
                  <w:vAlign w:val="center"/>
                </w:tcPr>
                <w:p w14:paraId="1899800F" w14:textId="77777777" w:rsidR="00DB6A11" w:rsidRPr="00C500BA" w:rsidRDefault="00DB6A11" w:rsidP="00DB6A11">
                  <w:pPr>
                    <w:jc w:val="center"/>
                  </w:pPr>
                  <w:r w:rsidRPr="00C500BA">
                    <w:t>1</w:t>
                  </w:r>
                </w:p>
              </w:tc>
              <w:tc>
                <w:tcPr>
                  <w:tcW w:w="3506" w:type="dxa"/>
                  <w:tcBorders>
                    <w:top w:val="nil"/>
                    <w:left w:val="nil"/>
                    <w:bottom w:val="nil"/>
                    <w:right w:val="nil"/>
                  </w:tcBorders>
                  <w:shd w:val="clear" w:color="auto" w:fill="auto"/>
                </w:tcPr>
                <w:p w14:paraId="53D27B2B" w14:textId="77777777" w:rsidR="00DB6A11" w:rsidRPr="00C500BA" w:rsidRDefault="00DB6A11" w:rsidP="00DB6A11">
                  <w:pPr>
                    <w:tabs>
                      <w:tab w:val="decimal" w:pos="1858"/>
                    </w:tabs>
                  </w:pPr>
                  <w:r w:rsidRPr="00C500BA">
                    <w:t xml:space="preserve"> 12,490.00 </w:t>
                  </w:r>
                </w:p>
              </w:tc>
              <w:tc>
                <w:tcPr>
                  <w:tcW w:w="3507" w:type="dxa"/>
                  <w:tcBorders>
                    <w:top w:val="nil"/>
                    <w:left w:val="nil"/>
                    <w:bottom w:val="nil"/>
                    <w:right w:val="nil"/>
                  </w:tcBorders>
                </w:tcPr>
                <w:p w14:paraId="4CCBF18B" w14:textId="77777777" w:rsidR="00DB6A11" w:rsidRPr="00C500BA" w:rsidRDefault="00DB6A11" w:rsidP="00DB6A11">
                  <w:pPr>
                    <w:tabs>
                      <w:tab w:val="decimal" w:pos="1861"/>
                    </w:tabs>
                  </w:pPr>
                  <w:r w:rsidRPr="00C500BA">
                    <w:t xml:space="preserve"> 24,980.00</w:t>
                  </w:r>
                </w:p>
              </w:tc>
            </w:tr>
            <w:tr w:rsidR="00DB6A11" w:rsidRPr="00C500BA" w14:paraId="4CCC6261" w14:textId="77777777" w:rsidTr="00DB6A11">
              <w:tc>
                <w:tcPr>
                  <w:tcW w:w="1978" w:type="dxa"/>
                  <w:tcBorders>
                    <w:top w:val="nil"/>
                    <w:left w:val="nil"/>
                    <w:bottom w:val="nil"/>
                    <w:right w:val="nil"/>
                  </w:tcBorders>
                  <w:vAlign w:val="center"/>
                </w:tcPr>
                <w:p w14:paraId="23341889" w14:textId="77777777" w:rsidR="00DB6A11" w:rsidRPr="00C500BA" w:rsidRDefault="00DB6A11" w:rsidP="00DB6A11">
                  <w:pPr>
                    <w:jc w:val="center"/>
                  </w:pPr>
                  <w:r w:rsidRPr="00C500BA">
                    <w:t>2</w:t>
                  </w:r>
                </w:p>
              </w:tc>
              <w:tc>
                <w:tcPr>
                  <w:tcW w:w="3506" w:type="dxa"/>
                  <w:tcBorders>
                    <w:top w:val="nil"/>
                    <w:left w:val="nil"/>
                    <w:bottom w:val="nil"/>
                    <w:right w:val="nil"/>
                  </w:tcBorders>
                  <w:shd w:val="clear" w:color="auto" w:fill="auto"/>
                </w:tcPr>
                <w:p w14:paraId="209E07C7" w14:textId="77777777" w:rsidR="00DB6A11" w:rsidRPr="00C500BA" w:rsidRDefault="00DB6A11" w:rsidP="00DB6A11">
                  <w:pPr>
                    <w:tabs>
                      <w:tab w:val="decimal" w:pos="1858"/>
                    </w:tabs>
                  </w:pPr>
                  <w:r w:rsidRPr="00C500BA">
                    <w:t xml:space="preserve"> 16,910.00 </w:t>
                  </w:r>
                </w:p>
              </w:tc>
              <w:tc>
                <w:tcPr>
                  <w:tcW w:w="3507" w:type="dxa"/>
                  <w:tcBorders>
                    <w:top w:val="nil"/>
                    <w:left w:val="nil"/>
                    <w:bottom w:val="nil"/>
                    <w:right w:val="nil"/>
                  </w:tcBorders>
                </w:tcPr>
                <w:p w14:paraId="699D261F" w14:textId="77777777" w:rsidR="00DB6A11" w:rsidRPr="00C500BA" w:rsidRDefault="00DB6A11" w:rsidP="00DB6A11">
                  <w:pPr>
                    <w:tabs>
                      <w:tab w:val="decimal" w:pos="1861"/>
                    </w:tabs>
                  </w:pPr>
                  <w:r w:rsidRPr="00C500BA">
                    <w:t xml:space="preserve"> 33,820.00 </w:t>
                  </w:r>
                </w:p>
              </w:tc>
            </w:tr>
            <w:tr w:rsidR="00DB6A11" w:rsidRPr="00C500BA" w14:paraId="00D3A3B9" w14:textId="77777777" w:rsidTr="00DB6A11">
              <w:tc>
                <w:tcPr>
                  <w:tcW w:w="1978" w:type="dxa"/>
                  <w:tcBorders>
                    <w:top w:val="nil"/>
                    <w:left w:val="nil"/>
                    <w:bottom w:val="nil"/>
                    <w:right w:val="nil"/>
                  </w:tcBorders>
                  <w:vAlign w:val="center"/>
                </w:tcPr>
                <w:p w14:paraId="57E70B63" w14:textId="77777777" w:rsidR="00DB6A11" w:rsidRPr="00C500BA" w:rsidRDefault="00DB6A11" w:rsidP="00DB6A11">
                  <w:pPr>
                    <w:jc w:val="center"/>
                  </w:pPr>
                  <w:r w:rsidRPr="00C500BA">
                    <w:t>3</w:t>
                  </w:r>
                </w:p>
              </w:tc>
              <w:tc>
                <w:tcPr>
                  <w:tcW w:w="3506" w:type="dxa"/>
                  <w:tcBorders>
                    <w:top w:val="nil"/>
                    <w:left w:val="nil"/>
                    <w:bottom w:val="nil"/>
                    <w:right w:val="nil"/>
                  </w:tcBorders>
                  <w:shd w:val="clear" w:color="auto" w:fill="auto"/>
                </w:tcPr>
                <w:p w14:paraId="55ACC13C" w14:textId="77777777" w:rsidR="00DB6A11" w:rsidRPr="00C500BA" w:rsidRDefault="00DB6A11" w:rsidP="00DB6A11">
                  <w:pPr>
                    <w:tabs>
                      <w:tab w:val="decimal" w:pos="1858"/>
                    </w:tabs>
                  </w:pPr>
                  <w:r w:rsidRPr="00C500BA">
                    <w:t xml:space="preserve"> 21,330.00 </w:t>
                  </w:r>
                </w:p>
              </w:tc>
              <w:tc>
                <w:tcPr>
                  <w:tcW w:w="3507" w:type="dxa"/>
                  <w:tcBorders>
                    <w:top w:val="nil"/>
                    <w:left w:val="nil"/>
                    <w:bottom w:val="nil"/>
                    <w:right w:val="nil"/>
                  </w:tcBorders>
                </w:tcPr>
                <w:p w14:paraId="5F7E06B1" w14:textId="77777777" w:rsidR="00DB6A11" w:rsidRPr="00C500BA" w:rsidRDefault="00DB6A11" w:rsidP="00DB6A11">
                  <w:pPr>
                    <w:tabs>
                      <w:tab w:val="decimal" w:pos="1861"/>
                    </w:tabs>
                  </w:pPr>
                  <w:r w:rsidRPr="00C500BA">
                    <w:t xml:space="preserve"> 42,660.00 </w:t>
                  </w:r>
                </w:p>
              </w:tc>
            </w:tr>
            <w:tr w:rsidR="00DB6A11" w:rsidRPr="00C500BA" w14:paraId="1865ECA6" w14:textId="77777777" w:rsidTr="00DB6A11">
              <w:tc>
                <w:tcPr>
                  <w:tcW w:w="1978" w:type="dxa"/>
                  <w:tcBorders>
                    <w:top w:val="nil"/>
                    <w:left w:val="nil"/>
                    <w:bottom w:val="nil"/>
                    <w:right w:val="nil"/>
                  </w:tcBorders>
                  <w:vAlign w:val="center"/>
                </w:tcPr>
                <w:p w14:paraId="523CA781" w14:textId="77777777" w:rsidR="00DB6A11" w:rsidRPr="00C500BA" w:rsidRDefault="00DB6A11" w:rsidP="00DB6A11">
                  <w:pPr>
                    <w:jc w:val="center"/>
                  </w:pPr>
                  <w:r w:rsidRPr="00C500BA">
                    <w:t>4</w:t>
                  </w:r>
                </w:p>
              </w:tc>
              <w:tc>
                <w:tcPr>
                  <w:tcW w:w="3506" w:type="dxa"/>
                  <w:tcBorders>
                    <w:top w:val="nil"/>
                    <w:left w:val="nil"/>
                    <w:bottom w:val="nil"/>
                    <w:right w:val="nil"/>
                  </w:tcBorders>
                  <w:shd w:val="clear" w:color="auto" w:fill="auto"/>
                </w:tcPr>
                <w:p w14:paraId="7BF2DBA6" w14:textId="77777777" w:rsidR="00DB6A11" w:rsidRPr="00C500BA" w:rsidRDefault="00DB6A11" w:rsidP="00DB6A11">
                  <w:pPr>
                    <w:tabs>
                      <w:tab w:val="decimal" w:pos="1858"/>
                    </w:tabs>
                  </w:pPr>
                  <w:r w:rsidRPr="00C500BA">
                    <w:t xml:space="preserve"> 25,750.00 </w:t>
                  </w:r>
                </w:p>
              </w:tc>
              <w:tc>
                <w:tcPr>
                  <w:tcW w:w="3507" w:type="dxa"/>
                  <w:tcBorders>
                    <w:top w:val="nil"/>
                    <w:left w:val="nil"/>
                    <w:bottom w:val="nil"/>
                    <w:right w:val="nil"/>
                  </w:tcBorders>
                </w:tcPr>
                <w:p w14:paraId="2EE1682A" w14:textId="77777777" w:rsidR="00DB6A11" w:rsidRPr="00C500BA" w:rsidRDefault="00DB6A11" w:rsidP="00DB6A11">
                  <w:pPr>
                    <w:tabs>
                      <w:tab w:val="decimal" w:pos="1861"/>
                    </w:tabs>
                  </w:pPr>
                  <w:r w:rsidRPr="00C500BA">
                    <w:t xml:space="preserve"> 51,500.00 </w:t>
                  </w:r>
                </w:p>
              </w:tc>
            </w:tr>
            <w:tr w:rsidR="00DB6A11" w:rsidRPr="00C500BA" w14:paraId="6DCAE2E4" w14:textId="77777777" w:rsidTr="00DB6A11">
              <w:tc>
                <w:tcPr>
                  <w:tcW w:w="1978" w:type="dxa"/>
                  <w:tcBorders>
                    <w:top w:val="nil"/>
                    <w:left w:val="nil"/>
                    <w:bottom w:val="nil"/>
                    <w:right w:val="nil"/>
                  </w:tcBorders>
                  <w:vAlign w:val="center"/>
                </w:tcPr>
                <w:p w14:paraId="19346A88" w14:textId="77777777" w:rsidR="00DB6A11" w:rsidRPr="00C500BA" w:rsidRDefault="00DB6A11" w:rsidP="00DB6A11">
                  <w:pPr>
                    <w:jc w:val="center"/>
                  </w:pPr>
                  <w:r w:rsidRPr="00C500BA">
                    <w:t>5</w:t>
                  </w:r>
                </w:p>
              </w:tc>
              <w:tc>
                <w:tcPr>
                  <w:tcW w:w="3506" w:type="dxa"/>
                  <w:tcBorders>
                    <w:top w:val="nil"/>
                    <w:left w:val="nil"/>
                    <w:bottom w:val="nil"/>
                    <w:right w:val="nil"/>
                  </w:tcBorders>
                  <w:shd w:val="clear" w:color="auto" w:fill="auto"/>
                </w:tcPr>
                <w:p w14:paraId="0AE7AF2A" w14:textId="77777777" w:rsidR="00DB6A11" w:rsidRPr="00C500BA" w:rsidRDefault="00DB6A11" w:rsidP="00DB6A11">
                  <w:pPr>
                    <w:tabs>
                      <w:tab w:val="decimal" w:pos="1858"/>
                    </w:tabs>
                  </w:pPr>
                  <w:r w:rsidRPr="00C500BA">
                    <w:t xml:space="preserve"> 30,170.00 </w:t>
                  </w:r>
                </w:p>
              </w:tc>
              <w:tc>
                <w:tcPr>
                  <w:tcW w:w="3507" w:type="dxa"/>
                  <w:tcBorders>
                    <w:top w:val="nil"/>
                    <w:left w:val="nil"/>
                    <w:bottom w:val="nil"/>
                    <w:right w:val="nil"/>
                  </w:tcBorders>
                </w:tcPr>
                <w:p w14:paraId="753783DE" w14:textId="77777777" w:rsidR="00DB6A11" w:rsidRPr="00C500BA" w:rsidRDefault="00DB6A11" w:rsidP="00DB6A11">
                  <w:pPr>
                    <w:tabs>
                      <w:tab w:val="decimal" w:pos="1861"/>
                    </w:tabs>
                  </w:pPr>
                  <w:r w:rsidRPr="00C500BA">
                    <w:t xml:space="preserve"> 60,340.00 </w:t>
                  </w:r>
                </w:p>
              </w:tc>
            </w:tr>
            <w:tr w:rsidR="00DB6A11" w:rsidRPr="00C500BA" w14:paraId="1A485075" w14:textId="77777777" w:rsidTr="00DB6A11">
              <w:tc>
                <w:tcPr>
                  <w:tcW w:w="1978" w:type="dxa"/>
                  <w:tcBorders>
                    <w:top w:val="nil"/>
                    <w:left w:val="nil"/>
                    <w:bottom w:val="nil"/>
                    <w:right w:val="nil"/>
                  </w:tcBorders>
                  <w:vAlign w:val="center"/>
                </w:tcPr>
                <w:p w14:paraId="1B6F3FCA" w14:textId="77777777" w:rsidR="00DB6A11" w:rsidRPr="00C500BA" w:rsidRDefault="00DB6A11" w:rsidP="00DB6A11">
                  <w:pPr>
                    <w:jc w:val="center"/>
                  </w:pPr>
                  <w:r w:rsidRPr="00C500BA">
                    <w:t>6</w:t>
                  </w:r>
                </w:p>
              </w:tc>
              <w:tc>
                <w:tcPr>
                  <w:tcW w:w="3506" w:type="dxa"/>
                  <w:tcBorders>
                    <w:top w:val="nil"/>
                    <w:left w:val="nil"/>
                    <w:bottom w:val="nil"/>
                    <w:right w:val="nil"/>
                  </w:tcBorders>
                  <w:shd w:val="clear" w:color="auto" w:fill="auto"/>
                </w:tcPr>
                <w:p w14:paraId="15EEDEB5" w14:textId="77777777" w:rsidR="00DB6A11" w:rsidRPr="00C500BA" w:rsidRDefault="00DB6A11" w:rsidP="00DB6A11">
                  <w:pPr>
                    <w:tabs>
                      <w:tab w:val="decimal" w:pos="1858"/>
                    </w:tabs>
                  </w:pPr>
                  <w:r w:rsidRPr="00C500BA">
                    <w:t xml:space="preserve"> 34,590.00 </w:t>
                  </w:r>
                </w:p>
              </w:tc>
              <w:tc>
                <w:tcPr>
                  <w:tcW w:w="3507" w:type="dxa"/>
                  <w:tcBorders>
                    <w:top w:val="nil"/>
                    <w:left w:val="nil"/>
                    <w:bottom w:val="nil"/>
                    <w:right w:val="nil"/>
                  </w:tcBorders>
                </w:tcPr>
                <w:p w14:paraId="07E293AF" w14:textId="77777777" w:rsidR="00DB6A11" w:rsidRPr="00C500BA" w:rsidRDefault="00DB6A11" w:rsidP="00DB6A11">
                  <w:pPr>
                    <w:tabs>
                      <w:tab w:val="decimal" w:pos="1861"/>
                    </w:tabs>
                  </w:pPr>
                  <w:r w:rsidRPr="00C500BA">
                    <w:t xml:space="preserve"> 69,180.00 </w:t>
                  </w:r>
                </w:p>
              </w:tc>
            </w:tr>
            <w:tr w:rsidR="00DB6A11" w:rsidRPr="00C500BA" w14:paraId="3129C69A" w14:textId="77777777" w:rsidTr="00DB6A11">
              <w:tc>
                <w:tcPr>
                  <w:tcW w:w="1978" w:type="dxa"/>
                  <w:tcBorders>
                    <w:top w:val="nil"/>
                    <w:left w:val="nil"/>
                    <w:bottom w:val="nil"/>
                    <w:right w:val="nil"/>
                  </w:tcBorders>
                  <w:vAlign w:val="center"/>
                </w:tcPr>
                <w:p w14:paraId="63434E9A" w14:textId="77777777" w:rsidR="00DB6A11" w:rsidRPr="00C500BA" w:rsidRDefault="00DB6A11" w:rsidP="00DB6A11">
                  <w:pPr>
                    <w:jc w:val="center"/>
                  </w:pPr>
                  <w:r w:rsidRPr="00C500BA">
                    <w:t>7</w:t>
                  </w:r>
                </w:p>
              </w:tc>
              <w:tc>
                <w:tcPr>
                  <w:tcW w:w="3506" w:type="dxa"/>
                  <w:tcBorders>
                    <w:top w:val="nil"/>
                    <w:left w:val="nil"/>
                    <w:bottom w:val="nil"/>
                    <w:right w:val="nil"/>
                  </w:tcBorders>
                  <w:shd w:val="clear" w:color="auto" w:fill="auto"/>
                </w:tcPr>
                <w:p w14:paraId="282B4955" w14:textId="77777777" w:rsidR="00DB6A11" w:rsidRPr="00C500BA" w:rsidRDefault="00DB6A11" w:rsidP="00DB6A11">
                  <w:pPr>
                    <w:tabs>
                      <w:tab w:val="decimal" w:pos="1858"/>
                    </w:tabs>
                  </w:pPr>
                  <w:r w:rsidRPr="00C500BA">
                    <w:t xml:space="preserve"> 39,010.00 </w:t>
                  </w:r>
                </w:p>
              </w:tc>
              <w:tc>
                <w:tcPr>
                  <w:tcW w:w="3507" w:type="dxa"/>
                  <w:tcBorders>
                    <w:top w:val="nil"/>
                    <w:left w:val="nil"/>
                    <w:bottom w:val="nil"/>
                    <w:right w:val="nil"/>
                  </w:tcBorders>
                </w:tcPr>
                <w:p w14:paraId="1FA8FE20" w14:textId="77777777" w:rsidR="00DB6A11" w:rsidRPr="00C500BA" w:rsidRDefault="00DB6A11" w:rsidP="00DB6A11">
                  <w:pPr>
                    <w:tabs>
                      <w:tab w:val="decimal" w:pos="1861"/>
                    </w:tabs>
                  </w:pPr>
                  <w:r w:rsidRPr="00C500BA">
                    <w:t xml:space="preserve"> 78,020.00 </w:t>
                  </w:r>
                </w:p>
              </w:tc>
            </w:tr>
            <w:tr w:rsidR="00DB6A11" w:rsidRPr="00C500BA" w14:paraId="368C824E" w14:textId="77777777" w:rsidTr="00DB6A11">
              <w:tc>
                <w:tcPr>
                  <w:tcW w:w="1978" w:type="dxa"/>
                  <w:tcBorders>
                    <w:top w:val="nil"/>
                    <w:left w:val="nil"/>
                    <w:bottom w:val="nil"/>
                    <w:right w:val="nil"/>
                  </w:tcBorders>
                  <w:vAlign w:val="center"/>
                </w:tcPr>
                <w:p w14:paraId="2AB4C588" w14:textId="77777777" w:rsidR="00DB6A11" w:rsidRPr="00C500BA" w:rsidRDefault="00DB6A11" w:rsidP="00DB6A11">
                  <w:pPr>
                    <w:jc w:val="center"/>
                  </w:pPr>
                  <w:r w:rsidRPr="00C500BA">
                    <w:t>8</w:t>
                  </w:r>
                </w:p>
              </w:tc>
              <w:tc>
                <w:tcPr>
                  <w:tcW w:w="3506" w:type="dxa"/>
                  <w:tcBorders>
                    <w:top w:val="nil"/>
                    <w:left w:val="nil"/>
                    <w:bottom w:val="nil"/>
                    <w:right w:val="nil"/>
                  </w:tcBorders>
                  <w:shd w:val="clear" w:color="auto" w:fill="auto"/>
                </w:tcPr>
                <w:p w14:paraId="740AC619" w14:textId="77777777" w:rsidR="00DB6A11" w:rsidRPr="00C500BA" w:rsidRDefault="00DB6A11" w:rsidP="00DB6A11">
                  <w:pPr>
                    <w:tabs>
                      <w:tab w:val="decimal" w:pos="1858"/>
                    </w:tabs>
                  </w:pPr>
                  <w:r w:rsidRPr="00C500BA">
                    <w:t xml:space="preserve"> 43,430.00 </w:t>
                  </w:r>
                </w:p>
              </w:tc>
              <w:tc>
                <w:tcPr>
                  <w:tcW w:w="3507" w:type="dxa"/>
                  <w:tcBorders>
                    <w:top w:val="nil"/>
                    <w:left w:val="nil"/>
                    <w:bottom w:val="nil"/>
                    <w:right w:val="nil"/>
                  </w:tcBorders>
                </w:tcPr>
                <w:p w14:paraId="5C5EA929" w14:textId="77777777" w:rsidR="00DB6A11" w:rsidRPr="00C500BA" w:rsidRDefault="00DB6A11" w:rsidP="00DB6A11">
                  <w:pPr>
                    <w:tabs>
                      <w:tab w:val="decimal" w:pos="1861"/>
                    </w:tabs>
                  </w:pPr>
                  <w:r w:rsidRPr="00C500BA">
                    <w:t xml:space="preserve"> 86,860.00 </w:t>
                  </w:r>
                </w:p>
              </w:tc>
            </w:tr>
            <w:tr w:rsidR="00DB6A11" w:rsidRPr="00C500BA" w14:paraId="2AE99DBC" w14:textId="77777777" w:rsidTr="00DB6A11">
              <w:tc>
                <w:tcPr>
                  <w:tcW w:w="1978" w:type="dxa"/>
                  <w:tcBorders>
                    <w:top w:val="nil"/>
                    <w:left w:val="nil"/>
                    <w:bottom w:val="nil"/>
                    <w:right w:val="nil"/>
                  </w:tcBorders>
                  <w:vAlign w:val="center"/>
                </w:tcPr>
                <w:p w14:paraId="476FC034" w14:textId="77777777" w:rsidR="00DB6A11" w:rsidRPr="00C500BA" w:rsidRDefault="00DB6A11" w:rsidP="00DB6A11">
                  <w:pPr>
                    <w:jc w:val="center"/>
                    <w:rPr>
                      <w:rFonts w:cs="Times New Roman"/>
                    </w:rPr>
                  </w:pPr>
                  <w:r w:rsidRPr="00C500BA">
                    <w:t>Additional</w:t>
                  </w:r>
                </w:p>
              </w:tc>
              <w:tc>
                <w:tcPr>
                  <w:tcW w:w="3506" w:type="dxa"/>
                  <w:tcBorders>
                    <w:top w:val="nil"/>
                    <w:left w:val="nil"/>
                    <w:bottom w:val="nil"/>
                    <w:right w:val="nil"/>
                  </w:tcBorders>
                </w:tcPr>
                <w:p w14:paraId="252D6AE0" w14:textId="77777777" w:rsidR="00DB6A11" w:rsidRPr="00C500BA" w:rsidRDefault="00DB6A11" w:rsidP="00DB6A11">
                  <w:pPr>
                    <w:tabs>
                      <w:tab w:val="decimal" w:pos="1858"/>
                    </w:tabs>
                  </w:pPr>
                  <w:r w:rsidRPr="00C500BA">
                    <w:t>4,420.00</w:t>
                  </w:r>
                </w:p>
              </w:tc>
              <w:tc>
                <w:tcPr>
                  <w:tcW w:w="3507" w:type="dxa"/>
                  <w:tcBorders>
                    <w:top w:val="nil"/>
                    <w:left w:val="nil"/>
                    <w:bottom w:val="nil"/>
                    <w:right w:val="nil"/>
                  </w:tcBorders>
                </w:tcPr>
                <w:p w14:paraId="5A69E100" w14:textId="77777777" w:rsidR="00DB6A11" w:rsidRPr="00C500BA" w:rsidRDefault="00DB6A11" w:rsidP="00DB6A11">
                  <w:pPr>
                    <w:tabs>
                      <w:tab w:val="decimal" w:pos="1861"/>
                    </w:tabs>
                  </w:pPr>
                  <w:r w:rsidRPr="00C500BA">
                    <w:t xml:space="preserve"> 8,840.00 </w:t>
                  </w:r>
                </w:p>
              </w:tc>
            </w:tr>
          </w:tbl>
          <w:p w14:paraId="5F54FBE1" w14:textId="77777777" w:rsidR="00DB6A11" w:rsidRPr="00C500BA" w:rsidRDefault="00DB6A11" w:rsidP="00DB6A11">
            <w:r w:rsidRPr="00C500BA">
              <w:t>For families with more than 8 persons, add the amount shown for each additional member.</w:t>
            </w:r>
          </w:p>
        </w:tc>
      </w:tr>
    </w:tbl>
    <w:p w14:paraId="5E9DFB92" w14:textId="77777777" w:rsidR="00DB6A11" w:rsidRDefault="00DB6A11" w:rsidP="000D1CD2"/>
    <w:p w14:paraId="4B389C1C" w14:textId="1CE8ED80" w:rsidR="00BE4D1F" w:rsidRPr="00C500BA" w:rsidRDefault="00BE4D1F" w:rsidP="00BE4D1F">
      <w:pPr>
        <w:pStyle w:val="Heading2"/>
        <w:keepNext w:val="0"/>
        <w:keepLines w:val="0"/>
        <w:pageBreakBefore/>
        <w:widowControl w:val="0"/>
        <w:ind w:left="0" w:firstLine="0"/>
        <w:rPr>
          <w:rFonts w:eastAsia="Times New Roman"/>
          <w:color w:val="auto"/>
        </w:rPr>
      </w:pPr>
      <w:bookmarkStart w:id="271" w:name="_Toc162820774"/>
      <w:r w:rsidRPr="00C500BA">
        <w:rPr>
          <w:rFonts w:eastAsia="Times New Roman"/>
          <w:color w:val="auto"/>
        </w:rPr>
        <w:lastRenderedPageBreak/>
        <w:t>XXXV</w:t>
      </w:r>
      <w:r>
        <w:rPr>
          <w:rFonts w:eastAsia="Times New Roman"/>
          <w:color w:val="auto"/>
        </w:rPr>
        <w:t>I</w:t>
      </w:r>
      <w:r w:rsidRPr="00C500BA">
        <w:rPr>
          <w:rFonts w:eastAsia="Times New Roman"/>
          <w:color w:val="auto"/>
        </w:rPr>
        <w:t>.</w:t>
      </w:r>
      <w:r w:rsidRPr="00C500BA">
        <w:rPr>
          <w:rFonts w:eastAsia="Times New Roman"/>
          <w:color w:val="auto"/>
        </w:rPr>
        <w:tab/>
        <w:t>Poverty Scale Effective March 1, 20</w:t>
      </w:r>
      <w:r>
        <w:rPr>
          <w:rFonts w:eastAsia="Times New Roman"/>
          <w:color w:val="auto"/>
        </w:rPr>
        <w:t>20</w:t>
      </w:r>
      <w:bookmarkEnd w:id="271"/>
    </w:p>
    <w:p w14:paraId="55C9BC0E" w14:textId="77777777" w:rsidR="00BE4D1F" w:rsidRPr="00C500BA" w:rsidRDefault="00BE4D1F" w:rsidP="00BE4D1F"/>
    <w:p w14:paraId="374055C7" w14:textId="38CB99C2" w:rsidR="00BE4D1F" w:rsidRPr="00C500BA" w:rsidRDefault="00BE4D1F" w:rsidP="00BE4D1F">
      <w:r w:rsidRPr="00C500BA">
        <w:t>Use this table when processing MIAP applications for hospital admissions on or after March 1, 20</w:t>
      </w:r>
      <w:r>
        <w:t>20</w:t>
      </w:r>
      <w:r w:rsidRPr="00C500BA">
        <w:t>.</w:t>
      </w:r>
    </w:p>
    <w:tbl>
      <w:tblPr>
        <w:tblW w:w="9360" w:type="dxa"/>
        <w:tblInd w:w="177" w:type="dxa"/>
        <w:tblLayout w:type="fixed"/>
        <w:tblCellMar>
          <w:left w:w="177" w:type="dxa"/>
          <w:right w:w="177" w:type="dxa"/>
        </w:tblCellMar>
        <w:tblLook w:val="0000" w:firstRow="0" w:lastRow="0" w:firstColumn="0" w:lastColumn="0" w:noHBand="0" w:noVBand="0"/>
      </w:tblPr>
      <w:tblGrid>
        <w:gridCol w:w="9360"/>
      </w:tblGrid>
      <w:tr w:rsidR="00BE4D1F" w:rsidRPr="00C500BA" w14:paraId="57084A66" w14:textId="77777777" w:rsidTr="00DF723D">
        <w:tc>
          <w:tcPr>
            <w:tcW w:w="9360" w:type="dxa"/>
            <w:tcBorders>
              <w:top w:val="double" w:sz="6" w:space="0" w:color="000000"/>
              <w:left w:val="double" w:sz="6" w:space="0" w:color="000000"/>
              <w:bottom w:val="double" w:sz="6" w:space="0" w:color="000000"/>
              <w:right w:val="double" w:sz="6" w:space="0" w:color="000000"/>
            </w:tcBorders>
          </w:tcPr>
          <w:p w14:paraId="3A279453" w14:textId="77777777" w:rsidR="00BE4D1F" w:rsidRPr="00C500BA" w:rsidRDefault="00BE4D1F" w:rsidP="00DF723D"/>
          <w:p w14:paraId="1B72169C" w14:textId="2DEBB2EE" w:rsidR="00BE4D1F" w:rsidRPr="00C500BA" w:rsidRDefault="00BE4D1F" w:rsidP="00DF723D">
            <w:r w:rsidRPr="00C500BA">
              <w:t>Poverty</w:t>
            </w:r>
            <w:r>
              <w:t xml:space="preserve"> </w:t>
            </w:r>
            <w:r w:rsidRPr="00C500BA">
              <w:t>Scale</w:t>
            </w:r>
          </w:p>
          <w:p w14:paraId="02DA2C14" w14:textId="77777777" w:rsidR="00BE4D1F" w:rsidRPr="00C500BA" w:rsidRDefault="00BE4D1F" w:rsidP="00DF723D"/>
          <w:tbl>
            <w:tblPr>
              <w:tblW w:w="0" w:type="auto"/>
              <w:tblLayout w:type="fixed"/>
              <w:tblLook w:val="01E0" w:firstRow="1" w:lastRow="1" w:firstColumn="1" w:lastColumn="1" w:noHBand="0" w:noVBand="0"/>
            </w:tblPr>
            <w:tblGrid>
              <w:gridCol w:w="1978"/>
              <w:gridCol w:w="3506"/>
              <w:gridCol w:w="3507"/>
            </w:tblGrid>
            <w:tr w:rsidR="00BE4D1F" w:rsidRPr="00C500BA" w14:paraId="2C679FEA" w14:textId="77777777" w:rsidTr="00DF723D">
              <w:tc>
                <w:tcPr>
                  <w:tcW w:w="1978" w:type="dxa"/>
                  <w:tcBorders>
                    <w:top w:val="nil"/>
                    <w:left w:val="nil"/>
                    <w:bottom w:val="nil"/>
                    <w:right w:val="nil"/>
                  </w:tcBorders>
                  <w:vAlign w:val="center"/>
                </w:tcPr>
                <w:p w14:paraId="06D9A0BC" w14:textId="5E022913" w:rsidR="00BE4D1F" w:rsidRPr="00C500BA" w:rsidRDefault="00BE4D1F" w:rsidP="00DF723D">
                  <w:pPr>
                    <w:jc w:val="center"/>
                  </w:pPr>
                  <w:r w:rsidRPr="00C500BA">
                    <w:t>Family</w:t>
                  </w:r>
                  <w:r>
                    <w:t xml:space="preserve"> </w:t>
                  </w:r>
                  <w:r w:rsidRPr="00C500BA">
                    <w:t>Size</w:t>
                  </w:r>
                </w:p>
              </w:tc>
              <w:tc>
                <w:tcPr>
                  <w:tcW w:w="3506" w:type="dxa"/>
                  <w:tcBorders>
                    <w:top w:val="nil"/>
                    <w:left w:val="nil"/>
                    <w:bottom w:val="nil"/>
                    <w:right w:val="nil"/>
                  </w:tcBorders>
                  <w:vAlign w:val="center"/>
                </w:tcPr>
                <w:p w14:paraId="65F7F8E1" w14:textId="77777777" w:rsidR="00BE4D1F" w:rsidRPr="00C500BA" w:rsidRDefault="00BE4D1F" w:rsidP="00DF723D">
                  <w:pPr>
                    <w:jc w:val="center"/>
                  </w:pPr>
                  <w:r w:rsidRPr="00C500BA">
                    <w:t>100% Gross</w:t>
                  </w:r>
                </w:p>
                <w:p w14:paraId="7513C37D" w14:textId="466AC13A" w:rsidR="00BE4D1F" w:rsidRPr="00C500BA" w:rsidRDefault="00BE4D1F" w:rsidP="00DF723D">
                  <w:pPr>
                    <w:jc w:val="center"/>
                  </w:pPr>
                  <w:r w:rsidRPr="00C500BA">
                    <w:t>Annual</w:t>
                  </w:r>
                  <w:r>
                    <w:t xml:space="preserve"> </w:t>
                  </w:r>
                  <w:r w:rsidRPr="00C500BA">
                    <w:t>Income</w:t>
                  </w:r>
                </w:p>
              </w:tc>
              <w:tc>
                <w:tcPr>
                  <w:tcW w:w="3507" w:type="dxa"/>
                  <w:tcBorders>
                    <w:top w:val="nil"/>
                    <w:left w:val="nil"/>
                    <w:bottom w:val="nil"/>
                    <w:right w:val="nil"/>
                  </w:tcBorders>
                  <w:vAlign w:val="center"/>
                </w:tcPr>
                <w:p w14:paraId="123F9BAF" w14:textId="77777777" w:rsidR="00BE4D1F" w:rsidRPr="00C500BA" w:rsidRDefault="00BE4D1F" w:rsidP="00DF723D">
                  <w:pPr>
                    <w:jc w:val="center"/>
                  </w:pPr>
                  <w:r w:rsidRPr="00C500BA">
                    <w:t>200% Gross</w:t>
                  </w:r>
                </w:p>
                <w:p w14:paraId="2D44330F" w14:textId="77777777" w:rsidR="00BE4D1F" w:rsidRPr="00C500BA" w:rsidRDefault="00BE4D1F" w:rsidP="00DF723D">
                  <w:pPr>
                    <w:jc w:val="center"/>
                  </w:pPr>
                  <w:r w:rsidRPr="00C500BA">
                    <w:t>Annual Income</w:t>
                  </w:r>
                </w:p>
              </w:tc>
            </w:tr>
            <w:tr w:rsidR="00BE4D1F" w:rsidRPr="00C500BA" w14:paraId="0F87BC45" w14:textId="77777777" w:rsidTr="00DF723D">
              <w:tc>
                <w:tcPr>
                  <w:tcW w:w="1978" w:type="dxa"/>
                  <w:tcBorders>
                    <w:top w:val="nil"/>
                    <w:left w:val="nil"/>
                    <w:bottom w:val="nil"/>
                    <w:right w:val="nil"/>
                  </w:tcBorders>
                  <w:vAlign w:val="center"/>
                </w:tcPr>
                <w:p w14:paraId="1E6EA934" w14:textId="77777777" w:rsidR="00BE4D1F" w:rsidRPr="00C500BA" w:rsidRDefault="00BE4D1F" w:rsidP="00BE4D1F">
                  <w:pPr>
                    <w:jc w:val="center"/>
                  </w:pPr>
                  <w:r w:rsidRPr="00C500BA">
                    <w:t>1</w:t>
                  </w:r>
                </w:p>
              </w:tc>
              <w:tc>
                <w:tcPr>
                  <w:tcW w:w="3506" w:type="dxa"/>
                  <w:tcBorders>
                    <w:top w:val="nil"/>
                    <w:left w:val="nil"/>
                    <w:bottom w:val="nil"/>
                    <w:right w:val="nil"/>
                  </w:tcBorders>
                  <w:shd w:val="clear" w:color="auto" w:fill="auto"/>
                </w:tcPr>
                <w:p w14:paraId="165DF786" w14:textId="1CD597CD" w:rsidR="00BE4D1F" w:rsidRPr="00C500BA" w:rsidRDefault="00BE4D1F" w:rsidP="00BE4D1F">
                  <w:pPr>
                    <w:tabs>
                      <w:tab w:val="decimal" w:pos="2040"/>
                    </w:tabs>
                    <w:rPr>
                      <w:rFonts w:cs="Arial"/>
                      <w:szCs w:val="24"/>
                    </w:rPr>
                  </w:pPr>
                  <w:r w:rsidRPr="006A1E8C">
                    <w:t>12,760</w:t>
                  </w:r>
                  <w:r>
                    <w:t>.00</w:t>
                  </w:r>
                </w:p>
              </w:tc>
              <w:tc>
                <w:tcPr>
                  <w:tcW w:w="3507" w:type="dxa"/>
                  <w:tcBorders>
                    <w:top w:val="nil"/>
                    <w:left w:val="nil"/>
                    <w:bottom w:val="nil"/>
                    <w:right w:val="nil"/>
                  </w:tcBorders>
                </w:tcPr>
                <w:p w14:paraId="2DED9C08" w14:textId="53D8FDD3" w:rsidR="00BE4D1F" w:rsidRPr="00C500BA" w:rsidRDefault="00BE4D1F" w:rsidP="00BE4D1F">
                  <w:pPr>
                    <w:tabs>
                      <w:tab w:val="decimal" w:pos="1950"/>
                    </w:tabs>
                  </w:pPr>
                  <w:r w:rsidRPr="003D17B3">
                    <w:t>25,520.00</w:t>
                  </w:r>
                </w:p>
              </w:tc>
            </w:tr>
            <w:tr w:rsidR="00BE4D1F" w:rsidRPr="00C500BA" w14:paraId="005E85FA" w14:textId="77777777" w:rsidTr="00DF723D">
              <w:tc>
                <w:tcPr>
                  <w:tcW w:w="1978" w:type="dxa"/>
                  <w:tcBorders>
                    <w:top w:val="nil"/>
                    <w:left w:val="nil"/>
                    <w:bottom w:val="nil"/>
                    <w:right w:val="nil"/>
                  </w:tcBorders>
                  <w:vAlign w:val="center"/>
                </w:tcPr>
                <w:p w14:paraId="654E62FA" w14:textId="77777777" w:rsidR="00BE4D1F" w:rsidRPr="00C500BA" w:rsidRDefault="00BE4D1F" w:rsidP="00BE4D1F">
                  <w:pPr>
                    <w:jc w:val="center"/>
                  </w:pPr>
                  <w:r w:rsidRPr="00C500BA">
                    <w:t>2</w:t>
                  </w:r>
                </w:p>
              </w:tc>
              <w:tc>
                <w:tcPr>
                  <w:tcW w:w="3506" w:type="dxa"/>
                  <w:tcBorders>
                    <w:top w:val="nil"/>
                    <w:left w:val="nil"/>
                    <w:bottom w:val="nil"/>
                    <w:right w:val="nil"/>
                  </w:tcBorders>
                  <w:shd w:val="clear" w:color="auto" w:fill="auto"/>
                </w:tcPr>
                <w:p w14:paraId="0B380EB4" w14:textId="49DAB562" w:rsidR="00BE4D1F" w:rsidRPr="00C500BA" w:rsidRDefault="00BE4D1F" w:rsidP="00BE4D1F">
                  <w:pPr>
                    <w:tabs>
                      <w:tab w:val="decimal" w:pos="2040"/>
                    </w:tabs>
                    <w:rPr>
                      <w:rFonts w:cs="Arial"/>
                      <w:szCs w:val="24"/>
                    </w:rPr>
                  </w:pPr>
                  <w:r w:rsidRPr="006A1E8C">
                    <w:t>17,240</w:t>
                  </w:r>
                  <w:r>
                    <w:t>.00</w:t>
                  </w:r>
                </w:p>
              </w:tc>
              <w:tc>
                <w:tcPr>
                  <w:tcW w:w="3507" w:type="dxa"/>
                  <w:tcBorders>
                    <w:top w:val="nil"/>
                    <w:left w:val="nil"/>
                    <w:bottom w:val="nil"/>
                    <w:right w:val="nil"/>
                  </w:tcBorders>
                </w:tcPr>
                <w:p w14:paraId="0098C8DD" w14:textId="468E5B92" w:rsidR="00BE4D1F" w:rsidRPr="00C500BA" w:rsidRDefault="00BE4D1F" w:rsidP="00BE4D1F">
                  <w:pPr>
                    <w:tabs>
                      <w:tab w:val="decimal" w:pos="1950"/>
                    </w:tabs>
                  </w:pPr>
                  <w:r w:rsidRPr="003D17B3">
                    <w:t>34,480.00</w:t>
                  </w:r>
                </w:p>
              </w:tc>
            </w:tr>
            <w:tr w:rsidR="00BE4D1F" w:rsidRPr="00C500BA" w14:paraId="26F0FDFC" w14:textId="77777777" w:rsidTr="00DF723D">
              <w:tc>
                <w:tcPr>
                  <w:tcW w:w="1978" w:type="dxa"/>
                  <w:tcBorders>
                    <w:top w:val="nil"/>
                    <w:left w:val="nil"/>
                    <w:bottom w:val="nil"/>
                    <w:right w:val="nil"/>
                  </w:tcBorders>
                  <w:vAlign w:val="center"/>
                </w:tcPr>
                <w:p w14:paraId="45468A6F" w14:textId="77777777" w:rsidR="00BE4D1F" w:rsidRPr="00C500BA" w:rsidRDefault="00BE4D1F" w:rsidP="00BE4D1F">
                  <w:pPr>
                    <w:jc w:val="center"/>
                  </w:pPr>
                  <w:r w:rsidRPr="00C500BA">
                    <w:t>3</w:t>
                  </w:r>
                </w:p>
              </w:tc>
              <w:tc>
                <w:tcPr>
                  <w:tcW w:w="3506" w:type="dxa"/>
                  <w:tcBorders>
                    <w:top w:val="nil"/>
                    <w:left w:val="nil"/>
                    <w:bottom w:val="nil"/>
                    <w:right w:val="nil"/>
                  </w:tcBorders>
                  <w:shd w:val="clear" w:color="auto" w:fill="auto"/>
                </w:tcPr>
                <w:p w14:paraId="3E3995A8" w14:textId="154F0ADA" w:rsidR="00BE4D1F" w:rsidRPr="00C500BA" w:rsidRDefault="00BE4D1F" w:rsidP="00BE4D1F">
                  <w:pPr>
                    <w:tabs>
                      <w:tab w:val="decimal" w:pos="2040"/>
                    </w:tabs>
                    <w:rPr>
                      <w:rFonts w:cs="Arial"/>
                      <w:szCs w:val="24"/>
                    </w:rPr>
                  </w:pPr>
                  <w:r w:rsidRPr="006A1E8C">
                    <w:t>21,720</w:t>
                  </w:r>
                  <w:r>
                    <w:t>.00</w:t>
                  </w:r>
                </w:p>
              </w:tc>
              <w:tc>
                <w:tcPr>
                  <w:tcW w:w="3507" w:type="dxa"/>
                  <w:tcBorders>
                    <w:top w:val="nil"/>
                    <w:left w:val="nil"/>
                    <w:bottom w:val="nil"/>
                    <w:right w:val="nil"/>
                  </w:tcBorders>
                </w:tcPr>
                <w:p w14:paraId="422F2D7D" w14:textId="5E5BDAA9" w:rsidR="00BE4D1F" w:rsidRPr="00C500BA" w:rsidRDefault="00BE4D1F" w:rsidP="00BE4D1F">
                  <w:pPr>
                    <w:tabs>
                      <w:tab w:val="decimal" w:pos="1950"/>
                    </w:tabs>
                  </w:pPr>
                  <w:r w:rsidRPr="003D17B3">
                    <w:t>43,440.00</w:t>
                  </w:r>
                </w:p>
              </w:tc>
            </w:tr>
            <w:tr w:rsidR="00BE4D1F" w:rsidRPr="00C500BA" w14:paraId="32D33C70" w14:textId="77777777" w:rsidTr="00DF723D">
              <w:tc>
                <w:tcPr>
                  <w:tcW w:w="1978" w:type="dxa"/>
                  <w:tcBorders>
                    <w:top w:val="nil"/>
                    <w:left w:val="nil"/>
                    <w:bottom w:val="nil"/>
                    <w:right w:val="nil"/>
                  </w:tcBorders>
                  <w:vAlign w:val="center"/>
                </w:tcPr>
                <w:p w14:paraId="064C83C4" w14:textId="77777777" w:rsidR="00BE4D1F" w:rsidRPr="00C500BA" w:rsidRDefault="00BE4D1F" w:rsidP="00BE4D1F">
                  <w:pPr>
                    <w:jc w:val="center"/>
                  </w:pPr>
                  <w:r w:rsidRPr="00C500BA">
                    <w:t>4</w:t>
                  </w:r>
                </w:p>
              </w:tc>
              <w:tc>
                <w:tcPr>
                  <w:tcW w:w="3506" w:type="dxa"/>
                  <w:tcBorders>
                    <w:top w:val="nil"/>
                    <w:left w:val="nil"/>
                    <w:bottom w:val="nil"/>
                    <w:right w:val="nil"/>
                  </w:tcBorders>
                  <w:shd w:val="clear" w:color="auto" w:fill="auto"/>
                </w:tcPr>
                <w:p w14:paraId="4067BA2A" w14:textId="43670A1F" w:rsidR="00BE4D1F" w:rsidRPr="00C500BA" w:rsidRDefault="00BE4D1F" w:rsidP="00BE4D1F">
                  <w:pPr>
                    <w:tabs>
                      <w:tab w:val="decimal" w:pos="2040"/>
                    </w:tabs>
                    <w:rPr>
                      <w:rFonts w:cs="Arial"/>
                      <w:szCs w:val="24"/>
                    </w:rPr>
                  </w:pPr>
                  <w:r w:rsidRPr="006A1E8C">
                    <w:t>26,200</w:t>
                  </w:r>
                  <w:r>
                    <w:t>.00</w:t>
                  </w:r>
                </w:p>
              </w:tc>
              <w:tc>
                <w:tcPr>
                  <w:tcW w:w="3507" w:type="dxa"/>
                  <w:tcBorders>
                    <w:top w:val="nil"/>
                    <w:left w:val="nil"/>
                    <w:bottom w:val="nil"/>
                    <w:right w:val="nil"/>
                  </w:tcBorders>
                </w:tcPr>
                <w:p w14:paraId="665DAD6E" w14:textId="04E07172" w:rsidR="00BE4D1F" w:rsidRPr="00C500BA" w:rsidRDefault="00BE4D1F" w:rsidP="00BE4D1F">
                  <w:pPr>
                    <w:tabs>
                      <w:tab w:val="decimal" w:pos="1950"/>
                    </w:tabs>
                  </w:pPr>
                  <w:r w:rsidRPr="003D17B3">
                    <w:t>52,400.00</w:t>
                  </w:r>
                </w:p>
              </w:tc>
            </w:tr>
            <w:tr w:rsidR="00BE4D1F" w:rsidRPr="00C500BA" w14:paraId="450DFC2A" w14:textId="77777777" w:rsidTr="00DF723D">
              <w:tc>
                <w:tcPr>
                  <w:tcW w:w="1978" w:type="dxa"/>
                  <w:tcBorders>
                    <w:top w:val="nil"/>
                    <w:left w:val="nil"/>
                    <w:bottom w:val="nil"/>
                    <w:right w:val="nil"/>
                  </w:tcBorders>
                  <w:vAlign w:val="center"/>
                </w:tcPr>
                <w:p w14:paraId="6CC2689B" w14:textId="77777777" w:rsidR="00BE4D1F" w:rsidRPr="00C500BA" w:rsidRDefault="00BE4D1F" w:rsidP="00BE4D1F">
                  <w:pPr>
                    <w:jc w:val="center"/>
                  </w:pPr>
                  <w:r w:rsidRPr="00C500BA">
                    <w:t>5</w:t>
                  </w:r>
                </w:p>
              </w:tc>
              <w:tc>
                <w:tcPr>
                  <w:tcW w:w="3506" w:type="dxa"/>
                  <w:tcBorders>
                    <w:top w:val="nil"/>
                    <w:left w:val="nil"/>
                    <w:bottom w:val="nil"/>
                    <w:right w:val="nil"/>
                  </w:tcBorders>
                  <w:shd w:val="clear" w:color="auto" w:fill="auto"/>
                </w:tcPr>
                <w:p w14:paraId="7933ECEE" w14:textId="25AD4A42" w:rsidR="00BE4D1F" w:rsidRPr="00C500BA" w:rsidRDefault="00BE4D1F" w:rsidP="00BE4D1F">
                  <w:pPr>
                    <w:tabs>
                      <w:tab w:val="decimal" w:pos="2040"/>
                    </w:tabs>
                    <w:rPr>
                      <w:rFonts w:cs="Arial"/>
                      <w:szCs w:val="24"/>
                    </w:rPr>
                  </w:pPr>
                  <w:r w:rsidRPr="006A1E8C">
                    <w:t>30,680</w:t>
                  </w:r>
                  <w:r>
                    <w:t>.00</w:t>
                  </w:r>
                </w:p>
              </w:tc>
              <w:tc>
                <w:tcPr>
                  <w:tcW w:w="3507" w:type="dxa"/>
                  <w:tcBorders>
                    <w:top w:val="nil"/>
                    <w:left w:val="nil"/>
                    <w:bottom w:val="nil"/>
                    <w:right w:val="nil"/>
                  </w:tcBorders>
                </w:tcPr>
                <w:p w14:paraId="58155295" w14:textId="316CD30B" w:rsidR="00BE4D1F" w:rsidRPr="00C500BA" w:rsidRDefault="00BE4D1F" w:rsidP="00BE4D1F">
                  <w:pPr>
                    <w:tabs>
                      <w:tab w:val="decimal" w:pos="1950"/>
                    </w:tabs>
                  </w:pPr>
                  <w:r w:rsidRPr="003D17B3">
                    <w:t>61,360.00</w:t>
                  </w:r>
                </w:p>
              </w:tc>
            </w:tr>
            <w:tr w:rsidR="00BE4D1F" w:rsidRPr="00C500BA" w14:paraId="4DAFA4D4" w14:textId="77777777" w:rsidTr="00DF723D">
              <w:tc>
                <w:tcPr>
                  <w:tcW w:w="1978" w:type="dxa"/>
                  <w:tcBorders>
                    <w:top w:val="nil"/>
                    <w:left w:val="nil"/>
                    <w:bottom w:val="nil"/>
                    <w:right w:val="nil"/>
                  </w:tcBorders>
                  <w:vAlign w:val="center"/>
                </w:tcPr>
                <w:p w14:paraId="448FAF86" w14:textId="77777777" w:rsidR="00BE4D1F" w:rsidRPr="00C500BA" w:rsidRDefault="00BE4D1F" w:rsidP="00BE4D1F">
                  <w:pPr>
                    <w:jc w:val="center"/>
                  </w:pPr>
                  <w:r w:rsidRPr="00C500BA">
                    <w:t>6</w:t>
                  </w:r>
                </w:p>
              </w:tc>
              <w:tc>
                <w:tcPr>
                  <w:tcW w:w="3506" w:type="dxa"/>
                  <w:tcBorders>
                    <w:top w:val="nil"/>
                    <w:left w:val="nil"/>
                    <w:bottom w:val="nil"/>
                    <w:right w:val="nil"/>
                  </w:tcBorders>
                  <w:shd w:val="clear" w:color="auto" w:fill="auto"/>
                </w:tcPr>
                <w:p w14:paraId="574D8078" w14:textId="19D767A7" w:rsidR="00BE4D1F" w:rsidRPr="00C500BA" w:rsidRDefault="00BE4D1F" w:rsidP="00BE4D1F">
                  <w:pPr>
                    <w:tabs>
                      <w:tab w:val="decimal" w:pos="2040"/>
                    </w:tabs>
                    <w:rPr>
                      <w:rFonts w:cs="Arial"/>
                      <w:szCs w:val="24"/>
                    </w:rPr>
                  </w:pPr>
                  <w:r w:rsidRPr="006A1E8C">
                    <w:t>35,160</w:t>
                  </w:r>
                  <w:r>
                    <w:t>.00</w:t>
                  </w:r>
                </w:p>
              </w:tc>
              <w:tc>
                <w:tcPr>
                  <w:tcW w:w="3507" w:type="dxa"/>
                  <w:tcBorders>
                    <w:top w:val="nil"/>
                    <w:left w:val="nil"/>
                    <w:bottom w:val="nil"/>
                    <w:right w:val="nil"/>
                  </w:tcBorders>
                </w:tcPr>
                <w:p w14:paraId="53465ECC" w14:textId="36E9226A" w:rsidR="00BE4D1F" w:rsidRPr="00C500BA" w:rsidRDefault="00BE4D1F" w:rsidP="00BE4D1F">
                  <w:pPr>
                    <w:tabs>
                      <w:tab w:val="decimal" w:pos="1950"/>
                    </w:tabs>
                  </w:pPr>
                  <w:r w:rsidRPr="003D17B3">
                    <w:t>70,320.00</w:t>
                  </w:r>
                </w:p>
              </w:tc>
            </w:tr>
            <w:tr w:rsidR="00BE4D1F" w:rsidRPr="00C500BA" w14:paraId="36973C13" w14:textId="77777777" w:rsidTr="00DF723D">
              <w:tc>
                <w:tcPr>
                  <w:tcW w:w="1978" w:type="dxa"/>
                  <w:tcBorders>
                    <w:top w:val="nil"/>
                    <w:left w:val="nil"/>
                    <w:bottom w:val="nil"/>
                    <w:right w:val="nil"/>
                  </w:tcBorders>
                  <w:vAlign w:val="center"/>
                </w:tcPr>
                <w:p w14:paraId="6653485B" w14:textId="77777777" w:rsidR="00BE4D1F" w:rsidRPr="00C500BA" w:rsidRDefault="00BE4D1F" w:rsidP="00BE4D1F">
                  <w:pPr>
                    <w:jc w:val="center"/>
                  </w:pPr>
                  <w:r w:rsidRPr="00C500BA">
                    <w:t>7</w:t>
                  </w:r>
                </w:p>
              </w:tc>
              <w:tc>
                <w:tcPr>
                  <w:tcW w:w="3506" w:type="dxa"/>
                  <w:tcBorders>
                    <w:top w:val="nil"/>
                    <w:left w:val="nil"/>
                    <w:bottom w:val="nil"/>
                    <w:right w:val="nil"/>
                  </w:tcBorders>
                  <w:shd w:val="clear" w:color="auto" w:fill="auto"/>
                </w:tcPr>
                <w:p w14:paraId="240BC81E" w14:textId="2471A066" w:rsidR="00BE4D1F" w:rsidRPr="00C500BA" w:rsidRDefault="00BE4D1F" w:rsidP="00BE4D1F">
                  <w:pPr>
                    <w:tabs>
                      <w:tab w:val="decimal" w:pos="2040"/>
                    </w:tabs>
                    <w:rPr>
                      <w:rFonts w:cs="Arial"/>
                      <w:szCs w:val="24"/>
                    </w:rPr>
                  </w:pPr>
                  <w:r w:rsidRPr="006A1E8C">
                    <w:t>39,640</w:t>
                  </w:r>
                  <w:r>
                    <w:t>.00</w:t>
                  </w:r>
                </w:p>
              </w:tc>
              <w:tc>
                <w:tcPr>
                  <w:tcW w:w="3507" w:type="dxa"/>
                  <w:tcBorders>
                    <w:top w:val="nil"/>
                    <w:left w:val="nil"/>
                    <w:bottom w:val="nil"/>
                    <w:right w:val="nil"/>
                  </w:tcBorders>
                </w:tcPr>
                <w:p w14:paraId="7308E071" w14:textId="28DA190C" w:rsidR="00BE4D1F" w:rsidRPr="00C500BA" w:rsidRDefault="00BE4D1F" w:rsidP="00BE4D1F">
                  <w:pPr>
                    <w:tabs>
                      <w:tab w:val="decimal" w:pos="1950"/>
                    </w:tabs>
                  </w:pPr>
                  <w:r w:rsidRPr="003D17B3">
                    <w:t>79,280.00</w:t>
                  </w:r>
                </w:p>
              </w:tc>
            </w:tr>
            <w:tr w:rsidR="00BE4D1F" w:rsidRPr="00C500BA" w14:paraId="15D41B82" w14:textId="77777777" w:rsidTr="00DF723D">
              <w:tc>
                <w:tcPr>
                  <w:tcW w:w="1978" w:type="dxa"/>
                  <w:tcBorders>
                    <w:top w:val="nil"/>
                    <w:left w:val="nil"/>
                    <w:bottom w:val="nil"/>
                    <w:right w:val="nil"/>
                  </w:tcBorders>
                  <w:vAlign w:val="center"/>
                </w:tcPr>
                <w:p w14:paraId="62E86377" w14:textId="77777777" w:rsidR="00BE4D1F" w:rsidRPr="00C500BA" w:rsidRDefault="00BE4D1F" w:rsidP="00BE4D1F">
                  <w:pPr>
                    <w:jc w:val="center"/>
                  </w:pPr>
                  <w:r w:rsidRPr="00C500BA">
                    <w:t>8</w:t>
                  </w:r>
                </w:p>
              </w:tc>
              <w:tc>
                <w:tcPr>
                  <w:tcW w:w="3506" w:type="dxa"/>
                  <w:tcBorders>
                    <w:top w:val="nil"/>
                    <w:left w:val="nil"/>
                    <w:bottom w:val="nil"/>
                    <w:right w:val="nil"/>
                  </w:tcBorders>
                  <w:shd w:val="clear" w:color="auto" w:fill="auto"/>
                </w:tcPr>
                <w:p w14:paraId="083CBFC6" w14:textId="794DD140" w:rsidR="00BE4D1F" w:rsidRPr="00C500BA" w:rsidRDefault="00BE4D1F" w:rsidP="00BE4D1F">
                  <w:pPr>
                    <w:tabs>
                      <w:tab w:val="decimal" w:pos="2040"/>
                    </w:tabs>
                    <w:rPr>
                      <w:rFonts w:cs="Arial"/>
                      <w:szCs w:val="24"/>
                    </w:rPr>
                  </w:pPr>
                  <w:r w:rsidRPr="006A1E8C">
                    <w:t>44,120</w:t>
                  </w:r>
                  <w:r>
                    <w:t>.00</w:t>
                  </w:r>
                </w:p>
              </w:tc>
              <w:tc>
                <w:tcPr>
                  <w:tcW w:w="3507" w:type="dxa"/>
                  <w:tcBorders>
                    <w:top w:val="nil"/>
                    <w:left w:val="nil"/>
                    <w:bottom w:val="nil"/>
                    <w:right w:val="nil"/>
                  </w:tcBorders>
                </w:tcPr>
                <w:p w14:paraId="1D95C5DB" w14:textId="51FFA159" w:rsidR="00BE4D1F" w:rsidRPr="00C500BA" w:rsidRDefault="00BE4D1F" w:rsidP="00BE4D1F">
                  <w:pPr>
                    <w:tabs>
                      <w:tab w:val="decimal" w:pos="1950"/>
                    </w:tabs>
                  </w:pPr>
                  <w:r w:rsidRPr="003D17B3">
                    <w:t>88,240.00</w:t>
                  </w:r>
                </w:p>
              </w:tc>
            </w:tr>
            <w:tr w:rsidR="00BE4D1F" w:rsidRPr="00C500BA" w14:paraId="48D554FB" w14:textId="77777777" w:rsidTr="00DF723D">
              <w:tc>
                <w:tcPr>
                  <w:tcW w:w="1978" w:type="dxa"/>
                  <w:tcBorders>
                    <w:top w:val="nil"/>
                    <w:left w:val="nil"/>
                    <w:bottom w:val="nil"/>
                    <w:right w:val="nil"/>
                  </w:tcBorders>
                  <w:vAlign w:val="center"/>
                </w:tcPr>
                <w:p w14:paraId="052FFF81" w14:textId="77777777" w:rsidR="00BE4D1F" w:rsidRPr="00C500BA" w:rsidRDefault="00BE4D1F" w:rsidP="00BE4D1F">
                  <w:pPr>
                    <w:jc w:val="center"/>
                    <w:rPr>
                      <w:rFonts w:cs="Times New Roman"/>
                    </w:rPr>
                  </w:pPr>
                  <w:r w:rsidRPr="00C500BA">
                    <w:t>Additional</w:t>
                  </w:r>
                </w:p>
              </w:tc>
              <w:tc>
                <w:tcPr>
                  <w:tcW w:w="3506" w:type="dxa"/>
                  <w:tcBorders>
                    <w:top w:val="nil"/>
                    <w:left w:val="nil"/>
                    <w:bottom w:val="nil"/>
                    <w:right w:val="nil"/>
                  </w:tcBorders>
                </w:tcPr>
                <w:p w14:paraId="1D69B0F6" w14:textId="0E648B2C" w:rsidR="00BE4D1F" w:rsidRPr="00C500BA" w:rsidRDefault="00BE4D1F" w:rsidP="00BE4D1F">
                  <w:pPr>
                    <w:tabs>
                      <w:tab w:val="decimal" w:pos="2040"/>
                    </w:tabs>
                    <w:rPr>
                      <w:szCs w:val="24"/>
                    </w:rPr>
                  </w:pPr>
                  <w:r w:rsidRPr="006A1E8C">
                    <w:t>4,480</w:t>
                  </w:r>
                  <w:r>
                    <w:t>.00</w:t>
                  </w:r>
                </w:p>
              </w:tc>
              <w:tc>
                <w:tcPr>
                  <w:tcW w:w="3507" w:type="dxa"/>
                  <w:tcBorders>
                    <w:top w:val="nil"/>
                    <w:left w:val="nil"/>
                    <w:bottom w:val="nil"/>
                    <w:right w:val="nil"/>
                  </w:tcBorders>
                </w:tcPr>
                <w:p w14:paraId="7AB69093" w14:textId="0A2D63AB" w:rsidR="00BE4D1F" w:rsidRPr="00C500BA" w:rsidRDefault="00BE4D1F" w:rsidP="00BE4D1F">
                  <w:pPr>
                    <w:tabs>
                      <w:tab w:val="decimal" w:pos="1950"/>
                    </w:tabs>
                    <w:rPr>
                      <w:rFonts w:cs="Arial"/>
                      <w:sz w:val="22"/>
                    </w:rPr>
                  </w:pPr>
                  <w:r w:rsidRPr="003D17B3">
                    <w:t>8,960.00</w:t>
                  </w:r>
                </w:p>
              </w:tc>
            </w:tr>
          </w:tbl>
          <w:p w14:paraId="3B2A0B82" w14:textId="77777777" w:rsidR="00BE4D1F" w:rsidRPr="00C500BA" w:rsidRDefault="00BE4D1F" w:rsidP="00DF723D">
            <w:r w:rsidRPr="00C500BA">
              <w:t>For families with more than 8 persons, add the amount shown for each additional member.</w:t>
            </w:r>
          </w:p>
        </w:tc>
      </w:tr>
    </w:tbl>
    <w:p w14:paraId="4DA2BF53" w14:textId="77777777" w:rsidR="00BE4D1F" w:rsidRPr="00C500BA" w:rsidRDefault="00BE4D1F" w:rsidP="00BE4D1F"/>
    <w:p w14:paraId="7792BDC6" w14:textId="2EEC0F48" w:rsidR="00BE4D1F" w:rsidRPr="00C500BA" w:rsidRDefault="00BE4D1F" w:rsidP="00BE4D1F">
      <w:pPr>
        <w:pStyle w:val="Heading2"/>
        <w:rPr>
          <w:rFonts w:eastAsia="Times New Roman"/>
          <w:color w:val="auto"/>
        </w:rPr>
      </w:pPr>
      <w:bookmarkStart w:id="272" w:name="_Toc162820775"/>
      <w:r w:rsidRPr="00C500BA">
        <w:rPr>
          <w:rFonts w:eastAsia="Times New Roman"/>
          <w:color w:val="auto"/>
        </w:rPr>
        <w:t>XXXV</w:t>
      </w:r>
      <w:r>
        <w:rPr>
          <w:rFonts w:eastAsia="Times New Roman"/>
          <w:color w:val="auto"/>
        </w:rPr>
        <w:t>II</w:t>
      </w:r>
      <w:r w:rsidRPr="00C500BA">
        <w:rPr>
          <w:rFonts w:eastAsia="Times New Roman"/>
          <w:color w:val="auto"/>
        </w:rPr>
        <w:t>.</w:t>
      </w:r>
      <w:r w:rsidRPr="00C500BA">
        <w:rPr>
          <w:rFonts w:eastAsia="Times New Roman"/>
          <w:color w:val="auto"/>
        </w:rPr>
        <w:tab/>
        <w:t>Poverty Scale Effective March 1, 20</w:t>
      </w:r>
      <w:r>
        <w:rPr>
          <w:rFonts w:eastAsia="Times New Roman"/>
          <w:color w:val="auto"/>
        </w:rPr>
        <w:t>21</w:t>
      </w:r>
      <w:bookmarkEnd w:id="272"/>
    </w:p>
    <w:p w14:paraId="538740FA" w14:textId="77777777" w:rsidR="00BE4D1F" w:rsidRPr="00C500BA" w:rsidRDefault="00BE4D1F" w:rsidP="00BE4D1F"/>
    <w:p w14:paraId="06D48DF7" w14:textId="09D50497" w:rsidR="00BE4D1F" w:rsidRPr="00C500BA" w:rsidRDefault="00BE4D1F" w:rsidP="00BE4D1F">
      <w:r w:rsidRPr="00C500BA">
        <w:t>Use this table when processing MIAP applications for hospital admissions on or after March 1, 20</w:t>
      </w:r>
      <w:r>
        <w:t>21</w:t>
      </w:r>
      <w:r w:rsidRPr="00C500BA">
        <w:t>.</w:t>
      </w:r>
    </w:p>
    <w:tbl>
      <w:tblPr>
        <w:tblW w:w="9360" w:type="dxa"/>
        <w:tblInd w:w="177" w:type="dxa"/>
        <w:tblLayout w:type="fixed"/>
        <w:tblCellMar>
          <w:left w:w="177" w:type="dxa"/>
          <w:right w:w="177" w:type="dxa"/>
        </w:tblCellMar>
        <w:tblLook w:val="0000" w:firstRow="0" w:lastRow="0" w:firstColumn="0" w:lastColumn="0" w:noHBand="0" w:noVBand="0"/>
      </w:tblPr>
      <w:tblGrid>
        <w:gridCol w:w="9360"/>
      </w:tblGrid>
      <w:tr w:rsidR="00BE4D1F" w:rsidRPr="00C500BA" w14:paraId="24D9D4BE" w14:textId="77777777" w:rsidTr="00DF723D">
        <w:tc>
          <w:tcPr>
            <w:tcW w:w="9360" w:type="dxa"/>
            <w:tcBorders>
              <w:top w:val="double" w:sz="6" w:space="0" w:color="000000"/>
              <w:left w:val="double" w:sz="6" w:space="0" w:color="000000"/>
              <w:bottom w:val="double" w:sz="6" w:space="0" w:color="000000"/>
              <w:right w:val="double" w:sz="6" w:space="0" w:color="000000"/>
            </w:tcBorders>
          </w:tcPr>
          <w:p w14:paraId="2356F9B9" w14:textId="77777777" w:rsidR="00BE4D1F" w:rsidRPr="00C500BA" w:rsidRDefault="00BE4D1F" w:rsidP="00DF723D"/>
          <w:p w14:paraId="5AB70280" w14:textId="0DAC52F1" w:rsidR="00BE4D1F" w:rsidRPr="00C500BA" w:rsidRDefault="00BE4D1F" w:rsidP="00DF723D">
            <w:r w:rsidRPr="00C500BA">
              <w:t>Poverty</w:t>
            </w:r>
            <w:r>
              <w:t xml:space="preserve"> </w:t>
            </w:r>
            <w:r w:rsidRPr="00C500BA">
              <w:t>Scale</w:t>
            </w:r>
          </w:p>
          <w:p w14:paraId="39E7CF9A" w14:textId="77777777" w:rsidR="00BE4D1F" w:rsidRPr="00C500BA" w:rsidRDefault="00BE4D1F" w:rsidP="00DF723D"/>
          <w:tbl>
            <w:tblPr>
              <w:tblW w:w="0" w:type="auto"/>
              <w:tblLayout w:type="fixed"/>
              <w:tblLook w:val="01E0" w:firstRow="1" w:lastRow="1" w:firstColumn="1" w:lastColumn="1" w:noHBand="0" w:noVBand="0"/>
            </w:tblPr>
            <w:tblGrid>
              <w:gridCol w:w="1978"/>
              <w:gridCol w:w="3506"/>
              <w:gridCol w:w="3507"/>
            </w:tblGrid>
            <w:tr w:rsidR="00BE4D1F" w:rsidRPr="00C500BA" w14:paraId="05E78E16" w14:textId="77777777" w:rsidTr="00DF723D">
              <w:tc>
                <w:tcPr>
                  <w:tcW w:w="1978" w:type="dxa"/>
                  <w:tcBorders>
                    <w:top w:val="nil"/>
                    <w:left w:val="nil"/>
                    <w:bottom w:val="nil"/>
                    <w:right w:val="nil"/>
                  </w:tcBorders>
                  <w:vAlign w:val="center"/>
                </w:tcPr>
                <w:p w14:paraId="0D141E64" w14:textId="7177090E" w:rsidR="00BE4D1F" w:rsidRPr="00C500BA" w:rsidRDefault="00BE4D1F" w:rsidP="00DF723D">
                  <w:pPr>
                    <w:jc w:val="center"/>
                  </w:pPr>
                  <w:r w:rsidRPr="00C500BA">
                    <w:t>Family</w:t>
                  </w:r>
                  <w:r w:rsidR="00C81B8F">
                    <w:t xml:space="preserve"> </w:t>
                  </w:r>
                  <w:r w:rsidRPr="00C500BA">
                    <w:t>Size</w:t>
                  </w:r>
                </w:p>
              </w:tc>
              <w:tc>
                <w:tcPr>
                  <w:tcW w:w="3506" w:type="dxa"/>
                  <w:tcBorders>
                    <w:top w:val="nil"/>
                    <w:left w:val="nil"/>
                    <w:bottom w:val="nil"/>
                    <w:right w:val="nil"/>
                  </w:tcBorders>
                  <w:vAlign w:val="center"/>
                </w:tcPr>
                <w:p w14:paraId="57DE94D4" w14:textId="77777777" w:rsidR="00BE4D1F" w:rsidRPr="00C500BA" w:rsidRDefault="00BE4D1F" w:rsidP="00DF723D">
                  <w:pPr>
                    <w:jc w:val="center"/>
                  </w:pPr>
                  <w:r w:rsidRPr="00C500BA">
                    <w:t>100% Gross</w:t>
                  </w:r>
                </w:p>
                <w:p w14:paraId="11007331" w14:textId="3C0CFB7E" w:rsidR="00BE4D1F" w:rsidRPr="00C500BA" w:rsidRDefault="00BE4D1F" w:rsidP="00DF723D">
                  <w:pPr>
                    <w:jc w:val="center"/>
                  </w:pPr>
                  <w:r w:rsidRPr="00C500BA">
                    <w:t>Annual</w:t>
                  </w:r>
                  <w:r>
                    <w:t xml:space="preserve"> </w:t>
                  </w:r>
                  <w:r w:rsidRPr="00C500BA">
                    <w:t>Income</w:t>
                  </w:r>
                </w:p>
              </w:tc>
              <w:tc>
                <w:tcPr>
                  <w:tcW w:w="3507" w:type="dxa"/>
                  <w:tcBorders>
                    <w:top w:val="nil"/>
                    <w:left w:val="nil"/>
                    <w:bottom w:val="nil"/>
                    <w:right w:val="nil"/>
                  </w:tcBorders>
                  <w:vAlign w:val="center"/>
                </w:tcPr>
                <w:p w14:paraId="594FE109" w14:textId="77777777" w:rsidR="00BE4D1F" w:rsidRPr="00C500BA" w:rsidRDefault="00BE4D1F" w:rsidP="00DF723D">
                  <w:pPr>
                    <w:jc w:val="center"/>
                  </w:pPr>
                  <w:r w:rsidRPr="00C500BA">
                    <w:t>200% Gross</w:t>
                  </w:r>
                </w:p>
                <w:p w14:paraId="687905FC" w14:textId="77777777" w:rsidR="00BE4D1F" w:rsidRPr="00C500BA" w:rsidRDefault="00BE4D1F" w:rsidP="00DF723D">
                  <w:pPr>
                    <w:jc w:val="center"/>
                  </w:pPr>
                  <w:r w:rsidRPr="00C500BA">
                    <w:t>Annual Income</w:t>
                  </w:r>
                </w:p>
              </w:tc>
            </w:tr>
            <w:tr w:rsidR="00BE4D1F" w:rsidRPr="00C500BA" w14:paraId="49531F9B" w14:textId="77777777" w:rsidTr="00DF723D">
              <w:tc>
                <w:tcPr>
                  <w:tcW w:w="1978" w:type="dxa"/>
                  <w:tcBorders>
                    <w:top w:val="nil"/>
                    <w:left w:val="nil"/>
                    <w:bottom w:val="nil"/>
                    <w:right w:val="nil"/>
                  </w:tcBorders>
                  <w:vAlign w:val="center"/>
                </w:tcPr>
                <w:p w14:paraId="1F4286EF" w14:textId="77777777" w:rsidR="00BE4D1F" w:rsidRPr="00C500BA" w:rsidRDefault="00BE4D1F" w:rsidP="00BE4D1F">
                  <w:pPr>
                    <w:jc w:val="center"/>
                  </w:pPr>
                  <w:r w:rsidRPr="00C500BA">
                    <w:t>1</w:t>
                  </w:r>
                </w:p>
              </w:tc>
              <w:tc>
                <w:tcPr>
                  <w:tcW w:w="3506" w:type="dxa"/>
                  <w:tcBorders>
                    <w:top w:val="nil"/>
                    <w:left w:val="nil"/>
                    <w:bottom w:val="nil"/>
                    <w:right w:val="nil"/>
                  </w:tcBorders>
                  <w:shd w:val="clear" w:color="auto" w:fill="auto"/>
                </w:tcPr>
                <w:p w14:paraId="563F475B" w14:textId="0F2804D7" w:rsidR="00BE4D1F" w:rsidRPr="00C500BA" w:rsidRDefault="00BE4D1F" w:rsidP="00BE4D1F">
                  <w:pPr>
                    <w:tabs>
                      <w:tab w:val="decimal" w:pos="1858"/>
                    </w:tabs>
                  </w:pPr>
                  <w:r w:rsidRPr="00FC0DFC">
                    <w:t>12,880</w:t>
                  </w:r>
                  <w:r>
                    <w:t>.00</w:t>
                  </w:r>
                </w:p>
              </w:tc>
              <w:tc>
                <w:tcPr>
                  <w:tcW w:w="3507" w:type="dxa"/>
                  <w:tcBorders>
                    <w:top w:val="nil"/>
                    <w:left w:val="nil"/>
                    <w:bottom w:val="nil"/>
                    <w:right w:val="nil"/>
                  </w:tcBorders>
                </w:tcPr>
                <w:p w14:paraId="54A1414E" w14:textId="55FF6354" w:rsidR="00BE4D1F" w:rsidRPr="00C500BA" w:rsidRDefault="00BE4D1F" w:rsidP="00BE4D1F">
                  <w:pPr>
                    <w:tabs>
                      <w:tab w:val="decimal" w:pos="1861"/>
                    </w:tabs>
                  </w:pPr>
                  <w:r w:rsidRPr="005237A6">
                    <w:t>25,760.00</w:t>
                  </w:r>
                </w:p>
              </w:tc>
            </w:tr>
            <w:tr w:rsidR="00BE4D1F" w:rsidRPr="00C500BA" w14:paraId="08A56D2C" w14:textId="77777777" w:rsidTr="00DF723D">
              <w:tc>
                <w:tcPr>
                  <w:tcW w:w="1978" w:type="dxa"/>
                  <w:tcBorders>
                    <w:top w:val="nil"/>
                    <w:left w:val="nil"/>
                    <w:bottom w:val="nil"/>
                    <w:right w:val="nil"/>
                  </w:tcBorders>
                  <w:vAlign w:val="center"/>
                </w:tcPr>
                <w:p w14:paraId="14F06816" w14:textId="77777777" w:rsidR="00BE4D1F" w:rsidRPr="00C500BA" w:rsidRDefault="00BE4D1F" w:rsidP="00BE4D1F">
                  <w:pPr>
                    <w:jc w:val="center"/>
                  </w:pPr>
                  <w:r w:rsidRPr="00C500BA">
                    <w:t>2</w:t>
                  </w:r>
                </w:p>
              </w:tc>
              <w:tc>
                <w:tcPr>
                  <w:tcW w:w="3506" w:type="dxa"/>
                  <w:tcBorders>
                    <w:top w:val="nil"/>
                    <w:left w:val="nil"/>
                    <w:bottom w:val="nil"/>
                    <w:right w:val="nil"/>
                  </w:tcBorders>
                  <w:shd w:val="clear" w:color="auto" w:fill="auto"/>
                </w:tcPr>
                <w:p w14:paraId="65D5C13F" w14:textId="4DCA7363" w:rsidR="00BE4D1F" w:rsidRPr="00C500BA" w:rsidRDefault="00BE4D1F" w:rsidP="00BE4D1F">
                  <w:pPr>
                    <w:tabs>
                      <w:tab w:val="decimal" w:pos="1858"/>
                    </w:tabs>
                  </w:pPr>
                  <w:r w:rsidRPr="00FC0DFC">
                    <w:t>17,420</w:t>
                  </w:r>
                  <w:r>
                    <w:t>.00</w:t>
                  </w:r>
                </w:p>
              </w:tc>
              <w:tc>
                <w:tcPr>
                  <w:tcW w:w="3507" w:type="dxa"/>
                  <w:tcBorders>
                    <w:top w:val="nil"/>
                    <w:left w:val="nil"/>
                    <w:bottom w:val="nil"/>
                    <w:right w:val="nil"/>
                  </w:tcBorders>
                </w:tcPr>
                <w:p w14:paraId="54638300" w14:textId="2AF82430" w:rsidR="00BE4D1F" w:rsidRPr="00C500BA" w:rsidRDefault="00BE4D1F" w:rsidP="00BE4D1F">
                  <w:pPr>
                    <w:tabs>
                      <w:tab w:val="decimal" w:pos="1861"/>
                    </w:tabs>
                  </w:pPr>
                  <w:r w:rsidRPr="005237A6">
                    <w:t>34,840.00</w:t>
                  </w:r>
                </w:p>
              </w:tc>
            </w:tr>
            <w:tr w:rsidR="00BE4D1F" w:rsidRPr="00C500BA" w14:paraId="2962B625" w14:textId="77777777" w:rsidTr="00DF723D">
              <w:tc>
                <w:tcPr>
                  <w:tcW w:w="1978" w:type="dxa"/>
                  <w:tcBorders>
                    <w:top w:val="nil"/>
                    <w:left w:val="nil"/>
                    <w:bottom w:val="nil"/>
                    <w:right w:val="nil"/>
                  </w:tcBorders>
                  <w:vAlign w:val="center"/>
                </w:tcPr>
                <w:p w14:paraId="4D59E01D" w14:textId="77777777" w:rsidR="00BE4D1F" w:rsidRPr="00C500BA" w:rsidRDefault="00BE4D1F" w:rsidP="00BE4D1F">
                  <w:pPr>
                    <w:jc w:val="center"/>
                  </w:pPr>
                  <w:r w:rsidRPr="00C500BA">
                    <w:t>3</w:t>
                  </w:r>
                </w:p>
              </w:tc>
              <w:tc>
                <w:tcPr>
                  <w:tcW w:w="3506" w:type="dxa"/>
                  <w:tcBorders>
                    <w:top w:val="nil"/>
                    <w:left w:val="nil"/>
                    <w:bottom w:val="nil"/>
                    <w:right w:val="nil"/>
                  </w:tcBorders>
                  <w:shd w:val="clear" w:color="auto" w:fill="auto"/>
                </w:tcPr>
                <w:p w14:paraId="0BF79C0B" w14:textId="08057D2A" w:rsidR="00BE4D1F" w:rsidRPr="00C500BA" w:rsidRDefault="00BE4D1F" w:rsidP="00BE4D1F">
                  <w:pPr>
                    <w:tabs>
                      <w:tab w:val="decimal" w:pos="1858"/>
                    </w:tabs>
                  </w:pPr>
                  <w:r w:rsidRPr="00FC0DFC">
                    <w:t>21,960</w:t>
                  </w:r>
                  <w:r>
                    <w:t>.00</w:t>
                  </w:r>
                </w:p>
              </w:tc>
              <w:tc>
                <w:tcPr>
                  <w:tcW w:w="3507" w:type="dxa"/>
                  <w:tcBorders>
                    <w:top w:val="nil"/>
                    <w:left w:val="nil"/>
                    <w:bottom w:val="nil"/>
                    <w:right w:val="nil"/>
                  </w:tcBorders>
                </w:tcPr>
                <w:p w14:paraId="352A0DDD" w14:textId="31481391" w:rsidR="00BE4D1F" w:rsidRPr="00C500BA" w:rsidRDefault="00BE4D1F" w:rsidP="00BE4D1F">
                  <w:pPr>
                    <w:tabs>
                      <w:tab w:val="decimal" w:pos="1861"/>
                    </w:tabs>
                  </w:pPr>
                  <w:r w:rsidRPr="005237A6">
                    <w:t>43,920.00</w:t>
                  </w:r>
                </w:p>
              </w:tc>
            </w:tr>
            <w:tr w:rsidR="00BE4D1F" w:rsidRPr="00C500BA" w14:paraId="0F43278C" w14:textId="77777777" w:rsidTr="00DF723D">
              <w:tc>
                <w:tcPr>
                  <w:tcW w:w="1978" w:type="dxa"/>
                  <w:tcBorders>
                    <w:top w:val="nil"/>
                    <w:left w:val="nil"/>
                    <w:bottom w:val="nil"/>
                    <w:right w:val="nil"/>
                  </w:tcBorders>
                  <w:vAlign w:val="center"/>
                </w:tcPr>
                <w:p w14:paraId="4AF281A2" w14:textId="77777777" w:rsidR="00BE4D1F" w:rsidRPr="00C500BA" w:rsidRDefault="00BE4D1F" w:rsidP="00BE4D1F">
                  <w:pPr>
                    <w:jc w:val="center"/>
                  </w:pPr>
                  <w:r w:rsidRPr="00C500BA">
                    <w:t>4</w:t>
                  </w:r>
                </w:p>
              </w:tc>
              <w:tc>
                <w:tcPr>
                  <w:tcW w:w="3506" w:type="dxa"/>
                  <w:tcBorders>
                    <w:top w:val="nil"/>
                    <w:left w:val="nil"/>
                    <w:bottom w:val="nil"/>
                    <w:right w:val="nil"/>
                  </w:tcBorders>
                  <w:shd w:val="clear" w:color="auto" w:fill="auto"/>
                </w:tcPr>
                <w:p w14:paraId="5463F5AC" w14:textId="64D49CFA" w:rsidR="00BE4D1F" w:rsidRPr="00C500BA" w:rsidRDefault="00BE4D1F" w:rsidP="00BE4D1F">
                  <w:pPr>
                    <w:tabs>
                      <w:tab w:val="decimal" w:pos="1858"/>
                    </w:tabs>
                  </w:pPr>
                  <w:r w:rsidRPr="00FC0DFC">
                    <w:t>26,500</w:t>
                  </w:r>
                  <w:r>
                    <w:t>.00</w:t>
                  </w:r>
                </w:p>
              </w:tc>
              <w:tc>
                <w:tcPr>
                  <w:tcW w:w="3507" w:type="dxa"/>
                  <w:tcBorders>
                    <w:top w:val="nil"/>
                    <w:left w:val="nil"/>
                    <w:bottom w:val="nil"/>
                    <w:right w:val="nil"/>
                  </w:tcBorders>
                </w:tcPr>
                <w:p w14:paraId="19D4AED0" w14:textId="2DBC2353" w:rsidR="00BE4D1F" w:rsidRPr="00C500BA" w:rsidRDefault="00BE4D1F" w:rsidP="00BE4D1F">
                  <w:pPr>
                    <w:tabs>
                      <w:tab w:val="decimal" w:pos="1861"/>
                    </w:tabs>
                  </w:pPr>
                  <w:r w:rsidRPr="005237A6">
                    <w:t>53,000.00</w:t>
                  </w:r>
                </w:p>
              </w:tc>
            </w:tr>
            <w:tr w:rsidR="00BE4D1F" w:rsidRPr="00C500BA" w14:paraId="0EFF4E02" w14:textId="77777777" w:rsidTr="00DF723D">
              <w:tc>
                <w:tcPr>
                  <w:tcW w:w="1978" w:type="dxa"/>
                  <w:tcBorders>
                    <w:top w:val="nil"/>
                    <w:left w:val="nil"/>
                    <w:bottom w:val="nil"/>
                    <w:right w:val="nil"/>
                  </w:tcBorders>
                  <w:vAlign w:val="center"/>
                </w:tcPr>
                <w:p w14:paraId="1E50F25D" w14:textId="77777777" w:rsidR="00BE4D1F" w:rsidRPr="00C500BA" w:rsidRDefault="00BE4D1F" w:rsidP="00BE4D1F">
                  <w:pPr>
                    <w:jc w:val="center"/>
                  </w:pPr>
                  <w:r w:rsidRPr="00C500BA">
                    <w:t>5</w:t>
                  </w:r>
                </w:p>
              </w:tc>
              <w:tc>
                <w:tcPr>
                  <w:tcW w:w="3506" w:type="dxa"/>
                  <w:tcBorders>
                    <w:top w:val="nil"/>
                    <w:left w:val="nil"/>
                    <w:bottom w:val="nil"/>
                    <w:right w:val="nil"/>
                  </w:tcBorders>
                  <w:shd w:val="clear" w:color="auto" w:fill="auto"/>
                </w:tcPr>
                <w:p w14:paraId="226E9EB9" w14:textId="2FFB3D06" w:rsidR="00BE4D1F" w:rsidRPr="00C500BA" w:rsidRDefault="00BE4D1F" w:rsidP="00BE4D1F">
                  <w:pPr>
                    <w:tabs>
                      <w:tab w:val="decimal" w:pos="1858"/>
                    </w:tabs>
                  </w:pPr>
                  <w:r w:rsidRPr="00FC0DFC">
                    <w:t>31,040</w:t>
                  </w:r>
                  <w:r>
                    <w:t>.00</w:t>
                  </w:r>
                </w:p>
              </w:tc>
              <w:tc>
                <w:tcPr>
                  <w:tcW w:w="3507" w:type="dxa"/>
                  <w:tcBorders>
                    <w:top w:val="nil"/>
                    <w:left w:val="nil"/>
                    <w:bottom w:val="nil"/>
                    <w:right w:val="nil"/>
                  </w:tcBorders>
                </w:tcPr>
                <w:p w14:paraId="08CBD6E2" w14:textId="1D629D7E" w:rsidR="00BE4D1F" w:rsidRPr="00C500BA" w:rsidRDefault="00BE4D1F" w:rsidP="00BE4D1F">
                  <w:pPr>
                    <w:tabs>
                      <w:tab w:val="decimal" w:pos="1861"/>
                    </w:tabs>
                  </w:pPr>
                  <w:r w:rsidRPr="005237A6">
                    <w:t>62,080.00</w:t>
                  </w:r>
                </w:p>
              </w:tc>
            </w:tr>
            <w:tr w:rsidR="00BE4D1F" w:rsidRPr="00C500BA" w14:paraId="291727C7" w14:textId="77777777" w:rsidTr="00DF723D">
              <w:tc>
                <w:tcPr>
                  <w:tcW w:w="1978" w:type="dxa"/>
                  <w:tcBorders>
                    <w:top w:val="nil"/>
                    <w:left w:val="nil"/>
                    <w:bottom w:val="nil"/>
                    <w:right w:val="nil"/>
                  </w:tcBorders>
                  <w:vAlign w:val="center"/>
                </w:tcPr>
                <w:p w14:paraId="73605527" w14:textId="77777777" w:rsidR="00BE4D1F" w:rsidRPr="00C500BA" w:rsidRDefault="00BE4D1F" w:rsidP="00BE4D1F">
                  <w:pPr>
                    <w:jc w:val="center"/>
                  </w:pPr>
                  <w:r w:rsidRPr="00C500BA">
                    <w:t>6</w:t>
                  </w:r>
                </w:p>
              </w:tc>
              <w:tc>
                <w:tcPr>
                  <w:tcW w:w="3506" w:type="dxa"/>
                  <w:tcBorders>
                    <w:top w:val="nil"/>
                    <w:left w:val="nil"/>
                    <w:bottom w:val="nil"/>
                    <w:right w:val="nil"/>
                  </w:tcBorders>
                  <w:shd w:val="clear" w:color="auto" w:fill="auto"/>
                </w:tcPr>
                <w:p w14:paraId="51AF9C5F" w14:textId="6D374943" w:rsidR="00BE4D1F" w:rsidRPr="00C500BA" w:rsidRDefault="00BE4D1F" w:rsidP="00BE4D1F">
                  <w:pPr>
                    <w:tabs>
                      <w:tab w:val="decimal" w:pos="1858"/>
                    </w:tabs>
                  </w:pPr>
                  <w:r w:rsidRPr="00FC0DFC">
                    <w:t>35,580</w:t>
                  </w:r>
                  <w:r>
                    <w:t>.00</w:t>
                  </w:r>
                </w:p>
              </w:tc>
              <w:tc>
                <w:tcPr>
                  <w:tcW w:w="3507" w:type="dxa"/>
                  <w:tcBorders>
                    <w:top w:val="nil"/>
                    <w:left w:val="nil"/>
                    <w:bottom w:val="nil"/>
                    <w:right w:val="nil"/>
                  </w:tcBorders>
                </w:tcPr>
                <w:p w14:paraId="590ED53B" w14:textId="2E02F560" w:rsidR="00BE4D1F" w:rsidRPr="00C500BA" w:rsidRDefault="00BE4D1F" w:rsidP="00BE4D1F">
                  <w:pPr>
                    <w:tabs>
                      <w:tab w:val="decimal" w:pos="1861"/>
                    </w:tabs>
                  </w:pPr>
                  <w:r w:rsidRPr="005237A6">
                    <w:t>71,160.00</w:t>
                  </w:r>
                </w:p>
              </w:tc>
            </w:tr>
            <w:tr w:rsidR="00BE4D1F" w:rsidRPr="00C500BA" w14:paraId="5E95D6BF" w14:textId="77777777" w:rsidTr="00DF723D">
              <w:tc>
                <w:tcPr>
                  <w:tcW w:w="1978" w:type="dxa"/>
                  <w:tcBorders>
                    <w:top w:val="nil"/>
                    <w:left w:val="nil"/>
                    <w:bottom w:val="nil"/>
                    <w:right w:val="nil"/>
                  </w:tcBorders>
                  <w:vAlign w:val="center"/>
                </w:tcPr>
                <w:p w14:paraId="785DD3FB" w14:textId="77777777" w:rsidR="00BE4D1F" w:rsidRPr="00C500BA" w:rsidRDefault="00BE4D1F" w:rsidP="00BE4D1F">
                  <w:pPr>
                    <w:jc w:val="center"/>
                  </w:pPr>
                  <w:r w:rsidRPr="00C500BA">
                    <w:t>7</w:t>
                  </w:r>
                </w:p>
              </w:tc>
              <w:tc>
                <w:tcPr>
                  <w:tcW w:w="3506" w:type="dxa"/>
                  <w:tcBorders>
                    <w:top w:val="nil"/>
                    <w:left w:val="nil"/>
                    <w:bottom w:val="nil"/>
                    <w:right w:val="nil"/>
                  </w:tcBorders>
                  <w:shd w:val="clear" w:color="auto" w:fill="auto"/>
                </w:tcPr>
                <w:p w14:paraId="429A4A75" w14:textId="42C1AA5D" w:rsidR="00BE4D1F" w:rsidRPr="00C500BA" w:rsidRDefault="00BE4D1F" w:rsidP="00BE4D1F">
                  <w:pPr>
                    <w:tabs>
                      <w:tab w:val="decimal" w:pos="1858"/>
                    </w:tabs>
                  </w:pPr>
                  <w:r w:rsidRPr="00FC0DFC">
                    <w:t>40,120</w:t>
                  </w:r>
                  <w:r>
                    <w:t>.00</w:t>
                  </w:r>
                </w:p>
              </w:tc>
              <w:tc>
                <w:tcPr>
                  <w:tcW w:w="3507" w:type="dxa"/>
                  <w:tcBorders>
                    <w:top w:val="nil"/>
                    <w:left w:val="nil"/>
                    <w:bottom w:val="nil"/>
                    <w:right w:val="nil"/>
                  </w:tcBorders>
                </w:tcPr>
                <w:p w14:paraId="3427312A" w14:textId="147C9CF4" w:rsidR="00BE4D1F" w:rsidRPr="00C500BA" w:rsidRDefault="00BE4D1F" w:rsidP="00BE4D1F">
                  <w:pPr>
                    <w:tabs>
                      <w:tab w:val="decimal" w:pos="1861"/>
                    </w:tabs>
                  </w:pPr>
                  <w:r w:rsidRPr="005237A6">
                    <w:t>80,240.00</w:t>
                  </w:r>
                </w:p>
              </w:tc>
            </w:tr>
            <w:tr w:rsidR="00BE4D1F" w:rsidRPr="00C500BA" w14:paraId="6173F26C" w14:textId="77777777" w:rsidTr="00DF723D">
              <w:tc>
                <w:tcPr>
                  <w:tcW w:w="1978" w:type="dxa"/>
                  <w:tcBorders>
                    <w:top w:val="nil"/>
                    <w:left w:val="nil"/>
                    <w:bottom w:val="nil"/>
                    <w:right w:val="nil"/>
                  </w:tcBorders>
                  <w:vAlign w:val="center"/>
                </w:tcPr>
                <w:p w14:paraId="355C49F5" w14:textId="77777777" w:rsidR="00BE4D1F" w:rsidRPr="00C500BA" w:rsidRDefault="00BE4D1F" w:rsidP="00BE4D1F">
                  <w:pPr>
                    <w:jc w:val="center"/>
                  </w:pPr>
                  <w:r w:rsidRPr="00C500BA">
                    <w:t>8</w:t>
                  </w:r>
                </w:p>
              </w:tc>
              <w:tc>
                <w:tcPr>
                  <w:tcW w:w="3506" w:type="dxa"/>
                  <w:tcBorders>
                    <w:top w:val="nil"/>
                    <w:left w:val="nil"/>
                    <w:bottom w:val="nil"/>
                    <w:right w:val="nil"/>
                  </w:tcBorders>
                  <w:shd w:val="clear" w:color="auto" w:fill="auto"/>
                </w:tcPr>
                <w:p w14:paraId="308E1D69" w14:textId="15EAB50D" w:rsidR="00BE4D1F" w:rsidRPr="00C500BA" w:rsidRDefault="00BE4D1F" w:rsidP="00BE4D1F">
                  <w:pPr>
                    <w:tabs>
                      <w:tab w:val="decimal" w:pos="1858"/>
                    </w:tabs>
                  </w:pPr>
                  <w:r w:rsidRPr="00FC0DFC">
                    <w:t>44,660</w:t>
                  </w:r>
                  <w:r>
                    <w:t>.00</w:t>
                  </w:r>
                </w:p>
              </w:tc>
              <w:tc>
                <w:tcPr>
                  <w:tcW w:w="3507" w:type="dxa"/>
                  <w:tcBorders>
                    <w:top w:val="nil"/>
                    <w:left w:val="nil"/>
                    <w:bottom w:val="nil"/>
                    <w:right w:val="nil"/>
                  </w:tcBorders>
                </w:tcPr>
                <w:p w14:paraId="570B2414" w14:textId="48F413D3" w:rsidR="00BE4D1F" w:rsidRPr="00C500BA" w:rsidRDefault="00BE4D1F" w:rsidP="00BE4D1F">
                  <w:pPr>
                    <w:tabs>
                      <w:tab w:val="decimal" w:pos="1861"/>
                    </w:tabs>
                  </w:pPr>
                  <w:r w:rsidRPr="005237A6">
                    <w:t>89,320.00</w:t>
                  </w:r>
                </w:p>
              </w:tc>
            </w:tr>
            <w:tr w:rsidR="00BE4D1F" w:rsidRPr="00C500BA" w14:paraId="63DA7A03" w14:textId="77777777" w:rsidTr="00DF723D">
              <w:tc>
                <w:tcPr>
                  <w:tcW w:w="1978" w:type="dxa"/>
                  <w:tcBorders>
                    <w:top w:val="nil"/>
                    <w:left w:val="nil"/>
                    <w:bottom w:val="nil"/>
                    <w:right w:val="nil"/>
                  </w:tcBorders>
                  <w:vAlign w:val="center"/>
                </w:tcPr>
                <w:p w14:paraId="38280D4D" w14:textId="77777777" w:rsidR="00BE4D1F" w:rsidRPr="00C500BA" w:rsidRDefault="00BE4D1F" w:rsidP="00BE4D1F">
                  <w:pPr>
                    <w:jc w:val="center"/>
                    <w:rPr>
                      <w:rFonts w:cs="Times New Roman"/>
                    </w:rPr>
                  </w:pPr>
                  <w:r w:rsidRPr="00C500BA">
                    <w:t>Additional</w:t>
                  </w:r>
                </w:p>
              </w:tc>
              <w:tc>
                <w:tcPr>
                  <w:tcW w:w="3506" w:type="dxa"/>
                  <w:tcBorders>
                    <w:top w:val="nil"/>
                    <w:left w:val="nil"/>
                    <w:bottom w:val="nil"/>
                    <w:right w:val="nil"/>
                  </w:tcBorders>
                </w:tcPr>
                <w:p w14:paraId="7393044F" w14:textId="2C95239C" w:rsidR="00BE4D1F" w:rsidRPr="00C500BA" w:rsidRDefault="00BE4D1F" w:rsidP="00BE4D1F">
                  <w:pPr>
                    <w:tabs>
                      <w:tab w:val="decimal" w:pos="1858"/>
                    </w:tabs>
                  </w:pPr>
                  <w:r w:rsidRPr="00FC0DFC">
                    <w:t>4,540</w:t>
                  </w:r>
                  <w:r>
                    <w:t>.00</w:t>
                  </w:r>
                </w:p>
              </w:tc>
              <w:tc>
                <w:tcPr>
                  <w:tcW w:w="3507" w:type="dxa"/>
                  <w:tcBorders>
                    <w:top w:val="nil"/>
                    <w:left w:val="nil"/>
                    <w:bottom w:val="nil"/>
                    <w:right w:val="nil"/>
                  </w:tcBorders>
                </w:tcPr>
                <w:p w14:paraId="6A193386" w14:textId="39B8C258" w:rsidR="00BE4D1F" w:rsidRPr="00C500BA" w:rsidRDefault="00BE4D1F" w:rsidP="00BE4D1F">
                  <w:pPr>
                    <w:tabs>
                      <w:tab w:val="decimal" w:pos="1861"/>
                    </w:tabs>
                  </w:pPr>
                  <w:r w:rsidRPr="005237A6">
                    <w:t>9,080.00</w:t>
                  </w:r>
                </w:p>
              </w:tc>
            </w:tr>
          </w:tbl>
          <w:p w14:paraId="4F87B93A" w14:textId="77777777" w:rsidR="00BE4D1F" w:rsidRPr="00C500BA" w:rsidRDefault="00BE4D1F" w:rsidP="00DF723D">
            <w:r w:rsidRPr="00C500BA">
              <w:t>For families with more than 8 persons, add the amount shown for each additional member.</w:t>
            </w:r>
          </w:p>
        </w:tc>
      </w:tr>
    </w:tbl>
    <w:p w14:paraId="73FA1D4E" w14:textId="77777777" w:rsidR="00BE4D1F" w:rsidRDefault="00BE4D1F" w:rsidP="000D1CD2"/>
    <w:p w14:paraId="35891C95" w14:textId="77777777" w:rsidR="001B0716" w:rsidRDefault="001B0716" w:rsidP="000D1CD2"/>
    <w:p w14:paraId="681A4A15" w14:textId="329D8FFE" w:rsidR="001B0716" w:rsidRPr="00C500BA" w:rsidRDefault="001B0716" w:rsidP="001B0716">
      <w:pPr>
        <w:pStyle w:val="Heading2"/>
        <w:rPr>
          <w:rFonts w:eastAsia="Times New Roman"/>
          <w:color w:val="auto"/>
        </w:rPr>
      </w:pPr>
      <w:bookmarkStart w:id="273" w:name="_Toc162820776"/>
      <w:r w:rsidRPr="00C500BA">
        <w:rPr>
          <w:rFonts w:eastAsia="Times New Roman"/>
          <w:color w:val="auto"/>
        </w:rPr>
        <w:lastRenderedPageBreak/>
        <w:t>XXXV</w:t>
      </w:r>
      <w:r>
        <w:rPr>
          <w:rFonts w:eastAsia="Times New Roman"/>
          <w:color w:val="auto"/>
        </w:rPr>
        <w:t>I</w:t>
      </w:r>
      <w:r w:rsidR="00FC761E">
        <w:rPr>
          <w:rFonts w:eastAsia="Times New Roman"/>
          <w:color w:val="auto"/>
        </w:rPr>
        <w:t>I</w:t>
      </w:r>
      <w:r>
        <w:rPr>
          <w:rFonts w:eastAsia="Times New Roman"/>
          <w:color w:val="auto"/>
        </w:rPr>
        <w:t>I</w:t>
      </w:r>
      <w:r w:rsidRPr="00C500BA">
        <w:rPr>
          <w:rFonts w:eastAsia="Times New Roman"/>
          <w:color w:val="auto"/>
        </w:rPr>
        <w:t>.</w:t>
      </w:r>
      <w:r w:rsidRPr="00C500BA">
        <w:rPr>
          <w:rFonts w:eastAsia="Times New Roman"/>
          <w:color w:val="auto"/>
        </w:rPr>
        <w:tab/>
        <w:t>Poverty Scale Effective March 1, 20</w:t>
      </w:r>
      <w:r>
        <w:rPr>
          <w:rFonts w:eastAsia="Times New Roman"/>
          <w:color w:val="auto"/>
        </w:rPr>
        <w:t>22</w:t>
      </w:r>
      <w:bookmarkEnd w:id="273"/>
    </w:p>
    <w:p w14:paraId="5398EC2F" w14:textId="77777777" w:rsidR="001B0716" w:rsidRPr="00C500BA" w:rsidRDefault="001B0716" w:rsidP="001B0716"/>
    <w:p w14:paraId="2CA997C6" w14:textId="55B7F075" w:rsidR="001B0716" w:rsidRPr="00C500BA" w:rsidRDefault="001B0716" w:rsidP="001B0716">
      <w:r w:rsidRPr="00C500BA">
        <w:t>Use this table when processing MIAP applications for hospital admissions on or after March 1, 20</w:t>
      </w:r>
      <w:r>
        <w:t>22</w:t>
      </w:r>
      <w:r w:rsidRPr="00C500BA">
        <w:t>.</w:t>
      </w:r>
    </w:p>
    <w:tbl>
      <w:tblPr>
        <w:tblW w:w="9360" w:type="dxa"/>
        <w:tblInd w:w="177" w:type="dxa"/>
        <w:tblLayout w:type="fixed"/>
        <w:tblCellMar>
          <w:left w:w="177" w:type="dxa"/>
          <w:right w:w="177" w:type="dxa"/>
        </w:tblCellMar>
        <w:tblLook w:val="0000" w:firstRow="0" w:lastRow="0" w:firstColumn="0" w:lastColumn="0" w:noHBand="0" w:noVBand="0"/>
      </w:tblPr>
      <w:tblGrid>
        <w:gridCol w:w="9360"/>
      </w:tblGrid>
      <w:tr w:rsidR="001B0716" w:rsidRPr="00C500BA" w14:paraId="70FC0F77" w14:textId="77777777" w:rsidTr="00DF723D">
        <w:tc>
          <w:tcPr>
            <w:tcW w:w="9360" w:type="dxa"/>
            <w:tcBorders>
              <w:top w:val="double" w:sz="6" w:space="0" w:color="000000"/>
              <w:left w:val="double" w:sz="6" w:space="0" w:color="000000"/>
              <w:bottom w:val="double" w:sz="6" w:space="0" w:color="000000"/>
              <w:right w:val="double" w:sz="6" w:space="0" w:color="000000"/>
            </w:tcBorders>
          </w:tcPr>
          <w:p w14:paraId="01305276" w14:textId="77777777" w:rsidR="001B0716" w:rsidRPr="00C500BA" w:rsidRDefault="001B0716" w:rsidP="00DF723D"/>
          <w:p w14:paraId="35D82FF1" w14:textId="77777777" w:rsidR="001B0716" w:rsidRPr="00F64F73" w:rsidRDefault="001B0716" w:rsidP="00DF723D">
            <w:r w:rsidRPr="00F64F73">
              <w:t>Poverty Scale</w:t>
            </w:r>
          </w:p>
          <w:p w14:paraId="41B3F76F" w14:textId="77777777" w:rsidR="001B0716" w:rsidRPr="00F64F73" w:rsidRDefault="001B0716" w:rsidP="00DF723D"/>
          <w:tbl>
            <w:tblPr>
              <w:tblW w:w="0" w:type="auto"/>
              <w:tblLayout w:type="fixed"/>
              <w:tblLook w:val="01E0" w:firstRow="1" w:lastRow="1" w:firstColumn="1" w:lastColumn="1" w:noHBand="0" w:noVBand="0"/>
            </w:tblPr>
            <w:tblGrid>
              <w:gridCol w:w="1978"/>
              <w:gridCol w:w="3506"/>
              <w:gridCol w:w="3507"/>
            </w:tblGrid>
            <w:tr w:rsidR="001B0716" w:rsidRPr="00F64F73" w14:paraId="166961C6" w14:textId="77777777" w:rsidTr="00DF723D">
              <w:tc>
                <w:tcPr>
                  <w:tcW w:w="1978" w:type="dxa"/>
                  <w:tcBorders>
                    <w:top w:val="nil"/>
                    <w:left w:val="nil"/>
                    <w:bottom w:val="nil"/>
                    <w:right w:val="nil"/>
                  </w:tcBorders>
                  <w:vAlign w:val="center"/>
                </w:tcPr>
                <w:p w14:paraId="30283C2F" w14:textId="42495BEB" w:rsidR="001B0716" w:rsidRPr="00F64F73" w:rsidRDefault="001B0716" w:rsidP="00DF723D">
                  <w:pPr>
                    <w:jc w:val="center"/>
                  </w:pPr>
                  <w:r w:rsidRPr="00F64F73">
                    <w:t>Family</w:t>
                  </w:r>
                  <w:r w:rsidR="00F64F73" w:rsidRPr="00F64F73">
                    <w:t xml:space="preserve"> </w:t>
                  </w:r>
                  <w:r w:rsidRPr="00F64F73">
                    <w:t>Size</w:t>
                  </w:r>
                </w:p>
              </w:tc>
              <w:tc>
                <w:tcPr>
                  <w:tcW w:w="3506" w:type="dxa"/>
                  <w:tcBorders>
                    <w:top w:val="nil"/>
                    <w:left w:val="nil"/>
                    <w:bottom w:val="nil"/>
                    <w:right w:val="nil"/>
                  </w:tcBorders>
                  <w:vAlign w:val="center"/>
                </w:tcPr>
                <w:p w14:paraId="1299AF45" w14:textId="77777777" w:rsidR="001B0716" w:rsidRPr="00F64F73" w:rsidRDefault="001B0716" w:rsidP="00DF723D">
                  <w:pPr>
                    <w:jc w:val="center"/>
                  </w:pPr>
                  <w:r w:rsidRPr="00F64F73">
                    <w:t>100% Gross</w:t>
                  </w:r>
                </w:p>
                <w:p w14:paraId="2CE59587" w14:textId="77777777" w:rsidR="001B0716" w:rsidRPr="00F64F73" w:rsidRDefault="001B0716" w:rsidP="00DF723D">
                  <w:pPr>
                    <w:jc w:val="center"/>
                  </w:pPr>
                  <w:r w:rsidRPr="00F64F73">
                    <w:t>Annual Income</w:t>
                  </w:r>
                </w:p>
              </w:tc>
              <w:tc>
                <w:tcPr>
                  <w:tcW w:w="3507" w:type="dxa"/>
                  <w:tcBorders>
                    <w:top w:val="nil"/>
                    <w:left w:val="nil"/>
                    <w:bottom w:val="nil"/>
                    <w:right w:val="nil"/>
                  </w:tcBorders>
                  <w:vAlign w:val="center"/>
                </w:tcPr>
                <w:p w14:paraId="7EA61D01" w14:textId="77777777" w:rsidR="001B0716" w:rsidRPr="00F64F73" w:rsidRDefault="001B0716" w:rsidP="00DF723D">
                  <w:pPr>
                    <w:jc w:val="center"/>
                  </w:pPr>
                  <w:r w:rsidRPr="00F64F73">
                    <w:t>200% Gross</w:t>
                  </w:r>
                </w:p>
                <w:p w14:paraId="45B39BB6" w14:textId="77777777" w:rsidR="001B0716" w:rsidRPr="00F64F73" w:rsidRDefault="001B0716" w:rsidP="00DF723D">
                  <w:pPr>
                    <w:jc w:val="center"/>
                  </w:pPr>
                  <w:r w:rsidRPr="00F64F73">
                    <w:t>Annual Income</w:t>
                  </w:r>
                </w:p>
              </w:tc>
            </w:tr>
            <w:tr w:rsidR="00F64F73" w:rsidRPr="00F64F73" w14:paraId="1A9866C7" w14:textId="77777777" w:rsidTr="00DF723D">
              <w:tc>
                <w:tcPr>
                  <w:tcW w:w="1978" w:type="dxa"/>
                  <w:tcBorders>
                    <w:top w:val="nil"/>
                    <w:left w:val="nil"/>
                    <w:bottom w:val="nil"/>
                    <w:right w:val="nil"/>
                  </w:tcBorders>
                  <w:vAlign w:val="center"/>
                </w:tcPr>
                <w:p w14:paraId="63D8956F" w14:textId="77777777" w:rsidR="00F64F73" w:rsidRPr="00F64F73" w:rsidRDefault="00F64F73" w:rsidP="00F64F73">
                  <w:pPr>
                    <w:jc w:val="center"/>
                  </w:pPr>
                  <w:r w:rsidRPr="00F64F73">
                    <w:t>1</w:t>
                  </w:r>
                </w:p>
              </w:tc>
              <w:tc>
                <w:tcPr>
                  <w:tcW w:w="3506" w:type="dxa"/>
                  <w:tcBorders>
                    <w:top w:val="nil"/>
                    <w:left w:val="nil"/>
                    <w:bottom w:val="nil"/>
                    <w:right w:val="nil"/>
                  </w:tcBorders>
                  <w:shd w:val="clear" w:color="auto" w:fill="auto"/>
                </w:tcPr>
                <w:p w14:paraId="06E9BF7C" w14:textId="4C6F219B" w:rsidR="00F64F73" w:rsidRPr="00F64F73" w:rsidRDefault="00F64F73" w:rsidP="00F64F73">
                  <w:pPr>
                    <w:tabs>
                      <w:tab w:val="decimal" w:pos="1858"/>
                    </w:tabs>
                  </w:pPr>
                  <w:r w:rsidRPr="00F64F73">
                    <w:t>13,590.00</w:t>
                  </w:r>
                </w:p>
              </w:tc>
              <w:tc>
                <w:tcPr>
                  <w:tcW w:w="3507" w:type="dxa"/>
                  <w:tcBorders>
                    <w:top w:val="nil"/>
                    <w:left w:val="nil"/>
                    <w:bottom w:val="nil"/>
                    <w:right w:val="nil"/>
                  </w:tcBorders>
                </w:tcPr>
                <w:p w14:paraId="5063AAB3" w14:textId="14D4E72A" w:rsidR="00F64F73" w:rsidRPr="00F64F73" w:rsidRDefault="00F64F73" w:rsidP="00F64F73">
                  <w:pPr>
                    <w:tabs>
                      <w:tab w:val="decimal" w:pos="1861"/>
                    </w:tabs>
                  </w:pPr>
                  <w:r w:rsidRPr="00F64F73">
                    <w:t>27,180.00</w:t>
                  </w:r>
                </w:p>
              </w:tc>
            </w:tr>
            <w:tr w:rsidR="00F64F73" w:rsidRPr="00F64F73" w14:paraId="7A474816" w14:textId="77777777" w:rsidTr="00DF723D">
              <w:tc>
                <w:tcPr>
                  <w:tcW w:w="1978" w:type="dxa"/>
                  <w:tcBorders>
                    <w:top w:val="nil"/>
                    <w:left w:val="nil"/>
                    <w:bottom w:val="nil"/>
                    <w:right w:val="nil"/>
                  </w:tcBorders>
                  <w:vAlign w:val="center"/>
                </w:tcPr>
                <w:p w14:paraId="63AB9A49" w14:textId="77777777" w:rsidR="00F64F73" w:rsidRPr="00F64F73" w:rsidRDefault="00F64F73" w:rsidP="00F64F73">
                  <w:pPr>
                    <w:jc w:val="center"/>
                  </w:pPr>
                  <w:r w:rsidRPr="00F64F73">
                    <w:t>2</w:t>
                  </w:r>
                </w:p>
              </w:tc>
              <w:tc>
                <w:tcPr>
                  <w:tcW w:w="3506" w:type="dxa"/>
                  <w:tcBorders>
                    <w:top w:val="nil"/>
                    <w:left w:val="nil"/>
                    <w:bottom w:val="nil"/>
                    <w:right w:val="nil"/>
                  </w:tcBorders>
                  <w:shd w:val="clear" w:color="auto" w:fill="auto"/>
                </w:tcPr>
                <w:p w14:paraId="494AD2FD" w14:textId="0E9D87CB" w:rsidR="00F64F73" w:rsidRPr="00F64F73" w:rsidRDefault="00F64F73" w:rsidP="00F64F73">
                  <w:pPr>
                    <w:tabs>
                      <w:tab w:val="decimal" w:pos="1858"/>
                    </w:tabs>
                  </w:pPr>
                  <w:r w:rsidRPr="00F64F73">
                    <w:t>18,310.00</w:t>
                  </w:r>
                </w:p>
              </w:tc>
              <w:tc>
                <w:tcPr>
                  <w:tcW w:w="3507" w:type="dxa"/>
                  <w:tcBorders>
                    <w:top w:val="nil"/>
                    <w:left w:val="nil"/>
                    <w:bottom w:val="nil"/>
                    <w:right w:val="nil"/>
                  </w:tcBorders>
                </w:tcPr>
                <w:p w14:paraId="568D0009" w14:textId="46B4E5D6" w:rsidR="00F64F73" w:rsidRPr="00F64F73" w:rsidRDefault="00F64F73" w:rsidP="00F64F73">
                  <w:pPr>
                    <w:tabs>
                      <w:tab w:val="decimal" w:pos="1861"/>
                    </w:tabs>
                  </w:pPr>
                  <w:r w:rsidRPr="00F64F73">
                    <w:t>36,620.00</w:t>
                  </w:r>
                </w:p>
              </w:tc>
            </w:tr>
            <w:tr w:rsidR="00F64F73" w:rsidRPr="00F64F73" w14:paraId="47FDAFA8" w14:textId="77777777" w:rsidTr="00DF723D">
              <w:tc>
                <w:tcPr>
                  <w:tcW w:w="1978" w:type="dxa"/>
                  <w:tcBorders>
                    <w:top w:val="nil"/>
                    <w:left w:val="nil"/>
                    <w:bottom w:val="nil"/>
                    <w:right w:val="nil"/>
                  </w:tcBorders>
                  <w:vAlign w:val="center"/>
                </w:tcPr>
                <w:p w14:paraId="1BA566A3" w14:textId="77777777" w:rsidR="00F64F73" w:rsidRPr="00F64F73" w:rsidRDefault="00F64F73" w:rsidP="00F64F73">
                  <w:pPr>
                    <w:jc w:val="center"/>
                  </w:pPr>
                  <w:r w:rsidRPr="00F64F73">
                    <w:t>3</w:t>
                  </w:r>
                </w:p>
              </w:tc>
              <w:tc>
                <w:tcPr>
                  <w:tcW w:w="3506" w:type="dxa"/>
                  <w:tcBorders>
                    <w:top w:val="nil"/>
                    <w:left w:val="nil"/>
                    <w:bottom w:val="nil"/>
                    <w:right w:val="nil"/>
                  </w:tcBorders>
                  <w:shd w:val="clear" w:color="auto" w:fill="auto"/>
                </w:tcPr>
                <w:p w14:paraId="335F2B65" w14:textId="58389AF5" w:rsidR="00F64F73" w:rsidRPr="00F64F73" w:rsidRDefault="00F64F73" w:rsidP="00F64F73">
                  <w:pPr>
                    <w:tabs>
                      <w:tab w:val="decimal" w:pos="1858"/>
                    </w:tabs>
                  </w:pPr>
                  <w:r w:rsidRPr="00F64F73">
                    <w:t>23,030.00</w:t>
                  </w:r>
                </w:p>
              </w:tc>
              <w:tc>
                <w:tcPr>
                  <w:tcW w:w="3507" w:type="dxa"/>
                  <w:tcBorders>
                    <w:top w:val="nil"/>
                    <w:left w:val="nil"/>
                    <w:bottom w:val="nil"/>
                    <w:right w:val="nil"/>
                  </w:tcBorders>
                </w:tcPr>
                <w:p w14:paraId="651093A9" w14:textId="24E229B2" w:rsidR="00F64F73" w:rsidRPr="00F64F73" w:rsidRDefault="00F64F73" w:rsidP="00F64F73">
                  <w:pPr>
                    <w:tabs>
                      <w:tab w:val="decimal" w:pos="1861"/>
                    </w:tabs>
                  </w:pPr>
                  <w:r w:rsidRPr="00F64F73">
                    <w:t>46,060.00</w:t>
                  </w:r>
                </w:p>
              </w:tc>
            </w:tr>
            <w:tr w:rsidR="00F64F73" w:rsidRPr="00F64F73" w14:paraId="2C7260E3" w14:textId="77777777" w:rsidTr="00DF723D">
              <w:tc>
                <w:tcPr>
                  <w:tcW w:w="1978" w:type="dxa"/>
                  <w:tcBorders>
                    <w:top w:val="nil"/>
                    <w:left w:val="nil"/>
                    <w:bottom w:val="nil"/>
                    <w:right w:val="nil"/>
                  </w:tcBorders>
                  <w:vAlign w:val="center"/>
                </w:tcPr>
                <w:p w14:paraId="6A48A422" w14:textId="77777777" w:rsidR="00F64F73" w:rsidRPr="00F64F73" w:rsidRDefault="00F64F73" w:rsidP="00F64F73">
                  <w:pPr>
                    <w:jc w:val="center"/>
                  </w:pPr>
                  <w:r w:rsidRPr="00F64F73">
                    <w:t>4</w:t>
                  </w:r>
                </w:p>
              </w:tc>
              <w:tc>
                <w:tcPr>
                  <w:tcW w:w="3506" w:type="dxa"/>
                  <w:tcBorders>
                    <w:top w:val="nil"/>
                    <w:left w:val="nil"/>
                    <w:bottom w:val="nil"/>
                    <w:right w:val="nil"/>
                  </w:tcBorders>
                  <w:shd w:val="clear" w:color="auto" w:fill="auto"/>
                </w:tcPr>
                <w:p w14:paraId="7FCD9FF6" w14:textId="4FA06B13" w:rsidR="00F64F73" w:rsidRPr="00F64F73" w:rsidRDefault="00F64F73" w:rsidP="00F64F73">
                  <w:pPr>
                    <w:tabs>
                      <w:tab w:val="decimal" w:pos="1858"/>
                    </w:tabs>
                  </w:pPr>
                  <w:r w:rsidRPr="00F64F73">
                    <w:t>27,750.00</w:t>
                  </w:r>
                </w:p>
              </w:tc>
              <w:tc>
                <w:tcPr>
                  <w:tcW w:w="3507" w:type="dxa"/>
                  <w:tcBorders>
                    <w:top w:val="nil"/>
                    <w:left w:val="nil"/>
                    <w:bottom w:val="nil"/>
                    <w:right w:val="nil"/>
                  </w:tcBorders>
                </w:tcPr>
                <w:p w14:paraId="0E7EAAFD" w14:textId="13665B2C" w:rsidR="00F64F73" w:rsidRPr="00F64F73" w:rsidRDefault="00F64F73" w:rsidP="00F64F73">
                  <w:pPr>
                    <w:tabs>
                      <w:tab w:val="decimal" w:pos="1861"/>
                    </w:tabs>
                  </w:pPr>
                  <w:r w:rsidRPr="00F64F73">
                    <w:t>55,500.00</w:t>
                  </w:r>
                </w:p>
              </w:tc>
            </w:tr>
            <w:tr w:rsidR="00F64F73" w:rsidRPr="00F64F73" w14:paraId="5885D6E7" w14:textId="77777777" w:rsidTr="00DF723D">
              <w:tc>
                <w:tcPr>
                  <w:tcW w:w="1978" w:type="dxa"/>
                  <w:tcBorders>
                    <w:top w:val="nil"/>
                    <w:left w:val="nil"/>
                    <w:bottom w:val="nil"/>
                    <w:right w:val="nil"/>
                  </w:tcBorders>
                  <w:vAlign w:val="center"/>
                </w:tcPr>
                <w:p w14:paraId="3AFBA80D" w14:textId="77777777" w:rsidR="00F64F73" w:rsidRPr="00F64F73" w:rsidRDefault="00F64F73" w:rsidP="00F64F73">
                  <w:pPr>
                    <w:jc w:val="center"/>
                  </w:pPr>
                  <w:r w:rsidRPr="00F64F73">
                    <w:t>5</w:t>
                  </w:r>
                </w:p>
              </w:tc>
              <w:tc>
                <w:tcPr>
                  <w:tcW w:w="3506" w:type="dxa"/>
                  <w:tcBorders>
                    <w:top w:val="nil"/>
                    <w:left w:val="nil"/>
                    <w:bottom w:val="nil"/>
                    <w:right w:val="nil"/>
                  </w:tcBorders>
                  <w:shd w:val="clear" w:color="auto" w:fill="auto"/>
                </w:tcPr>
                <w:p w14:paraId="636ACE6A" w14:textId="2D5922FF" w:rsidR="00F64F73" w:rsidRPr="00F64F73" w:rsidRDefault="00F64F73" w:rsidP="00F64F73">
                  <w:pPr>
                    <w:tabs>
                      <w:tab w:val="decimal" w:pos="1858"/>
                    </w:tabs>
                  </w:pPr>
                  <w:r w:rsidRPr="00F64F73">
                    <w:t>32,470.00</w:t>
                  </w:r>
                </w:p>
              </w:tc>
              <w:tc>
                <w:tcPr>
                  <w:tcW w:w="3507" w:type="dxa"/>
                  <w:tcBorders>
                    <w:top w:val="nil"/>
                    <w:left w:val="nil"/>
                    <w:bottom w:val="nil"/>
                    <w:right w:val="nil"/>
                  </w:tcBorders>
                </w:tcPr>
                <w:p w14:paraId="137DB498" w14:textId="58C461BA" w:rsidR="00F64F73" w:rsidRPr="00F64F73" w:rsidRDefault="00F64F73" w:rsidP="00F64F73">
                  <w:pPr>
                    <w:tabs>
                      <w:tab w:val="decimal" w:pos="1861"/>
                    </w:tabs>
                  </w:pPr>
                  <w:r w:rsidRPr="00F64F73">
                    <w:t>64,940.00</w:t>
                  </w:r>
                </w:p>
              </w:tc>
            </w:tr>
            <w:tr w:rsidR="00F64F73" w:rsidRPr="00F64F73" w14:paraId="70213DA4" w14:textId="77777777" w:rsidTr="00DF723D">
              <w:tc>
                <w:tcPr>
                  <w:tcW w:w="1978" w:type="dxa"/>
                  <w:tcBorders>
                    <w:top w:val="nil"/>
                    <w:left w:val="nil"/>
                    <w:bottom w:val="nil"/>
                    <w:right w:val="nil"/>
                  </w:tcBorders>
                  <w:vAlign w:val="center"/>
                </w:tcPr>
                <w:p w14:paraId="219231CA" w14:textId="77777777" w:rsidR="00F64F73" w:rsidRPr="00F64F73" w:rsidRDefault="00F64F73" w:rsidP="00F64F73">
                  <w:pPr>
                    <w:jc w:val="center"/>
                  </w:pPr>
                  <w:r w:rsidRPr="00F64F73">
                    <w:t>6</w:t>
                  </w:r>
                </w:p>
              </w:tc>
              <w:tc>
                <w:tcPr>
                  <w:tcW w:w="3506" w:type="dxa"/>
                  <w:tcBorders>
                    <w:top w:val="nil"/>
                    <w:left w:val="nil"/>
                    <w:bottom w:val="nil"/>
                    <w:right w:val="nil"/>
                  </w:tcBorders>
                  <w:shd w:val="clear" w:color="auto" w:fill="auto"/>
                </w:tcPr>
                <w:p w14:paraId="008CCC02" w14:textId="6E28C6A2" w:rsidR="00F64F73" w:rsidRPr="00F64F73" w:rsidRDefault="00F64F73" w:rsidP="00F64F73">
                  <w:pPr>
                    <w:tabs>
                      <w:tab w:val="decimal" w:pos="1858"/>
                    </w:tabs>
                  </w:pPr>
                  <w:r w:rsidRPr="00F64F73">
                    <w:t>37,190.00</w:t>
                  </w:r>
                </w:p>
              </w:tc>
              <w:tc>
                <w:tcPr>
                  <w:tcW w:w="3507" w:type="dxa"/>
                  <w:tcBorders>
                    <w:top w:val="nil"/>
                    <w:left w:val="nil"/>
                    <w:bottom w:val="nil"/>
                    <w:right w:val="nil"/>
                  </w:tcBorders>
                </w:tcPr>
                <w:p w14:paraId="347B0FFD" w14:textId="00E60600" w:rsidR="00F64F73" w:rsidRPr="00F64F73" w:rsidRDefault="00F64F73" w:rsidP="00F64F73">
                  <w:pPr>
                    <w:tabs>
                      <w:tab w:val="decimal" w:pos="1861"/>
                    </w:tabs>
                  </w:pPr>
                  <w:r w:rsidRPr="00F64F73">
                    <w:t>74,380.00</w:t>
                  </w:r>
                </w:p>
              </w:tc>
            </w:tr>
            <w:tr w:rsidR="00F64F73" w:rsidRPr="00F64F73" w14:paraId="13ABF378" w14:textId="77777777" w:rsidTr="00DF723D">
              <w:tc>
                <w:tcPr>
                  <w:tcW w:w="1978" w:type="dxa"/>
                  <w:tcBorders>
                    <w:top w:val="nil"/>
                    <w:left w:val="nil"/>
                    <w:bottom w:val="nil"/>
                    <w:right w:val="nil"/>
                  </w:tcBorders>
                  <w:vAlign w:val="center"/>
                </w:tcPr>
                <w:p w14:paraId="4646B506" w14:textId="77777777" w:rsidR="00F64F73" w:rsidRPr="00F64F73" w:rsidRDefault="00F64F73" w:rsidP="00F64F73">
                  <w:pPr>
                    <w:jc w:val="center"/>
                  </w:pPr>
                  <w:r w:rsidRPr="00F64F73">
                    <w:t>7</w:t>
                  </w:r>
                </w:p>
              </w:tc>
              <w:tc>
                <w:tcPr>
                  <w:tcW w:w="3506" w:type="dxa"/>
                  <w:tcBorders>
                    <w:top w:val="nil"/>
                    <w:left w:val="nil"/>
                    <w:bottom w:val="nil"/>
                    <w:right w:val="nil"/>
                  </w:tcBorders>
                  <w:shd w:val="clear" w:color="auto" w:fill="auto"/>
                </w:tcPr>
                <w:p w14:paraId="219B93C1" w14:textId="46D18003" w:rsidR="00F64F73" w:rsidRPr="00F64F73" w:rsidRDefault="00F64F73" w:rsidP="00F64F73">
                  <w:pPr>
                    <w:tabs>
                      <w:tab w:val="decimal" w:pos="1858"/>
                    </w:tabs>
                  </w:pPr>
                  <w:r w:rsidRPr="00F64F73">
                    <w:t>41,910.00</w:t>
                  </w:r>
                </w:p>
              </w:tc>
              <w:tc>
                <w:tcPr>
                  <w:tcW w:w="3507" w:type="dxa"/>
                  <w:tcBorders>
                    <w:top w:val="nil"/>
                    <w:left w:val="nil"/>
                    <w:bottom w:val="nil"/>
                    <w:right w:val="nil"/>
                  </w:tcBorders>
                </w:tcPr>
                <w:p w14:paraId="68800E28" w14:textId="1380D0EB" w:rsidR="00F64F73" w:rsidRPr="00F64F73" w:rsidRDefault="00F64F73" w:rsidP="00F64F73">
                  <w:pPr>
                    <w:tabs>
                      <w:tab w:val="decimal" w:pos="1861"/>
                    </w:tabs>
                  </w:pPr>
                  <w:r w:rsidRPr="00F64F73">
                    <w:t>83,820.00</w:t>
                  </w:r>
                </w:p>
              </w:tc>
            </w:tr>
            <w:tr w:rsidR="00F64F73" w:rsidRPr="00F64F73" w14:paraId="02B3585A" w14:textId="77777777" w:rsidTr="00DF723D">
              <w:tc>
                <w:tcPr>
                  <w:tcW w:w="1978" w:type="dxa"/>
                  <w:tcBorders>
                    <w:top w:val="nil"/>
                    <w:left w:val="nil"/>
                    <w:bottom w:val="nil"/>
                    <w:right w:val="nil"/>
                  </w:tcBorders>
                  <w:vAlign w:val="center"/>
                </w:tcPr>
                <w:p w14:paraId="46A7FB64" w14:textId="77777777" w:rsidR="00F64F73" w:rsidRPr="00F64F73" w:rsidRDefault="00F64F73" w:rsidP="00F64F73">
                  <w:pPr>
                    <w:jc w:val="center"/>
                  </w:pPr>
                  <w:r w:rsidRPr="00F64F73">
                    <w:t>8</w:t>
                  </w:r>
                </w:p>
              </w:tc>
              <w:tc>
                <w:tcPr>
                  <w:tcW w:w="3506" w:type="dxa"/>
                  <w:tcBorders>
                    <w:top w:val="nil"/>
                    <w:left w:val="nil"/>
                    <w:bottom w:val="nil"/>
                    <w:right w:val="nil"/>
                  </w:tcBorders>
                  <w:shd w:val="clear" w:color="auto" w:fill="auto"/>
                </w:tcPr>
                <w:p w14:paraId="3563F908" w14:textId="3B1F9CDC" w:rsidR="00F64F73" w:rsidRPr="00F64F73" w:rsidRDefault="00F64F73" w:rsidP="00F64F73">
                  <w:pPr>
                    <w:tabs>
                      <w:tab w:val="decimal" w:pos="1858"/>
                    </w:tabs>
                  </w:pPr>
                  <w:r w:rsidRPr="00F64F73">
                    <w:t>46,630.00</w:t>
                  </w:r>
                </w:p>
              </w:tc>
              <w:tc>
                <w:tcPr>
                  <w:tcW w:w="3507" w:type="dxa"/>
                  <w:tcBorders>
                    <w:top w:val="nil"/>
                    <w:left w:val="nil"/>
                    <w:bottom w:val="nil"/>
                    <w:right w:val="nil"/>
                  </w:tcBorders>
                </w:tcPr>
                <w:p w14:paraId="5755693E" w14:textId="4FDB9393" w:rsidR="00F64F73" w:rsidRPr="00F64F73" w:rsidRDefault="00F64F73" w:rsidP="00F64F73">
                  <w:pPr>
                    <w:tabs>
                      <w:tab w:val="decimal" w:pos="1861"/>
                    </w:tabs>
                  </w:pPr>
                  <w:r w:rsidRPr="00F64F73">
                    <w:t>93,260.00</w:t>
                  </w:r>
                </w:p>
              </w:tc>
            </w:tr>
            <w:tr w:rsidR="00F64F73" w:rsidRPr="00F64F73" w14:paraId="3A7258B8" w14:textId="77777777" w:rsidTr="00DF723D">
              <w:tc>
                <w:tcPr>
                  <w:tcW w:w="1978" w:type="dxa"/>
                  <w:tcBorders>
                    <w:top w:val="nil"/>
                    <w:left w:val="nil"/>
                    <w:bottom w:val="nil"/>
                    <w:right w:val="nil"/>
                  </w:tcBorders>
                  <w:vAlign w:val="center"/>
                </w:tcPr>
                <w:p w14:paraId="35512C98" w14:textId="77777777" w:rsidR="00F64F73" w:rsidRPr="00F64F73" w:rsidRDefault="00F64F73" w:rsidP="00F64F73">
                  <w:pPr>
                    <w:jc w:val="center"/>
                    <w:rPr>
                      <w:rFonts w:cs="Times New Roman"/>
                    </w:rPr>
                  </w:pPr>
                  <w:r w:rsidRPr="00F64F73">
                    <w:t>Additional</w:t>
                  </w:r>
                </w:p>
              </w:tc>
              <w:tc>
                <w:tcPr>
                  <w:tcW w:w="3506" w:type="dxa"/>
                  <w:tcBorders>
                    <w:top w:val="nil"/>
                    <w:left w:val="nil"/>
                    <w:bottom w:val="nil"/>
                    <w:right w:val="nil"/>
                  </w:tcBorders>
                </w:tcPr>
                <w:p w14:paraId="06288A08" w14:textId="027AC68C" w:rsidR="00F64F73" w:rsidRPr="00F64F73" w:rsidRDefault="00F64F73" w:rsidP="00F64F73">
                  <w:pPr>
                    <w:tabs>
                      <w:tab w:val="decimal" w:pos="1858"/>
                    </w:tabs>
                  </w:pPr>
                  <w:r w:rsidRPr="00F64F73">
                    <w:t>4,720.00</w:t>
                  </w:r>
                </w:p>
              </w:tc>
              <w:tc>
                <w:tcPr>
                  <w:tcW w:w="3507" w:type="dxa"/>
                  <w:tcBorders>
                    <w:top w:val="nil"/>
                    <w:left w:val="nil"/>
                    <w:bottom w:val="nil"/>
                    <w:right w:val="nil"/>
                  </w:tcBorders>
                </w:tcPr>
                <w:p w14:paraId="5C4411F9" w14:textId="198FBCDD" w:rsidR="00F64F73" w:rsidRPr="00F64F73" w:rsidRDefault="00F64F73" w:rsidP="00F64F73">
                  <w:pPr>
                    <w:tabs>
                      <w:tab w:val="decimal" w:pos="1861"/>
                    </w:tabs>
                  </w:pPr>
                  <w:r w:rsidRPr="00F64F73">
                    <w:t>9,440.00</w:t>
                  </w:r>
                </w:p>
              </w:tc>
            </w:tr>
          </w:tbl>
          <w:p w14:paraId="4FC26DD3" w14:textId="77777777" w:rsidR="001B0716" w:rsidRPr="00C500BA" w:rsidRDefault="001B0716" w:rsidP="00DF723D">
            <w:r w:rsidRPr="00F64F73">
              <w:t>For families with more than 8 persons, add the amount shown for each additional member.</w:t>
            </w:r>
          </w:p>
        </w:tc>
      </w:tr>
    </w:tbl>
    <w:p w14:paraId="5C85FAB2" w14:textId="77777777" w:rsidR="00074CAC" w:rsidRDefault="00074CAC" w:rsidP="000D1CD2"/>
    <w:p w14:paraId="1AEF70C8" w14:textId="27565E30" w:rsidR="00074CAC" w:rsidRPr="00C500BA" w:rsidRDefault="00074CAC" w:rsidP="00074CAC">
      <w:pPr>
        <w:pStyle w:val="Heading2"/>
        <w:rPr>
          <w:rFonts w:eastAsia="Times New Roman"/>
          <w:color w:val="auto"/>
        </w:rPr>
      </w:pPr>
      <w:bookmarkStart w:id="274" w:name="_Toc162820777"/>
      <w:r w:rsidRPr="00C500BA">
        <w:rPr>
          <w:rFonts w:eastAsia="Times New Roman"/>
          <w:color w:val="auto"/>
        </w:rPr>
        <w:t>XXX</w:t>
      </w:r>
      <w:r w:rsidR="00DF723D">
        <w:rPr>
          <w:rFonts w:eastAsia="Times New Roman"/>
          <w:color w:val="auto"/>
        </w:rPr>
        <w:t>IX</w:t>
      </w:r>
      <w:r w:rsidRPr="00C500BA">
        <w:rPr>
          <w:rFonts w:eastAsia="Times New Roman"/>
          <w:color w:val="auto"/>
        </w:rPr>
        <w:t>.</w:t>
      </w:r>
      <w:r w:rsidRPr="00C500BA">
        <w:rPr>
          <w:rFonts w:eastAsia="Times New Roman"/>
          <w:color w:val="auto"/>
        </w:rPr>
        <w:tab/>
        <w:t>Poverty Scale Effective March 1, 20</w:t>
      </w:r>
      <w:r>
        <w:rPr>
          <w:rFonts w:eastAsia="Times New Roman"/>
          <w:color w:val="auto"/>
        </w:rPr>
        <w:t>23</w:t>
      </w:r>
      <w:bookmarkEnd w:id="274"/>
    </w:p>
    <w:p w14:paraId="6EC674A2" w14:textId="77777777" w:rsidR="00074CAC" w:rsidRPr="00C500BA" w:rsidRDefault="00074CAC" w:rsidP="00074CAC"/>
    <w:p w14:paraId="4E754BBC" w14:textId="410D87F7" w:rsidR="00074CAC" w:rsidRPr="00C500BA" w:rsidRDefault="00074CAC" w:rsidP="00074CAC">
      <w:r w:rsidRPr="00C500BA">
        <w:t>Use this table when processing MIAP applications for hospital admissions on or after March 1, 20</w:t>
      </w:r>
      <w:r>
        <w:t>23</w:t>
      </w:r>
      <w:r w:rsidRPr="00C500BA">
        <w:t>.</w:t>
      </w:r>
    </w:p>
    <w:tbl>
      <w:tblPr>
        <w:tblW w:w="9360" w:type="dxa"/>
        <w:tblInd w:w="177" w:type="dxa"/>
        <w:tblLayout w:type="fixed"/>
        <w:tblCellMar>
          <w:left w:w="177" w:type="dxa"/>
          <w:right w:w="177" w:type="dxa"/>
        </w:tblCellMar>
        <w:tblLook w:val="0000" w:firstRow="0" w:lastRow="0" w:firstColumn="0" w:lastColumn="0" w:noHBand="0" w:noVBand="0"/>
      </w:tblPr>
      <w:tblGrid>
        <w:gridCol w:w="9360"/>
      </w:tblGrid>
      <w:tr w:rsidR="00074CAC" w:rsidRPr="00C500BA" w14:paraId="51AE22AD" w14:textId="77777777" w:rsidTr="00DF723D">
        <w:tc>
          <w:tcPr>
            <w:tcW w:w="9360" w:type="dxa"/>
            <w:tcBorders>
              <w:top w:val="double" w:sz="6" w:space="0" w:color="000000"/>
              <w:left w:val="double" w:sz="6" w:space="0" w:color="000000"/>
              <w:bottom w:val="double" w:sz="6" w:space="0" w:color="000000"/>
              <w:right w:val="double" w:sz="6" w:space="0" w:color="000000"/>
            </w:tcBorders>
          </w:tcPr>
          <w:p w14:paraId="04E73FE5" w14:textId="77777777" w:rsidR="00074CAC" w:rsidRPr="00C500BA" w:rsidRDefault="00074CAC" w:rsidP="00DF723D"/>
          <w:p w14:paraId="368AEA71" w14:textId="77777777" w:rsidR="00074CAC" w:rsidRPr="00F64F73" w:rsidRDefault="00074CAC" w:rsidP="00DF723D">
            <w:r w:rsidRPr="00F64F73">
              <w:t>Poverty Scale</w:t>
            </w:r>
          </w:p>
          <w:p w14:paraId="0A50B803" w14:textId="77777777" w:rsidR="00074CAC" w:rsidRPr="00F64F73" w:rsidRDefault="00074CAC" w:rsidP="00DF723D"/>
          <w:tbl>
            <w:tblPr>
              <w:tblW w:w="0" w:type="auto"/>
              <w:tblLayout w:type="fixed"/>
              <w:tblLook w:val="01E0" w:firstRow="1" w:lastRow="1" w:firstColumn="1" w:lastColumn="1" w:noHBand="0" w:noVBand="0"/>
            </w:tblPr>
            <w:tblGrid>
              <w:gridCol w:w="1978"/>
              <w:gridCol w:w="3506"/>
              <w:gridCol w:w="3507"/>
            </w:tblGrid>
            <w:tr w:rsidR="00074CAC" w:rsidRPr="00F64F73" w14:paraId="4296F197" w14:textId="77777777" w:rsidTr="00074CAC">
              <w:tc>
                <w:tcPr>
                  <w:tcW w:w="1978" w:type="dxa"/>
                  <w:tcBorders>
                    <w:top w:val="nil"/>
                    <w:left w:val="nil"/>
                    <w:bottom w:val="nil"/>
                    <w:right w:val="nil"/>
                  </w:tcBorders>
                  <w:vAlign w:val="center"/>
                </w:tcPr>
                <w:p w14:paraId="55AFFF17" w14:textId="77777777" w:rsidR="00074CAC" w:rsidRPr="00F64F73" w:rsidRDefault="00074CAC" w:rsidP="00DF723D">
                  <w:pPr>
                    <w:jc w:val="center"/>
                  </w:pPr>
                  <w:r w:rsidRPr="00F64F73">
                    <w:t>Family Size</w:t>
                  </w:r>
                </w:p>
              </w:tc>
              <w:tc>
                <w:tcPr>
                  <w:tcW w:w="3506" w:type="dxa"/>
                  <w:tcBorders>
                    <w:top w:val="nil"/>
                    <w:left w:val="nil"/>
                    <w:bottom w:val="nil"/>
                    <w:right w:val="nil"/>
                  </w:tcBorders>
                  <w:vAlign w:val="center"/>
                </w:tcPr>
                <w:p w14:paraId="5BD9F171" w14:textId="77777777" w:rsidR="00074CAC" w:rsidRPr="00F64F73" w:rsidRDefault="00074CAC" w:rsidP="00DF723D">
                  <w:pPr>
                    <w:jc w:val="center"/>
                  </w:pPr>
                  <w:r w:rsidRPr="00F64F73">
                    <w:t>100% Gross</w:t>
                  </w:r>
                </w:p>
                <w:p w14:paraId="53105EF5" w14:textId="77777777" w:rsidR="00074CAC" w:rsidRPr="00F64F73" w:rsidRDefault="00074CAC" w:rsidP="00DF723D">
                  <w:pPr>
                    <w:jc w:val="center"/>
                  </w:pPr>
                  <w:r w:rsidRPr="00F64F73">
                    <w:t>Annual Income</w:t>
                  </w:r>
                </w:p>
              </w:tc>
              <w:tc>
                <w:tcPr>
                  <w:tcW w:w="3507" w:type="dxa"/>
                  <w:tcBorders>
                    <w:top w:val="nil"/>
                    <w:left w:val="nil"/>
                    <w:right w:val="nil"/>
                  </w:tcBorders>
                  <w:vAlign w:val="center"/>
                </w:tcPr>
                <w:p w14:paraId="3617ADDA" w14:textId="77777777" w:rsidR="00074CAC" w:rsidRPr="00F64F73" w:rsidRDefault="00074CAC" w:rsidP="00DF723D">
                  <w:pPr>
                    <w:jc w:val="center"/>
                  </w:pPr>
                  <w:r w:rsidRPr="00F64F73">
                    <w:t>200% Gross</w:t>
                  </w:r>
                </w:p>
                <w:p w14:paraId="45755DA9" w14:textId="77777777" w:rsidR="00074CAC" w:rsidRPr="00F64F73" w:rsidRDefault="00074CAC" w:rsidP="00DF723D">
                  <w:pPr>
                    <w:jc w:val="center"/>
                  </w:pPr>
                  <w:r w:rsidRPr="00F64F73">
                    <w:t>Annual Income</w:t>
                  </w:r>
                </w:p>
              </w:tc>
            </w:tr>
            <w:tr w:rsidR="00C81B8F" w:rsidRPr="00F64F73" w14:paraId="253150CE" w14:textId="77777777" w:rsidTr="00DF723D">
              <w:tc>
                <w:tcPr>
                  <w:tcW w:w="1978" w:type="dxa"/>
                  <w:tcBorders>
                    <w:top w:val="nil"/>
                    <w:left w:val="nil"/>
                    <w:bottom w:val="nil"/>
                    <w:right w:val="nil"/>
                  </w:tcBorders>
                  <w:vAlign w:val="center"/>
                </w:tcPr>
                <w:p w14:paraId="33BEF57D" w14:textId="77777777" w:rsidR="00C81B8F" w:rsidRPr="00F64F73" w:rsidRDefault="00C81B8F" w:rsidP="00C81B8F">
                  <w:pPr>
                    <w:jc w:val="center"/>
                  </w:pPr>
                  <w:r w:rsidRPr="00F64F73">
                    <w:t>1</w:t>
                  </w:r>
                </w:p>
              </w:tc>
              <w:tc>
                <w:tcPr>
                  <w:tcW w:w="3506" w:type="dxa"/>
                </w:tcPr>
                <w:p w14:paraId="3FDC88C3" w14:textId="29D2CB3B" w:rsidR="00C81B8F" w:rsidRPr="00C81B8F" w:rsidRDefault="00C81B8F" w:rsidP="00C81B8F">
                  <w:pPr>
                    <w:tabs>
                      <w:tab w:val="decimal" w:pos="1858"/>
                    </w:tabs>
                    <w:rPr>
                      <w:szCs w:val="24"/>
                    </w:rPr>
                  </w:pPr>
                  <w:r w:rsidRPr="00C81B8F">
                    <w:rPr>
                      <w:szCs w:val="24"/>
                    </w:rPr>
                    <w:t>14,580.00</w:t>
                  </w:r>
                </w:p>
              </w:tc>
              <w:tc>
                <w:tcPr>
                  <w:tcW w:w="3507" w:type="dxa"/>
                </w:tcPr>
                <w:p w14:paraId="0A777E34" w14:textId="50E2BF99" w:rsidR="00C81B8F" w:rsidRPr="00074CAC" w:rsidRDefault="00C81B8F" w:rsidP="00C81B8F">
                  <w:pPr>
                    <w:tabs>
                      <w:tab w:val="decimal" w:pos="1861"/>
                    </w:tabs>
                    <w:rPr>
                      <w:szCs w:val="24"/>
                    </w:rPr>
                  </w:pPr>
                  <w:r w:rsidRPr="00074CAC">
                    <w:rPr>
                      <w:szCs w:val="24"/>
                    </w:rPr>
                    <w:t>29,160.00</w:t>
                  </w:r>
                </w:p>
              </w:tc>
            </w:tr>
            <w:tr w:rsidR="00C81B8F" w:rsidRPr="00F64F73" w14:paraId="271D7891" w14:textId="77777777" w:rsidTr="00DF723D">
              <w:tc>
                <w:tcPr>
                  <w:tcW w:w="1978" w:type="dxa"/>
                  <w:tcBorders>
                    <w:top w:val="nil"/>
                    <w:left w:val="nil"/>
                    <w:bottom w:val="nil"/>
                    <w:right w:val="nil"/>
                  </w:tcBorders>
                  <w:vAlign w:val="center"/>
                </w:tcPr>
                <w:p w14:paraId="6FF5C659" w14:textId="77777777" w:rsidR="00C81B8F" w:rsidRPr="00F64F73" w:rsidRDefault="00C81B8F" w:rsidP="00C81B8F">
                  <w:pPr>
                    <w:jc w:val="center"/>
                  </w:pPr>
                  <w:r w:rsidRPr="00F64F73">
                    <w:t>2</w:t>
                  </w:r>
                </w:p>
              </w:tc>
              <w:tc>
                <w:tcPr>
                  <w:tcW w:w="3506" w:type="dxa"/>
                </w:tcPr>
                <w:p w14:paraId="42C74A87" w14:textId="105DBBA1" w:rsidR="00C81B8F" w:rsidRPr="00C81B8F" w:rsidRDefault="00C81B8F" w:rsidP="00C81B8F">
                  <w:pPr>
                    <w:tabs>
                      <w:tab w:val="decimal" w:pos="1858"/>
                    </w:tabs>
                    <w:rPr>
                      <w:szCs w:val="24"/>
                    </w:rPr>
                  </w:pPr>
                  <w:r w:rsidRPr="00C81B8F">
                    <w:rPr>
                      <w:szCs w:val="24"/>
                    </w:rPr>
                    <w:t>19,720.00</w:t>
                  </w:r>
                </w:p>
              </w:tc>
              <w:tc>
                <w:tcPr>
                  <w:tcW w:w="3507" w:type="dxa"/>
                </w:tcPr>
                <w:p w14:paraId="7283032B" w14:textId="333805CF" w:rsidR="00C81B8F" w:rsidRPr="00074CAC" w:rsidRDefault="00C81B8F" w:rsidP="00C81B8F">
                  <w:pPr>
                    <w:tabs>
                      <w:tab w:val="decimal" w:pos="1861"/>
                    </w:tabs>
                    <w:rPr>
                      <w:szCs w:val="24"/>
                    </w:rPr>
                  </w:pPr>
                  <w:r w:rsidRPr="00074CAC">
                    <w:rPr>
                      <w:szCs w:val="24"/>
                    </w:rPr>
                    <w:t>39,440.00</w:t>
                  </w:r>
                </w:p>
              </w:tc>
            </w:tr>
            <w:tr w:rsidR="00C81B8F" w:rsidRPr="00F64F73" w14:paraId="259FF94C" w14:textId="77777777" w:rsidTr="00DF723D">
              <w:tc>
                <w:tcPr>
                  <w:tcW w:w="1978" w:type="dxa"/>
                  <w:tcBorders>
                    <w:top w:val="nil"/>
                    <w:left w:val="nil"/>
                    <w:bottom w:val="nil"/>
                    <w:right w:val="nil"/>
                  </w:tcBorders>
                  <w:vAlign w:val="center"/>
                </w:tcPr>
                <w:p w14:paraId="30A7148A" w14:textId="77777777" w:rsidR="00C81B8F" w:rsidRPr="00F64F73" w:rsidRDefault="00C81B8F" w:rsidP="00C81B8F">
                  <w:pPr>
                    <w:jc w:val="center"/>
                  </w:pPr>
                  <w:r w:rsidRPr="00F64F73">
                    <w:t>3</w:t>
                  </w:r>
                </w:p>
              </w:tc>
              <w:tc>
                <w:tcPr>
                  <w:tcW w:w="3506" w:type="dxa"/>
                </w:tcPr>
                <w:p w14:paraId="14CBBF03" w14:textId="020C7E14" w:rsidR="00C81B8F" w:rsidRPr="00C81B8F" w:rsidRDefault="00C81B8F" w:rsidP="00C81B8F">
                  <w:pPr>
                    <w:tabs>
                      <w:tab w:val="decimal" w:pos="1858"/>
                    </w:tabs>
                    <w:rPr>
                      <w:szCs w:val="24"/>
                    </w:rPr>
                  </w:pPr>
                  <w:r w:rsidRPr="00C81B8F">
                    <w:rPr>
                      <w:szCs w:val="24"/>
                    </w:rPr>
                    <w:t>24,860.00</w:t>
                  </w:r>
                </w:p>
              </w:tc>
              <w:tc>
                <w:tcPr>
                  <w:tcW w:w="3507" w:type="dxa"/>
                </w:tcPr>
                <w:p w14:paraId="676B9780" w14:textId="49B9ED55" w:rsidR="00C81B8F" w:rsidRPr="00074CAC" w:rsidRDefault="00C81B8F" w:rsidP="00C81B8F">
                  <w:pPr>
                    <w:tabs>
                      <w:tab w:val="decimal" w:pos="1861"/>
                    </w:tabs>
                    <w:rPr>
                      <w:szCs w:val="24"/>
                    </w:rPr>
                  </w:pPr>
                  <w:r w:rsidRPr="00074CAC">
                    <w:rPr>
                      <w:szCs w:val="24"/>
                    </w:rPr>
                    <w:t>49,720.00</w:t>
                  </w:r>
                </w:p>
              </w:tc>
            </w:tr>
            <w:tr w:rsidR="00C81B8F" w:rsidRPr="00F64F73" w14:paraId="00CB68EC" w14:textId="77777777" w:rsidTr="00DF723D">
              <w:tc>
                <w:tcPr>
                  <w:tcW w:w="1978" w:type="dxa"/>
                  <w:tcBorders>
                    <w:top w:val="nil"/>
                    <w:left w:val="nil"/>
                    <w:bottom w:val="nil"/>
                    <w:right w:val="nil"/>
                  </w:tcBorders>
                  <w:vAlign w:val="center"/>
                </w:tcPr>
                <w:p w14:paraId="052B8C64" w14:textId="77777777" w:rsidR="00C81B8F" w:rsidRPr="00F64F73" w:rsidRDefault="00C81B8F" w:rsidP="00C81B8F">
                  <w:pPr>
                    <w:jc w:val="center"/>
                  </w:pPr>
                  <w:r w:rsidRPr="00F64F73">
                    <w:t>4</w:t>
                  </w:r>
                </w:p>
              </w:tc>
              <w:tc>
                <w:tcPr>
                  <w:tcW w:w="3506" w:type="dxa"/>
                </w:tcPr>
                <w:p w14:paraId="72B57925" w14:textId="18C7FD9A" w:rsidR="00C81B8F" w:rsidRPr="00C81B8F" w:rsidRDefault="00C81B8F" w:rsidP="00C81B8F">
                  <w:pPr>
                    <w:tabs>
                      <w:tab w:val="decimal" w:pos="1858"/>
                    </w:tabs>
                    <w:rPr>
                      <w:szCs w:val="24"/>
                    </w:rPr>
                  </w:pPr>
                  <w:r w:rsidRPr="00C81B8F">
                    <w:rPr>
                      <w:szCs w:val="24"/>
                    </w:rPr>
                    <w:t>30,000.00</w:t>
                  </w:r>
                </w:p>
              </w:tc>
              <w:tc>
                <w:tcPr>
                  <w:tcW w:w="3507" w:type="dxa"/>
                </w:tcPr>
                <w:p w14:paraId="36F56FB6" w14:textId="398C58F0" w:rsidR="00C81B8F" w:rsidRPr="00074CAC" w:rsidRDefault="00C81B8F" w:rsidP="00C81B8F">
                  <w:pPr>
                    <w:tabs>
                      <w:tab w:val="decimal" w:pos="1861"/>
                    </w:tabs>
                    <w:rPr>
                      <w:szCs w:val="24"/>
                    </w:rPr>
                  </w:pPr>
                  <w:r w:rsidRPr="00074CAC">
                    <w:rPr>
                      <w:szCs w:val="24"/>
                    </w:rPr>
                    <w:t>60,000.00</w:t>
                  </w:r>
                </w:p>
              </w:tc>
            </w:tr>
            <w:tr w:rsidR="00C81B8F" w:rsidRPr="00F64F73" w14:paraId="7C563C74" w14:textId="77777777" w:rsidTr="00DF723D">
              <w:tc>
                <w:tcPr>
                  <w:tcW w:w="1978" w:type="dxa"/>
                  <w:tcBorders>
                    <w:top w:val="nil"/>
                    <w:left w:val="nil"/>
                    <w:bottom w:val="nil"/>
                    <w:right w:val="nil"/>
                  </w:tcBorders>
                  <w:vAlign w:val="center"/>
                </w:tcPr>
                <w:p w14:paraId="1684C402" w14:textId="77777777" w:rsidR="00C81B8F" w:rsidRPr="00F64F73" w:rsidRDefault="00C81B8F" w:rsidP="00C81B8F">
                  <w:pPr>
                    <w:jc w:val="center"/>
                  </w:pPr>
                  <w:r w:rsidRPr="00F64F73">
                    <w:t>5</w:t>
                  </w:r>
                </w:p>
              </w:tc>
              <w:tc>
                <w:tcPr>
                  <w:tcW w:w="3506" w:type="dxa"/>
                </w:tcPr>
                <w:p w14:paraId="7E6042E3" w14:textId="2410556F" w:rsidR="00C81B8F" w:rsidRPr="00C81B8F" w:rsidRDefault="00C81B8F" w:rsidP="00C81B8F">
                  <w:pPr>
                    <w:tabs>
                      <w:tab w:val="decimal" w:pos="1858"/>
                    </w:tabs>
                    <w:rPr>
                      <w:szCs w:val="24"/>
                    </w:rPr>
                  </w:pPr>
                  <w:r w:rsidRPr="00C81B8F">
                    <w:rPr>
                      <w:szCs w:val="24"/>
                    </w:rPr>
                    <w:t>35,140.00</w:t>
                  </w:r>
                </w:p>
              </w:tc>
              <w:tc>
                <w:tcPr>
                  <w:tcW w:w="3507" w:type="dxa"/>
                </w:tcPr>
                <w:p w14:paraId="4DF2F2B7" w14:textId="2FF5D7D6" w:rsidR="00C81B8F" w:rsidRPr="00074CAC" w:rsidRDefault="00C81B8F" w:rsidP="00C81B8F">
                  <w:pPr>
                    <w:tabs>
                      <w:tab w:val="decimal" w:pos="1861"/>
                    </w:tabs>
                    <w:rPr>
                      <w:szCs w:val="24"/>
                    </w:rPr>
                  </w:pPr>
                  <w:r w:rsidRPr="00074CAC">
                    <w:rPr>
                      <w:szCs w:val="24"/>
                    </w:rPr>
                    <w:t>70,280.00</w:t>
                  </w:r>
                </w:p>
              </w:tc>
            </w:tr>
            <w:tr w:rsidR="00C81B8F" w:rsidRPr="00F64F73" w14:paraId="652B096B" w14:textId="77777777" w:rsidTr="00DF723D">
              <w:tc>
                <w:tcPr>
                  <w:tcW w:w="1978" w:type="dxa"/>
                  <w:tcBorders>
                    <w:top w:val="nil"/>
                    <w:left w:val="nil"/>
                    <w:bottom w:val="nil"/>
                    <w:right w:val="nil"/>
                  </w:tcBorders>
                  <w:vAlign w:val="center"/>
                </w:tcPr>
                <w:p w14:paraId="135A3683" w14:textId="77777777" w:rsidR="00C81B8F" w:rsidRPr="00F64F73" w:rsidRDefault="00C81B8F" w:rsidP="00C81B8F">
                  <w:pPr>
                    <w:jc w:val="center"/>
                  </w:pPr>
                  <w:r w:rsidRPr="00F64F73">
                    <w:t>6</w:t>
                  </w:r>
                </w:p>
              </w:tc>
              <w:tc>
                <w:tcPr>
                  <w:tcW w:w="3506" w:type="dxa"/>
                </w:tcPr>
                <w:p w14:paraId="06EA098C" w14:textId="1E52169D" w:rsidR="00C81B8F" w:rsidRPr="00C81B8F" w:rsidRDefault="00C81B8F" w:rsidP="00C81B8F">
                  <w:pPr>
                    <w:tabs>
                      <w:tab w:val="decimal" w:pos="1858"/>
                    </w:tabs>
                    <w:rPr>
                      <w:szCs w:val="24"/>
                    </w:rPr>
                  </w:pPr>
                  <w:r w:rsidRPr="00C81B8F">
                    <w:rPr>
                      <w:szCs w:val="24"/>
                    </w:rPr>
                    <w:t>40,280.00</w:t>
                  </w:r>
                </w:p>
              </w:tc>
              <w:tc>
                <w:tcPr>
                  <w:tcW w:w="3507" w:type="dxa"/>
                </w:tcPr>
                <w:p w14:paraId="5B7CFE0C" w14:textId="336B3295" w:rsidR="00C81B8F" w:rsidRPr="00074CAC" w:rsidRDefault="00C81B8F" w:rsidP="00C81B8F">
                  <w:pPr>
                    <w:tabs>
                      <w:tab w:val="decimal" w:pos="1861"/>
                    </w:tabs>
                    <w:rPr>
                      <w:szCs w:val="24"/>
                    </w:rPr>
                  </w:pPr>
                  <w:r w:rsidRPr="00074CAC">
                    <w:rPr>
                      <w:szCs w:val="24"/>
                    </w:rPr>
                    <w:t>80,560.00</w:t>
                  </w:r>
                </w:p>
              </w:tc>
            </w:tr>
            <w:tr w:rsidR="00C81B8F" w:rsidRPr="00F64F73" w14:paraId="7E4FC33D" w14:textId="77777777" w:rsidTr="00DF723D">
              <w:tc>
                <w:tcPr>
                  <w:tcW w:w="1978" w:type="dxa"/>
                  <w:tcBorders>
                    <w:top w:val="nil"/>
                    <w:left w:val="nil"/>
                    <w:bottom w:val="nil"/>
                    <w:right w:val="nil"/>
                  </w:tcBorders>
                  <w:vAlign w:val="center"/>
                </w:tcPr>
                <w:p w14:paraId="3F153FC3" w14:textId="77777777" w:rsidR="00C81B8F" w:rsidRPr="00F64F73" w:rsidRDefault="00C81B8F" w:rsidP="00C81B8F">
                  <w:pPr>
                    <w:jc w:val="center"/>
                  </w:pPr>
                  <w:r w:rsidRPr="00F64F73">
                    <w:t>7</w:t>
                  </w:r>
                </w:p>
              </w:tc>
              <w:tc>
                <w:tcPr>
                  <w:tcW w:w="3506" w:type="dxa"/>
                </w:tcPr>
                <w:p w14:paraId="2D3BF947" w14:textId="2F737344" w:rsidR="00C81B8F" w:rsidRPr="00C81B8F" w:rsidRDefault="00C81B8F" w:rsidP="00C81B8F">
                  <w:pPr>
                    <w:tabs>
                      <w:tab w:val="decimal" w:pos="1858"/>
                    </w:tabs>
                    <w:rPr>
                      <w:szCs w:val="24"/>
                    </w:rPr>
                  </w:pPr>
                  <w:r w:rsidRPr="00C81B8F">
                    <w:rPr>
                      <w:szCs w:val="24"/>
                    </w:rPr>
                    <w:t>45,420.00</w:t>
                  </w:r>
                </w:p>
              </w:tc>
              <w:tc>
                <w:tcPr>
                  <w:tcW w:w="3507" w:type="dxa"/>
                </w:tcPr>
                <w:p w14:paraId="70D6DFAC" w14:textId="7E2C3440" w:rsidR="00C81B8F" w:rsidRPr="00074CAC" w:rsidRDefault="00C81B8F" w:rsidP="00C81B8F">
                  <w:pPr>
                    <w:tabs>
                      <w:tab w:val="decimal" w:pos="1861"/>
                    </w:tabs>
                    <w:rPr>
                      <w:szCs w:val="24"/>
                    </w:rPr>
                  </w:pPr>
                  <w:r w:rsidRPr="00074CAC">
                    <w:rPr>
                      <w:szCs w:val="24"/>
                    </w:rPr>
                    <w:t>90,840.00</w:t>
                  </w:r>
                </w:p>
              </w:tc>
            </w:tr>
            <w:tr w:rsidR="00C81B8F" w:rsidRPr="00F64F73" w14:paraId="1F2827BF" w14:textId="77777777" w:rsidTr="00DF723D">
              <w:tc>
                <w:tcPr>
                  <w:tcW w:w="1978" w:type="dxa"/>
                  <w:tcBorders>
                    <w:top w:val="nil"/>
                    <w:left w:val="nil"/>
                    <w:bottom w:val="nil"/>
                    <w:right w:val="nil"/>
                  </w:tcBorders>
                  <w:vAlign w:val="center"/>
                </w:tcPr>
                <w:p w14:paraId="550201CE" w14:textId="77777777" w:rsidR="00C81B8F" w:rsidRPr="00F64F73" w:rsidRDefault="00C81B8F" w:rsidP="00C81B8F">
                  <w:pPr>
                    <w:jc w:val="center"/>
                  </w:pPr>
                  <w:r w:rsidRPr="00F64F73">
                    <w:t>8</w:t>
                  </w:r>
                </w:p>
              </w:tc>
              <w:tc>
                <w:tcPr>
                  <w:tcW w:w="3506" w:type="dxa"/>
                </w:tcPr>
                <w:p w14:paraId="490C2569" w14:textId="258355F5" w:rsidR="00C81B8F" w:rsidRPr="00C81B8F" w:rsidRDefault="00C81B8F" w:rsidP="00C81B8F">
                  <w:pPr>
                    <w:tabs>
                      <w:tab w:val="decimal" w:pos="1858"/>
                    </w:tabs>
                    <w:rPr>
                      <w:szCs w:val="24"/>
                    </w:rPr>
                  </w:pPr>
                  <w:r w:rsidRPr="00C81B8F">
                    <w:rPr>
                      <w:szCs w:val="24"/>
                    </w:rPr>
                    <w:t>50,560.00</w:t>
                  </w:r>
                </w:p>
              </w:tc>
              <w:tc>
                <w:tcPr>
                  <w:tcW w:w="3507" w:type="dxa"/>
                </w:tcPr>
                <w:p w14:paraId="7204045C" w14:textId="48D9454A" w:rsidR="00C81B8F" w:rsidRPr="00074CAC" w:rsidRDefault="00C81B8F" w:rsidP="00C81B8F">
                  <w:pPr>
                    <w:tabs>
                      <w:tab w:val="decimal" w:pos="1861"/>
                    </w:tabs>
                    <w:rPr>
                      <w:szCs w:val="24"/>
                    </w:rPr>
                  </w:pPr>
                  <w:r w:rsidRPr="00074CAC">
                    <w:rPr>
                      <w:szCs w:val="24"/>
                    </w:rPr>
                    <w:t>101,120.00</w:t>
                  </w:r>
                </w:p>
              </w:tc>
            </w:tr>
            <w:tr w:rsidR="00C81B8F" w:rsidRPr="00F64F73" w14:paraId="38D0A6C8" w14:textId="77777777" w:rsidTr="00DF723D">
              <w:tc>
                <w:tcPr>
                  <w:tcW w:w="1978" w:type="dxa"/>
                  <w:tcBorders>
                    <w:top w:val="nil"/>
                    <w:left w:val="nil"/>
                    <w:bottom w:val="nil"/>
                    <w:right w:val="nil"/>
                  </w:tcBorders>
                  <w:vAlign w:val="center"/>
                </w:tcPr>
                <w:p w14:paraId="62899AA2" w14:textId="77777777" w:rsidR="00C81B8F" w:rsidRPr="00F64F73" w:rsidRDefault="00C81B8F" w:rsidP="00C81B8F">
                  <w:pPr>
                    <w:jc w:val="center"/>
                    <w:rPr>
                      <w:rFonts w:cs="Times New Roman"/>
                    </w:rPr>
                  </w:pPr>
                  <w:r w:rsidRPr="00F64F73">
                    <w:t>Additional</w:t>
                  </w:r>
                </w:p>
              </w:tc>
              <w:tc>
                <w:tcPr>
                  <w:tcW w:w="3506" w:type="dxa"/>
                </w:tcPr>
                <w:p w14:paraId="53FE274C" w14:textId="2BC684A5" w:rsidR="00C81B8F" w:rsidRPr="00C81B8F" w:rsidRDefault="00C81B8F" w:rsidP="00C81B8F">
                  <w:pPr>
                    <w:tabs>
                      <w:tab w:val="decimal" w:pos="1858"/>
                    </w:tabs>
                    <w:rPr>
                      <w:szCs w:val="24"/>
                    </w:rPr>
                  </w:pPr>
                  <w:r w:rsidRPr="00C81B8F">
                    <w:rPr>
                      <w:szCs w:val="24"/>
                    </w:rPr>
                    <w:t>5,140.00</w:t>
                  </w:r>
                </w:p>
              </w:tc>
              <w:tc>
                <w:tcPr>
                  <w:tcW w:w="3507" w:type="dxa"/>
                </w:tcPr>
                <w:p w14:paraId="58365E68" w14:textId="148A644A" w:rsidR="00C81B8F" w:rsidRPr="00074CAC" w:rsidRDefault="00C81B8F" w:rsidP="00C81B8F">
                  <w:pPr>
                    <w:tabs>
                      <w:tab w:val="decimal" w:pos="1861"/>
                    </w:tabs>
                    <w:rPr>
                      <w:szCs w:val="24"/>
                    </w:rPr>
                  </w:pPr>
                  <w:r w:rsidRPr="00074CAC">
                    <w:rPr>
                      <w:szCs w:val="24"/>
                    </w:rPr>
                    <w:t>10,280.00</w:t>
                  </w:r>
                </w:p>
              </w:tc>
            </w:tr>
          </w:tbl>
          <w:p w14:paraId="379B08D2" w14:textId="77777777" w:rsidR="00074CAC" w:rsidRPr="00C500BA" w:rsidRDefault="00074CAC" w:rsidP="00DF723D">
            <w:r w:rsidRPr="00F64F73">
              <w:t>For families with more than 8 persons, add the amount shown for each additional member.</w:t>
            </w:r>
          </w:p>
        </w:tc>
      </w:tr>
    </w:tbl>
    <w:p w14:paraId="6724370E" w14:textId="2CB4A588" w:rsidR="00074CAC" w:rsidRDefault="00074CAC" w:rsidP="000D1CD2"/>
    <w:p w14:paraId="293F1E03" w14:textId="77777777" w:rsidR="00DF723D" w:rsidRDefault="00DF723D" w:rsidP="000D1CD2"/>
    <w:p w14:paraId="52FB79B1" w14:textId="77777777" w:rsidR="00DF723D" w:rsidRPr="00C500BA" w:rsidRDefault="00DF723D" w:rsidP="00DF723D">
      <w:pPr>
        <w:pStyle w:val="Heading2"/>
        <w:keepNext w:val="0"/>
        <w:keepLines w:val="0"/>
        <w:widowControl w:val="0"/>
        <w:rPr>
          <w:rFonts w:eastAsia="Times New Roman"/>
          <w:color w:val="auto"/>
        </w:rPr>
      </w:pPr>
      <w:bookmarkStart w:id="275" w:name="_Toc162820778"/>
      <w:r w:rsidRPr="00C500BA">
        <w:rPr>
          <w:rFonts w:eastAsia="Times New Roman"/>
          <w:color w:val="auto"/>
        </w:rPr>
        <w:lastRenderedPageBreak/>
        <w:t>X</w:t>
      </w:r>
      <w:r>
        <w:rPr>
          <w:rFonts w:eastAsia="Times New Roman"/>
          <w:color w:val="auto"/>
        </w:rPr>
        <w:t>L</w:t>
      </w:r>
      <w:r w:rsidRPr="00C500BA">
        <w:rPr>
          <w:rFonts w:eastAsia="Times New Roman"/>
          <w:color w:val="auto"/>
        </w:rPr>
        <w:t>.</w:t>
      </w:r>
      <w:r w:rsidRPr="00C500BA">
        <w:rPr>
          <w:rFonts w:eastAsia="Times New Roman"/>
          <w:color w:val="auto"/>
        </w:rPr>
        <w:tab/>
        <w:t>Poverty Scale Effective March 1, 20</w:t>
      </w:r>
      <w:r>
        <w:rPr>
          <w:rFonts w:eastAsia="Times New Roman"/>
          <w:color w:val="auto"/>
        </w:rPr>
        <w:t>24</w:t>
      </w:r>
      <w:bookmarkEnd w:id="275"/>
    </w:p>
    <w:p w14:paraId="1478560B" w14:textId="77777777" w:rsidR="00DF723D" w:rsidRPr="00C500BA" w:rsidRDefault="00DF723D" w:rsidP="00DF723D">
      <w:r w:rsidRPr="00C500BA">
        <w:t>Use this table when processing MIAP applications for hospital admissions on or after March 1, 20</w:t>
      </w:r>
      <w:r>
        <w:t>24</w:t>
      </w:r>
      <w:r w:rsidRPr="00C500BA">
        <w:t>.</w:t>
      </w:r>
    </w:p>
    <w:tbl>
      <w:tblPr>
        <w:tblW w:w="9360" w:type="dxa"/>
        <w:tblLayout w:type="fixed"/>
        <w:tblCellMar>
          <w:left w:w="177" w:type="dxa"/>
          <w:right w:w="177" w:type="dxa"/>
        </w:tblCellMar>
        <w:tblLook w:val="0000" w:firstRow="0" w:lastRow="0" w:firstColumn="0" w:lastColumn="0" w:noHBand="0" w:noVBand="0"/>
      </w:tblPr>
      <w:tblGrid>
        <w:gridCol w:w="9360"/>
      </w:tblGrid>
      <w:tr w:rsidR="00DF723D" w:rsidRPr="00C500BA" w14:paraId="26901AF5" w14:textId="77777777" w:rsidTr="00DF723D">
        <w:tc>
          <w:tcPr>
            <w:tcW w:w="9360" w:type="dxa"/>
            <w:tcBorders>
              <w:top w:val="double" w:sz="6" w:space="0" w:color="000000"/>
              <w:left w:val="double" w:sz="6" w:space="0" w:color="000000"/>
              <w:bottom w:val="double" w:sz="6" w:space="0" w:color="000000"/>
              <w:right w:val="double" w:sz="6" w:space="0" w:color="000000"/>
            </w:tcBorders>
          </w:tcPr>
          <w:p w14:paraId="67899632" w14:textId="77777777" w:rsidR="00DF723D" w:rsidRPr="00C500BA" w:rsidRDefault="00DF723D" w:rsidP="00DF723D"/>
          <w:p w14:paraId="2453F0D4" w14:textId="77777777" w:rsidR="00DF723D" w:rsidRPr="00F64F73" w:rsidRDefault="00DF723D" w:rsidP="00DF723D">
            <w:r w:rsidRPr="00F64F73">
              <w:t>Poverty Scale</w:t>
            </w:r>
          </w:p>
          <w:p w14:paraId="434AC7BD" w14:textId="77777777" w:rsidR="00DF723D" w:rsidRPr="00F64F73" w:rsidRDefault="00DF723D" w:rsidP="00DF723D"/>
          <w:tbl>
            <w:tblPr>
              <w:tblW w:w="0" w:type="auto"/>
              <w:tblLayout w:type="fixed"/>
              <w:tblLook w:val="01E0" w:firstRow="1" w:lastRow="1" w:firstColumn="1" w:lastColumn="1" w:noHBand="0" w:noVBand="0"/>
            </w:tblPr>
            <w:tblGrid>
              <w:gridCol w:w="1978"/>
              <w:gridCol w:w="3506"/>
              <w:gridCol w:w="3507"/>
            </w:tblGrid>
            <w:tr w:rsidR="00DF723D" w:rsidRPr="00F64F73" w14:paraId="5546DCF5" w14:textId="77777777" w:rsidTr="00DF723D">
              <w:tc>
                <w:tcPr>
                  <w:tcW w:w="1978" w:type="dxa"/>
                  <w:tcBorders>
                    <w:top w:val="nil"/>
                    <w:left w:val="nil"/>
                    <w:bottom w:val="nil"/>
                    <w:right w:val="nil"/>
                  </w:tcBorders>
                  <w:vAlign w:val="center"/>
                </w:tcPr>
                <w:p w14:paraId="26DD6585" w14:textId="77777777" w:rsidR="00DF723D" w:rsidRPr="00F64F73" w:rsidRDefault="00DF723D" w:rsidP="00DF723D">
                  <w:pPr>
                    <w:jc w:val="center"/>
                  </w:pPr>
                  <w:r w:rsidRPr="00F64F73">
                    <w:t>Family Size</w:t>
                  </w:r>
                </w:p>
              </w:tc>
              <w:tc>
                <w:tcPr>
                  <w:tcW w:w="3506" w:type="dxa"/>
                  <w:tcBorders>
                    <w:top w:val="nil"/>
                    <w:left w:val="nil"/>
                    <w:bottom w:val="nil"/>
                    <w:right w:val="nil"/>
                  </w:tcBorders>
                  <w:vAlign w:val="center"/>
                </w:tcPr>
                <w:p w14:paraId="168C5A37" w14:textId="77777777" w:rsidR="00DF723D" w:rsidRPr="00F64F73" w:rsidRDefault="00DF723D" w:rsidP="00DF723D">
                  <w:pPr>
                    <w:jc w:val="center"/>
                  </w:pPr>
                  <w:r w:rsidRPr="00F64F73">
                    <w:t>100% Gross</w:t>
                  </w:r>
                </w:p>
                <w:p w14:paraId="216D9A9E" w14:textId="77777777" w:rsidR="00DF723D" w:rsidRPr="00F64F73" w:rsidRDefault="00DF723D" w:rsidP="00DF723D">
                  <w:pPr>
                    <w:jc w:val="center"/>
                  </w:pPr>
                  <w:r w:rsidRPr="00F64F73">
                    <w:t>Annual Income</w:t>
                  </w:r>
                </w:p>
              </w:tc>
              <w:tc>
                <w:tcPr>
                  <w:tcW w:w="3507" w:type="dxa"/>
                  <w:tcBorders>
                    <w:top w:val="nil"/>
                    <w:left w:val="nil"/>
                    <w:right w:val="nil"/>
                  </w:tcBorders>
                  <w:vAlign w:val="center"/>
                </w:tcPr>
                <w:p w14:paraId="04D16071" w14:textId="77777777" w:rsidR="00DF723D" w:rsidRPr="00F64F73" w:rsidRDefault="00DF723D" w:rsidP="00DF723D">
                  <w:pPr>
                    <w:jc w:val="center"/>
                  </w:pPr>
                  <w:r w:rsidRPr="00F64F73">
                    <w:t>200% Gross</w:t>
                  </w:r>
                </w:p>
                <w:p w14:paraId="6F6D75A3" w14:textId="77777777" w:rsidR="00DF723D" w:rsidRPr="00F64F73" w:rsidRDefault="00DF723D" w:rsidP="00DF723D">
                  <w:pPr>
                    <w:jc w:val="center"/>
                  </w:pPr>
                  <w:r w:rsidRPr="00F64F73">
                    <w:t>Annual Income</w:t>
                  </w:r>
                </w:p>
              </w:tc>
            </w:tr>
            <w:tr w:rsidR="00DF723D" w:rsidRPr="00F64F73" w14:paraId="523E9C7B" w14:textId="77777777" w:rsidTr="00DF723D">
              <w:tc>
                <w:tcPr>
                  <w:tcW w:w="1978" w:type="dxa"/>
                  <w:tcBorders>
                    <w:top w:val="nil"/>
                    <w:left w:val="nil"/>
                    <w:bottom w:val="nil"/>
                    <w:right w:val="nil"/>
                  </w:tcBorders>
                  <w:vAlign w:val="center"/>
                </w:tcPr>
                <w:p w14:paraId="1A978ED4" w14:textId="77777777" w:rsidR="00DF723D" w:rsidRPr="00F64F73" w:rsidRDefault="00DF723D" w:rsidP="00DF723D">
                  <w:pPr>
                    <w:jc w:val="center"/>
                  </w:pPr>
                  <w:r w:rsidRPr="00F64F73">
                    <w:t>1</w:t>
                  </w:r>
                </w:p>
              </w:tc>
              <w:tc>
                <w:tcPr>
                  <w:tcW w:w="3506" w:type="dxa"/>
                </w:tcPr>
                <w:p w14:paraId="434F1D1A" w14:textId="77777777" w:rsidR="00DF723D" w:rsidRPr="00DF723D" w:rsidRDefault="00DF723D" w:rsidP="00DF723D">
                  <w:pPr>
                    <w:tabs>
                      <w:tab w:val="decimal" w:pos="1858"/>
                    </w:tabs>
                    <w:rPr>
                      <w:rFonts w:cs="Arial"/>
                      <w:szCs w:val="24"/>
                    </w:rPr>
                  </w:pPr>
                  <w:r w:rsidRPr="00DF723D">
                    <w:rPr>
                      <w:rFonts w:cs="Arial"/>
                    </w:rPr>
                    <w:t xml:space="preserve">15,060.00 </w:t>
                  </w:r>
                </w:p>
              </w:tc>
              <w:tc>
                <w:tcPr>
                  <w:tcW w:w="3507" w:type="dxa"/>
                </w:tcPr>
                <w:p w14:paraId="4D1C503A" w14:textId="77777777" w:rsidR="00DF723D" w:rsidRPr="00DF723D" w:rsidRDefault="00DF723D" w:rsidP="00DF723D">
                  <w:pPr>
                    <w:tabs>
                      <w:tab w:val="decimal" w:pos="1861"/>
                    </w:tabs>
                    <w:rPr>
                      <w:rFonts w:cs="Arial"/>
                      <w:szCs w:val="24"/>
                    </w:rPr>
                  </w:pPr>
                  <w:r w:rsidRPr="00DF723D">
                    <w:rPr>
                      <w:rFonts w:cs="Arial"/>
                    </w:rPr>
                    <w:t xml:space="preserve">30,120.00 </w:t>
                  </w:r>
                </w:p>
              </w:tc>
            </w:tr>
            <w:tr w:rsidR="00DF723D" w:rsidRPr="00F64F73" w14:paraId="2A9630AC" w14:textId="77777777" w:rsidTr="00DF723D">
              <w:tc>
                <w:tcPr>
                  <w:tcW w:w="1978" w:type="dxa"/>
                  <w:tcBorders>
                    <w:top w:val="nil"/>
                    <w:left w:val="nil"/>
                    <w:bottom w:val="nil"/>
                    <w:right w:val="nil"/>
                  </w:tcBorders>
                  <w:vAlign w:val="center"/>
                </w:tcPr>
                <w:p w14:paraId="47060B9A" w14:textId="77777777" w:rsidR="00DF723D" w:rsidRPr="00F64F73" w:rsidRDefault="00DF723D" w:rsidP="00DF723D">
                  <w:pPr>
                    <w:jc w:val="center"/>
                  </w:pPr>
                  <w:r w:rsidRPr="00F64F73">
                    <w:t>2</w:t>
                  </w:r>
                </w:p>
              </w:tc>
              <w:tc>
                <w:tcPr>
                  <w:tcW w:w="3506" w:type="dxa"/>
                </w:tcPr>
                <w:p w14:paraId="4DF7E285" w14:textId="77777777" w:rsidR="00DF723D" w:rsidRPr="00DF723D" w:rsidRDefault="00DF723D" w:rsidP="00DF723D">
                  <w:pPr>
                    <w:tabs>
                      <w:tab w:val="decimal" w:pos="1858"/>
                    </w:tabs>
                    <w:rPr>
                      <w:rFonts w:cs="Arial"/>
                      <w:szCs w:val="24"/>
                    </w:rPr>
                  </w:pPr>
                  <w:r w:rsidRPr="00DF723D">
                    <w:rPr>
                      <w:rFonts w:cs="Arial"/>
                    </w:rPr>
                    <w:t xml:space="preserve">20,440.00 </w:t>
                  </w:r>
                </w:p>
              </w:tc>
              <w:tc>
                <w:tcPr>
                  <w:tcW w:w="3507" w:type="dxa"/>
                </w:tcPr>
                <w:p w14:paraId="39B9DE69" w14:textId="77777777" w:rsidR="00DF723D" w:rsidRPr="00DF723D" w:rsidRDefault="00DF723D" w:rsidP="00DF723D">
                  <w:pPr>
                    <w:tabs>
                      <w:tab w:val="decimal" w:pos="1861"/>
                    </w:tabs>
                    <w:rPr>
                      <w:rFonts w:cs="Arial"/>
                      <w:szCs w:val="24"/>
                    </w:rPr>
                  </w:pPr>
                  <w:r w:rsidRPr="00DF723D">
                    <w:rPr>
                      <w:rFonts w:cs="Arial"/>
                    </w:rPr>
                    <w:t xml:space="preserve">40,880.00 </w:t>
                  </w:r>
                </w:p>
              </w:tc>
            </w:tr>
            <w:tr w:rsidR="00DF723D" w:rsidRPr="00F64F73" w14:paraId="0BBEA2B8" w14:textId="77777777" w:rsidTr="00DF723D">
              <w:tc>
                <w:tcPr>
                  <w:tcW w:w="1978" w:type="dxa"/>
                  <w:tcBorders>
                    <w:top w:val="nil"/>
                    <w:left w:val="nil"/>
                    <w:bottom w:val="nil"/>
                    <w:right w:val="nil"/>
                  </w:tcBorders>
                  <w:vAlign w:val="center"/>
                </w:tcPr>
                <w:p w14:paraId="5ED5F7BF" w14:textId="77777777" w:rsidR="00DF723D" w:rsidRPr="00F64F73" w:rsidRDefault="00DF723D" w:rsidP="00DF723D">
                  <w:pPr>
                    <w:jc w:val="center"/>
                  </w:pPr>
                  <w:r w:rsidRPr="00F64F73">
                    <w:t>3</w:t>
                  </w:r>
                </w:p>
              </w:tc>
              <w:tc>
                <w:tcPr>
                  <w:tcW w:w="3506" w:type="dxa"/>
                </w:tcPr>
                <w:p w14:paraId="518E3C3E" w14:textId="77777777" w:rsidR="00DF723D" w:rsidRPr="00DF723D" w:rsidRDefault="00DF723D" w:rsidP="00DF723D">
                  <w:pPr>
                    <w:tabs>
                      <w:tab w:val="decimal" w:pos="1858"/>
                    </w:tabs>
                    <w:rPr>
                      <w:rFonts w:cs="Arial"/>
                      <w:szCs w:val="24"/>
                    </w:rPr>
                  </w:pPr>
                  <w:r w:rsidRPr="00DF723D">
                    <w:rPr>
                      <w:rFonts w:cs="Arial"/>
                    </w:rPr>
                    <w:t xml:space="preserve">25,820.00 </w:t>
                  </w:r>
                </w:p>
              </w:tc>
              <w:tc>
                <w:tcPr>
                  <w:tcW w:w="3507" w:type="dxa"/>
                </w:tcPr>
                <w:p w14:paraId="58A9F8E7" w14:textId="77777777" w:rsidR="00DF723D" w:rsidRPr="00DF723D" w:rsidRDefault="00DF723D" w:rsidP="00DF723D">
                  <w:pPr>
                    <w:tabs>
                      <w:tab w:val="decimal" w:pos="1861"/>
                    </w:tabs>
                    <w:rPr>
                      <w:rFonts w:cs="Arial"/>
                      <w:szCs w:val="24"/>
                    </w:rPr>
                  </w:pPr>
                  <w:r w:rsidRPr="00DF723D">
                    <w:rPr>
                      <w:rFonts w:cs="Arial"/>
                    </w:rPr>
                    <w:t xml:space="preserve">51,640.00 </w:t>
                  </w:r>
                </w:p>
              </w:tc>
            </w:tr>
            <w:tr w:rsidR="00DF723D" w:rsidRPr="00F64F73" w14:paraId="78F3926F" w14:textId="77777777" w:rsidTr="00DF723D">
              <w:tc>
                <w:tcPr>
                  <w:tcW w:w="1978" w:type="dxa"/>
                  <w:tcBorders>
                    <w:top w:val="nil"/>
                    <w:left w:val="nil"/>
                    <w:bottom w:val="nil"/>
                    <w:right w:val="nil"/>
                  </w:tcBorders>
                  <w:vAlign w:val="center"/>
                </w:tcPr>
                <w:p w14:paraId="2B75166E" w14:textId="77777777" w:rsidR="00DF723D" w:rsidRPr="00F64F73" w:rsidRDefault="00DF723D" w:rsidP="00DF723D">
                  <w:pPr>
                    <w:jc w:val="center"/>
                  </w:pPr>
                  <w:r w:rsidRPr="00F64F73">
                    <w:t>4</w:t>
                  </w:r>
                </w:p>
              </w:tc>
              <w:tc>
                <w:tcPr>
                  <w:tcW w:w="3506" w:type="dxa"/>
                </w:tcPr>
                <w:p w14:paraId="45EA4C88" w14:textId="77777777" w:rsidR="00DF723D" w:rsidRPr="00DF723D" w:rsidRDefault="00DF723D" w:rsidP="00DF723D">
                  <w:pPr>
                    <w:tabs>
                      <w:tab w:val="decimal" w:pos="1858"/>
                    </w:tabs>
                    <w:rPr>
                      <w:rFonts w:cs="Arial"/>
                      <w:szCs w:val="24"/>
                    </w:rPr>
                  </w:pPr>
                  <w:r w:rsidRPr="00DF723D">
                    <w:rPr>
                      <w:rFonts w:cs="Arial"/>
                    </w:rPr>
                    <w:t xml:space="preserve">31,200.00 </w:t>
                  </w:r>
                </w:p>
              </w:tc>
              <w:tc>
                <w:tcPr>
                  <w:tcW w:w="3507" w:type="dxa"/>
                </w:tcPr>
                <w:p w14:paraId="4886DDB0" w14:textId="77777777" w:rsidR="00DF723D" w:rsidRPr="00DF723D" w:rsidRDefault="00DF723D" w:rsidP="00DF723D">
                  <w:pPr>
                    <w:tabs>
                      <w:tab w:val="decimal" w:pos="1861"/>
                    </w:tabs>
                    <w:rPr>
                      <w:rFonts w:cs="Arial"/>
                      <w:szCs w:val="24"/>
                    </w:rPr>
                  </w:pPr>
                  <w:r w:rsidRPr="00DF723D">
                    <w:rPr>
                      <w:rFonts w:cs="Arial"/>
                    </w:rPr>
                    <w:t xml:space="preserve">62,400.00 </w:t>
                  </w:r>
                </w:p>
              </w:tc>
            </w:tr>
            <w:tr w:rsidR="00DF723D" w:rsidRPr="00F64F73" w14:paraId="14B6622D" w14:textId="77777777" w:rsidTr="00DF723D">
              <w:tc>
                <w:tcPr>
                  <w:tcW w:w="1978" w:type="dxa"/>
                  <w:tcBorders>
                    <w:top w:val="nil"/>
                    <w:left w:val="nil"/>
                    <w:bottom w:val="nil"/>
                    <w:right w:val="nil"/>
                  </w:tcBorders>
                  <w:vAlign w:val="center"/>
                </w:tcPr>
                <w:p w14:paraId="3345A2F0" w14:textId="77777777" w:rsidR="00DF723D" w:rsidRPr="00F64F73" w:rsidRDefault="00DF723D" w:rsidP="00DF723D">
                  <w:pPr>
                    <w:jc w:val="center"/>
                  </w:pPr>
                  <w:r w:rsidRPr="00F64F73">
                    <w:t>5</w:t>
                  </w:r>
                </w:p>
              </w:tc>
              <w:tc>
                <w:tcPr>
                  <w:tcW w:w="3506" w:type="dxa"/>
                </w:tcPr>
                <w:p w14:paraId="11889959" w14:textId="77777777" w:rsidR="00DF723D" w:rsidRPr="00DF723D" w:rsidRDefault="00DF723D" w:rsidP="00DF723D">
                  <w:pPr>
                    <w:tabs>
                      <w:tab w:val="decimal" w:pos="1858"/>
                    </w:tabs>
                    <w:rPr>
                      <w:rFonts w:cs="Arial"/>
                      <w:szCs w:val="24"/>
                    </w:rPr>
                  </w:pPr>
                  <w:r w:rsidRPr="00DF723D">
                    <w:rPr>
                      <w:rFonts w:cs="Arial"/>
                    </w:rPr>
                    <w:t xml:space="preserve">36,580.00 </w:t>
                  </w:r>
                </w:p>
              </w:tc>
              <w:tc>
                <w:tcPr>
                  <w:tcW w:w="3507" w:type="dxa"/>
                </w:tcPr>
                <w:p w14:paraId="406F9BBC" w14:textId="77777777" w:rsidR="00DF723D" w:rsidRPr="00DF723D" w:rsidRDefault="00DF723D" w:rsidP="00DF723D">
                  <w:pPr>
                    <w:tabs>
                      <w:tab w:val="decimal" w:pos="1861"/>
                    </w:tabs>
                    <w:rPr>
                      <w:rFonts w:cs="Arial"/>
                      <w:szCs w:val="24"/>
                    </w:rPr>
                  </w:pPr>
                  <w:r w:rsidRPr="00DF723D">
                    <w:rPr>
                      <w:rFonts w:cs="Arial"/>
                    </w:rPr>
                    <w:t xml:space="preserve">73,160.00 </w:t>
                  </w:r>
                </w:p>
              </w:tc>
            </w:tr>
            <w:tr w:rsidR="00DF723D" w:rsidRPr="00F64F73" w14:paraId="64A3477A" w14:textId="77777777" w:rsidTr="00DF723D">
              <w:tc>
                <w:tcPr>
                  <w:tcW w:w="1978" w:type="dxa"/>
                  <w:tcBorders>
                    <w:top w:val="nil"/>
                    <w:left w:val="nil"/>
                    <w:bottom w:val="nil"/>
                    <w:right w:val="nil"/>
                  </w:tcBorders>
                  <w:vAlign w:val="center"/>
                </w:tcPr>
                <w:p w14:paraId="33E11AE3" w14:textId="77777777" w:rsidR="00DF723D" w:rsidRPr="00F64F73" w:rsidRDefault="00DF723D" w:rsidP="00DF723D">
                  <w:pPr>
                    <w:jc w:val="center"/>
                  </w:pPr>
                  <w:r w:rsidRPr="00F64F73">
                    <w:t>6</w:t>
                  </w:r>
                </w:p>
              </w:tc>
              <w:tc>
                <w:tcPr>
                  <w:tcW w:w="3506" w:type="dxa"/>
                </w:tcPr>
                <w:p w14:paraId="5DD13554" w14:textId="77777777" w:rsidR="00DF723D" w:rsidRPr="00DF723D" w:rsidRDefault="00DF723D" w:rsidP="00DF723D">
                  <w:pPr>
                    <w:tabs>
                      <w:tab w:val="decimal" w:pos="1858"/>
                    </w:tabs>
                    <w:rPr>
                      <w:rFonts w:cs="Arial"/>
                      <w:szCs w:val="24"/>
                    </w:rPr>
                  </w:pPr>
                  <w:r w:rsidRPr="00DF723D">
                    <w:rPr>
                      <w:rFonts w:cs="Arial"/>
                    </w:rPr>
                    <w:t xml:space="preserve">41,960.00 </w:t>
                  </w:r>
                </w:p>
              </w:tc>
              <w:tc>
                <w:tcPr>
                  <w:tcW w:w="3507" w:type="dxa"/>
                </w:tcPr>
                <w:p w14:paraId="3DF7C091" w14:textId="77777777" w:rsidR="00DF723D" w:rsidRPr="00DF723D" w:rsidRDefault="00DF723D" w:rsidP="00DF723D">
                  <w:pPr>
                    <w:tabs>
                      <w:tab w:val="decimal" w:pos="1861"/>
                    </w:tabs>
                    <w:rPr>
                      <w:rFonts w:cs="Arial"/>
                      <w:szCs w:val="24"/>
                    </w:rPr>
                  </w:pPr>
                  <w:r w:rsidRPr="00DF723D">
                    <w:rPr>
                      <w:rFonts w:cs="Arial"/>
                    </w:rPr>
                    <w:t xml:space="preserve">83,920.00 </w:t>
                  </w:r>
                </w:p>
              </w:tc>
            </w:tr>
            <w:tr w:rsidR="00DF723D" w:rsidRPr="00F64F73" w14:paraId="31DB0842" w14:textId="77777777" w:rsidTr="00DF723D">
              <w:tc>
                <w:tcPr>
                  <w:tcW w:w="1978" w:type="dxa"/>
                  <w:tcBorders>
                    <w:top w:val="nil"/>
                    <w:left w:val="nil"/>
                    <w:bottom w:val="nil"/>
                    <w:right w:val="nil"/>
                  </w:tcBorders>
                  <w:vAlign w:val="center"/>
                </w:tcPr>
                <w:p w14:paraId="66F9F420" w14:textId="77777777" w:rsidR="00DF723D" w:rsidRPr="00F64F73" w:rsidRDefault="00DF723D" w:rsidP="00DF723D">
                  <w:pPr>
                    <w:jc w:val="center"/>
                  </w:pPr>
                  <w:r w:rsidRPr="00F64F73">
                    <w:t>7</w:t>
                  </w:r>
                </w:p>
              </w:tc>
              <w:tc>
                <w:tcPr>
                  <w:tcW w:w="3506" w:type="dxa"/>
                </w:tcPr>
                <w:p w14:paraId="1E17638B" w14:textId="77777777" w:rsidR="00DF723D" w:rsidRPr="00DF723D" w:rsidRDefault="00DF723D" w:rsidP="00DF723D">
                  <w:pPr>
                    <w:tabs>
                      <w:tab w:val="decimal" w:pos="1858"/>
                    </w:tabs>
                    <w:rPr>
                      <w:rFonts w:cs="Arial"/>
                      <w:szCs w:val="24"/>
                    </w:rPr>
                  </w:pPr>
                  <w:r w:rsidRPr="00DF723D">
                    <w:rPr>
                      <w:rFonts w:cs="Arial"/>
                    </w:rPr>
                    <w:t xml:space="preserve">47,340.00 </w:t>
                  </w:r>
                </w:p>
              </w:tc>
              <w:tc>
                <w:tcPr>
                  <w:tcW w:w="3507" w:type="dxa"/>
                </w:tcPr>
                <w:p w14:paraId="02527EE7" w14:textId="77777777" w:rsidR="00DF723D" w:rsidRPr="00DF723D" w:rsidRDefault="00DF723D" w:rsidP="00DF723D">
                  <w:pPr>
                    <w:tabs>
                      <w:tab w:val="decimal" w:pos="1861"/>
                    </w:tabs>
                    <w:rPr>
                      <w:rFonts w:cs="Arial"/>
                      <w:szCs w:val="24"/>
                    </w:rPr>
                  </w:pPr>
                  <w:r w:rsidRPr="00DF723D">
                    <w:rPr>
                      <w:rFonts w:cs="Arial"/>
                    </w:rPr>
                    <w:t xml:space="preserve">94,680.00 </w:t>
                  </w:r>
                </w:p>
              </w:tc>
            </w:tr>
            <w:tr w:rsidR="00DF723D" w:rsidRPr="00F64F73" w14:paraId="1543170E" w14:textId="77777777" w:rsidTr="00DF723D">
              <w:tc>
                <w:tcPr>
                  <w:tcW w:w="1978" w:type="dxa"/>
                  <w:tcBorders>
                    <w:top w:val="nil"/>
                    <w:left w:val="nil"/>
                    <w:bottom w:val="nil"/>
                    <w:right w:val="nil"/>
                  </w:tcBorders>
                  <w:vAlign w:val="center"/>
                </w:tcPr>
                <w:p w14:paraId="3AD8A97D" w14:textId="77777777" w:rsidR="00DF723D" w:rsidRPr="00F64F73" w:rsidRDefault="00DF723D" w:rsidP="00DF723D">
                  <w:pPr>
                    <w:jc w:val="center"/>
                  </w:pPr>
                  <w:r w:rsidRPr="00F64F73">
                    <w:t>8</w:t>
                  </w:r>
                </w:p>
              </w:tc>
              <w:tc>
                <w:tcPr>
                  <w:tcW w:w="3506" w:type="dxa"/>
                </w:tcPr>
                <w:p w14:paraId="24EB0544" w14:textId="77777777" w:rsidR="00DF723D" w:rsidRPr="00DF723D" w:rsidRDefault="00DF723D" w:rsidP="00DF723D">
                  <w:pPr>
                    <w:tabs>
                      <w:tab w:val="decimal" w:pos="1858"/>
                    </w:tabs>
                    <w:rPr>
                      <w:rFonts w:cs="Arial"/>
                      <w:szCs w:val="24"/>
                    </w:rPr>
                  </w:pPr>
                  <w:r w:rsidRPr="00DF723D">
                    <w:rPr>
                      <w:rFonts w:cs="Arial"/>
                    </w:rPr>
                    <w:t xml:space="preserve">52,720.00 </w:t>
                  </w:r>
                </w:p>
              </w:tc>
              <w:tc>
                <w:tcPr>
                  <w:tcW w:w="3507" w:type="dxa"/>
                </w:tcPr>
                <w:p w14:paraId="6735C7E9" w14:textId="77777777" w:rsidR="00DF723D" w:rsidRPr="00DF723D" w:rsidRDefault="00DF723D" w:rsidP="00DF723D">
                  <w:pPr>
                    <w:tabs>
                      <w:tab w:val="decimal" w:pos="1861"/>
                    </w:tabs>
                    <w:rPr>
                      <w:rFonts w:cs="Arial"/>
                      <w:szCs w:val="24"/>
                    </w:rPr>
                  </w:pPr>
                  <w:r w:rsidRPr="00DF723D">
                    <w:rPr>
                      <w:rFonts w:cs="Arial"/>
                    </w:rPr>
                    <w:t xml:space="preserve">105,440.00 </w:t>
                  </w:r>
                </w:p>
              </w:tc>
            </w:tr>
            <w:tr w:rsidR="00DF723D" w:rsidRPr="00F64F73" w14:paraId="6243CF33" w14:textId="77777777" w:rsidTr="00DF723D">
              <w:tc>
                <w:tcPr>
                  <w:tcW w:w="1978" w:type="dxa"/>
                  <w:tcBorders>
                    <w:top w:val="nil"/>
                    <w:left w:val="nil"/>
                    <w:bottom w:val="nil"/>
                    <w:right w:val="nil"/>
                  </w:tcBorders>
                  <w:vAlign w:val="center"/>
                </w:tcPr>
                <w:p w14:paraId="49D82CA8" w14:textId="77777777" w:rsidR="00DF723D" w:rsidRPr="00F64F73" w:rsidRDefault="00DF723D" w:rsidP="00DF723D">
                  <w:pPr>
                    <w:jc w:val="center"/>
                    <w:rPr>
                      <w:rFonts w:cs="Times New Roman"/>
                    </w:rPr>
                  </w:pPr>
                  <w:r w:rsidRPr="00F64F73">
                    <w:t>Additional</w:t>
                  </w:r>
                </w:p>
              </w:tc>
              <w:tc>
                <w:tcPr>
                  <w:tcW w:w="3506" w:type="dxa"/>
                </w:tcPr>
                <w:p w14:paraId="05360832" w14:textId="77777777" w:rsidR="00DF723D" w:rsidRPr="00DF723D" w:rsidRDefault="00DF723D" w:rsidP="00DF723D">
                  <w:pPr>
                    <w:tabs>
                      <w:tab w:val="decimal" w:pos="1858"/>
                    </w:tabs>
                    <w:rPr>
                      <w:rFonts w:cs="Arial"/>
                      <w:szCs w:val="24"/>
                    </w:rPr>
                  </w:pPr>
                  <w:r w:rsidRPr="00DF723D">
                    <w:rPr>
                      <w:rFonts w:cs="Arial"/>
                    </w:rPr>
                    <w:t>5,380.00</w:t>
                  </w:r>
                </w:p>
              </w:tc>
              <w:tc>
                <w:tcPr>
                  <w:tcW w:w="3507" w:type="dxa"/>
                </w:tcPr>
                <w:p w14:paraId="04E50D81" w14:textId="77777777" w:rsidR="00DF723D" w:rsidRPr="00DF723D" w:rsidRDefault="00DF723D" w:rsidP="00DF723D">
                  <w:pPr>
                    <w:tabs>
                      <w:tab w:val="decimal" w:pos="1861"/>
                    </w:tabs>
                    <w:rPr>
                      <w:rFonts w:cs="Arial"/>
                      <w:szCs w:val="24"/>
                    </w:rPr>
                  </w:pPr>
                  <w:r w:rsidRPr="00DF723D">
                    <w:rPr>
                      <w:rFonts w:cs="Arial"/>
                    </w:rPr>
                    <w:t xml:space="preserve">10,760.00 </w:t>
                  </w:r>
                </w:p>
              </w:tc>
            </w:tr>
          </w:tbl>
          <w:p w14:paraId="5E70C05A" w14:textId="77777777" w:rsidR="00DF723D" w:rsidRPr="00C500BA" w:rsidRDefault="00DF723D" w:rsidP="00DF723D">
            <w:r w:rsidRPr="00F64F73">
              <w:t>For families with more than 8 persons, add the amount shown for each additional member.</w:t>
            </w:r>
          </w:p>
        </w:tc>
      </w:tr>
    </w:tbl>
    <w:p w14:paraId="032F6081" w14:textId="77777777" w:rsidR="00DF723D" w:rsidRDefault="00DF723D" w:rsidP="000D1CD2"/>
    <w:p w14:paraId="52CB0E96" w14:textId="77777777" w:rsidR="00DF723D" w:rsidRDefault="00DF723D" w:rsidP="000D1CD2"/>
    <w:p w14:paraId="4136F874" w14:textId="4B95F454" w:rsidR="00DF723D" w:rsidRDefault="00DF723D" w:rsidP="000D1CD2">
      <w:pPr>
        <w:sectPr w:rsidR="00DF723D" w:rsidSect="006D209E">
          <w:type w:val="continuous"/>
          <w:pgSz w:w="12240" w:h="15840"/>
          <w:pgMar w:top="1440" w:right="1440" w:bottom="1440" w:left="1440" w:header="720" w:footer="720" w:gutter="0"/>
          <w:cols w:space="720"/>
          <w:docGrid w:linePitch="360"/>
        </w:sectPr>
      </w:pPr>
    </w:p>
    <w:p w14:paraId="74E65B2B" w14:textId="77777777" w:rsidR="000D1CD2" w:rsidRPr="000D1CD2" w:rsidRDefault="000D1CD2" w:rsidP="00F3043B">
      <w:pPr>
        <w:pStyle w:val="Heading1"/>
        <w:pageBreakBefore w:val="0"/>
      </w:pPr>
      <w:bookmarkStart w:id="276" w:name="_Toc162820779"/>
      <w:bookmarkStart w:id="277" w:name="_Hlk158128983"/>
      <w:r w:rsidRPr="000D1CD2">
        <w:lastRenderedPageBreak/>
        <w:t>CHAPTER 4</w:t>
      </w:r>
      <w:r w:rsidRPr="000D1CD2">
        <w:tab/>
        <w:t>ELIGIBILITY CRITERIA FOR OTHER PROGRAMS</w:t>
      </w:r>
      <w:bookmarkEnd w:id="276"/>
    </w:p>
    <w:bookmarkEnd w:id="277"/>
    <w:p w14:paraId="44448971" w14:textId="77777777" w:rsidR="000D1CD2" w:rsidRDefault="000D1CD2" w:rsidP="000D1CD2">
      <w:pPr>
        <w:pStyle w:val="NormalArial"/>
      </w:pPr>
    </w:p>
    <w:p w14:paraId="1459819B" w14:textId="77777777" w:rsidR="00685612" w:rsidRPr="00685612" w:rsidRDefault="00685612" w:rsidP="00685612">
      <w:pPr>
        <w:jc w:val="both"/>
        <w:rPr>
          <w:rFonts w:eastAsia="Times New Roman" w:cs="Times New Roman"/>
          <w:szCs w:val="24"/>
        </w:rPr>
      </w:pPr>
      <w:bookmarkStart w:id="278" w:name="Chapter_4"/>
      <w:bookmarkStart w:id="279" w:name="_Hlk158129408"/>
      <w:r w:rsidRPr="00685612">
        <w:rPr>
          <w:rFonts w:eastAsia="Times New Roman" w:cs="Times New Roman"/>
          <w:szCs w:val="24"/>
        </w:rPr>
        <w:t>The purpose of this chapter is to provide general eligibility criteria for other programs to assist in appropriate referrals. Applicants who appear to be qualified for public assistance, Medicaid or other benefits should be referred to the appropriate agency for an eligibility determination.</w:t>
      </w:r>
    </w:p>
    <w:p w14:paraId="48CDCAB6" w14:textId="77777777" w:rsidR="00685612" w:rsidRPr="00685612" w:rsidRDefault="00685612" w:rsidP="00685612">
      <w:pPr>
        <w:jc w:val="both"/>
        <w:rPr>
          <w:rFonts w:eastAsia="Times New Roman" w:cs="Times New Roman"/>
          <w:szCs w:val="24"/>
        </w:rPr>
      </w:pPr>
    </w:p>
    <w:p w14:paraId="19E672D3" w14:textId="77777777" w:rsidR="00685612" w:rsidRPr="00685612" w:rsidRDefault="00685612" w:rsidP="00685612">
      <w:pPr>
        <w:pStyle w:val="Heading2"/>
        <w:rPr>
          <w:rFonts w:eastAsia="Times New Roman"/>
        </w:rPr>
      </w:pPr>
      <w:bookmarkStart w:id="280" w:name="_Toc295392085"/>
      <w:bookmarkStart w:id="281" w:name="_Toc476928184"/>
      <w:bookmarkStart w:id="282" w:name="_Toc162820780"/>
      <w:r w:rsidRPr="00685612">
        <w:rPr>
          <w:rFonts w:eastAsia="Times New Roman"/>
        </w:rPr>
        <w:t>401</w:t>
      </w:r>
      <w:r w:rsidRPr="00685612">
        <w:rPr>
          <w:rFonts w:eastAsia="Times New Roman"/>
        </w:rPr>
        <w:tab/>
        <w:t>Public Assistance Programs</w:t>
      </w:r>
      <w:bookmarkEnd w:id="280"/>
      <w:bookmarkEnd w:id="281"/>
      <w:bookmarkEnd w:id="282"/>
    </w:p>
    <w:p w14:paraId="38CFBFCD" w14:textId="77777777" w:rsidR="00685612" w:rsidRPr="00685612" w:rsidRDefault="00685612" w:rsidP="00685612">
      <w:pPr>
        <w:jc w:val="both"/>
        <w:rPr>
          <w:rFonts w:eastAsia="Times New Roman" w:cs="Times New Roman"/>
          <w:szCs w:val="24"/>
        </w:rPr>
      </w:pPr>
    </w:p>
    <w:p w14:paraId="14FDE953"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 Department of Social Services determines eligibility for the following program:</w:t>
      </w:r>
    </w:p>
    <w:p w14:paraId="6BECE46D" w14:textId="77777777" w:rsidR="00685612" w:rsidRPr="00685612" w:rsidRDefault="00685612" w:rsidP="00685612">
      <w:pPr>
        <w:jc w:val="both"/>
        <w:rPr>
          <w:rFonts w:eastAsia="Times New Roman" w:cs="Times New Roman"/>
          <w:szCs w:val="24"/>
        </w:rPr>
      </w:pPr>
    </w:p>
    <w:p w14:paraId="7A040A2D" w14:textId="77777777" w:rsidR="00685612" w:rsidRPr="00685612" w:rsidRDefault="00685612" w:rsidP="00685612">
      <w:pPr>
        <w:pStyle w:val="Heading3"/>
        <w:rPr>
          <w:rFonts w:eastAsia="Times New Roman"/>
        </w:rPr>
      </w:pPr>
      <w:bookmarkStart w:id="283" w:name="_Toc295392086"/>
      <w:bookmarkStart w:id="284" w:name="_Toc162820781"/>
      <w:r w:rsidRPr="00685612">
        <w:rPr>
          <w:rFonts w:eastAsia="Times New Roman"/>
        </w:rPr>
        <w:t>401.1</w:t>
      </w:r>
      <w:r w:rsidRPr="00685612">
        <w:rPr>
          <w:rFonts w:eastAsia="Times New Roman"/>
        </w:rPr>
        <w:tab/>
        <w:t>Family Independence (FI)</w:t>
      </w:r>
      <w:bookmarkEnd w:id="283"/>
      <w:bookmarkEnd w:id="284"/>
    </w:p>
    <w:p w14:paraId="080765CC" w14:textId="77777777" w:rsidR="00685612" w:rsidRPr="00685612" w:rsidRDefault="00685612" w:rsidP="00685612">
      <w:pPr>
        <w:jc w:val="both"/>
        <w:rPr>
          <w:rFonts w:eastAsia="Times New Roman" w:cs="Times New Roman"/>
          <w:szCs w:val="24"/>
        </w:rPr>
      </w:pPr>
    </w:p>
    <w:p w14:paraId="1ED909EB"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Adults and/or their minor children (or other child related by blood or marriage) must meet these requirements. If determined eligible, they receive a cash payment.</w:t>
      </w:r>
    </w:p>
    <w:p w14:paraId="075E48CD" w14:textId="77777777" w:rsidR="00685612" w:rsidRPr="00685612" w:rsidRDefault="00685612" w:rsidP="00685612">
      <w:pPr>
        <w:jc w:val="both"/>
        <w:rPr>
          <w:rFonts w:eastAsia="Times New Roman" w:cs="Times New Roman"/>
          <w:szCs w:val="24"/>
        </w:rPr>
      </w:pPr>
    </w:p>
    <w:p w14:paraId="471B9E70" w14:textId="77777777" w:rsidR="00685612" w:rsidRPr="00685612" w:rsidRDefault="00685612" w:rsidP="00685612">
      <w:pPr>
        <w:numPr>
          <w:ilvl w:val="0"/>
          <w:numId w:val="35"/>
        </w:numPr>
        <w:jc w:val="both"/>
        <w:rPr>
          <w:rFonts w:eastAsia="Times New Roman" w:cs="Times New Roman"/>
          <w:szCs w:val="24"/>
        </w:rPr>
      </w:pPr>
      <w:r w:rsidRPr="00685612">
        <w:rPr>
          <w:rFonts w:eastAsia="Times New Roman" w:cs="Times New Roman"/>
          <w:szCs w:val="24"/>
        </w:rPr>
        <w:t>Living Arrangements - The minor child must live in the home with the parent or caretaker relative.</w:t>
      </w:r>
    </w:p>
    <w:p w14:paraId="099A10D9" w14:textId="77777777" w:rsidR="00685612" w:rsidRPr="00685612" w:rsidRDefault="00685612" w:rsidP="00685612">
      <w:pPr>
        <w:numPr>
          <w:ilvl w:val="0"/>
          <w:numId w:val="35"/>
        </w:numPr>
        <w:jc w:val="both"/>
        <w:rPr>
          <w:rFonts w:eastAsia="Times New Roman" w:cs="Times New Roman"/>
          <w:szCs w:val="24"/>
        </w:rPr>
      </w:pPr>
      <w:r w:rsidRPr="00685612">
        <w:rPr>
          <w:rFonts w:eastAsia="Times New Roman" w:cs="Times New Roman"/>
          <w:szCs w:val="24"/>
        </w:rPr>
        <w:t>Income - Gross family income must be within certain ranges. Countable monthly income must be within certain ranges. At application, countable income is generally gross income minus childcare expenses and a $100 standard earned income deduction for each family member who has earned income. (See table 1 at the end of this chapter for the income limits).</w:t>
      </w:r>
    </w:p>
    <w:p w14:paraId="7685065B" w14:textId="77777777" w:rsidR="00685612" w:rsidRPr="00685612" w:rsidRDefault="00685612" w:rsidP="00685612">
      <w:pPr>
        <w:numPr>
          <w:ilvl w:val="0"/>
          <w:numId w:val="35"/>
        </w:numPr>
        <w:jc w:val="both"/>
        <w:rPr>
          <w:rFonts w:eastAsia="Times New Roman" w:cs="Times New Roman"/>
          <w:szCs w:val="24"/>
        </w:rPr>
      </w:pPr>
      <w:r w:rsidRPr="00685612">
        <w:rPr>
          <w:rFonts w:eastAsia="Times New Roman" w:cs="Times New Roman"/>
          <w:szCs w:val="24"/>
        </w:rPr>
        <w:t>Resources - Countable resources of the family cannot exceed $2,500. (Note: The home is excluded. Up to $1,500 equity value in an automobile is excluded. Generally other resources are counted.)</w:t>
      </w:r>
    </w:p>
    <w:p w14:paraId="6851D3BB" w14:textId="77777777" w:rsidR="00685612" w:rsidRPr="00685612" w:rsidRDefault="00685612" w:rsidP="00685612">
      <w:pPr>
        <w:jc w:val="both"/>
        <w:rPr>
          <w:rFonts w:eastAsia="Times New Roman" w:cs="Times New Roman"/>
          <w:szCs w:val="24"/>
        </w:rPr>
      </w:pPr>
    </w:p>
    <w:p w14:paraId="2634A4BF" w14:textId="77777777" w:rsidR="00685612" w:rsidRPr="00685612" w:rsidRDefault="00685612" w:rsidP="00685612">
      <w:pPr>
        <w:pStyle w:val="Heading2"/>
        <w:rPr>
          <w:rFonts w:eastAsia="Times New Roman"/>
        </w:rPr>
      </w:pPr>
      <w:bookmarkStart w:id="285" w:name="_Toc295392087"/>
      <w:bookmarkStart w:id="286" w:name="_Toc476928185"/>
      <w:bookmarkStart w:id="287" w:name="_Toc162820782"/>
      <w:r w:rsidRPr="00685612">
        <w:rPr>
          <w:rFonts w:eastAsia="Times New Roman"/>
        </w:rPr>
        <w:t>402</w:t>
      </w:r>
      <w:r w:rsidRPr="00685612">
        <w:rPr>
          <w:rFonts w:eastAsia="Times New Roman"/>
        </w:rPr>
        <w:tab/>
        <w:t>Medicaid Programs</w:t>
      </w:r>
      <w:bookmarkEnd w:id="285"/>
      <w:bookmarkEnd w:id="286"/>
      <w:bookmarkEnd w:id="287"/>
    </w:p>
    <w:p w14:paraId="4CA0F7DF" w14:textId="77777777" w:rsidR="00685612" w:rsidRPr="00685612" w:rsidRDefault="00685612" w:rsidP="00685612">
      <w:pPr>
        <w:jc w:val="both"/>
        <w:rPr>
          <w:rFonts w:eastAsia="Times New Roman" w:cs="Times New Roman"/>
          <w:szCs w:val="24"/>
          <w:highlight w:val="yellow"/>
        </w:rPr>
      </w:pPr>
    </w:p>
    <w:p w14:paraId="56520099"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 Department of Health and Human Services determines eligibility for Medicaid Programs.</w:t>
      </w:r>
    </w:p>
    <w:p w14:paraId="22EDDE93" w14:textId="77777777" w:rsidR="00685612" w:rsidRPr="00685612" w:rsidRDefault="00685612" w:rsidP="00685612">
      <w:pPr>
        <w:jc w:val="both"/>
        <w:rPr>
          <w:rFonts w:eastAsia="Times New Roman" w:cs="Times New Roman"/>
          <w:szCs w:val="24"/>
        </w:rPr>
      </w:pPr>
    </w:p>
    <w:p w14:paraId="1A8083F2" w14:textId="77777777" w:rsidR="00685612" w:rsidRPr="00685612" w:rsidRDefault="00685612" w:rsidP="00685612">
      <w:pPr>
        <w:pStyle w:val="Heading3"/>
        <w:rPr>
          <w:rFonts w:eastAsia="Times New Roman"/>
        </w:rPr>
      </w:pPr>
      <w:bookmarkStart w:id="288" w:name="_Toc295392088"/>
      <w:bookmarkStart w:id="289" w:name="_Toc162820783"/>
      <w:r w:rsidRPr="00685612">
        <w:rPr>
          <w:rFonts w:eastAsia="Times New Roman"/>
        </w:rPr>
        <w:t>402.1</w:t>
      </w:r>
      <w:r w:rsidRPr="00685612">
        <w:rPr>
          <w:rFonts w:eastAsia="Times New Roman"/>
        </w:rPr>
        <w:tab/>
        <w:t>FI Related Groups</w:t>
      </w:r>
      <w:bookmarkEnd w:id="288"/>
      <w:bookmarkEnd w:id="289"/>
    </w:p>
    <w:p w14:paraId="4F52ACE3" w14:textId="77777777" w:rsidR="00685612" w:rsidRPr="00685612" w:rsidRDefault="00685612" w:rsidP="00685612">
      <w:pPr>
        <w:jc w:val="both"/>
        <w:rPr>
          <w:rFonts w:eastAsia="Times New Roman" w:cs="Times New Roman"/>
          <w:szCs w:val="24"/>
        </w:rPr>
      </w:pPr>
    </w:p>
    <w:p w14:paraId="31BF4F5E"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 xml:space="preserve">These are people who meet the </w:t>
      </w:r>
      <w:r w:rsidRPr="00685612">
        <w:rPr>
          <w:rFonts w:eastAsia="Times New Roman" w:cs="Times New Roman"/>
          <w:b/>
          <w:bCs/>
          <w:szCs w:val="24"/>
        </w:rPr>
        <w:t>FI</w:t>
      </w:r>
      <w:r w:rsidRPr="00685612">
        <w:rPr>
          <w:rFonts w:eastAsia="Times New Roman" w:cs="Times New Roman"/>
          <w:szCs w:val="24"/>
        </w:rPr>
        <w:t xml:space="preserve"> standards described above, but who do not receive a cash payment. They receive Medicaid benefits only.</w:t>
      </w:r>
    </w:p>
    <w:p w14:paraId="135486E4" w14:textId="77777777" w:rsidR="00685612" w:rsidRPr="00685612" w:rsidRDefault="00685612" w:rsidP="00685612">
      <w:pPr>
        <w:jc w:val="both"/>
        <w:rPr>
          <w:rFonts w:eastAsia="Times New Roman" w:cs="Times New Roman"/>
          <w:szCs w:val="24"/>
        </w:rPr>
      </w:pPr>
    </w:p>
    <w:p w14:paraId="2CC7A615" w14:textId="77777777" w:rsidR="00685612" w:rsidRPr="00685612" w:rsidRDefault="001055C8" w:rsidP="00685612">
      <w:pPr>
        <w:numPr>
          <w:ilvl w:val="0"/>
          <w:numId w:val="36"/>
        </w:numPr>
        <w:jc w:val="both"/>
        <w:rPr>
          <w:rFonts w:eastAsia="Times New Roman" w:cs="Times New Roman"/>
          <w:szCs w:val="24"/>
        </w:rPr>
      </w:pPr>
      <w:r>
        <w:rPr>
          <w:rFonts w:eastAsia="Times New Roman" w:cs="Times New Roman"/>
          <w:szCs w:val="24"/>
        </w:rPr>
        <w:t xml:space="preserve">Parent Caretaker Relative (PCR) </w:t>
      </w:r>
      <w:r w:rsidR="00685612" w:rsidRPr="00685612">
        <w:rPr>
          <w:rFonts w:eastAsia="Times New Roman" w:cs="Times New Roman"/>
          <w:szCs w:val="24"/>
        </w:rPr>
        <w:t xml:space="preserve">– This refers to persons who meet the </w:t>
      </w:r>
      <w:r w:rsidR="00685612" w:rsidRPr="00685612">
        <w:rPr>
          <w:rFonts w:eastAsia="Times New Roman" w:cs="Times New Roman"/>
          <w:b/>
          <w:bCs/>
          <w:szCs w:val="24"/>
        </w:rPr>
        <w:t>FI</w:t>
      </w:r>
      <w:r w:rsidR="00685612" w:rsidRPr="00685612">
        <w:rPr>
          <w:rFonts w:eastAsia="Times New Roman" w:cs="Times New Roman"/>
          <w:szCs w:val="24"/>
        </w:rPr>
        <w:t xml:space="preserve"> income standards.</w:t>
      </w:r>
      <w:r w:rsidRPr="001055C8">
        <w:rPr>
          <w:rFonts w:eastAsia="Times New Roman" w:cs="Times New Roman"/>
          <w:szCs w:val="24"/>
        </w:rPr>
        <w:t xml:space="preserve"> </w:t>
      </w:r>
      <w:r>
        <w:rPr>
          <w:rFonts w:eastAsia="Times New Roman" w:cs="Times New Roman"/>
          <w:szCs w:val="24"/>
        </w:rPr>
        <w:t xml:space="preserve">Previously named </w:t>
      </w:r>
      <w:r w:rsidRPr="00685612">
        <w:rPr>
          <w:rFonts w:eastAsia="Times New Roman" w:cs="Times New Roman"/>
          <w:szCs w:val="24"/>
        </w:rPr>
        <w:t>Low Income Families (LIF)</w:t>
      </w:r>
    </w:p>
    <w:p w14:paraId="023B3186" w14:textId="77777777" w:rsidR="00685612" w:rsidRPr="00685612" w:rsidRDefault="00685612" w:rsidP="00685612">
      <w:pPr>
        <w:numPr>
          <w:ilvl w:val="0"/>
          <w:numId w:val="36"/>
        </w:numPr>
        <w:jc w:val="both"/>
        <w:rPr>
          <w:rFonts w:eastAsia="Times New Roman" w:cs="Times New Roman"/>
          <w:szCs w:val="24"/>
        </w:rPr>
      </w:pPr>
      <w:r w:rsidRPr="00685612">
        <w:rPr>
          <w:rFonts w:eastAsia="Times New Roman" w:cs="Times New Roman"/>
          <w:szCs w:val="24"/>
        </w:rPr>
        <w:t xml:space="preserve">Four Months Extended Benefits – This refers to persons who lost their </w:t>
      </w:r>
      <w:r w:rsidR="001055C8">
        <w:rPr>
          <w:rFonts w:eastAsia="Times New Roman" w:cs="Times New Roman"/>
          <w:szCs w:val="24"/>
        </w:rPr>
        <w:t>PRC</w:t>
      </w:r>
      <w:r w:rsidRPr="00685612">
        <w:rPr>
          <w:rFonts w:eastAsia="Times New Roman" w:cs="Times New Roman"/>
          <w:szCs w:val="24"/>
        </w:rPr>
        <w:t xml:space="preserve"> eligibility due to increased child and spousal support collections. These persons </w:t>
      </w:r>
      <w:r w:rsidRPr="00685612">
        <w:rPr>
          <w:rFonts w:eastAsia="Times New Roman" w:cs="Times New Roman"/>
          <w:szCs w:val="24"/>
        </w:rPr>
        <w:lastRenderedPageBreak/>
        <w:t xml:space="preserve">meet all </w:t>
      </w:r>
      <w:r w:rsidR="001055C8">
        <w:rPr>
          <w:rFonts w:eastAsia="Times New Roman" w:cs="Times New Roman"/>
          <w:szCs w:val="24"/>
        </w:rPr>
        <w:t>PCR</w:t>
      </w:r>
      <w:r w:rsidRPr="00685612">
        <w:rPr>
          <w:rFonts w:eastAsia="Times New Roman" w:cs="Times New Roman"/>
          <w:szCs w:val="24"/>
        </w:rPr>
        <w:t xml:space="preserve"> criteria except that their increased child and spousal support payments caused their income to exceed the limits.</w:t>
      </w:r>
    </w:p>
    <w:p w14:paraId="33E79681" w14:textId="77777777" w:rsidR="00685612" w:rsidRPr="00685612" w:rsidRDefault="00685612" w:rsidP="00685612">
      <w:pPr>
        <w:jc w:val="both"/>
        <w:rPr>
          <w:rFonts w:eastAsia="Times New Roman" w:cs="Times New Roman"/>
          <w:szCs w:val="24"/>
        </w:rPr>
      </w:pPr>
    </w:p>
    <w:p w14:paraId="5685AEE0" w14:textId="77777777" w:rsidR="00685612" w:rsidRPr="00685612" w:rsidRDefault="00685612" w:rsidP="00685612">
      <w:pPr>
        <w:numPr>
          <w:ilvl w:val="0"/>
          <w:numId w:val="36"/>
        </w:numPr>
        <w:jc w:val="both"/>
        <w:rPr>
          <w:rFonts w:eastAsia="Times New Roman" w:cs="Times New Roman"/>
          <w:szCs w:val="24"/>
        </w:rPr>
      </w:pPr>
      <w:r w:rsidRPr="00685612">
        <w:rPr>
          <w:rFonts w:eastAsia="Times New Roman" w:cs="Times New Roman"/>
          <w:szCs w:val="24"/>
        </w:rPr>
        <w:t xml:space="preserve">Transitional Medicaid Benefits – These are persons who lost eligibility because of increased earnings/hours of employment of the caretaker or loss of the </w:t>
      </w:r>
      <w:r w:rsidR="001055C8">
        <w:rPr>
          <w:rFonts w:eastAsia="Times New Roman" w:cs="Times New Roman"/>
          <w:szCs w:val="24"/>
        </w:rPr>
        <w:t>PCR</w:t>
      </w:r>
      <w:r w:rsidRPr="00685612">
        <w:rPr>
          <w:rFonts w:eastAsia="Times New Roman" w:cs="Times New Roman"/>
          <w:szCs w:val="24"/>
        </w:rPr>
        <w:t xml:space="preserve"> 50% by any member of the budget group.</w:t>
      </w:r>
    </w:p>
    <w:p w14:paraId="6192BA50" w14:textId="77777777" w:rsidR="00685612" w:rsidRPr="00685612" w:rsidRDefault="00685612" w:rsidP="00685612">
      <w:pPr>
        <w:jc w:val="both"/>
        <w:rPr>
          <w:rFonts w:eastAsia="Times New Roman" w:cs="Times New Roman"/>
          <w:szCs w:val="24"/>
        </w:rPr>
      </w:pPr>
    </w:p>
    <w:p w14:paraId="55028154" w14:textId="77777777" w:rsidR="00685612" w:rsidRPr="00685612" w:rsidRDefault="00685612" w:rsidP="00685612">
      <w:pPr>
        <w:numPr>
          <w:ilvl w:val="0"/>
          <w:numId w:val="36"/>
        </w:numPr>
        <w:jc w:val="both"/>
        <w:rPr>
          <w:rFonts w:eastAsia="Times New Roman" w:cs="Times New Roman"/>
          <w:szCs w:val="24"/>
        </w:rPr>
      </w:pPr>
      <w:proofErr w:type="spellStart"/>
      <w:r w:rsidRPr="00685612">
        <w:rPr>
          <w:rFonts w:eastAsia="Times New Roman" w:cs="Times New Roman"/>
          <w:szCs w:val="24"/>
        </w:rPr>
        <w:t>Ribicoff</w:t>
      </w:r>
      <w:proofErr w:type="spellEnd"/>
      <w:r w:rsidRPr="00685612">
        <w:rPr>
          <w:rFonts w:eastAsia="Times New Roman" w:cs="Times New Roman"/>
          <w:szCs w:val="24"/>
        </w:rPr>
        <w:t xml:space="preserve"> Children – These are children under age 18 who meet the </w:t>
      </w:r>
      <w:r w:rsidRPr="00685612">
        <w:rPr>
          <w:rFonts w:eastAsia="Times New Roman" w:cs="Times New Roman"/>
          <w:b/>
          <w:bCs/>
          <w:szCs w:val="24"/>
        </w:rPr>
        <w:t xml:space="preserve">FI </w:t>
      </w:r>
      <w:r w:rsidRPr="00685612">
        <w:rPr>
          <w:rFonts w:eastAsia="Times New Roman" w:cs="Times New Roman"/>
          <w:szCs w:val="24"/>
        </w:rPr>
        <w:t>income standards.</w:t>
      </w:r>
    </w:p>
    <w:p w14:paraId="5C284D6E" w14:textId="77777777" w:rsidR="00685612" w:rsidRPr="00685612" w:rsidRDefault="00685612" w:rsidP="00685612">
      <w:pPr>
        <w:jc w:val="both"/>
        <w:rPr>
          <w:rFonts w:eastAsia="Times New Roman" w:cs="Times New Roman"/>
          <w:szCs w:val="24"/>
        </w:rPr>
      </w:pPr>
    </w:p>
    <w:p w14:paraId="112F4D9B"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For programs mentioned in numbers 2 and 3, a referral from an outside source is generally inappropriate.</w:t>
      </w:r>
    </w:p>
    <w:p w14:paraId="5EC0E236" w14:textId="77777777" w:rsidR="00685612" w:rsidRPr="00685612" w:rsidRDefault="00685612" w:rsidP="00685612">
      <w:pPr>
        <w:jc w:val="both"/>
        <w:rPr>
          <w:rFonts w:eastAsia="Times New Roman" w:cs="Times New Roman"/>
          <w:szCs w:val="24"/>
        </w:rPr>
      </w:pPr>
    </w:p>
    <w:p w14:paraId="28B32695" w14:textId="77777777" w:rsidR="00685612" w:rsidRPr="00685612" w:rsidRDefault="00685612" w:rsidP="00685612">
      <w:pPr>
        <w:pStyle w:val="Heading3"/>
        <w:rPr>
          <w:rFonts w:eastAsia="Times New Roman"/>
        </w:rPr>
      </w:pPr>
      <w:bookmarkStart w:id="290" w:name="_Toc295392089"/>
      <w:bookmarkStart w:id="291" w:name="_Toc162820784"/>
      <w:r w:rsidRPr="00685612">
        <w:rPr>
          <w:rFonts w:eastAsia="Times New Roman"/>
        </w:rPr>
        <w:t>402.2</w:t>
      </w:r>
      <w:r w:rsidRPr="00685612">
        <w:rPr>
          <w:rFonts w:eastAsia="Times New Roman"/>
        </w:rPr>
        <w:tab/>
        <w:t>Pregnant Women and Children (OCWI)</w:t>
      </w:r>
      <w:bookmarkEnd w:id="290"/>
      <w:bookmarkEnd w:id="291"/>
    </w:p>
    <w:p w14:paraId="7BDBEA5B" w14:textId="77777777" w:rsidR="00685612" w:rsidRPr="00685612" w:rsidRDefault="00685612" w:rsidP="00685612">
      <w:pPr>
        <w:jc w:val="both"/>
        <w:rPr>
          <w:rFonts w:eastAsia="Times New Roman" w:cs="Times New Roman"/>
          <w:szCs w:val="24"/>
        </w:rPr>
      </w:pPr>
    </w:p>
    <w:p w14:paraId="3EBAA928"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Effective June 1, 1989, Medicaid coverage was extended to pregnant women and infants (children under age 1)</w:t>
      </w:r>
      <w:r w:rsidR="001055C8">
        <w:rPr>
          <w:rFonts w:eastAsia="Times New Roman" w:cs="Times New Roman"/>
          <w:szCs w:val="24"/>
        </w:rPr>
        <w:t xml:space="preserve"> with countable income below 208</w:t>
      </w:r>
      <w:r w:rsidRPr="00685612">
        <w:rPr>
          <w:rFonts w:eastAsia="Times New Roman" w:cs="Times New Roman"/>
          <w:szCs w:val="24"/>
        </w:rPr>
        <w:t>% of the federal poverty guidelines (Refer to Table III). They receive Medicaid benefits only.</w:t>
      </w:r>
    </w:p>
    <w:p w14:paraId="19F8465D" w14:textId="77777777" w:rsidR="00685612" w:rsidRPr="00685612" w:rsidRDefault="00685612" w:rsidP="00685612">
      <w:pPr>
        <w:jc w:val="both"/>
        <w:rPr>
          <w:rFonts w:eastAsia="Times New Roman" w:cs="Times New Roman"/>
          <w:szCs w:val="24"/>
        </w:rPr>
      </w:pPr>
    </w:p>
    <w:p w14:paraId="64B027AA" w14:textId="77777777" w:rsidR="00685612" w:rsidRPr="00685612" w:rsidRDefault="00685612" w:rsidP="00685612">
      <w:pPr>
        <w:pStyle w:val="Heading3"/>
        <w:rPr>
          <w:rFonts w:eastAsia="Times New Roman"/>
        </w:rPr>
      </w:pPr>
      <w:bookmarkStart w:id="292" w:name="_Toc295392090"/>
      <w:bookmarkStart w:id="293" w:name="_Toc162820785"/>
      <w:r w:rsidRPr="00685612">
        <w:rPr>
          <w:rFonts w:eastAsia="Times New Roman"/>
        </w:rPr>
        <w:t>402.3</w:t>
      </w:r>
      <w:r w:rsidRPr="00685612">
        <w:rPr>
          <w:rFonts w:eastAsia="Times New Roman"/>
        </w:rPr>
        <w:tab/>
        <w:t>Individuals Under 21 With Special Living Arrangements</w:t>
      </w:r>
      <w:bookmarkEnd w:id="292"/>
      <w:bookmarkEnd w:id="293"/>
      <w:r w:rsidRPr="00685612">
        <w:rPr>
          <w:rFonts w:eastAsia="Times New Roman"/>
        </w:rPr>
        <w:t xml:space="preserve"> </w:t>
      </w:r>
    </w:p>
    <w:p w14:paraId="54EE8258" w14:textId="77777777" w:rsidR="00685612" w:rsidRPr="00685612" w:rsidRDefault="00685612" w:rsidP="00685612">
      <w:pPr>
        <w:jc w:val="both"/>
        <w:rPr>
          <w:rFonts w:eastAsia="Times New Roman" w:cs="Times New Roman"/>
          <w:szCs w:val="24"/>
        </w:rPr>
      </w:pPr>
    </w:p>
    <w:p w14:paraId="5D0B3EC9"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These individuals do not receive a cash payment. The following conditions must be met in order for them to qualify for Medicaid benefits:</w:t>
      </w:r>
    </w:p>
    <w:p w14:paraId="1374968A" w14:textId="77777777" w:rsidR="00685612" w:rsidRPr="00685612" w:rsidRDefault="00685612" w:rsidP="00685612">
      <w:pPr>
        <w:jc w:val="both"/>
        <w:rPr>
          <w:rFonts w:eastAsia="Times New Roman" w:cs="Times New Roman"/>
          <w:szCs w:val="24"/>
        </w:rPr>
      </w:pPr>
    </w:p>
    <w:p w14:paraId="7ABFE6B9" w14:textId="77777777" w:rsidR="00685612" w:rsidRPr="00685612" w:rsidRDefault="00685612" w:rsidP="00685612">
      <w:pPr>
        <w:numPr>
          <w:ilvl w:val="0"/>
          <w:numId w:val="37"/>
        </w:numPr>
        <w:ind w:left="3600" w:hanging="3240"/>
        <w:jc w:val="both"/>
        <w:rPr>
          <w:rFonts w:eastAsia="Times New Roman" w:cs="Times New Roman"/>
          <w:szCs w:val="24"/>
        </w:rPr>
      </w:pPr>
      <w:r w:rsidRPr="00685612">
        <w:rPr>
          <w:rFonts w:eastAsia="Times New Roman" w:cs="Times New Roman"/>
          <w:szCs w:val="24"/>
        </w:rPr>
        <w:t>Income</w:t>
      </w:r>
      <w:r w:rsidRPr="00685612">
        <w:rPr>
          <w:rFonts w:eastAsia="Times New Roman" w:cs="Times New Roman"/>
          <w:szCs w:val="24"/>
        </w:rPr>
        <w:tab/>
        <w:t xml:space="preserve">The individual must have countable income less than the </w:t>
      </w:r>
      <w:r w:rsidRPr="00685612">
        <w:rPr>
          <w:rFonts w:eastAsia="Times New Roman" w:cs="Times New Roman"/>
          <w:b/>
          <w:bCs/>
          <w:szCs w:val="24"/>
        </w:rPr>
        <w:t>FI</w:t>
      </w:r>
      <w:r w:rsidRPr="00685612">
        <w:rPr>
          <w:rFonts w:eastAsia="Times New Roman" w:cs="Times New Roman"/>
          <w:szCs w:val="24"/>
        </w:rPr>
        <w:t xml:space="preserve"> income limit. See Table I at the end of this chapter.</w:t>
      </w:r>
    </w:p>
    <w:p w14:paraId="2F03490F" w14:textId="77777777" w:rsidR="00685612" w:rsidRPr="00685612" w:rsidRDefault="00685612" w:rsidP="00685612">
      <w:pPr>
        <w:numPr>
          <w:ilvl w:val="0"/>
          <w:numId w:val="37"/>
        </w:numPr>
        <w:ind w:left="3600" w:hanging="3240"/>
        <w:jc w:val="both"/>
        <w:rPr>
          <w:rFonts w:eastAsia="Times New Roman" w:cs="Times New Roman"/>
          <w:szCs w:val="24"/>
        </w:rPr>
      </w:pPr>
      <w:r w:rsidRPr="00685612">
        <w:rPr>
          <w:rFonts w:eastAsia="Times New Roman" w:cs="Times New Roman"/>
          <w:szCs w:val="24"/>
        </w:rPr>
        <w:t>Living Arrangements</w:t>
      </w:r>
      <w:r w:rsidRPr="00685612">
        <w:rPr>
          <w:rFonts w:eastAsia="Times New Roman" w:cs="Times New Roman"/>
          <w:szCs w:val="24"/>
        </w:rPr>
        <w:tab/>
        <w:t>The individual must reside in a foster home or private institution. The board payment for the individual’s care must be fully or partially sponsored by public funds.</w:t>
      </w:r>
    </w:p>
    <w:p w14:paraId="2C16960C" w14:textId="77777777" w:rsidR="00685612" w:rsidRPr="00685612" w:rsidRDefault="00685612" w:rsidP="00685612">
      <w:pPr>
        <w:jc w:val="both"/>
        <w:rPr>
          <w:rFonts w:eastAsia="Times New Roman" w:cs="Times New Roman"/>
          <w:szCs w:val="24"/>
        </w:rPr>
      </w:pPr>
    </w:p>
    <w:p w14:paraId="79871CC7" w14:textId="77777777" w:rsidR="00685612" w:rsidRPr="00685612" w:rsidRDefault="00685612" w:rsidP="00685612">
      <w:pPr>
        <w:pStyle w:val="Heading3"/>
        <w:rPr>
          <w:rFonts w:eastAsia="Times New Roman"/>
        </w:rPr>
      </w:pPr>
      <w:bookmarkStart w:id="294" w:name="_Toc295392091"/>
      <w:bookmarkStart w:id="295" w:name="_Toc162820786"/>
      <w:r w:rsidRPr="00685612">
        <w:rPr>
          <w:rFonts w:eastAsia="Times New Roman"/>
        </w:rPr>
        <w:t>402.4</w:t>
      </w:r>
      <w:r w:rsidRPr="00685612">
        <w:rPr>
          <w:rFonts w:eastAsia="Times New Roman"/>
        </w:rPr>
        <w:tab/>
        <w:t>Title IV E Adoption Assistance or Foster Care Maintenance Payments</w:t>
      </w:r>
      <w:bookmarkEnd w:id="294"/>
      <w:bookmarkEnd w:id="295"/>
    </w:p>
    <w:p w14:paraId="4F67F700" w14:textId="77777777" w:rsidR="00685612" w:rsidRPr="00685612" w:rsidRDefault="00685612" w:rsidP="00685612">
      <w:pPr>
        <w:jc w:val="both"/>
        <w:rPr>
          <w:rFonts w:eastAsia="Times New Roman" w:cs="Times New Roman"/>
          <w:szCs w:val="24"/>
        </w:rPr>
      </w:pPr>
    </w:p>
    <w:p w14:paraId="627BACD0" w14:textId="77777777" w:rsidR="00685612" w:rsidRPr="00685612" w:rsidRDefault="00685612" w:rsidP="00685612">
      <w:pPr>
        <w:widowControl w:val="0"/>
        <w:jc w:val="both"/>
        <w:rPr>
          <w:rFonts w:eastAsia="Times New Roman" w:cs="Times New Roman"/>
          <w:szCs w:val="24"/>
        </w:rPr>
      </w:pPr>
      <w:r w:rsidRPr="00685612">
        <w:rPr>
          <w:rFonts w:eastAsia="Times New Roman" w:cs="Times New Roman"/>
          <w:szCs w:val="24"/>
        </w:rPr>
        <w:t>These are children who were or would have been eligible for FI benefits at the time they were placed for adoption or in foster care.</w:t>
      </w:r>
    </w:p>
    <w:p w14:paraId="3DA1A465" w14:textId="77777777" w:rsidR="00685612" w:rsidRPr="00685612" w:rsidRDefault="00685612" w:rsidP="00685612">
      <w:pPr>
        <w:jc w:val="both"/>
        <w:rPr>
          <w:rFonts w:eastAsia="Times New Roman" w:cs="Times New Roman"/>
          <w:szCs w:val="24"/>
        </w:rPr>
      </w:pPr>
    </w:p>
    <w:p w14:paraId="7D2C81B1" w14:textId="77777777" w:rsidR="00685612" w:rsidRPr="00685612" w:rsidRDefault="00685612" w:rsidP="00685612">
      <w:pPr>
        <w:pStyle w:val="Heading3"/>
        <w:rPr>
          <w:rFonts w:eastAsia="Times New Roman"/>
        </w:rPr>
      </w:pPr>
      <w:bookmarkStart w:id="296" w:name="_Toc295392092"/>
      <w:bookmarkStart w:id="297" w:name="_Toc162820787"/>
      <w:r w:rsidRPr="00685612">
        <w:rPr>
          <w:rFonts w:eastAsia="Times New Roman"/>
        </w:rPr>
        <w:t>402.5</w:t>
      </w:r>
      <w:r w:rsidRPr="00685612">
        <w:rPr>
          <w:rFonts w:eastAsia="Times New Roman"/>
        </w:rPr>
        <w:tab/>
        <w:t>Pass-Along</w:t>
      </w:r>
      <w:bookmarkEnd w:id="296"/>
      <w:bookmarkEnd w:id="297"/>
    </w:p>
    <w:p w14:paraId="2F785CB0" w14:textId="77777777" w:rsidR="00685612" w:rsidRPr="00685612" w:rsidRDefault="00685612" w:rsidP="00685612">
      <w:pPr>
        <w:jc w:val="both"/>
        <w:rPr>
          <w:rFonts w:eastAsia="Times New Roman" w:cs="Times New Roman"/>
          <w:szCs w:val="24"/>
        </w:rPr>
      </w:pPr>
    </w:p>
    <w:p w14:paraId="3788894E"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These are individuals who:</w:t>
      </w:r>
    </w:p>
    <w:p w14:paraId="0C08461D" w14:textId="77777777" w:rsidR="00685612" w:rsidRPr="00685612" w:rsidRDefault="00685612" w:rsidP="00685612">
      <w:pPr>
        <w:numPr>
          <w:ilvl w:val="0"/>
          <w:numId w:val="38"/>
        </w:numPr>
        <w:jc w:val="both"/>
        <w:rPr>
          <w:rFonts w:eastAsia="Times New Roman" w:cs="Times New Roman"/>
          <w:szCs w:val="24"/>
        </w:rPr>
      </w:pPr>
      <w:r w:rsidRPr="00685612">
        <w:rPr>
          <w:rFonts w:eastAsia="Times New Roman" w:cs="Times New Roman"/>
          <w:szCs w:val="24"/>
        </w:rPr>
        <w:t>Were eligible for and received both Supplemental Security Income (SSI) and Social Security benefits in one or more months since April 1977; and</w:t>
      </w:r>
    </w:p>
    <w:p w14:paraId="347672AB" w14:textId="77777777" w:rsidR="00685612" w:rsidRPr="00685612" w:rsidRDefault="00685612" w:rsidP="00685612">
      <w:pPr>
        <w:jc w:val="both"/>
        <w:rPr>
          <w:rFonts w:eastAsia="Times New Roman" w:cs="Times New Roman"/>
          <w:szCs w:val="24"/>
        </w:rPr>
      </w:pPr>
    </w:p>
    <w:p w14:paraId="3F19E370" w14:textId="77777777" w:rsidR="00685612" w:rsidRPr="00685612" w:rsidRDefault="00685612" w:rsidP="00685612">
      <w:pPr>
        <w:numPr>
          <w:ilvl w:val="0"/>
          <w:numId w:val="38"/>
        </w:numPr>
        <w:jc w:val="both"/>
        <w:rPr>
          <w:rFonts w:eastAsia="Times New Roman" w:cs="Times New Roman"/>
          <w:szCs w:val="24"/>
        </w:rPr>
      </w:pPr>
      <w:r w:rsidRPr="00685612">
        <w:rPr>
          <w:rFonts w:eastAsia="Times New Roman" w:cs="Times New Roman"/>
          <w:szCs w:val="24"/>
        </w:rPr>
        <w:t>Would be eligible for SSI now “but for” certain Social Security cost of living increases and/or changes in the calculation of their Social Security benefits.</w:t>
      </w:r>
    </w:p>
    <w:p w14:paraId="5F3706F1" w14:textId="77777777" w:rsidR="00685612" w:rsidRPr="00685612" w:rsidRDefault="00685612" w:rsidP="00685612">
      <w:pPr>
        <w:jc w:val="both"/>
        <w:rPr>
          <w:rFonts w:eastAsia="Times New Roman" w:cs="Times New Roman"/>
          <w:szCs w:val="24"/>
        </w:rPr>
      </w:pPr>
    </w:p>
    <w:p w14:paraId="5D1241C9"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Persons who qualify under the pass-along provision are eligible to receive Medicaid benefits. The following criteria must be met:</w:t>
      </w:r>
    </w:p>
    <w:p w14:paraId="2072ADFD" w14:textId="77777777" w:rsidR="00685612" w:rsidRPr="00685612" w:rsidRDefault="00685612" w:rsidP="00685612">
      <w:pPr>
        <w:jc w:val="both"/>
        <w:rPr>
          <w:rFonts w:eastAsia="Times New Roman" w:cs="Times New Roman"/>
          <w:szCs w:val="24"/>
        </w:rPr>
      </w:pPr>
    </w:p>
    <w:p w14:paraId="6A8980F3" w14:textId="77777777" w:rsidR="00685612" w:rsidRPr="00685612" w:rsidRDefault="00685612" w:rsidP="00685612">
      <w:pPr>
        <w:numPr>
          <w:ilvl w:val="0"/>
          <w:numId w:val="39"/>
        </w:numPr>
        <w:ind w:left="3600" w:hanging="3240"/>
        <w:jc w:val="both"/>
        <w:rPr>
          <w:rFonts w:eastAsia="Times New Roman" w:cs="Times New Roman"/>
          <w:szCs w:val="24"/>
        </w:rPr>
      </w:pPr>
      <w:r w:rsidRPr="00685612">
        <w:rPr>
          <w:rFonts w:eastAsia="Times New Roman" w:cs="Times New Roman"/>
          <w:szCs w:val="24"/>
        </w:rPr>
        <w:t xml:space="preserve">Categorical Relationship </w:t>
      </w:r>
      <w:r w:rsidRPr="00685612">
        <w:rPr>
          <w:rFonts w:eastAsia="Times New Roman" w:cs="Times New Roman"/>
          <w:szCs w:val="24"/>
        </w:rPr>
        <w:tab/>
        <w:t>The individual must be aged, blind or totally and permanently disabled.</w:t>
      </w:r>
    </w:p>
    <w:p w14:paraId="3824D367" w14:textId="77777777" w:rsidR="00685612" w:rsidRPr="00685612" w:rsidRDefault="00685612" w:rsidP="00685612">
      <w:pPr>
        <w:ind w:left="3600" w:hanging="3240"/>
        <w:jc w:val="both"/>
        <w:rPr>
          <w:rFonts w:eastAsia="Times New Roman" w:cs="Times New Roman"/>
          <w:szCs w:val="24"/>
        </w:rPr>
      </w:pPr>
    </w:p>
    <w:p w14:paraId="77CEEA2F" w14:textId="77777777" w:rsidR="00685612" w:rsidRPr="00685612" w:rsidRDefault="00685612" w:rsidP="00685612">
      <w:pPr>
        <w:numPr>
          <w:ilvl w:val="0"/>
          <w:numId w:val="39"/>
        </w:numPr>
        <w:ind w:left="3600" w:hanging="3240"/>
        <w:jc w:val="both"/>
        <w:rPr>
          <w:rFonts w:eastAsia="Times New Roman" w:cs="Times New Roman"/>
          <w:szCs w:val="24"/>
        </w:rPr>
      </w:pPr>
      <w:r w:rsidRPr="00685612">
        <w:rPr>
          <w:rFonts w:eastAsia="Times New Roman" w:cs="Times New Roman"/>
          <w:szCs w:val="24"/>
        </w:rPr>
        <w:t>Income</w:t>
      </w:r>
      <w:r w:rsidRPr="00685612">
        <w:rPr>
          <w:rFonts w:eastAsia="Times New Roman" w:cs="Times New Roman"/>
          <w:szCs w:val="24"/>
        </w:rPr>
        <w:tab/>
        <w:t>Countable income (income minus the above</w:t>
      </w:r>
      <w:r w:rsidR="0054302F">
        <w:rPr>
          <w:rFonts w:eastAsia="Times New Roman" w:cs="Times New Roman"/>
          <w:szCs w:val="24"/>
        </w:rPr>
        <w:t xml:space="preserve"> </w:t>
      </w:r>
      <w:r w:rsidRPr="00685612">
        <w:rPr>
          <w:rFonts w:eastAsia="Times New Roman" w:cs="Times New Roman"/>
          <w:szCs w:val="24"/>
        </w:rPr>
        <w:t>mentioned increases) cannot exceed the income limit. The current limit is:</w:t>
      </w:r>
    </w:p>
    <w:p w14:paraId="57FB101F" w14:textId="77777777" w:rsidR="00685612" w:rsidRPr="00685612" w:rsidRDefault="00685612" w:rsidP="00685612">
      <w:pPr>
        <w:ind w:left="3600" w:hanging="3240"/>
        <w:jc w:val="both"/>
        <w:rPr>
          <w:rFonts w:eastAsia="Times New Roman" w:cs="Times New Roman"/>
          <w:szCs w:val="24"/>
        </w:rPr>
      </w:pPr>
    </w:p>
    <w:p w14:paraId="55A669A0" w14:textId="44527506" w:rsidR="00685612" w:rsidRPr="00C500BA" w:rsidRDefault="0054302F" w:rsidP="00685612">
      <w:pPr>
        <w:ind w:left="3600"/>
        <w:jc w:val="both"/>
        <w:rPr>
          <w:rFonts w:eastAsia="Times New Roman" w:cs="Times New Roman"/>
          <w:szCs w:val="24"/>
        </w:rPr>
      </w:pPr>
      <w:r>
        <w:rPr>
          <w:rFonts w:eastAsia="Times New Roman" w:cs="Times New Roman"/>
          <w:szCs w:val="24"/>
        </w:rPr>
        <w:t>Individual</w:t>
      </w:r>
      <w:r>
        <w:rPr>
          <w:rFonts w:eastAsia="Times New Roman" w:cs="Times New Roman"/>
          <w:szCs w:val="24"/>
        </w:rPr>
        <w:tab/>
      </w:r>
      <w:r w:rsidR="004973F1" w:rsidRPr="00C500BA">
        <w:rPr>
          <w:rFonts w:eastAsia="Times New Roman" w:cs="Times New Roman"/>
          <w:szCs w:val="24"/>
        </w:rPr>
        <w:t>$771</w:t>
      </w:r>
    </w:p>
    <w:p w14:paraId="6C2EFC55" w14:textId="2A6030E9" w:rsidR="00685612" w:rsidRPr="00C500BA" w:rsidRDefault="0054302F" w:rsidP="00685612">
      <w:pPr>
        <w:ind w:left="3600"/>
        <w:jc w:val="both"/>
        <w:rPr>
          <w:rFonts w:eastAsia="Times New Roman" w:cs="Times New Roman"/>
          <w:szCs w:val="24"/>
        </w:rPr>
      </w:pPr>
      <w:r w:rsidRPr="00C500BA">
        <w:rPr>
          <w:rFonts w:eastAsia="Times New Roman" w:cs="Times New Roman"/>
          <w:szCs w:val="24"/>
        </w:rPr>
        <w:t>Couple</w:t>
      </w:r>
      <w:r w:rsidRPr="00C500BA">
        <w:rPr>
          <w:rFonts w:eastAsia="Times New Roman" w:cs="Times New Roman"/>
          <w:szCs w:val="24"/>
        </w:rPr>
        <w:tab/>
      </w:r>
      <w:r w:rsidR="0021689E" w:rsidRPr="00C500BA">
        <w:rPr>
          <w:rFonts w:eastAsia="Times New Roman" w:cs="Times New Roman"/>
          <w:szCs w:val="24"/>
        </w:rPr>
        <w:t>$1</w:t>
      </w:r>
      <w:r w:rsidR="000333AD" w:rsidRPr="00C500BA">
        <w:rPr>
          <w:rFonts w:eastAsia="Times New Roman" w:cs="Times New Roman"/>
          <w:szCs w:val="24"/>
        </w:rPr>
        <w:t>,</w:t>
      </w:r>
      <w:r w:rsidR="0021689E" w:rsidRPr="00C500BA">
        <w:rPr>
          <w:rFonts w:eastAsia="Times New Roman" w:cs="Times New Roman"/>
          <w:szCs w:val="24"/>
        </w:rPr>
        <w:t>157</w:t>
      </w:r>
    </w:p>
    <w:p w14:paraId="61934795" w14:textId="77777777" w:rsidR="00685612" w:rsidRPr="00685612" w:rsidRDefault="00685612" w:rsidP="00685612">
      <w:pPr>
        <w:ind w:left="3600" w:hanging="3240"/>
        <w:jc w:val="both"/>
        <w:rPr>
          <w:rFonts w:eastAsia="Times New Roman" w:cs="Times New Roman"/>
          <w:szCs w:val="24"/>
        </w:rPr>
      </w:pPr>
    </w:p>
    <w:p w14:paraId="6A2DFEF6" w14:textId="77777777" w:rsidR="00685612" w:rsidRPr="00685612" w:rsidRDefault="00685612" w:rsidP="00685612">
      <w:pPr>
        <w:numPr>
          <w:ilvl w:val="0"/>
          <w:numId w:val="39"/>
        </w:numPr>
        <w:ind w:left="3600" w:hanging="3240"/>
        <w:jc w:val="both"/>
        <w:rPr>
          <w:rFonts w:eastAsia="Times New Roman" w:cs="Times New Roman"/>
          <w:szCs w:val="24"/>
        </w:rPr>
      </w:pPr>
      <w:r w:rsidRPr="00685612">
        <w:rPr>
          <w:rFonts w:eastAsia="Times New Roman" w:cs="Times New Roman"/>
          <w:szCs w:val="24"/>
        </w:rPr>
        <w:t>Resources</w:t>
      </w:r>
      <w:r w:rsidRPr="00685612">
        <w:rPr>
          <w:rFonts w:eastAsia="Times New Roman" w:cs="Times New Roman"/>
          <w:szCs w:val="24"/>
        </w:rPr>
        <w:tab/>
        <w:t>Countable Resources cannot exceed the limit. The current limit is:</w:t>
      </w:r>
    </w:p>
    <w:p w14:paraId="019B096C" w14:textId="77777777" w:rsidR="00685612" w:rsidRPr="00685612" w:rsidRDefault="00685612" w:rsidP="00685612">
      <w:pPr>
        <w:ind w:left="3600" w:hanging="3240"/>
        <w:jc w:val="both"/>
        <w:rPr>
          <w:rFonts w:eastAsia="Times New Roman" w:cs="Times New Roman"/>
          <w:szCs w:val="24"/>
        </w:rPr>
      </w:pPr>
      <w:r w:rsidRPr="00685612">
        <w:rPr>
          <w:rFonts w:eastAsia="Times New Roman" w:cs="Times New Roman"/>
          <w:szCs w:val="24"/>
        </w:rPr>
        <w:t xml:space="preserve"> </w:t>
      </w:r>
    </w:p>
    <w:p w14:paraId="33C536D9" w14:textId="77777777" w:rsidR="00685612" w:rsidRPr="00685612" w:rsidRDefault="00685612" w:rsidP="00685612">
      <w:pPr>
        <w:ind w:left="3600"/>
        <w:jc w:val="both"/>
        <w:rPr>
          <w:rFonts w:eastAsia="Times New Roman" w:cs="Times New Roman"/>
          <w:szCs w:val="24"/>
        </w:rPr>
      </w:pPr>
      <w:r w:rsidRPr="00685612">
        <w:rPr>
          <w:rFonts w:eastAsia="Times New Roman" w:cs="Times New Roman"/>
          <w:szCs w:val="24"/>
        </w:rPr>
        <w:t>Individual</w:t>
      </w:r>
      <w:r w:rsidRPr="00685612">
        <w:rPr>
          <w:rFonts w:eastAsia="Times New Roman" w:cs="Times New Roman"/>
          <w:szCs w:val="24"/>
        </w:rPr>
        <w:tab/>
        <w:t>$2,000</w:t>
      </w:r>
    </w:p>
    <w:p w14:paraId="2FD5E8AB" w14:textId="77777777" w:rsidR="00685612" w:rsidRPr="00685612" w:rsidRDefault="00685612" w:rsidP="00685612">
      <w:pPr>
        <w:ind w:left="3600"/>
        <w:jc w:val="both"/>
        <w:rPr>
          <w:rFonts w:eastAsia="Times New Roman" w:cs="Times New Roman"/>
          <w:szCs w:val="24"/>
        </w:rPr>
      </w:pPr>
      <w:r w:rsidRPr="00685612">
        <w:rPr>
          <w:rFonts w:eastAsia="Times New Roman" w:cs="Times New Roman"/>
          <w:szCs w:val="24"/>
        </w:rPr>
        <w:t>Couple</w:t>
      </w:r>
      <w:r w:rsidRPr="00685612">
        <w:rPr>
          <w:rFonts w:eastAsia="Times New Roman" w:cs="Times New Roman"/>
          <w:szCs w:val="24"/>
        </w:rPr>
        <w:tab/>
        <w:t>$3,000</w:t>
      </w:r>
    </w:p>
    <w:p w14:paraId="3C4BB230" w14:textId="77777777" w:rsidR="00685612" w:rsidRPr="00685612" w:rsidRDefault="00685612" w:rsidP="00685612">
      <w:pPr>
        <w:jc w:val="both"/>
        <w:rPr>
          <w:rFonts w:eastAsia="Times New Roman" w:cs="Times New Roman"/>
          <w:szCs w:val="24"/>
        </w:rPr>
      </w:pPr>
    </w:p>
    <w:p w14:paraId="3EFFB743"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 most common excluded resources are the home and funds designated for burial.</w:t>
      </w:r>
    </w:p>
    <w:p w14:paraId="732662FF" w14:textId="77777777" w:rsidR="00685612" w:rsidRPr="00685612" w:rsidRDefault="00685612" w:rsidP="00685612">
      <w:pPr>
        <w:jc w:val="both"/>
        <w:rPr>
          <w:rFonts w:eastAsia="Times New Roman" w:cs="Times New Roman"/>
          <w:szCs w:val="24"/>
        </w:rPr>
      </w:pPr>
    </w:p>
    <w:p w14:paraId="22B0D2CA" w14:textId="77777777" w:rsidR="00685612" w:rsidRPr="00685612" w:rsidRDefault="00685612" w:rsidP="00685612">
      <w:pPr>
        <w:tabs>
          <w:tab w:val="left" w:pos="2880"/>
        </w:tabs>
        <w:jc w:val="both"/>
        <w:rPr>
          <w:rFonts w:eastAsia="Times New Roman" w:cs="Times New Roman"/>
          <w:szCs w:val="24"/>
        </w:rPr>
      </w:pPr>
      <w:r w:rsidRPr="00685612">
        <w:rPr>
          <w:rFonts w:eastAsia="Times New Roman" w:cs="Times New Roman"/>
          <w:szCs w:val="24"/>
        </w:rPr>
        <w:t>New Pass-Along Groups</w:t>
      </w:r>
      <w:r w:rsidRPr="00685612">
        <w:rPr>
          <w:rFonts w:eastAsia="Times New Roman" w:cs="Times New Roman"/>
          <w:szCs w:val="24"/>
        </w:rPr>
        <w:tab/>
        <w:t>1. Disabled Widows &amp; Widowers</w:t>
      </w:r>
    </w:p>
    <w:p w14:paraId="7493567D" w14:textId="77777777" w:rsidR="00685612" w:rsidRPr="00685612" w:rsidRDefault="00685612" w:rsidP="00685612">
      <w:pPr>
        <w:tabs>
          <w:tab w:val="left" w:pos="2880"/>
        </w:tabs>
        <w:jc w:val="both"/>
        <w:rPr>
          <w:rFonts w:eastAsia="Times New Roman" w:cs="Times New Roman"/>
          <w:szCs w:val="24"/>
        </w:rPr>
      </w:pPr>
      <w:r w:rsidRPr="00685612">
        <w:rPr>
          <w:rFonts w:eastAsia="Times New Roman" w:cs="Times New Roman"/>
          <w:szCs w:val="24"/>
        </w:rPr>
        <w:tab/>
        <w:t>2. Disabled Adult Children</w:t>
      </w:r>
    </w:p>
    <w:p w14:paraId="5369E1B6" w14:textId="77777777" w:rsidR="00685612" w:rsidRPr="00685612" w:rsidRDefault="00685612" w:rsidP="00685612">
      <w:pPr>
        <w:jc w:val="both"/>
        <w:rPr>
          <w:rFonts w:eastAsia="Times New Roman" w:cs="Times New Roman"/>
          <w:szCs w:val="24"/>
        </w:rPr>
      </w:pPr>
    </w:p>
    <w:p w14:paraId="2004D6F7" w14:textId="77777777" w:rsidR="00685612" w:rsidRPr="00685612" w:rsidRDefault="00685612" w:rsidP="00685612">
      <w:pPr>
        <w:pStyle w:val="Heading3"/>
        <w:rPr>
          <w:rFonts w:eastAsia="Times New Roman"/>
        </w:rPr>
      </w:pPr>
      <w:bookmarkStart w:id="298" w:name="_Toc295392093"/>
      <w:bookmarkStart w:id="299" w:name="_Toc162820788"/>
      <w:r w:rsidRPr="00685612">
        <w:rPr>
          <w:rFonts w:eastAsia="Times New Roman"/>
        </w:rPr>
        <w:t>402.6</w:t>
      </w:r>
      <w:r w:rsidRPr="00685612">
        <w:rPr>
          <w:rFonts w:eastAsia="Times New Roman"/>
        </w:rPr>
        <w:tab/>
        <w:t>Optional State Supplementation</w:t>
      </w:r>
      <w:bookmarkEnd w:id="298"/>
      <w:bookmarkEnd w:id="299"/>
      <w:r w:rsidRPr="00685612">
        <w:rPr>
          <w:rFonts w:eastAsia="Times New Roman"/>
        </w:rPr>
        <w:t xml:space="preserve"> </w:t>
      </w:r>
    </w:p>
    <w:p w14:paraId="74B77F05" w14:textId="77777777" w:rsidR="00685612" w:rsidRPr="00685612" w:rsidRDefault="00685612" w:rsidP="00685612">
      <w:pPr>
        <w:jc w:val="both"/>
        <w:rPr>
          <w:rFonts w:eastAsia="Times New Roman" w:cs="Times New Roman"/>
          <w:szCs w:val="24"/>
        </w:rPr>
      </w:pPr>
    </w:p>
    <w:p w14:paraId="3E90D2FC"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Individuals who reside in a residential care facility may be eligible for a payment to assist with their room and board. Recipients of Optional State Supplementation are automatically eligible for Medicaid benefits. The following criteria must be met:</w:t>
      </w:r>
    </w:p>
    <w:p w14:paraId="54FAE43D" w14:textId="77777777" w:rsidR="00685612" w:rsidRPr="00685612" w:rsidRDefault="00685612" w:rsidP="00685612">
      <w:pPr>
        <w:jc w:val="both"/>
        <w:rPr>
          <w:rFonts w:eastAsia="Times New Roman" w:cs="Times New Roman"/>
          <w:szCs w:val="24"/>
        </w:rPr>
      </w:pPr>
    </w:p>
    <w:p w14:paraId="3812D812" w14:textId="77777777" w:rsidR="00685612" w:rsidRPr="00685612" w:rsidRDefault="00685612" w:rsidP="00685612">
      <w:pPr>
        <w:numPr>
          <w:ilvl w:val="0"/>
          <w:numId w:val="40"/>
        </w:numPr>
        <w:ind w:left="3600" w:hanging="3240"/>
        <w:jc w:val="both"/>
        <w:rPr>
          <w:rFonts w:eastAsia="Times New Roman" w:cs="Times New Roman"/>
          <w:szCs w:val="24"/>
        </w:rPr>
      </w:pPr>
      <w:r w:rsidRPr="00685612">
        <w:rPr>
          <w:rFonts w:eastAsia="Times New Roman" w:cs="Times New Roman"/>
          <w:szCs w:val="24"/>
        </w:rPr>
        <w:t>Living Arrangements</w:t>
      </w:r>
      <w:r w:rsidRPr="00685612">
        <w:rPr>
          <w:rFonts w:eastAsia="Times New Roman" w:cs="Times New Roman"/>
          <w:szCs w:val="24"/>
        </w:rPr>
        <w:tab/>
        <w:t>The individual must reside in a Licensed Residential Care Facility. Residents of such facilities must be 18 years of age or older.</w:t>
      </w:r>
    </w:p>
    <w:p w14:paraId="45F7F132" w14:textId="77777777" w:rsidR="00685612" w:rsidRPr="00685612" w:rsidRDefault="00685612" w:rsidP="00685612">
      <w:pPr>
        <w:ind w:left="3600" w:hanging="3240"/>
        <w:jc w:val="both"/>
        <w:rPr>
          <w:rFonts w:eastAsia="Times New Roman" w:cs="Times New Roman"/>
          <w:szCs w:val="24"/>
        </w:rPr>
      </w:pPr>
    </w:p>
    <w:p w14:paraId="53ECF004" w14:textId="77777777" w:rsidR="00685612" w:rsidRPr="00685612" w:rsidRDefault="00685612" w:rsidP="00685612">
      <w:pPr>
        <w:numPr>
          <w:ilvl w:val="0"/>
          <w:numId w:val="40"/>
        </w:numPr>
        <w:ind w:left="3600" w:hanging="3240"/>
        <w:jc w:val="both"/>
        <w:rPr>
          <w:rFonts w:eastAsia="Times New Roman" w:cs="Times New Roman"/>
          <w:szCs w:val="24"/>
        </w:rPr>
      </w:pPr>
      <w:r w:rsidRPr="00685612">
        <w:rPr>
          <w:rFonts w:eastAsia="Times New Roman" w:cs="Times New Roman"/>
          <w:szCs w:val="24"/>
        </w:rPr>
        <w:t>Categorical Relationship</w:t>
      </w:r>
      <w:r w:rsidRPr="00685612">
        <w:rPr>
          <w:rFonts w:eastAsia="Times New Roman" w:cs="Times New Roman"/>
          <w:szCs w:val="24"/>
        </w:rPr>
        <w:tab/>
        <w:t>The individual must be aged, blind, or disabled. For disability, the individual must meet the Social Security definition of total and permanent disability.</w:t>
      </w:r>
    </w:p>
    <w:p w14:paraId="43C0B606" w14:textId="28865408" w:rsidR="00685612" w:rsidRPr="00685612" w:rsidRDefault="00685612" w:rsidP="00685612">
      <w:pPr>
        <w:numPr>
          <w:ilvl w:val="0"/>
          <w:numId w:val="40"/>
        </w:numPr>
        <w:ind w:left="3600" w:hanging="3240"/>
        <w:jc w:val="both"/>
        <w:rPr>
          <w:rFonts w:eastAsia="Times New Roman" w:cs="Times New Roman"/>
          <w:szCs w:val="24"/>
        </w:rPr>
      </w:pPr>
      <w:r w:rsidRPr="00685612">
        <w:rPr>
          <w:rFonts w:eastAsia="Times New Roman" w:cs="Times New Roman"/>
          <w:szCs w:val="24"/>
        </w:rPr>
        <w:t>Income</w:t>
      </w:r>
      <w:r w:rsidRPr="00685612">
        <w:rPr>
          <w:rFonts w:eastAsia="Times New Roman" w:cs="Times New Roman"/>
          <w:szCs w:val="24"/>
        </w:rPr>
        <w:tab/>
        <w:t>Countable income cannot ex</w:t>
      </w:r>
      <w:r w:rsidR="0054302F">
        <w:rPr>
          <w:rFonts w:eastAsia="Times New Roman" w:cs="Times New Roman"/>
          <w:szCs w:val="24"/>
        </w:rPr>
        <w:t xml:space="preserve">ceed the income limit of </w:t>
      </w:r>
      <w:r w:rsidR="004973F1" w:rsidRPr="00C500BA">
        <w:rPr>
          <w:rFonts w:eastAsia="Times New Roman" w:cs="Times New Roman"/>
          <w:szCs w:val="24"/>
        </w:rPr>
        <w:t>$1,456</w:t>
      </w:r>
      <w:r w:rsidRPr="00685612">
        <w:rPr>
          <w:rFonts w:eastAsia="Times New Roman" w:cs="Times New Roman"/>
          <w:szCs w:val="24"/>
        </w:rPr>
        <w:t>.</w:t>
      </w:r>
    </w:p>
    <w:p w14:paraId="5313E596" w14:textId="77777777" w:rsidR="00685612" w:rsidRPr="00685612" w:rsidRDefault="00685612" w:rsidP="00685612">
      <w:pPr>
        <w:ind w:left="3600" w:hanging="3240"/>
        <w:jc w:val="both"/>
        <w:rPr>
          <w:rFonts w:eastAsia="Times New Roman" w:cs="Times New Roman"/>
          <w:szCs w:val="24"/>
        </w:rPr>
      </w:pPr>
    </w:p>
    <w:p w14:paraId="3D5B8A6D" w14:textId="77777777" w:rsidR="00685612" w:rsidRPr="00685612" w:rsidRDefault="00685612" w:rsidP="00685612">
      <w:pPr>
        <w:numPr>
          <w:ilvl w:val="0"/>
          <w:numId w:val="40"/>
        </w:numPr>
        <w:ind w:left="3600" w:hanging="3240"/>
        <w:jc w:val="both"/>
        <w:rPr>
          <w:rFonts w:eastAsia="Times New Roman" w:cs="Times New Roman"/>
          <w:szCs w:val="24"/>
        </w:rPr>
      </w:pPr>
      <w:r w:rsidRPr="00685612">
        <w:rPr>
          <w:rFonts w:eastAsia="Times New Roman" w:cs="Times New Roman"/>
          <w:szCs w:val="24"/>
        </w:rPr>
        <w:t>Resources</w:t>
      </w:r>
      <w:r w:rsidRPr="00685612">
        <w:rPr>
          <w:rFonts w:eastAsia="Times New Roman" w:cs="Times New Roman"/>
          <w:szCs w:val="24"/>
        </w:rPr>
        <w:tab/>
        <w:t>Countable resources cannot exceed the resource limit. The current limit is:</w:t>
      </w:r>
    </w:p>
    <w:p w14:paraId="7BDA56C1" w14:textId="77777777" w:rsidR="00685612" w:rsidRPr="00685612" w:rsidRDefault="00685612" w:rsidP="00685612">
      <w:pPr>
        <w:jc w:val="both"/>
        <w:rPr>
          <w:rFonts w:eastAsia="Times New Roman" w:cs="Times New Roman"/>
          <w:szCs w:val="24"/>
        </w:rPr>
      </w:pPr>
    </w:p>
    <w:p w14:paraId="023F1E2E" w14:textId="77777777" w:rsidR="00685612" w:rsidRPr="00685612" w:rsidRDefault="00685612" w:rsidP="00685612">
      <w:pPr>
        <w:ind w:left="3600"/>
        <w:jc w:val="both"/>
        <w:rPr>
          <w:rFonts w:eastAsia="Times New Roman" w:cs="Times New Roman"/>
          <w:szCs w:val="24"/>
        </w:rPr>
      </w:pPr>
      <w:r w:rsidRPr="00685612">
        <w:rPr>
          <w:rFonts w:eastAsia="Times New Roman" w:cs="Times New Roman"/>
          <w:szCs w:val="24"/>
        </w:rPr>
        <w:lastRenderedPageBreak/>
        <w:t>Individual</w:t>
      </w:r>
      <w:r w:rsidRPr="00685612">
        <w:rPr>
          <w:rFonts w:eastAsia="Times New Roman" w:cs="Times New Roman"/>
          <w:szCs w:val="24"/>
        </w:rPr>
        <w:tab/>
        <w:t>$2,000</w:t>
      </w:r>
    </w:p>
    <w:p w14:paraId="4A758C1F" w14:textId="77777777" w:rsidR="00685612" w:rsidRPr="00685612" w:rsidRDefault="00685612" w:rsidP="00685612">
      <w:pPr>
        <w:jc w:val="both"/>
        <w:rPr>
          <w:rFonts w:eastAsia="Times New Roman" w:cs="Times New Roman"/>
          <w:szCs w:val="24"/>
        </w:rPr>
      </w:pPr>
    </w:p>
    <w:p w14:paraId="1A8D710F"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 most common resource exclusion is a fund designated for burial.</w:t>
      </w:r>
    </w:p>
    <w:p w14:paraId="3F37173A" w14:textId="77777777" w:rsidR="00685612" w:rsidRPr="00685612" w:rsidRDefault="00685612" w:rsidP="00685612">
      <w:pPr>
        <w:jc w:val="both"/>
        <w:rPr>
          <w:rFonts w:eastAsia="Times New Roman" w:cs="Times New Roman"/>
          <w:szCs w:val="24"/>
        </w:rPr>
      </w:pPr>
    </w:p>
    <w:p w14:paraId="3F82F08D" w14:textId="77777777" w:rsidR="00685612" w:rsidRPr="00685612" w:rsidRDefault="00685612" w:rsidP="00685612">
      <w:pPr>
        <w:pStyle w:val="Heading3"/>
        <w:rPr>
          <w:rFonts w:eastAsia="Times New Roman"/>
        </w:rPr>
      </w:pPr>
      <w:bookmarkStart w:id="300" w:name="_Toc295392094"/>
      <w:bookmarkStart w:id="301" w:name="_Toc162820789"/>
      <w:r w:rsidRPr="00685612">
        <w:rPr>
          <w:rFonts w:eastAsia="Times New Roman"/>
        </w:rPr>
        <w:t>402.7</w:t>
      </w:r>
      <w:r w:rsidRPr="00685612">
        <w:rPr>
          <w:rFonts w:eastAsia="Times New Roman"/>
        </w:rPr>
        <w:tab/>
        <w:t>Medical Assistance Only - Institutional Care</w:t>
      </w:r>
      <w:bookmarkEnd w:id="300"/>
      <w:bookmarkEnd w:id="301"/>
      <w:r w:rsidRPr="00685612">
        <w:rPr>
          <w:rFonts w:eastAsia="Times New Roman"/>
        </w:rPr>
        <w:t xml:space="preserve"> </w:t>
      </w:r>
    </w:p>
    <w:p w14:paraId="1D531AF4" w14:textId="77777777" w:rsidR="00685612" w:rsidRPr="00685612" w:rsidRDefault="00685612" w:rsidP="00685612">
      <w:pPr>
        <w:jc w:val="both"/>
        <w:rPr>
          <w:rFonts w:eastAsia="Times New Roman" w:cs="Times New Roman"/>
          <w:szCs w:val="24"/>
        </w:rPr>
      </w:pPr>
    </w:p>
    <w:p w14:paraId="183DD24B"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These are individuals who reside in medical facilities (e.g., nursing homes or hospitals) and who meet the eligibility requirements defined below. These individuals are eligible for Medicaid benefits only.</w:t>
      </w:r>
    </w:p>
    <w:p w14:paraId="16B93DF2" w14:textId="77777777" w:rsidR="00685612" w:rsidRPr="00685612" w:rsidRDefault="00685612" w:rsidP="00685612">
      <w:pPr>
        <w:jc w:val="both"/>
        <w:rPr>
          <w:rFonts w:eastAsia="Times New Roman" w:cs="Times New Roman"/>
          <w:szCs w:val="24"/>
        </w:rPr>
      </w:pPr>
    </w:p>
    <w:p w14:paraId="5B8A3751" w14:textId="77777777" w:rsidR="00685612" w:rsidRPr="00685612" w:rsidRDefault="00685612" w:rsidP="00685612">
      <w:pPr>
        <w:numPr>
          <w:ilvl w:val="0"/>
          <w:numId w:val="41"/>
        </w:numPr>
        <w:ind w:left="3600" w:hanging="3240"/>
        <w:jc w:val="both"/>
        <w:rPr>
          <w:rFonts w:eastAsia="Times New Roman" w:cs="Times New Roman"/>
          <w:szCs w:val="24"/>
        </w:rPr>
      </w:pPr>
      <w:r w:rsidRPr="00685612">
        <w:rPr>
          <w:rFonts w:eastAsia="Times New Roman" w:cs="Times New Roman"/>
          <w:szCs w:val="24"/>
        </w:rPr>
        <w:t>Categorical Relationship</w:t>
      </w:r>
      <w:r w:rsidRPr="00685612">
        <w:rPr>
          <w:rFonts w:eastAsia="Times New Roman" w:cs="Times New Roman"/>
          <w:szCs w:val="24"/>
        </w:rPr>
        <w:tab/>
        <w:t>The individual must be aged, blind, or totally and permanently disabled.</w:t>
      </w:r>
    </w:p>
    <w:p w14:paraId="6079066D" w14:textId="77777777" w:rsidR="00685612" w:rsidRPr="00685612" w:rsidRDefault="00685612" w:rsidP="00685612">
      <w:pPr>
        <w:jc w:val="both"/>
        <w:rPr>
          <w:rFonts w:eastAsia="Times New Roman" w:cs="Times New Roman"/>
          <w:szCs w:val="24"/>
        </w:rPr>
      </w:pPr>
    </w:p>
    <w:p w14:paraId="1DF861EF" w14:textId="77777777" w:rsidR="00685612" w:rsidRPr="00685612" w:rsidRDefault="00685612" w:rsidP="00685612">
      <w:pPr>
        <w:numPr>
          <w:ilvl w:val="0"/>
          <w:numId w:val="41"/>
        </w:numPr>
        <w:ind w:left="3600" w:hanging="3240"/>
        <w:jc w:val="both"/>
        <w:rPr>
          <w:rFonts w:eastAsia="Times New Roman" w:cs="Times New Roman"/>
          <w:szCs w:val="24"/>
        </w:rPr>
      </w:pPr>
      <w:r w:rsidRPr="00685612">
        <w:rPr>
          <w:rFonts w:eastAsia="Times New Roman" w:cs="Times New Roman"/>
          <w:szCs w:val="24"/>
        </w:rPr>
        <w:t>Income</w:t>
      </w:r>
      <w:r w:rsidRPr="00685612">
        <w:rPr>
          <w:rFonts w:eastAsia="Times New Roman" w:cs="Times New Roman"/>
          <w:szCs w:val="24"/>
        </w:rPr>
        <w:tab/>
        <w:t>Gross income cannot exceed the Medicaid cap. The current limit is:</w:t>
      </w:r>
    </w:p>
    <w:p w14:paraId="5CD1DB99" w14:textId="77777777" w:rsidR="00685612" w:rsidRPr="00685612" w:rsidRDefault="00685612" w:rsidP="00685612">
      <w:pPr>
        <w:jc w:val="both"/>
        <w:rPr>
          <w:rFonts w:eastAsia="Times New Roman" w:cs="Times New Roman"/>
          <w:szCs w:val="24"/>
        </w:rPr>
      </w:pPr>
    </w:p>
    <w:p w14:paraId="79E26B3F" w14:textId="320C9A40" w:rsidR="00685612" w:rsidRPr="0021689E" w:rsidRDefault="0054302F" w:rsidP="00685612">
      <w:pPr>
        <w:ind w:left="3600"/>
        <w:jc w:val="both"/>
        <w:rPr>
          <w:rFonts w:eastAsia="Times New Roman" w:cs="Times New Roman"/>
          <w:color w:val="FF0000"/>
          <w:szCs w:val="24"/>
        </w:rPr>
      </w:pPr>
      <w:r>
        <w:rPr>
          <w:rFonts w:eastAsia="Times New Roman" w:cs="Times New Roman"/>
          <w:szCs w:val="24"/>
        </w:rPr>
        <w:t xml:space="preserve">Individual </w:t>
      </w:r>
      <w:r w:rsidR="0021689E" w:rsidRPr="00C500BA">
        <w:rPr>
          <w:rFonts w:eastAsia="Times New Roman" w:cs="Times New Roman"/>
          <w:szCs w:val="24"/>
        </w:rPr>
        <w:t>$2,313</w:t>
      </w:r>
    </w:p>
    <w:p w14:paraId="7E395AF3" w14:textId="77777777" w:rsidR="00685612" w:rsidRPr="00685612" w:rsidRDefault="00685612" w:rsidP="00685612">
      <w:pPr>
        <w:jc w:val="both"/>
        <w:rPr>
          <w:rFonts w:eastAsia="Times New Roman" w:cs="Times New Roman"/>
          <w:szCs w:val="24"/>
        </w:rPr>
      </w:pPr>
    </w:p>
    <w:p w14:paraId="79632146" w14:textId="77777777" w:rsidR="00685612" w:rsidRPr="00685612" w:rsidRDefault="00685612" w:rsidP="00685612">
      <w:pPr>
        <w:numPr>
          <w:ilvl w:val="0"/>
          <w:numId w:val="41"/>
        </w:numPr>
        <w:ind w:left="3600" w:hanging="3240"/>
        <w:jc w:val="both"/>
        <w:rPr>
          <w:rFonts w:eastAsia="Times New Roman" w:cs="Times New Roman"/>
          <w:szCs w:val="24"/>
        </w:rPr>
      </w:pPr>
      <w:r w:rsidRPr="00685612">
        <w:rPr>
          <w:rFonts w:eastAsia="Times New Roman" w:cs="Times New Roman"/>
          <w:szCs w:val="24"/>
        </w:rPr>
        <w:t xml:space="preserve">Resources </w:t>
      </w:r>
      <w:r w:rsidRPr="00685612">
        <w:rPr>
          <w:rFonts w:eastAsia="Times New Roman" w:cs="Times New Roman"/>
          <w:szCs w:val="24"/>
        </w:rPr>
        <w:tab/>
        <w:t>Countable resources must be within the limit. The current limit is: Individual $2,000 The most common resources excluded are the home and funds designated for burial.</w:t>
      </w:r>
    </w:p>
    <w:p w14:paraId="6B006427" w14:textId="77777777" w:rsidR="00685612" w:rsidRPr="00685612" w:rsidRDefault="00685612" w:rsidP="00685612">
      <w:pPr>
        <w:jc w:val="both"/>
        <w:rPr>
          <w:rFonts w:eastAsia="Times New Roman" w:cs="Times New Roman"/>
          <w:szCs w:val="24"/>
        </w:rPr>
      </w:pPr>
    </w:p>
    <w:p w14:paraId="090F1166" w14:textId="77777777" w:rsidR="00685612" w:rsidRPr="00685612" w:rsidRDefault="00685612" w:rsidP="00685612">
      <w:pPr>
        <w:numPr>
          <w:ilvl w:val="0"/>
          <w:numId w:val="41"/>
        </w:numPr>
        <w:ind w:left="3600" w:hanging="3240"/>
        <w:jc w:val="both"/>
        <w:rPr>
          <w:rFonts w:eastAsia="Times New Roman" w:cs="Times New Roman"/>
          <w:szCs w:val="24"/>
        </w:rPr>
      </w:pPr>
      <w:r w:rsidRPr="00685612">
        <w:rPr>
          <w:rFonts w:eastAsia="Times New Roman" w:cs="Times New Roman"/>
          <w:szCs w:val="24"/>
        </w:rPr>
        <w:t>Living Arrangements</w:t>
      </w:r>
      <w:r w:rsidRPr="00685612">
        <w:rPr>
          <w:rFonts w:eastAsia="Times New Roman" w:cs="Times New Roman"/>
          <w:szCs w:val="24"/>
        </w:rPr>
        <w:tab/>
        <w:t>The individual must reside in a Medicaid certified facility for thirty (30) consecutive days.</w:t>
      </w:r>
    </w:p>
    <w:p w14:paraId="221B38D1" w14:textId="77777777" w:rsidR="00685612" w:rsidRPr="00685612" w:rsidRDefault="00685612" w:rsidP="00685612">
      <w:pPr>
        <w:jc w:val="both"/>
        <w:rPr>
          <w:rFonts w:eastAsia="Times New Roman" w:cs="Times New Roman"/>
          <w:szCs w:val="24"/>
        </w:rPr>
      </w:pPr>
    </w:p>
    <w:p w14:paraId="095F7DB3" w14:textId="77777777" w:rsidR="00685612" w:rsidRPr="00685612" w:rsidRDefault="00685612" w:rsidP="00685612">
      <w:pPr>
        <w:numPr>
          <w:ilvl w:val="0"/>
          <w:numId w:val="41"/>
        </w:numPr>
        <w:ind w:left="3600" w:hanging="3240"/>
        <w:jc w:val="both"/>
        <w:rPr>
          <w:rFonts w:eastAsia="Times New Roman" w:cs="Times New Roman"/>
          <w:szCs w:val="24"/>
        </w:rPr>
      </w:pPr>
      <w:r w:rsidRPr="00685612">
        <w:rPr>
          <w:rFonts w:eastAsia="Times New Roman" w:cs="Times New Roman"/>
          <w:szCs w:val="24"/>
        </w:rPr>
        <w:t>Level of Care</w:t>
      </w:r>
      <w:r w:rsidRPr="00685612">
        <w:rPr>
          <w:rFonts w:eastAsia="Times New Roman" w:cs="Times New Roman"/>
          <w:szCs w:val="24"/>
        </w:rPr>
        <w:tab/>
        <w:t>The individual must need skilled or intermediate nursing care.</w:t>
      </w:r>
    </w:p>
    <w:p w14:paraId="2F65F25A" w14:textId="77777777" w:rsidR="00685612" w:rsidRPr="00685612" w:rsidRDefault="00685612" w:rsidP="00685612">
      <w:pPr>
        <w:ind w:left="3600" w:hanging="3240"/>
        <w:jc w:val="both"/>
        <w:rPr>
          <w:rFonts w:eastAsia="Times New Roman" w:cs="Times New Roman"/>
          <w:szCs w:val="24"/>
        </w:rPr>
      </w:pPr>
    </w:p>
    <w:p w14:paraId="750F349E" w14:textId="77777777" w:rsidR="00685612" w:rsidRPr="00685612" w:rsidRDefault="00685612" w:rsidP="00685612">
      <w:pPr>
        <w:pStyle w:val="Heading3"/>
        <w:rPr>
          <w:rFonts w:eastAsia="Times New Roman"/>
        </w:rPr>
      </w:pPr>
      <w:bookmarkStart w:id="302" w:name="_Toc295392095"/>
      <w:bookmarkStart w:id="303" w:name="_Toc162820790"/>
      <w:r w:rsidRPr="00685612">
        <w:rPr>
          <w:rFonts w:eastAsia="Times New Roman"/>
        </w:rPr>
        <w:t>402.8</w:t>
      </w:r>
      <w:r w:rsidRPr="00685612">
        <w:rPr>
          <w:rFonts w:eastAsia="Times New Roman"/>
        </w:rPr>
        <w:tab/>
        <w:t>Individuals Who Receive Home and Community Based Services</w:t>
      </w:r>
      <w:bookmarkEnd w:id="302"/>
      <w:bookmarkEnd w:id="303"/>
      <w:r w:rsidRPr="00685612">
        <w:rPr>
          <w:rFonts w:eastAsia="Times New Roman"/>
        </w:rPr>
        <w:t xml:space="preserve"> </w:t>
      </w:r>
    </w:p>
    <w:p w14:paraId="63628E01" w14:textId="77777777" w:rsidR="00685612" w:rsidRPr="00685612" w:rsidRDefault="00685612" w:rsidP="00685612">
      <w:pPr>
        <w:jc w:val="both"/>
        <w:rPr>
          <w:rFonts w:eastAsia="Times New Roman" w:cs="Times New Roman"/>
          <w:szCs w:val="24"/>
        </w:rPr>
      </w:pPr>
    </w:p>
    <w:p w14:paraId="56EE98E6"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These are individuals who meet the criteria for Medical Assistance Only - Institutional Care (Section 401.8) except for living arrangements.</w:t>
      </w:r>
    </w:p>
    <w:p w14:paraId="1A6C95E9" w14:textId="77777777" w:rsidR="00685612" w:rsidRPr="00685612" w:rsidRDefault="00685612" w:rsidP="00685612">
      <w:pPr>
        <w:jc w:val="both"/>
        <w:rPr>
          <w:rFonts w:eastAsia="Times New Roman" w:cs="Times New Roman"/>
          <w:szCs w:val="24"/>
        </w:rPr>
      </w:pPr>
    </w:p>
    <w:p w14:paraId="52BFC3C4"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This coverage group consists of:</w:t>
      </w:r>
    </w:p>
    <w:p w14:paraId="21C611EB" w14:textId="77777777" w:rsidR="00685612" w:rsidRPr="00685612" w:rsidRDefault="00685612" w:rsidP="008A6422">
      <w:pPr>
        <w:numPr>
          <w:ilvl w:val="0"/>
          <w:numId w:val="42"/>
        </w:numPr>
        <w:jc w:val="both"/>
        <w:rPr>
          <w:rFonts w:eastAsia="Times New Roman" w:cs="Times New Roman"/>
          <w:szCs w:val="24"/>
        </w:rPr>
      </w:pPr>
      <w:r w:rsidRPr="00685612">
        <w:rPr>
          <w:rFonts w:eastAsia="Times New Roman" w:cs="Times New Roman"/>
          <w:szCs w:val="24"/>
        </w:rPr>
        <w:t>Individuals who receive home and community based services because they need nursing care, but who choose to live at home and receive waiver services; and,</w:t>
      </w:r>
    </w:p>
    <w:p w14:paraId="46AA246F" w14:textId="77777777" w:rsidR="00685612" w:rsidRPr="00685612" w:rsidRDefault="00685612" w:rsidP="008A6422">
      <w:pPr>
        <w:numPr>
          <w:ilvl w:val="0"/>
          <w:numId w:val="42"/>
        </w:numPr>
        <w:jc w:val="both"/>
        <w:rPr>
          <w:rFonts w:eastAsia="Times New Roman" w:cs="Times New Roman"/>
          <w:szCs w:val="24"/>
        </w:rPr>
      </w:pPr>
      <w:r w:rsidRPr="00685612">
        <w:rPr>
          <w:rFonts w:eastAsia="Times New Roman" w:cs="Times New Roman"/>
          <w:szCs w:val="24"/>
        </w:rPr>
        <w:t>Individuals diagnosed with AIDS who are at a greater risk of hospitalization.</w:t>
      </w:r>
    </w:p>
    <w:p w14:paraId="08449BC8" w14:textId="77777777" w:rsidR="00685612" w:rsidRPr="00685612" w:rsidRDefault="00685612" w:rsidP="008A6422">
      <w:pPr>
        <w:jc w:val="both"/>
        <w:rPr>
          <w:rFonts w:eastAsia="Times New Roman" w:cs="Times New Roman"/>
          <w:szCs w:val="24"/>
        </w:rPr>
      </w:pPr>
    </w:p>
    <w:p w14:paraId="4B18F8E2" w14:textId="77777777" w:rsidR="00685612" w:rsidRPr="00685612" w:rsidRDefault="00685612" w:rsidP="00542FCD">
      <w:pPr>
        <w:pStyle w:val="Heading3"/>
        <w:keepNext w:val="0"/>
        <w:keepLines w:val="0"/>
        <w:pageBreakBefore/>
        <w:widowControl w:val="0"/>
        <w:rPr>
          <w:rFonts w:eastAsia="Times New Roman"/>
        </w:rPr>
      </w:pPr>
      <w:bookmarkStart w:id="304" w:name="_Toc295392096"/>
      <w:bookmarkStart w:id="305" w:name="_Toc162820791"/>
      <w:r w:rsidRPr="00685612">
        <w:rPr>
          <w:rFonts w:eastAsia="Times New Roman"/>
        </w:rPr>
        <w:lastRenderedPageBreak/>
        <w:t>402.9</w:t>
      </w:r>
      <w:r w:rsidRPr="00685612">
        <w:rPr>
          <w:rFonts w:eastAsia="Times New Roman"/>
        </w:rPr>
        <w:tab/>
        <w:t>Grandfathered Cases</w:t>
      </w:r>
      <w:bookmarkEnd w:id="304"/>
      <w:bookmarkEnd w:id="305"/>
      <w:r w:rsidRPr="00685612">
        <w:rPr>
          <w:rFonts w:eastAsia="Times New Roman"/>
        </w:rPr>
        <w:t xml:space="preserve"> </w:t>
      </w:r>
    </w:p>
    <w:p w14:paraId="1810DCE8" w14:textId="77777777" w:rsidR="00685612" w:rsidRPr="00685612" w:rsidRDefault="00685612" w:rsidP="00685612">
      <w:pPr>
        <w:jc w:val="both"/>
        <w:rPr>
          <w:rFonts w:eastAsia="Times New Roman" w:cs="Times New Roman"/>
          <w:szCs w:val="24"/>
        </w:rPr>
      </w:pPr>
    </w:p>
    <w:p w14:paraId="59F76BD9"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These are individuals whose Medicaid eligibility is determined according to the eligibility criteria that were in effect in December 1973. There are very few, if any, of these recipients.</w:t>
      </w:r>
    </w:p>
    <w:p w14:paraId="03F14D2F" w14:textId="77777777" w:rsidR="00685612" w:rsidRPr="00685612" w:rsidRDefault="00685612" w:rsidP="00685612">
      <w:pPr>
        <w:jc w:val="both"/>
        <w:rPr>
          <w:rFonts w:eastAsia="Times New Roman" w:cs="Times New Roman"/>
          <w:szCs w:val="24"/>
        </w:rPr>
      </w:pPr>
    </w:p>
    <w:p w14:paraId="5B2AC662" w14:textId="77777777" w:rsidR="00685612" w:rsidRPr="00685612" w:rsidRDefault="00685612" w:rsidP="00685612">
      <w:pPr>
        <w:pStyle w:val="Heading3"/>
        <w:rPr>
          <w:rFonts w:eastAsia="Times New Roman"/>
        </w:rPr>
      </w:pPr>
      <w:bookmarkStart w:id="306" w:name="_Toc295392097"/>
      <w:bookmarkStart w:id="307" w:name="_Toc162820792"/>
      <w:r w:rsidRPr="00685612">
        <w:rPr>
          <w:rFonts w:eastAsia="Times New Roman"/>
        </w:rPr>
        <w:t>402.10</w:t>
      </w:r>
      <w:r w:rsidRPr="00685612">
        <w:rPr>
          <w:rFonts w:eastAsia="Times New Roman"/>
        </w:rPr>
        <w:tab/>
        <w:t>Essential Spouses</w:t>
      </w:r>
      <w:bookmarkEnd w:id="306"/>
      <w:bookmarkEnd w:id="307"/>
    </w:p>
    <w:p w14:paraId="1309944B" w14:textId="77777777" w:rsidR="00685612" w:rsidRPr="00685612" w:rsidRDefault="00685612" w:rsidP="00685612">
      <w:pPr>
        <w:jc w:val="both"/>
        <w:rPr>
          <w:rFonts w:eastAsia="Times New Roman" w:cs="Times New Roman"/>
          <w:szCs w:val="24"/>
        </w:rPr>
      </w:pPr>
    </w:p>
    <w:p w14:paraId="718AA9EE"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These are spouses of Supplemental Security Income recipients who were grandfathered into the SSI program and who would continue to meet December 1973 criteria if their SSI payment were not counted.</w:t>
      </w:r>
    </w:p>
    <w:p w14:paraId="6FA60180" w14:textId="77777777" w:rsidR="00685612" w:rsidRPr="00685612" w:rsidRDefault="00685612" w:rsidP="00685612">
      <w:pPr>
        <w:jc w:val="both"/>
        <w:rPr>
          <w:rFonts w:eastAsia="Times New Roman" w:cs="Times New Roman"/>
          <w:szCs w:val="24"/>
        </w:rPr>
      </w:pPr>
    </w:p>
    <w:p w14:paraId="4E947706" w14:textId="77777777" w:rsidR="00685612" w:rsidRPr="00685612" w:rsidRDefault="00685612" w:rsidP="00685612">
      <w:pPr>
        <w:pStyle w:val="Heading3"/>
        <w:rPr>
          <w:rFonts w:eastAsia="Times New Roman"/>
        </w:rPr>
      </w:pPr>
      <w:bookmarkStart w:id="308" w:name="_Toc295392098"/>
      <w:bookmarkStart w:id="309" w:name="_Toc162820793"/>
      <w:r w:rsidRPr="00685612">
        <w:rPr>
          <w:rFonts w:eastAsia="Times New Roman"/>
        </w:rPr>
        <w:t>402.11</w:t>
      </w:r>
      <w:r w:rsidRPr="00685612">
        <w:rPr>
          <w:rFonts w:eastAsia="Times New Roman"/>
        </w:rPr>
        <w:tab/>
        <w:t>Aged, Blind or Disabled with Income Below Poverty (ABD)</w:t>
      </w:r>
      <w:bookmarkEnd w:id="308"/>
      <w:bookmarkEnd w:id="309"/>
    </w:p>
    <w:p w14:paraId="30A6EDD5" w14:textId="77777777" w:rsidR="00685612" w:rsidRPr="00685612" w:rsidRDefault="00685612" w:rsidP="00685612">
      <w:pPr>
        <w:jc w:val="both"/>
        <w:rPr>
          <w:rFonts w:eastAsia="Times New Roman" w:cs="Times New Roman"/>
          <w:szCs w:val="24"/>
        </w:rPr>
      </w:pPr>
    </w:p>
    <w:p w14:paraId="0EFED741"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These are individuals who are aged, blind or disabled with countable income at or below 100% of poverty. They receive Medicaid benefits only.</w:t>
      </w:r>
    </w:p>
    <w:p w14:paraId="6194880B" w14:textId="77777777" w:rsidR="00685612" w:rsidRPr="00685612" w:rsidRDefault="00685612" w:rsidP="00685612">
      <w:pPr>
        <w:jc w:val="both"/>
        <w:rPr>
          <w:rFonts w:eastAsia="Times New Roman" w:cs="Times New Roman"/>
          <w:szCs w:val="24"/>
        </w:rPr>
      </w:pPr>
    </w:p>
    <w:p w14:paraId="1A33E703" w14:textId="77777777" w:rsidR="00685612" w:rsidRPr="00685612" w:rsidRDefault="00685612" w:rsidP="00685612">
      <w:pPr>
        <w:numPr>
          <w:ilvl w:val="0"/>
          <w:numId w:val="43"/>
        </w:numPr>
        <w:ind w:left="3600" w:hanging="3240"/>
        <w:jc w:val="both"/>
        <w:rPr>
          <w:rFonts w:eastAsia="Times New Roman" w:cs="Times New Roman"/>
          <w:szCs w:val="24"/>
        </w:rPr>
      </w:pPr>
      <w:r w:rsidRPr="00685612">
        <w:rPr>
          <w:rFonts w:eastAsia="Times New Roman" w:cs="Times New Roman"/>
          <w:szCs w:val="24"/>
        </w:rPr>
        <w:t>Categorical Relationship</w:t>
      </w:r>
      <w:r w:rsidRPr="00685612">
        <w:rPr>
          <w:rFonts w:eastAsia="Times New Roman" w:cs="Times New Roman"/>
          <w:szCs w:val="24"/>
        </w:rPr>
        <w:tab/>
        <w:t>The individual must be aged, blind, or disabled. For disability, the individual must meet the Social Security definition of total and permanent disability.</w:t>
      </w:r>
    </w:p>
    <w:p w14:paraId="54322FD6" w14:textId="77777777" w:rsidR="00685612" w:rsidRPr="00685612" w:rsidRDefault="00685612" w:rsidP="00685612">
      <w:pPr>
        <w:jc w:val="both"/>
        <w:rPr>
          <w:rFonts w:eastAsia="Times New Roman" w:cs="Times New Roman"/>
          <w:szCs w:val="24"/>
        </w:rPr>
      </w:pPr>
    </w:p>
    <w:p w14:paraId="2462051A" w14:textId="77777777" w:rsidR="00685612" w:rsidRPr="00685612" w:rsidRDefault="00685612" w:rsidP="00685612">
      <w:pPr>
        <w:numPr>
          <w:ilvl w:val="0"/>
          <w:numId w:val="43"/>
        </w:numPr>
        <w:ind w:left="3600" w:hanging="3240"/>
        <w:jc w:val="both"/>
        <w:rPr>
          <w:rFonts w:eastAsia="Times New Roman" w:cs="Times New Roman"/>
          <w:szCs w:val="24"/>
        </w:rPr>
      </w:pPr>
      <w:r w:rsidRPr="00685612">
        <w:rPr>
          <w:rFonts w:eastAsia="Times New Roman" w:cs="Times New Roman"/>
          <w:szCs w:val="24"/>
        </w:rPr>
        <w:t>Income</w:t>
      </w:r>
      <w:r w:rsidRPr="00685612">
        <w:rPr>
          <w:rFonts w:eastAsia="Times New Roman" w:cs="Times New Roman"/>
          <w:szCs w:val="24"/>
        </w:rPr>
        <w:tab/>
        <w:t>Countable income cannot exceed the income limitation. The current income limit is:</w:t>
      </w:r>
    </w:p>
    <w:p w14:paraId="5F6A808C" w14:textId="133B3692" w:rsidR="00685612" w:rsidRPr="00C500BA" w:rsidRDefault="0054302F" w:rsidP="00685612">
      <w:pPr>
        <w:ind w:left="3600"/>
        <w:jc w:val="both"/>
        <w:rPr>
          <w:rFonts w:eastAsia="Times New Roman" w:cs="Times New Roman"/>
          <w:szCs w:val="24"/>
        </w:rPr>
      </w:pPr>
      <w:r>
        <w:rPr>
          <w:rFonts w:eastAsia="Times New Roman" w:cs="Times New Roman"/>
          <w:szCs w:val="24"/>
        </w:rPr>
        <w:t>Individual</w:t>
      </w:r>
      <w:r>
        <w:rPr>
          <w:rFonts w:eastAsia="Times New Roman" w:cs="Times New Roman"/>
          <w:szCs w:val="24"/>
        </w:rPr>
        <w:tab/>
      </w:r>
      <w:r w:rsidR="0021689E" w:rsidRPr="00C500BA">
        <w:rPr>
          <w:rFonts w:eastAsia="Times New Roman" w:cs="Times New Roman"/>
          <w:szCs w:val="24"/>
        </w:rPr>
        <w:t>$1,041</w:t>
      </w:r>
    </w:p>
    <w:p w14:paraId="13D26D5A" w14:textId="61A92C12" w:rsidR="00685612" w:rsidRPr="00C500BA" w:rsidRDefault="0054302F" w:rsidP="00685612">
      <w:pPr>
        <w:ind w:left="3600"/>
        <w:jc w:val="both"/>
        <w:rPr>
          <w:rFonts w:eastAsia="Times New Roman" w:cs="Times New Roman"/>
          <w:szCs w:val="24"/>
        </w:rPr>
      </w:pPr>
      <w:r w:rsidRPr="00C500BA">
        <w:rPr>
          <w:rFonts w:eastAsia="Times New Roman" w:cs="Times New Roman"/>
          <w:szCs w:val="24"/>
        </w:rPr>
        <w:t>Couple</w:t>
      </w:r>
      <w:r w:rsidRPr="00C500BA">
        <w:rPr>
          <w:rFonts w:eastAsia="Times New Roman" w:cs="Times New Roman"/>
          <w:szCs w:val="24"/>
        </w:rPr>
        <w:tab/>
      </w:r>
      <w:r w:rsidR="0021689E" w:rsidRPr="00C500BA">
        <w:rPr>
          <w:rFonts w:eastAsia="Times New Roman" w:cs="Times New Roman"/>
          <w:szCs w:val="24"/>
        </w:rPr>
        <w:t>$1,410</w:t>
      </w:r>
    </w:p>
    <w:p w14:paraId="0AB9DE28" w14:textId="77777777" w:rsidR="00685612" w:rsidRPr="00685612" w:rsidRDefault="00685612" w:rsidP="00685612">
      <w:pPr>
        <w:jc w:val="both"/>
        <w:rPr>
          <w:rFonts w:eastAsia="Times New Roman" w:cs="Times New Roman"/>
          <w:szCs w:val="24"/>
        </w:rPr>
      </w:pPr>
    </w:p>
    <w:p w14:paraId="178C4A73" w14:textId="77777777" w:rsidR="00685612" w:rsidRPr="00685612" w:rsidRDefault="00685612" w:rsidP="00685612">
      <w:pPr>
        <w:numPr>
          <w:ilvl w:val="0"/>
          <w:numId w:val="43"/>
        </w:numPr>
        <w:ind w:left="3600" w:hanging="3240"/>
        <w:jc w:val="both"/>
        <w:rPr>
          <w:rFonts w:eastAsia="Times New Roman" w:cs="Times New Roman"/>
          <w:szCs w:val="24"/>
        </w:rPr>
      </w:pPr>
      <w:r w:rsidRPr="00685612">
        <w:rPr>
          <w:rFonts w:eastAsia="Times New Roman" w:cs="Times New Roman"/>
          <w:szCs w:val="24"/>
        </w:rPr>
        <w:t>Resources</w:t>
      </w:r>
      <w:r w:rsidRPr="00685612">
        <w:rPr>
          <w:rFonts w:eastAsia="Times New Roman" w:cs="Times New Roman"/>
          <w:szCs w:val="24"/>
        </w:rPr>
        <w:tab/>
        <w:t>Countable resources cannot exceed the resource limit. The current limit is:</w:t>
      </w:r>
    </w:p>
    <w:p w14:paraId="7C10CDCE" w14:textId="647892F0" w:rsidR="00685612" w:rsidRPr="00C500BA" w:rsidRDefault="00685612" w:rsidP="00685612">
      <w:pPr>
        <w:ind w:left="3600"/>
        <w:jc w:val="both"/>
        <w:rPr>
          <w:rFonts w:eastAsia="Times New Roman" w:cs="Times New Roman"/>
          <w:szCs w:val="24"/>
        </w:rPr>
      </w:pPr>
      <w:r w:rsidRPr="00685612">
        <w:rPr>
          <w:rFonts w:eastAsia="Times New Roman" w:cs="Times New Roman"/>
          <w:szCs w:val="24"/>
        </w:rPr>
        <w:t>Individual</w:t>
      </w:r>
      <w:r w:rsidRPr="00685612">
        <w:rPr>
          <w:rFonts w:eastAsia="Times New Roman" w:cs="Times New Roman"/>
          <w:szCs w:val="24"/>
        </w:rPr>
        <w:tab/>
      </w:r>
      <w:r w:rsidR="0021689E" w:rsidRPr="00C500BA">
        <w:rPr>
          <w:rFonts w:eastAsia="Times New Roman" w:cs="Times New Roman"/>
          <w:szCs w:val="24"/>
        </w:rPr>
        <w:t>$7,730</w:t>
      </w:r>
    </w:p>
    <w:p w14:paraId="2BB4423C" w14:textId="00A9F57C" w:rsidR="00685612" w:rsidRPr="00C500BA" w:rsidRDefault="0054302F" w:rsidP="00685612">
      <w:pPr>
        <w:ind w:left="3600"/>
        <w:jc w:val="both"/>
        <w:rPr>
          <w:rFonts w:eastAsia="Times New Roman" w:cs="Times New Roman"/>
          <w:szCs w:val="24"/>
        </w:rPr>
      </w:pPr>
      <w:r w:rsidRPr="00C500BA">
        <w:rPr>
          <w:rFonts w:eastAsia="Times New Roman" w:cs="Times New Roman"/>
          <w:szCs w:val="24"/>
        </w:rPr>
        <w:t>Couple</w:t>
      </w:r>
      <w:r w:rsidRPr="00C500BA">
        <w:rPr>
          <w:rFonts w:eastAsia="Times New Roman" w:cs="Times New Roman"/>
          <w:szCs w:val="24"/>
        </w:rPr>
        <w:tab/>
      </w:r>
      <w:r w:rsidR="0021689E" w:rsidRPr="00C500BA">
        <w:rPr>
          <w:rFonts w:eastAsia="Times New Roman" w:cs="Times New Roman"/>
          <w:szCs w:val="24"/>
        </w:rPr>
        <w:t>$11,600</w:t>
      </w:r>
    </w:p>
    <w:p w14:paraId="3D5DCEF0" w14:textId="77777777" w:rsidR="00685612" w:rsidRPr="00685612" w:rsidRDefault="00685612" w:rsidP="00685612">
      <w:pPr>
        <w:jc w:val="both"/>
        <w:rPr>
          <w:rFonts w:eastAsia="Times New Roman" w:cs="Times New Roman"/>
          <w:szCs w:val="24"/>
        </w:rPr>
      </w:pPr>
    </w:p>
    <w:p w14:paraId="52D8B08B"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 most common exclusions from the resources computation are the home and funds designated for burial. In addition, other resources are excluded for this group such as heirs property, life estate interest in property and one automobile.</w:t>
      </w:r>
    </w:p>
    <w:p w14:paraId="5DF998CA" w14:textId="77777777" w:rsidR="00685612" w:rsidRPr="00685612" w:rsidRDefault="00685612" w:rsidP="00685612">
      <w:pPr>
        <w:jc w:val="both"/>
        <w:rPr>
          <w:rFonts w:eastAsia="Times New Roman" w:cs="Times New Roman"/>
          <w:szCs w:val="24"/>
        </w:rPr>
      </w:pPr>
    </w:p>
    <w:p w14:paraId="4B67647C" w14:textId="77777777" w:rsidR="00685612" w:rsidRPr="00685612" w:rsidRDefault="00685612" w:rsidP="00685612">
      <w:pPr>
        <w:pStyle w:val="Heading3"/>
        <w:rPr>
          <w:rFonts w:eastAsia="Times New Roman"/>
        </w:rPr>
      </w:pPr>
      <w:bookmarkStart w:id="310" w:name="_Toc295392099"/>
      <w:bookmarkStart w:id="311" w:name="_Toc162820794"/>
      <w:r w:rsidRPr="00685612">
        <w:rPr>
          <w:rFonts w:eastAsia="Times New Roman"/>
        </w:rPr>
        <w:t>402.12</w:t>
      </w:r>
      <w:r w:rsidRPr="00685612">
        <w:rPr>
          <w:rFonts w:eastAsia="Times New Roman"/>
        </w:rPr>
        <w:tab/>
        <w:t>Qualified Medicare Beneficiaries (QMB)</w:t>
      </w:r>
      <w:bookmarkEnd w:id="310"/>
      <w:bookmarkEnd w:id="311"/>
    </w:p>
    <w:p w14:paraId="5886C07D" w14:textId="77777777" w:rsidR="00685612" w:rsidRPr="00685612" w:rsidRDefault="00685612" w:rsidP="00685612">
      <w:pPr>
        <w:jc w:val="both"/>
        <w:rPr>
          <w:rFonts w:eastAsia="Times New Roman" w:cs="Times New Roman"/>
          <w:szCs w:val="24"/>
        </w:rPr>
      </w:pPr>
    </w:p>
    <w:p w14:paraId="44935446"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 xml:space="preserve">These are individuals who are required to have Medicare Part A hospital insurance and income at or below 100% of poverty. </w:t>
      </w:r>
    </w:p>
    <w:p w14:paraId="6314EB9A" w14:textId="77777777" w:rsidR="00685612" w:rsidRPr="00685612" w:rsidRDefault="00685612" w:rsidP="00685612">
      <w:pPr>
        <w:jc w:val="both"/>
        <w:rPr>
          <w:rFonts w:eastAsia="Times New Roman" w:cs="Times New Roman"/>
          <w:szCs w:val="24"/>
        </w:rPr>
      </w:pPr>
    </w:p>
    <w:p w14:paraId="349F5B8C" w14:textId="77777777" w:rsidR="00685612" w:rsidRPr="00685612" w:rsidRDefault="00685612" w:rsidP="00685612">
      <w:pPr>
        <w:numPr>
          <w:ilvl w:val="0"/>
          <w:numId w:val="44"/>
        </w:numPr>
        <w:ind w:left="3600" w:hanging="3240"/>
        <w:jc w:val="both"/>
        <w:rPr>
          <w:rFonts w:eastAsia="Times New Roman" w:cs="Times New Roman"/>
          <w:szCs w:val="24"/>
        </w:rPr>
      </w:pPr>
      <w:r w:rsidRPr="00685612">
        <w:rPr>
          <w:rFonts w:eastAsia="Times New Roman" w:cs="Times New Roman"/>
          <w:szCs w:val="24"/>
        </w:rPr>
        <w:t>Categorical Relationship</w:t>
      </w:r>
      <w:r w:rsidRPr="00685612">
        <w:rPr>
          <w:rFonts w:eastAsia="Times New Roman" w:cs="Times New Roman"/>
          <w:szCs w:val="24"/>
        </w:rPr>
        <w:tab/>
        <w:t>The individual must be entitled to Medicare Part A hospital insurance.</w:t>
      </w:r>
    </w:p>
    <w:p w14:paraId="6087D336" w14:textId="77777777" w:rsidR="00685612" w:rsidRPr="00685612" w:rsidRDefault="00685612" w:rsidP="00685612">
      <w:pPr>
        <w:jc w:val="both"/>
        <w:rPr>
          <w:rFonts w:eastAsia="Times New Roman" w:cs="Times New Roman"/>
          <w:szCs w:val="24"/>
        </w:rPr>
      </w:pPr>
    </w:p>
    <w:p w14:paraId="55BEB826" w14:textId="77777777" w:rsidR="00685612" w:rsidRPr="00685612" w:rsidRDefault="00685612" w:rsidP="00685612">
      <w:pPr>
        <w:numPr>
          <w:ilvl w:val="0"/>
          <w:numId w:val="44"/>
        </w:numPr>
        <w:ind w:left="3600" w:hanging="3240"/>
        <w:jc w:val="both"/>
        <w:rPr>
          <w:rFonts w:eastAsia="Times New Roman" w:cs="Times New Roman"/>
          <w:szCs w:val="24"/>
        </w:rPr>
      </w:pPr>
      <w:r w:rsidRPr="00685612">
        <w:rPr>
          <w:rFonts w:eastAsia="Times New Roman" w:cs="Times New Roman"/>
          <w:szCs w:val="24"/>
        </w:rPr>
        <w:lastRenderedPageBreak/>
        <w:t>Income</w:t>
      </w:r>
      <w:r w:rsidRPr="00685612">
        <w:rPr>
          <w:rFonts w:eastAsia="Times New Roman" w:cs="Times New Roman"/>
          <w:szCs w:val="24"/>
        </w:rPr>
        <w:tab/>
        <w:t>Countable income cannot exceed the income limitation. The current income limit is:</w:t>
      </w:r>
    </w:p>
    <w:p w14:paraId="10AB7B79" w14:textId="144A5431" w:rsidR="00685612" w:rsidRPr="00C500BA" w:rsidRDefault="0054302F" w:rsidP="00685612">
      <w:pPr>
        <w:ind w:left="3600"/>
        <w:jc w:val="both"/>
        <w:rPr>
          <w:rFonts w:eastAsia="Times New Roman" w:cs="Times New Roman"/>
          <w:szCs w:val="24"/>
        </w:rPr>
      </w:pPr>
      <w:r>
        <w:rPr>
          <w:rFonts w:eastAsia="Times New Roman" w:cs="Times New Roman"/>
          <w:szCs w:val="24"/>
        </w:rPr>
        <w:t xml:space="preserve">Individual </w:t>
      </w:r>
      <w:r>
        <w:rPr>
          <w:rFonts w:eastAsia="Times New Roman" w:cs="Times New Roman"/>
          <w:szCs w:val="24"/>
        </w:rPr>
        <w:tab/>
      </w:r>
      <w:r w:rsidR="0021689E" w:rsidRPr="00C500BA">
        <w:rPr>
          <w:rFonts w:eastAsia="Times New Roman" w:cs="Times New Roman"/>
          <w:szCs w:val="24"/>
        </w:rPr>
        <w:t>$1,041</w:t>
      </w:r>
    </w:p>
    <w:p w14:paraId="1DAC997D" w14:textId="028C8936" w:rsidR="00685612" w:rsidRPr="00C500BA" w:rsidRDefault="0054302F" w:rsidP="00685612">
      <w:pPr>
        <w:ind w:left="3600"/>
        <w:jc w:val="both"/>
        <w:rPr>
          <w:rFonts w:eastAsia="Times New Roman" w:cs="Times New Roman"/>
          <w:szCs w:val="24"/>
        </w:rPr>
      </w:pPr>
      <w:r w:rsidRPr="00C500BA">
        <w:rPr>
          <w:rFonts w:eastAsia="Times New Roman" w:cs="Times New Roman"/>
          <w:szCs w:val="24"/>
        </w:rPr>
        <w:t>Couple</w:t>
      </w:r>
      <w:r w:rsidRPr="00C500BA">
        <w:rPr>
          <w:rFonts w:eastAsia="Times New Roman" w:cs="Times New Roman"/>
          <w:szCs w:val="24"/>
        </w:rPr>
        <w:tab/>
      </w:r>
      <w:r w:rsidR="0021689E" w:rsidRPr="00C500BA">
        <w:rPr>
          <w:rFonts w:eastAsia="Times New Roman" w:cs="Times New Roman"/>
          <w:szCs w:val="24"/>
        </w:rPr>
        <w:t>$1,410</w:t>
      </w:r>
    </w:p>
    <w:p w14:paraId="018923A9" w14:textId="77777777" w:rsidR="00685612" w:rsidRPr="00685612" w:rsidRDefault="00685612" w:rsidP="00685612">
      <w:pPr>
        <w:jc w:val="both"/>
        <w:rPr>
          <w:rFonts w:eastAsia="Times New Roman" w:cs="Times New Roman"/>
          <w:szCs w:val="24"/>
        </w:rPr>
      </w:pPr>
    </w:p>
    <w:p w14:paraId="0529B64E" w14:textId="77777777" w:rsidR="00685612" w:rsidRPr="00685612" w:rsidRDefault="00685612" w:rsidP="00685612">
      <w:pPr>
        <w:numPr>
          <w:ilvl w:val="0"/>
          <w:numId w:val="44"/>
        </w:numPr>
        <w:ind w:left="3600" w:hanging="3240"/>
        <w:jc w:val="both"/>
        <w:rPr>
          <w:rFonts w:eastAsia="Times New Roman" w:cs="Times New Roman"/>
          <w:szCs w:val="24"/>
        </w:rPr>
      </w:pPr>
      <w:r w:rsidRPr="00685612">
        <w:rPr>
          <w:rFonts w:eastAsia="Times New Roman" w:cs="Times New Roman"/>
          <w:szCs w:val="24"/>
        </w:rPr>
        <w:t>Resources</w:t>
      </w:r>
      <w:r w:rsidRPr="00685612">
        <w:rPr>
          <w:rFonts w:eastAsia="Times New Roman" w:cs="Times New Roman"/>
          <w:szCs w:val="24"/>
        </w:rPr>
        <w:tab/>
        <w:t>Countable resources cannot exceed the resource limit. The current limit is:</w:t>
      </w:r>
    </w:p>
    <w:p w14:paraId="2C4392C0" w14:textId="37ECF521" w:rsidR="00685612" w:rsidRPr="00C500BA" w:rsidRDefault="0054302F" w:rsidP="00685612">
      <w:pPr>
        <w:ind w:left="3600"/>
        <w:jc w:val="both"/>
        <w:rPr>
          <w:rFonts w:eastAsia="Times New Roman" w:cs="Times New Roman"/>
          <w:szCs w:val="24"/>
        </w:rPr>
      </w:pPr>
      <w:r>
        <w:rPr>
          <w:rFonts w:eastAsia="Times New Roman" w:cs="Times New Roman"/>
          <w:szCs w:val="24"/>
        </w:rPr>
        <w:t xml:space="preserve">Individual </w:t>
      </w:r>
      <w:r>
        <w:rPr>
          <w:rFonts w:eastAsia="Times New Roman" w:cs="Times New Roman"/>
          <w:szCs w:val="24"/>
        </w:rPr>
        <w:tab/>
      </w:r>
      <w:bookmarkStart w:id="312" w:name="_Hlk14790451"/>
      <w:r w:rsidR="0021689E" w:rsidRPr="00C500BA">
        <w:rPr>
          <w:rFonts w:eastAsia="Times New Roman" w:cs="Times New Roman"/>
          <w:szCs w:val="24"/>
        </w:rPr>
        <w:t>$7,730</w:t>
      </w:r>
    </w:p>
    <w:bookmarkEnd w:id="312"/>
    <w:p w14:paraId="37618881" w14:textId="1884D61F" w:rsidR="00685612" w:rsidRPr="00C500BA" w:rsidRDefault="0054302F" w:rsidP="00685612">
      <w:pPr>
        <w:ind w:left="3600"/>
        <w:jc w:val="both"/>
        <w:rPr>
          <w:rFonts w:eastAsia="Times New Roman" w:cs="Times New Roman"/>
          <w:szCs w:val="24"/>
        </w:rPr>
      </w:pPr>
      <w:r w:rsidRPr="00C500BA">
        <w:rPr>
          <w:rFonts w:eastAsia="Times New Roman" w:cs="Times New Roman"/>
          <w:szCs w:val="24"/>
        </w:rPr>
        <w:t>Couple</w:t>
      </w:r>
      <w:r w:rsidRPr="00C500BA">
        <w:rPr>
          <w:rFonts w:eastAsia="Times New Roman" w:cs="Times New Roman"/>
          <w:szCs w:val="24"/>
        </w:rPr>
        <w:tab/>
      </w:r>
      <w:r w:rsidR="0021689E" w:rsidRPr="00C500BA">
        <w:rPr>
          <w:rFonts w:eastAsia="Times New Roman" w:cs="Times New Roman"/>
          <w:szCs w:val="24"/>
        </w:rPr>
        <w:t>$11,600</w:t>
      </w:r>
    </w:p>
    <w:p w14:paraId="33BE929F" w14:textId="77777777" w:rsidR="00685612" w:rsidRPr="00685612" w:rsidRDefault="00685612" w:rsidP="00685612">
      <w:pPr>
        <w:jc w:val="both"/>
        <w:rPr>
          <w:rFonts w:eastAsia="Times New Roman" w:cs="Times New Roman"/>
          <w:szCs w:val="24"/>
        </w:rPr>
      </w:pPr>
    </w:p>
    <w:p w14:paraId="310BA026"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 most common exclusions from the resources computation are the home and funds designated for burial. In addition, other resources are excluded for this group such as heirs property, life estate interest in property and one automobile.</w:t>
      </w:r>
    </w:p>
    <w:p w14:paraId="260BA919" w14:textId="77777777" w:rsidR="00685612" w:rsidRPr="00685612" w:rsidRDefault="00685612" w:rsidP="00685612">
      <w:pPr>
        <w:jc w:val="both"/>
        <w:rPr>
          <w:rFonts w:eastAsia="Times New Roman" w:cs="Times New Roman"/>
          <w:szCs w:val="24"/>
        </w:rPr>
      </w:pPr>
    </w:p>
    <w:p w14:paraId="2862EF03" w14:textId="77777777" w:rsidR="00685612" w:rsidRPr="00685612" w:rsidRDefault="00685612" w:rsidP="00685612">
      <w:pPr>
        <w:pStyle w:val="Heading3"/>
        <w:rPr>
          <w:rFonts w:eastAsia="Times New Roman"/>
        </w:rPr>
      </w:pPr>
      <w:bookmarkStart w:id="313" w:name="_Toc295392100"/>
      <w:bookmarkStart w:id="314" w:name="_Toc162820795"/>
      <w:r w:rsidRPr="00685612">
        <w:rPr>
          <w:rFonts w:eastAsia="Times New Roman"/>
        </w:rPr>
        <w:t>402.13</w:t>
      </w:r>
      <w:r w:rsidRPr="00685612">
        <w:rPr>
          <w:rFonts w:eastAsia="Times New Roman"/>
        </w:rPr>
        <w:tab/>
        <w:t>Specified Low-Income Medicare Beneficiaries (SLMB)</w:t>
      </w:r>
      <w:bookmarkEnd w:id="313"/>
      <w:bookmarkEnd w:id="314"/>
    </w:p>
    <w:p w14:paraId="76781224" w14:textId="77777777" w:rsidR="00685612" w:rsidRPr="00685612" w:rsidRDefault="00685612" w:rsidP="00685612">
      <w:pPr>
        <w:jc w:val="both"/>
        <w:rPr>
          <w:rFonts w:eastAsia="Times New Roman" w:cs="Times New Roman"/>
          <w:szCs w:val="24"/>
        </w:rPr>
      </w:pPr>
    </w:p>
    <w:p w14:paraId="775CD6ED"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These are individuals who are required to have Medicare Part A hospital insurance and income between 100% and 135% of poverty. For these individuals, the Medicaid program pays the Medicare Part B premiums only. These individuals are not entitled to the full range of Medicaid benefits.</w:t>
      </w:r>
    </w:p>
    <w:p w14:paraId="3FAE3902" w14:textId="77777777" w:rsidR="00685612" w:rsidRPr="00685612" w:rsidRDefault="00685612" w:rsidP="00685612">
      <w:pPr>
        <w:jc w:val="both"/>
        <w:rPr>
          <w:rFonts w:eastAsia="Times New Roman" w:cs="Times New Roman"/>
          <w:szCs w:val="24"/>
        </w:rPr>
      </w:pPr>
    </w:p>
    <w:p w14:paraId="19CDE5C2" w14:textId="77777777" w:rsidR="00685612" w:rsidRPr="00685612" w:rsidRDefault="00685612" w:rsidP="00685612">
      <w:pPr>
        <w:numPr>
          <w:ilvl w:val="0"/>
          <w:numId w:val="45"/>
        </w:numPr>
        <w:jc w:val="both"/>
        <w:rPr>
          <w:rFonts w:eastAsia="Times New Roman" w:cs="Times New Roman"/>
          <w:szCs w:val="24"/>
        </w:rPr>
      </w:pPr>
      <w:r w:rsidRPr="00685612">
        <w:rPr>
          <w:rFonts w:eastAsia="Times New Roman" w:cs="Times New Roman"/>
          <w:szCs w:val="24"/>
        </w:rPr>
        <w:t>Categorical Relationship</w:t>
      </w:r>
      <w:r w:rsidRPr="00685612">
        <w:rPr>
          <w:rFonts w:eastAsia="Times New Roman" w:cs="Times New Roman"/>
          <w:szCs w:val="24"/>
        </w:rPr>
        <w:tab/>
        <w:t>The individual must be entitled to Medicare Part A.</w:t>
      </w:r>
    </w:p>
    <w:p w14:paraId="0AF409C3" w14:textId="77777777" w:rsidR="00685612" w:rsidRPr="00685612" w:rsidRDefault="00685612" w:rsidP="00685612">
      <w:pPr>
        <w:jc w:val="both"/>
        <w:rPr>
          <w:rFonts w:eastAsia="Times New Roman" w:cs="Times New Roman"/>
          <w:szCs w:val="24"/>
        </w:rPr>
      </w:pPr>
    </w:p>
    <w:p w14:paraId="4F273FDA" w14:textId="77777777" w:rsidR="00685612" w:rsidRPr="00685612" w:rsidRDefault="00685612" w:rsidP="00685612">
      <w:pPr>
        <w:numPr>
          <w:ilvl w:val="0"/>
          <w:numId w:val="45"/>
        </w:numPr>
        <w:jc w:val="both"/>
        <w:rPr>
          <w:rFonts w:eastAsia="Times New Roman" w:cs="Times New Roman"/>
          <w:szCs w:val="24"/>
        </w:rPr>
      </w:pPr>
      <w:r w:rsidRPr="00685612">
        <w:rPr>
          <w:rFonts w:eastAsia="Times New Roman" w:cs="Times New Roman"/>
          <w:szCs w:val="24"/>
        </w:rPr>
        <w:t>Income</w:t>
      </w:r>
      <w:r w:rsidRPr="00685612">
        <w:rPr>
          <w:rFonts w:eastAsia="Times New Roman" w:cs="Times New Roman"/>
          <w:szCs w:val="24"/>
        </w:rPr>
        <w:tab/>
        <w:t>Countable income cannot exceed the income limitation. The current income limit is:</w:t>
      </w:r>
    </w:p>
    <w:p w14:paraId="2FC96902" w14:textId="0FBE5E96" w:rsidR="00685612" w:rsidRPr="00C500BA" w:rsidRDefault="00685612" w:rsidP="00685612">
      <w:pPr>
        <w:ind w:left="3600"/>
        <w:jc w:val="both"/>
        <w:rPr>
          <w:rFonts w:eastAsia="Times New Roman" w:cs="Times New Roman"/>
          <w:szCs w:val="24"/>
        </w:rPr>
      </w:pPr>
      <w:r w:rsidRPr="00685612">
        <w:rPr>
          <w:rFonts w:eastAsia="Times New Roman" w:cs="Times New Roman"/>
          <w:szCs w:val="24"/>
        </w:rPr>
        <w:t>Individual</w:t>
      </w:r>
      <w:r w:rsidRPr="00C500BA">
        <w:rPr>
          <w:rFonts w:eastAsia="Times New Roman" w:cs="Times New Roman"/>
          <w:szCs w:val="24"/>
        </w:rPr>
        <w:tab/>
      </w:r>
      <w:r w:rsidR="0021689E" w:rsidRPr="00C500BA">
        <w:rPr>
          <w:rFonts w:eastAsia="Times New Roman" w:cs="Times New Roman"/>
          <w:szCs w:val="24"/>
        </w:rPr>
        <w:t>$1,249</w:t>
      </w:r>
    </w:p>
    <w:p w14:paraId="5CCE5142" w14:textId="153F4955" w:rsidR="00685612" w:rsidRPr="00C500BA" w:rsidRDefault="006E4986" w:rsidP="00685612">
      <w:pPr>
        <w:ind w:left="3600"/>
        <w:jc w:val="both"/>
        <w:rPr>
          <w:rFonts w:eastAsia="Times New Roman" w:cs="Times New Roman"/>
          <w:szCs w:val="24"/>
        </w:rPr>
      </w:pPr>
      <w:r w:rsidRPr="00C500BA">
        <w:rPr>
          <w:rFonts w:eastAsia="Times New Roman" w:cs="Times New Roman"/>
          <w:szCs w:val="24"/>
        </w:rPr>
        <w:t>Couple</w:t>
      </w:r>
      <w:r w:rsidRPr="00C500BA">
        <w:rPr>
          <w:rFonts w:eastAsia="Times New Roman" w:cs="Times New Roman"/>
          <w:szCs w:val="24"/>
        </w:rPr>
        <w:tab/>
      </w:r>
      <w:r w:rsidR="0021689E" w:rsidRPr="00C500BA">
        <w:rPr>
          <w:rFonts w:eastAsia="Times New Roman" w:cs="Times New Roman"/>
          <w:szCs w:val="24"/>
        </w:rPr>
        <w:t>$1,691</w:t>
      </w:r>
    </w:p>
    <w:p w14:paraId="72104184" w14:textId="77777777" w:rsidR="00685612" w:rsidRPr="00685612" w:rsidRDefault="00685612" w:rsidP="00685612">
      <w:pPr>
        <w:jc w:val="both"/>
        <w:rPr>
          <w:rFonts w:eastAsia="Times New Roman" w:cs="Times New Roman"/>
          <w:szCs w:val="24"/>
        </w:rPr>
      </w:pPr>
    </w:p>
    <w:p w14:paraId="74AE5E69" w14:textId="77777777" w:rsidR="00685612" w:rsidRPr="00685612" w:rsidRDefault="00685612" w:rsidP="00685612">
      <w:pPr>
        <w:numPr>
          <w:ilvl w:val="0"/>
          <w:numId w:val="45"/>
        </w:numPr>
        <w:jc w:val="both"/>
        <w:rPr>
          <w:rFonts w:eastAsia="Times New Roman" w:cs="Times New Roman"/>
          <w:szCs w:val="24"/>
        </w:rPr>
      </w:pPr>
      <w:r w:rsidRPr="00685612">
        <w:rPr>
          <w:rFonts w:eastAsia="Times New Roman" w:cs="Times New Roman"/>
          <w:szCs w:val="24"/>
        </w:rPr>
        <w:t>Resources</w:t>
      </w:r>
      <w:r w:rsidRPr="00685612">
        <w:rPr>
          <w:rFonts w:eastAsia="Times New Roman" w:cs="Times New Roman"/>
          <w:szCs w:val="24"/>
        </w:rPr>
        <w:tab/>
        <w:t>Countable resources cannot exceed the resource limit. The current limit is:</w:t>
      </w:r>
    </w:p>
    <w:p w14:paraId="6068CCEA" w14:textId="6E8617AD" w:rsidR="00685612" w:rsidRPr="00C500BA" w:rsidRDefault="0054302F" w:rsidP="00685612">
      <w:pPr>
        <w:ind w:left="3600"/>
        <w:jc w:val="both"/>
        <w:rPr>
          <w:rFonts w:eastAsia="Times New Roman" w:cs="Times New Roman"/>
          <w:szCs w:val="24"/>
        </w:rPr>
      </w:pPr>
      <w:r>
        <w:rPr>
          <w:rFonts w:eastAsia="Times New Roman" w:cs="Times New Roman"/>
          <w:szCs w:val="24"/>
        </w:rPr>
        <w:t>Individual</w:t>
      </w:r>
      <w:r w:rsidRPr="00C500BA">
        <w:rPr>
          <w:rFonts w:eastAsia="Times New Roman" w:cs="Times New Roman"/>
          <w:szCs w:val="24"/>
        </w:rPr>
        <w:tab/>
      </w:r>
      <w:r w:rsidR="0021689E" w:rsidRPr="00C500BA">
        <w:rPr>
          <w:rFonts w:eastAsia="Times New Roman" w:cs="Times New Roman"/>
          <w:szCs w:val="24"/>
        </w:rPr>
        <w:t>$7,730</w:t>
      </w:r>
    </w:p>
    <w:p w14:paraId="2F8A2711" w14:textId="2A120108" w:rsidR="00685612" w:rsidRPr="00C500BA" w:rsidRDefault="0054302F" w:rsidP="00685612">
      <w:pPr>
        <w:ind w:left="3600"/>
        <w:jc w:val="both"/>
        <w:rPr>
          <w:rFonts w:eastAsia="Times New Roman" w:cs="Times New Roman"/>
          <w:szCs w:val="24"/>
        </w:rPr>
      </w:pPr>
      <w:r w:rsidRPr="00C500BA">
        <w:rPr>
          <w:rFonts w:eastAsia="Times New Roman" w:cs="Times New Roman"/>
          <w:szCs w:val="24"/>
        </w:rPr>
        <w:t>Couple</w:t>
      </w:r>
      <w:r w:rsidRPr="00C500BA">
        <w:rPr>
          <w:rFonts w:eastAsia="Times New Roman" w:cs="Times New Roman"/>
          <w:szCs w:val="24"/>
        </w:rPr>
        <w:tab/>
      </w:r>
      <w:r w:rsidR="0021689E" w:rsidRPr="00C500BA">
        <w:rPr>
          <w:rFonts w:eastAsia="Times New Roman" w:cs="Times New Roman"/>
          <w:szCs w:val="24"/>
        </w:rPr>
        <w:t>$11,600</w:t>
      </w:r>
    </w:p>
    <w:p w14:paraId="62098CE4" w14:textId="77777777" w:rsidR="00685612" w:rsidRPr="00685612" w:rsidRDefault="00685612" w:rsidP="00685612">
      <w:pPr>
        <w:jc w:val="both"/>
        <w:rPr>
          <w:rFonts w:eastAsia="Times New Roman" w:cs="Times New Roman"/>
          <w:szCs w:val="24"/>
        </w:rPr>
      </w:pPr>
    </w:p>
    <w:p w14:paraId="236EFF3D" w14:textId="77777777" w:rsidR="00685612" w:rsidRPr="00685612" w:rsidRDefault="00685612" w:rsidP="00685612">
      <w:pPr>
        <w:pStyle w:val="Heading3"/>
        <w:rPr>
          <w:rFonts w:eastAsia="Times New Roman"/>
        </w:rPr>
      </w:pPr>
      <w:bookmarkStart w:id="315" w:name="_Toc295392101"/>
      <w:bookmarkStart w:id="316" w:name="_Toc162820796"/>
      <w:r w:rsidRPr="00685612">
        <w:rPr>
          <w:rFonts w:eastAsia="Times New Roman"/>
        </w:rPr>
        <w:t>402.1</w:t>
      </w:r>
      <w:r w:rsidR="00C45F4C">
        <w:rPr>
          <w:rFonts w:eastAsia="Times New Roman"/>
        </w:rPr>
        <w:t>4</w:t>
      </w:r>
      <w:r w:rsidRPr="00685612">
        <w:rPr>
          <w:rFonts w:eastAsia="Times New Roman"/>
        </w:rPr>
        <w:tab/>
        <w:t>Katie Beckett (TEFRA) Children</w:t>
      </w:r>
      <w:bookmarkEnd w:id="315"/>
      <w:bookmarkEnd w:id="316"/>
    </w:p>
    <w:p w14:paraId="74429D06" w14:textId="77777777" w:rsidR="00685612" w:rsidRPr="00685612" w:rsidRDefault="00685612" w:rsidP="00685612">
      <w:pPr>
        <w:jc w:val="both"/>
        <w:rPr>
          <w:rFonts w:eastAsia="Times New Roman" w:cs="Times New Roman"/>
          <w:szCs w:val="24"/>
        </w:rPr>
      </w:pPr>
    </w:p>
    <w:p w14:paraId="3A8EF587"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These are children age 18 and under who meet the following criteria.</w:t>
      </w:r>
    </w:p>
    <w:p w14:paraId="196E09BF" w14:textId="77777777" w:rsidR="00685612" w:rsidRPr="00685612" w:rsidRDefault="00685612" w:rsidP="00685612">
      <w:pPr>
        <w:jc w:val="both"/>
        <w:rPr>
          <w:rFonts w:eastAsia="Times New Roman" w:cs="Times New Roman"/>
          <w:szCs w:val="24"/>
        </w:rPr>
      </w:pPr>
    </w:p>
    <w:p w14:paraId="2D78A5BA" w14:textId="77777777" w:rsidR="00685612" w:rsidRPr="00685612" w:rsidRDefault="00685612" w:rsidP="00685612">
      <w:pPr>
        <w:numPr>
          <w:ilvl w:val="0"/>
          <w:numId w:val="46"/>
        </w:numPr>
        <w:ind w:left="3600" w:hanging="3240"/>
        <w:jc w:val="both"/>
        <w:rPr>
          <w:rFonts w:eastAsia="Times New Roman" w:cs="Times New Roman"/>
          <w:szCs w:val="24"/>
        </w:rPr>
      </w:pPr>
      <w:r w:rsidRPr="00685612">
        <w:rPr>
          <w:rFonts w:eastAsia="Times New Roman" w:cs="Times New Roman"/>
          <w:szCs w:val="24"/>
        </w:rPr>
        <w:t>Categorical relationship</w:t>
      </w:r>
      <w:r w:rsidRPr="00685612">
        <w:rPr>
          <w:rFonts w:eastAsia="Times New Roman" w:cs="Times New Roman"/>
          <w:szCs w:val="24"/>
        </w:rPr>
        <w:tab/>
        <w:t>The child must be totally and permanently disabled.</w:t>
      </w:r>
    </w:p>
    <w:p w14:paraId="087A9309" w14:textId="77777777" w:rsidR="00685612" w:rsidRPr="00685612" w:rsidRDefault="00685612" w:rsidP="00685612">
      <w:pPr>
        <w:jc w:val="both"/>
        <w:rPr>
          <w:rFonts w:eastAsia="Times New Roman" w:cs="Times New Roman"/>
          <w:szCs w:val="24"/>
        </w:rPr>
      </w:pPr>
    </w:p>
    <w:p w14:paraId="6167782A" w14:textId="2D8F5394" w:rsidR="00685612" w:rsidRPr="00685612" w:rsidRDefault="00685612" w:rsidP="00685612">
      <w:pPr>
        <w:numPr>
          <w:ilvl w:val="0"/>
          <w:numId w:val="46"/>
        </w:numPr>
        <w:ind w:left="3600" w:hanging="3240"/>
        <w:jc w:val="both"/>
        <w:rPr>
          <w:rFonts w:eastAsia="Times New Roman" w:cs="Times New Roman"/>
          <w:szCs w:val="24"/>
        </w:rPr>
      </w:pPr>
      <w:r w:rsidRPr="00685612">
        <w:rPr>
          <w:rFonts w:eastAsia="Times New Roman" w:cs="Times New Roman"/>
          <w:szCs w:val="24"/>
        </w:rPr>
        <w:t>Income</w:t>
      </w:r>
      <w:r w:rsidRPr="00685612">
        <w:rPr>
          <w:rFonts w:eastAsia="Times New Roman" w:cs="Times New Roman"/>
          <w:szCs w:val="24"/>
        </w:rPr>
        <w:tab/>
        <w:t>The child’s gross income cannot exceed the Medicaid c</w:t>
      </w:r>
      <w:r w:rsidR="0054302F">
        <w:rPr>
          <w:rFonts w:eastAsia="Times New Roman" w:cs="Times New Roman"/>
          <w:szCs w:val="24"/>
        </w:rPr>
        <w:t xml:space="preserve">ap. The current limit is </w:t>
      </w:r>
      <w:r w:rsidR="0021689E" w:rsidRPr="00C500BA">
        <w:rPr>
          <w:rFonts w:eastAsia="Times New Roman" w:cs="Times New Roman"/>
          <w:szCs w:val="24"/>
        </w:rPr>
        <w:t xml:space="preserve">$2,313 </w:t>
      </w:r>
      <w:r w:rsidRPr="00685612">
        <w:rPr>
          <w:rFonts w:eastAsia="Times New Roman" w:cs="Times New Roman"/>
          <w:szCs w:val="24"/>
        </w:rPr>
        <w:t>(parent’s income not counted).</w:t>
      </w:r>
    </w:p>
    <w:p w14:paraId="5979D06D" w14:textId="77777777" w:rsidR="00685612" w:rsidRPr="00685612" w:rsidRDefault="00685612" w:rsidP="00685612">
      <w:pPr>
        <w:jc w:val="both"/>
        <w:rPr>
          <w:rFonts w:eastAsia="Times New Roman" w:cs="Times New Roman"/>
          <w:szCs w:val="24"/>
        </w:rPr>
      </w:pPr>
    </w:p>
    <w:p w14:paraId="313DD864" w14:textId="77777777" w:rsidR="00685612" w:rsidRPr="00685612" w:rsidRDefault="00685612" w:rsidP="00685612">
      <w:pPr>
        <w:numPr>
          <w:ilvl w:val="0"/>
          <w:numId w:val="46"/>
        </w:numPr>
        <w:ind w:left="3600" w:hanging="3240"/>
        <w:jc w:val="both"/>
        <w:rPr>
          <w:rFonts w:eastAsia="Times New Roman" w:cs="Times New Roman"/>
          <w:szCs w:val="24"/>
        </w:rPr>
      </w:pPr>
      <w:r w:rsidRPr="00685612">
        <w:rPr>
          <w:rFonts w:eastAsia="Times New Roman" w:cs="Times New Roman"/>
          <w:szCs w:val="24"/>
        </w:rPr>
        <w:lastRenderedPageBreak/>
        <w:t>Resources</w:t>
      </w:r>
      <w:r w:rsidRPr="00685612">
        <w:rPr>
          <w:rFonts w:eastAsia="Times New Roman" w:cs="Times New Roman"/>
          <w:szCs w:val="24"/>
        </w:rPr>
        <w:tab/>
        <w:t>The child’s countable resources must be within the limit. The current limit is $2,000 (parent’s resources not counted).</w:t>
      </w:r>
    </w:p>
    <w:p w14:paraId="2CA3324C" w14:textId="77777777" w:rsidR="00685612" w:rsidRPr="00685612" w:rsidRDefault="00685612" w:rsidP="00685612">
      <w:pPr>
        <w:jc w:val="both"/>
        <w:rPr>
          <w:rFonts w:eastAsia="Times New Roman" w:cs="Times New Roman"/>
          <w:szCs w:val="24"/>
        </w:rPr>
      </w:pPr>
    </w:p>
    <w:p w14:paraId="0BCD4968" w14:textId="77777777" w:rsidR="00685612" w:rsidRPr="00685612" w:rsidRDefault="00685612" w:rsidP="00685612">
      <w:pPr>
        <w:numPr>
          <w:ilvl w:val="0"/>
          <w:numId w:val="46"/>
        </w:numPr>
        <w:ind w:left="3600" w:hanging="3240"/>
        <w:jc w:val="both"/>
        <w:rPr>
          <w:rFonts w:eastAsia="Times New Roman" w:cs="Times New Roman"/>
          <w:szCs w:val="24"/>
        </w:rPr>
      </w:pPr>
      <w:r w:rsidRPr="00685612">
        <w:rPr>
          <w:rFonts w:eastAsia="Times New Roman" w:cs="Times New Roman"/>
          <w:szCs w:val="24"/>
        </w:rPr>
        <w:t>Living Arrangements</w:t>
      </w:r>
      <w:r w:rsidRPr="00685612">
        <w:rPr>
          <w:rFonts w:eastAsia="Times New Roman" w:cs="Times New Roman"/>
          <w:szCs w:val="24"/>
        </w:rPr>
        <w:tab/>
        <w:t>The living arrangements must be home or in the community.</w:t>
      </w:r>
    </w:p>
    <w:p w14:paraId="5D85CC4F" w14:textId="77777777" w:rsidR="00685612" w:rsidRPr="00685612" w:rsidRDefault="00685612" w:rsidP="00685612">
      <w:pPr>
        <w:jc w:val="both"/>
        <w:rPr>
          <w:rFonts w:eastAsia="Times New Roman" w:cs="Times New Roman"/>
          <w:szCs w:val="24"/>
        </w:rPr>
      </w:pPr>
    </w:p>
    <w:p w14:paraId="70FBCF02" w14:textId="77777777" w:rsidR="00685612" w:rsidRPr="00685612" w:rsidRDefault="00685612" w:rsidP="00685612">
      <w:pPr>
        <w:numPr>
          <w:ilvl w:val="0"/>
          <w:numId w:val="46"/>
        </w:numPr>
        <w:ind w:left="3600" w:hanging="3240"/>
        <w:jc w:val="both"/>
        <w:rPr>
          <w:rFonts w:eastAsia="Times New Roman" w:cs="Times New Roman"/>
          <w:szCs w:val="24"/>
        </w:rPr>
      </w:pPr>
      <w:r w:rsidRPr="00685612">
        <w:rPr>
          <w:rFonts w:eastAsia="Times New Roman" w:cs="Times New Roman"/>
          <w:szCs w:val="24"/>
        </w:rPr>
        <w:t>Level of Care</w:t>
      </w:r>
      <w:r w:rsidRPr="00685612">
        <w:rPr>
          <w:rFonts w:eastAsia="Times New Roman" w:cs="Times New Roman"/>
          <w:szCs w:val="24"/>
        </w:rPr>
        <w:tab/>
        <w:t>The children must need a level of care provided in a hospital, nursing facility, or intermediate care facility for the mentally retarded.</w:t>
      </w:r>
    </w:p>
    <w:p w14:paraId="0741778A" w14:textId="77777777" w:rsidR="00685612" w:rsidRPr="00685612" w:rsidRDefault="00685612" w:rsidP="00685612">
      <w:pPr>
        <w:jc w:val="both"/>
        <w:rPr>
          <w:rFonts w:eastAsia="Times New Roman" w:cs="Times New Roman"/>
          <w:szCs w:val="24"/>
        </w:rPr>
      </w:pPr>
    </w:p>
    <w:p w14:paraId="7593ADB0" w14:textId="77777777" w:rsidR="00685612" w:rsidRPr="00685612" w:rsidRDefault="00685612" w:rsidP="00685612">
      <w:pPr>
        <w:pStyle w:val="Heading3"/>
        <w:rPr>
          <w:rFonts w:eastAsia="Times New Roman"/>
        </w:rPr>
      </w:pPr>
      <w:bookmarkStart w:id="317" w:name="_Toc295392102"/>
      <w:bookmarkStart w:id="318" w:name="_Toc162820797"/>
      <w:r w:rsidRPr="00685612">
        <w:rPr>
          <w:rFonts w:eastAsia="Times New Roman"/>
        </w:rPr>
        <w:t>402.15</w:t>
      </w:r>
      <w:r w:rsidRPr="00685612">
        <w:rPr>
          <w:rFonts w:eastAsia="Times New Roman"/>
        </w:rPr>
        <w:tab/>
        <w:t>Partners for Healthy Children</w:t>
      </w:r>
      <w:bookmarkEnd w:id="317"/>
      <w:bookmarkEnd w:id="318"/>
    </w:p>
    <w:p w14:paraId="3D7B40DC" w14:textId="77777777" w:rsidR="00685612" w:rsidRPr="00685612" w:rsidRDefault="00685612" w:rsidP="00685612">
      <w:pPr>
        <w:jc w:val="both"/>
        <w:rPr>
          <w:rFonts w:eastAsia="Times New Roman" w:cs="Times New Roman"/>
          <w:szCs w:val="24"/>
        </w:rPr>
      </w:pPr>
    </w:p>
    <w:p w14:paraId="3C73FE94"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These are children age 1 to age 19 who meet the following criteria:</w:t>
      </w:r>
    </w:p>
    <w:p w14:paraId="48FA589E" w14:textId="77777777" w:rsidR="00685612" w:rsidRPr="00685612" w:rsidRDefault="00685612" w:rsidP="00685612">
      <w:pPr>
        <w:jc w:val="both"/>
        <w:rPr>
          <w:rFonts w:eastAsia="Times New Roman" w:cs="Times New Roman"/>
          <w:szCs w:val="24"/>
        </w:rPr>
      </w:pPr>
    </w:p>
    <w:p w14:paraId="472691F8" w14:textId="77777777" w:rsidR="00685612" w:rsidRPr="00685612" w:rsidRDefault="00685612" w:rsidP="00685612">
      <w:pPr>
        <w:numPr>
          <w:ilvl w:val="0"/>
          <w:numId w:val="47"/>
        </w:numPr>
        <w:ind w:left="3600" w:hanging="3240"/>
        <w:jc w:val="both"/>
        <w:rPr>
          <w:rFonts w:eastAsia="Times New Roman" w:cs="Times New Roman"/>
          <w:szCs w:val="24"/>
        </w:rPr>
      </w:pPr>
      <w:r w:rsidRPr="00685612">
        <w:rPr>
          <w:rFonts w:eastAsia="Times New Roman" w:cs="Times New Roman"/>
          <w:szCs w:val="24"/>
        </w:rPr>
        <w:t xml:space="preserve">Categorical relationship </w:t>
      </w:r>
      <w:r w:rsidRPr="00685612">
        <w:rPr>
          <w:rFonts w:eastAsia="Times New Roman" w:cs="Times New Roman"/>
          <w:szCs w:val="24"/>
        </w:rPr>
        <w:tab/>
        <w:t>The child must be under age 19.</w:t>
      </w:r>
    </w:p>
    <w:p w14:paraId="2DBAB881" w14:textId="77777777" w:rsidR="00685612" w:rsidRPr="00685612" w:rsidRDefault="00685612" w:rsidP="00685612">
      <w:pPr>
        <w:ind w:left="3600" w:hanging="3240"/>
        <w:jc w:val="both"/>
        <w:rPr>
          <w:rFonts w:eastAsia="Times New Roman" w:cs="Times New Roman"/>
          <w:szCs w:val="24"/>
        </w:rPr>
      </w:pPr>
    </w:p>
    <w:p w14:paraId="6F44E56E" w14:textId="77777777" w:rsidR="00685612" w:rsidRPr="00685612" w:rsidRDefault="00685612" w:rsidP="00685612">
      <w:pPr>
        <w:numPr>
          <w:ilvl w:val="0"/>
          <w:numId w:val="47"/>
        </w:numPr>
        <w:ind w:left="3600" w:hanging="3240"/>
        <w:jc w:val="both"/>
        <w:rPr>
          <w:rFonts w:eastAsia="Times New Roman" w:cs="Times New Roman"/>
          <w:szCs w:val="24"/>
        </w:rPr>
      </w:pPr>
      <w:r w:rsidRPr="00685612">
        <w:rPr>
          <w:rFonts w:eastAsia="Times New Roman" w:cs="Times New Roman"/>
          <w:szCs w:val="24"/>
        </w:rPr>
        <w:t>Income</w:t>
      </w:r>
      <w:r w:rsidRPr="00685612">
        <w:rPr>
          <w:rFonts w:eastAsia="Times New Roman" w:cs="Times New Roman"/>
          <w:szCs w:val="24"/>
        </w:rPr>
        <w:tab/>
        <w:t>The child’s gross family income must be at or below 208% of the federal poverty guidelines. (Refer to Table II)</w:t>
      </w:r>
    </w:p>
    <w:p w14:paraId="4122B27C" w14:textId="77777777" w:rsidR="00685612" w:rsidRPr="00685612" w:rsidRDefault="00685612" w:rsidP="006E4986">
      <w:pPr>
        <w:numPr>
          <w:ilvl w:val="0"/>
          <w:numId w:val="47"/>
        </w:numPr>
        <w:jc w:val="both"/>
        <w:rPr>
          <w:rFonts w:eastAsia="Times New Roman" w:cs="Times New Roman"/>
          <w:szCs w:val="24"/>
        </w:rPr>
      </w:pPr>
      <w:r w:rsidRPr="00685612">
        <w:rPr>
          <w:rFonts w:eastAsia="Times New Roman" w:cs="Times New Roman"/>
          <w:szCs w:val="24"/>
        </w:rPr>
        <w:t>Family Composition</w:t>
      </w:r>
    </w:p>
    <w:p w14:paraId="6B260CE5" w14:textId="77777777" w:rsidR="00685612" w:rsidRPr="00685612" w:rsidRDefault="00685612" w:rsidP="00685612">
      <w:pPr>
        <w:jc w:val="both"/>
        <w:rPr>
          <w:rFonts w:eastAsia="Times New Roman" w:cs="Times New Roman"/>
          <w:szCs w:val="24"/>
        </w:rPr>
      </w:pPr>
    </w:p>
    <w:p w14:paraId="2DC9A2D5" w14:textId="77777777" w:rsidR="00685612" w:rsidRPr="00685612" w:rsidRDefault="00685612" w:rsidP="008D1513">
      <w:pPr>
        <w:numPr>
          <w:ilvl w:val="0"/>
          <w:numId w:val="48"/>
        </w:numPr>
        <w:ind w:left="1440"/>
        <w:jc w:val="both"/>
        <w:rPr>
          <w:rFonts w:eastAsia="Times New Roman" w:cs="Times New Roman"/>
          <w:szCs w:val="24"/>
        </w:rPr>
      </w:pPr>
      <w:r w:rsidRPr="00685612">
        <w:rPr>
          <w:rFonts w:eastAsia="Times New Roman" w:cs="Times New Roman"/>
          <w:szCs w:val="24"/>
        </w:rPr>
        <w:t>The family is composed of parent(s) and children;</w:t>
      </w:r>
    </w:p>
    <w:p w14:paraId="2B787FC0" w14:textId="77777777" w:rsidR="00685612" w:rsidRPr="00685612" w:rsidRDefault="00685612" w:rsidP="008D1513">
      <w:pPr>
        <w:numPr>
          <w:ilvl w:val="0"/>
          <w:numId w:val="48"/>
        </w:numPr>
        <w:ind w:left="1440"/>
        <w:jc w:val="both"/>
        <w:rPr>
          <w:rFonts w:eastAsia="Times New Roman" w:cs="Times New Roman"/>
          <w:szCs w:val="24"/>
        </w:rPr>
      </w:pPr>
      <w:r w:rsidRPr="00685612">
        <w:rPr>
          <w:rFonts w:eastAsia="Times New Roman" w:cs="Times New Roman"/>
          <w:szCs w:val="24"/>
        </w:rPr>
        <w:t>If there is a parent and a stepparent in the home, with no children in common, both parents and the children may be considered as a single unit.</w:t>
      </w:r>
    </w:p>
    <w:p w14:paraId="48C9AF55" w14:textId="77777777" w:rsidR="00685612" w:rsidRPr="00685612" w:rsidRDefault="00685612" w:rsidP="008D1513">
      <w:pPr>
        <w:jc w:val="both"/>
        <w:rPr>
          <w:rFonts w:eastAsia="Times New Roman" w:cs="Times New Roman"/>
          <w:szCs w:val="24"/>
        </w:rPr>
      </w:pPr>
    </w:p>
    <w:p w14:paraId="7C582DC3" w14:textId="77777777" w:rsidR="00685612" w:rsidRPr="00685612" w:rsidRDefault="00685612" w:rsidP="008D1513">
      <w:pPr>
        <w:numPr>
          <w:ilvl w:val="1"/>
          <w:numId w:val="48"/>
        </w:numPr>
        <w:ind w:left="1800"/>
        <w:jc w:val="both"/>
        <w:rPr>
          <w:rFonts w:eastAsia="Times New Roman" w:cs="Times New Roman"/>
          <w:szCs w:val="24"/>
        </w:rPr>
      </w:pPr>
      <w:r w:rsidRPr="00685612">
        <w:rPr>
          <w:rFonts w:eastAsia="Times New Roman" w:cs="Times New Roman"/>
          <w:szCs w:val="24"/>
        </w:rPr>
        <w:t xml:space="preserve">If all family members wish to apply as a single-family unit, the needs and income of all of the family members would be included in the budget. </w:t>
      </w:r>
    </w:p>
    <w:p w14:paraId="5DE08288" w14:textId="77777777" w:rsidR="00685612" w:rsidRPr="00685612" w:rsidRDefault="00685612" w:rsidP="008D1513">
      <w:pPr>
        <w:numPr>
          <w:ilvl w:val="1"/>
          <w:numId w:val="48"/>
        </w:numPr>
        <w:ind w:left="1800"/>
        <w:jc w:val="both"/>
        <w:rPr>
          <w:rFonts w:eastAsia="Times New Roman" w:cs="Times New Roman"/>
          <w:szCs w:val="24"/>
        </w:rPr>
      </w:pPr>
      <w:r w:rsidRPr="00685612">
        <w:rPr>
          <w:rFonts w:eastAsia="Times New Roman" w:cs="Times New Roman"/>
          <w:szCs w:val="24"/>
        </w:rPr>
        <w:t xml:space="preserve">If either parent does not want to apply for Medicaid for their child, the other parent and their child would be considered a single unit for budgeting purposes. The needs and income of the parent whose child is not included would not be counted in the eligibility determination. </w:t>
      </w:r>
    </w:p>
    <w:p w14:paraId="08FC7C71" w14:textId="77777777" w:rsidR="00685612" w:rsidRPr="00685612" w:rsidRDefault="00685612" w:rsidP="008D1513">
      <w:pPr>
        <w:numPr>
          <w:ilvl w:val="1"/>
          <w:numId w:val="48"/>
        </w:numPr>
        <w:ind w:left="1800"/>
        <w:jc w:val="both"/>
        <w:rPr>
          <w:rFonts w:eastAsia="Times New Roman" w:cs="Times New Roman"/>
          <w:szCs w:val="24"/>
        </w:rPr>
      </w:pPr>
      <w:r w:rsidRPr="00685612">
        <w:rPr>
          <w:rFonts w:eastAsia="Times New Roman" w:cs="Times New Roman"/>
          <w:szCs w:val="24"/>
        </w:rPr>
        <w:t>If it would be to the family’s advantage to apply as two single units, two separate budget groups may be established.</w:t>
      </w:r>
    </w:p>
    <w:p w14:paraId="593EB724" w14:textId="77777777" w:rsidR="00685612" w:rsidRPr="00685612" w:rsidRDefault="00685612" w:rsidP="008D1513">
      <w:pPr>
        <w:numPr>
          <w:ilvl w:val="0"/>
          <w:numId w:val="48"/>
        </w:numPr>
        <w:ind w:left="1440"/>
        <w:jc w:val="both"/>
        <w:rPr>
          <w:rFonts w:eastAsia="Times New Roman" w:cs="Times New Roman"/>
          <w:szCs w:val="24"/>
        </w:rPr>
      </w:pPr>
      <w:r w:rsidRPr="00685612">
        <w:rPr>
          <w:rFonts w:eastAsia="Times New Roman" w:cs="Times New Roman"/>
          <w:szCs w:val="24"/>
        </w:rPr>
        <w:t>If the child lives independently or with a relative other than his parents, only the income of the child is counted. Relatives such as grandparents, aunts and uncles are not counted as part of the child’s family.</w:t>
      </w:r>
    </w:p>
    <w:p w14:paraId="5604D3D7" w14:textId="77777777" w:rsidR="00685612" w:rsidRPr="00685612" w:rsidRDefault="00685612" w:rsidP="00685612">
      <w:pPr>
        <w:jc w:val="both"/>
        <w:rPr>
          <w:rFonts w:eastAsia="Times New Roman" w:cs="Times New Roman"/>
          <w:szCs w:val="24"/>
        </w:rPr>
      </w:pPr>
    </w:p>
    <w:p w14:paraId="123FD14D"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If the child is approved, eligibility lasts for a year at a time. Therefore, changes in family income need to be reported only at the annual review.</w:t>
      </w:r>
    </w:p>
    <w:p w14:paraId="354D238E" w14:textId="77777777" w:rsidR="00685612" w:rsidRPr="00685612" w:rsidRDefault="00685612" w:rsidP="00685612">
      <w:pPr>
        <w:jc w:val="both"/>
        <w:rPr>
          <w:rFonts w:eastAsia="Times New Roman" w:cs="Times New Roman"/>
          <w:szCs w:val="24"/>
        </w:rPr>
      </w:pPr>
    </w:p>
    <w:p w14:paraId="6B59DB58"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Medicaid coverage extended to children by age and effective dates:</w:t>
      </w:r>
    </w:p>
    <w:p w14:paraId="7140BA39"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t>from age 1 – 6</w:t>
      </w:r>
      <w:r w:rsidRPr="00685612">
        <w:rPr>
          <w:rFonts w:eastAsia="Times New Roman" w:cs="Times New Roman"/>
          <w:szCs w:val="24"/>
        </w:rPr>
        <w:tab/>
        <w:t>(effective 4/1/89)</w:t>
      </w:r>
    </w:p>
    <w:p w14:paraId="5B351544"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t>up to age 7</w:t>
      </w:r>
      <w:r w:rsidRPr="00685612">
        <w:rPr>
          <w:rFonts w:eastAsia="Times New Roman" w:cs="Times New Roman"/>
          <w:szCs w:val="24"/>
        </w:rPr>
        <w:tab/>
      </w:r>
      <w:r w:rsidRPr="00685612">
        <w:rPr>
          <w:rFonts w:eastAsia="Times New Roman" w:cs="Times New Roman"/>
          <w:szCs w:val="24"/>
        </w:rPr>
        <w:tab/>
        <w:t>(effective 10/1/89)</w:t>
      </w:r>
    </w:p>
    <w:p w14:paraId="1E7DB596"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lastRenderedPageBreak/>
        <w:t>up to age 8</w:t>
      </w:r>
      <w:r w:rsidRPr="00685612">
        <w:rPr>
          <w:rFonts w:eastAsia="Times New Roman" w:cs="Times New Roman"/>
          <w:szCs w:val="24"/>
        </w:rPr>
        <w:tab/>
      </w:r>
      <w:r w:rsidRPr="00685612">
        <w:rPr>
          <w:rFonts w:eastAsia="Times New Roman" w:cs="Times New Roman"/>
          <w:szCs w:val="24"/>
        </w:rPr>
        <w:tab/>
        <w:t>(effective 7/1/91)</w:t>
      </w:r>
    </w:p>
    <w:p w14:paraId="57ABF3D6"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t>up to age 9</w:t>
      </w:r>
      <w:r w:rsidRPr="00685612">
        <w:rPr>
          <w:rFonts w:eastAsia="Times New Roman" w:cs="Times New Roman"/>
          <w:szCs w:val="24"/>
        </w:rPr>
        <w:tab/>
      </w:r>
      <w:r w:rsidRPr="00685612">
        <w:rPr>
          <w:rFonts w:eastAsia="Times New Roman" w:cs="Times New Roman"/>
          <w:szCs w:val="24"/>
        </w:rPr>
        <w:tab/>
        <w:t>(effective 10/1/91)</w:t>
      </w:r>
    </w:p>
    <w:p w14:paraId="7AB6495B"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t>up to age 10</w:t>
      </w:r>
      <w:r w:rsidRPr="00685612">
        <w:rPr>
          <w:rFonts w:eastAsia="Times New Roman" w:cs="Times New Roman"/>
          <w:szCs w:val="24"/>
        </w:rPr>
        <w:tab/>
      </w:r>
      <w:r w:rsidRPr="00685612">
        <w:rPr>
          <w:rFonts w:eastAsia="Times New Roman" w:cs="Times New Roman"/>
          <w:szCs w:val="24"/>
        </w:rPr>
        <w:tab/>
        <w:t>(effective 10/1/92)</w:t>
      </w:r>
    </w:p>
    <w:p w14:paraId="3E29287C"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t>up to age 11</w:t>
      </w:r>
      <w:r w:rsidRPr="00685612">
        <w:rPr>
          <w:rFonts w:eastAsia="Times New Roman" w:cs="Times New Roman"/>
          <w:szCs w:val="24"/>
        </w:rPr>
        <w:tab/>
      </w:r>
      <w:r w:rsidRPr="00685612">
        <w:rPr>
          <w:rFonts w:eastAsia="Times New Roman" w:cs="Times New Roman"/>
          <w:szCs w:val="24"/>
        </w:rPr>
        <w:tab/>
        <w:t>(effective 10/1/93)</w:t>
      </w:r>
    </w:p>
    <w:p w14:paraId="4C0303C6"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t>up to age 12</w:t>
      </w:r>
      <w:r w:rsidRPr="00685612">
        <w:rPr>
          <w:rFonts w:eastAsia="Times New Roman" w:cs="Times New Roman"/>
          <w:szCs w:val="24"/>
        </w:rPr>
        <w:tab/>
      </w:r>
      <w:r w:rsidRPr="00685612">
        <w:rPr>
          <w:rFonts w:eastAsia="Times New Roman" w:cs="Times New Roman"/>
          <w:szCs w:val="24"/>
        </w:rPr>
        <w:tab/>
        <w:t>(effective 10/1/94)</w:t>
      </w:r>
    </w:p>
    <w:p w14:paraId="2AB49DE5"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t>up to age 13</w:t>
      </w:r>
      <w:r w:rsidRPr="00685612">
        <w:rPr>
          <w:rFonts w:eastAsia="Times New Roman" w:cs="Times New Roman"/>
          <w:szCs w:val="24"/>
        </w:rPr>
        <w:tab/>
      </w:r>
      <w:r w:rsidRPr="00685612">
        <w:rPr>
          <w:rFonts w:eastAsia="Times New Roman" w:cs="Times New Roman"/>
          <w:szCs w:val="24"/>
        </w:rPr>
        <w:tab/>
        <w:t>(effective 10/1/95)</w:t>
      </w:r>
    </w:p>
    <w:p w14:paraId="6E1A214C"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t>up to age 14</w:t>
      </w:r>
      <w:r w:rsidRPr="00685612">
        <w:rPr>
          <w:rFonts w:eastAsia="Times New Roman" w:cs="Times New Roman"/>
          <w:szCs w:val="24"/>
        </w:rPr>
        <w:tab/>
      </w:r>
      <w:r w:rsidRPr="00685612">
        <w:rPr>
          <w:rFonts w:eastAsia="Times New Roman" w:cs="Times New Roman"/>
          <w:szCs w:val="24"/>
        </w:rPr>
        <w:tab/>
        <w:t>(effective 10/01/96)</w:t>
      </w:r>
    </w:p>
    <w:p w14:paraId="7B7C48E8"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t>up to age 19</w:t>
      </w:r>
      <w:r w:rsidRPr="00685612">
        <w:rPr>
          <w:rFonts w:eastAsia="Times New Roman" w:cs="Times New Roman"/>
          <w:szCs w:val="24"/>
        </w:rPr>
        <w:tab/>
      </w:r>
      <w:r w:rsidRPr="00685612">
        <w:rPr>
          <w:rFonts w:eastAsia="Times New Roman" w:cs="Times New Roman"/>
          <w:szCs w:val="24"/>
        </w:rPr>
        <w:tab/>
        <w:t>(effective 8/1/97)</w:t>
      </w:r>
    </w:p>
    <w:p w14:paraId="6A05E67D" w14:textId="77777777" w:rsidR="00685612" w:rsidRPr="00685612" w:rsidRDefault="00685612" w:rsidP="00685612">
      <w:pPr>
        <w:jc w:val="both"/>
        <w:rPr>
          <w:rFonts w:eastAsia="Times New Roman" w:cs="Times New Roman"/>
          <w:szCs w:val="24"/>
        </w:rPr>
      </w:pPr>
    </w:p>
    <w:p w14:paraId="7F682D23" w14:textId="77777777" w:rsidR="00685612" w:rsidRPr="00685612" w:rsidRDefault="00685612" w:rsidP="00685612">
      <w:pPr>
        <w:pStyle w:val="Heading3"/>
        <w:rPr>
          <w:rFonts w:eastAsia="Times New Roman"/>
        </w:rPr>
      </w:pPr>
      <w:bookmarkStart w:id="319" w:name="_Toc295392103"/>
      <w:bookmarkStart w:id="320" w:name="_Toc162820798"/>
      <w:r w:rsidRPr="00685612">
        <w:rPr>
          <w:rFonts w:eastAsia="Times New Roman"/>
        </w:rPr>
        <w:t>402.16</w:t>
      </w:r>
      <w:r w:rsidRPr="00685612">
        <w:rPr>
          <w:rFonts w:eastAsia="Times New Roman"/>
        </w:rPr>
        <w:tab/>
        <w:t>Working Disabled</w:t>
      </w:r>
      <w:bookmarkEnd w:id="319"/>
      <w:bookmarkEnd w:id="320"/>
    </w:p>
    <w:p w14:paraId="5A988ED9" w14:textId="77777777" w:rsidR="00685612" w:rsidRPr="00685612" w:rsidRDefault="00685612" w:rsidP="00685612">
      <w:pPr>
        <w:jc w:val="both"/>
        <w:rPr>
          <w:rFonts w:eastAsia="Times New Roman" w:cs="Times New Roman"/>
          <w:szCs w:val="24"/>
        </w:rPr>
      </w:pPr>
    </w:p>
    <w:p w14:paraId="29AD13D8"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These are individuals who are disabled and working.</w:t>
      </w:r>
    </w:p>
    <w:p w14:paraId="6FDF065B" w14:textId="77777777" w:rsidR="00685612" w:rsidRPr="00685612" w:rsidRDefault="00685612" w:rsidP="00685612">
      <w:pPr>
        <w:jc w:val="both"/>
        <w:rPr>
          <w:rFonts w:eastAsia="Times New Roman" w:cs="Times New Roman"/>
          <w:szCs w:val="24"/>
        </w:rPr>
      </w:pPr>
    </w:p>
    <w:p w14:paraId="5A03B66F" w14:textId="77777777" w:rsidR="00685612" w:rsidRPr="00685612" w:rsidRDefault="00685612" w:rsidP="00685612">
      <w:pPr>
        <w:numPr>
          <w:ilvl w:val="0"/>
          <w:numId w:val="49"/>
        </w:numPr>
        <w:ind w:left="3600" w:hanging="3240"/>
        <w:jc w:val="both"/>
        <w:rPr>
          <w:rFonts w:eastAsia="Times New Roman" w:cs="Times New Roman"/>
          <w:szCs w:val="24"/>
        </w:rPr>
      </w:pPr>
      <w:r w:rsidRPr="00685612">
        <w:rPr>
          <w:rFonts w:eastAsia="Times New Roman" w:cs="Times New Roman"/>
          <w:szCs w:val="24"/>
        </w:rPr>
        <w:t xml:space="preserve">Categorical relationship </w:t>
      </w:r>
      <w:r w:rsidRPr="00685612">
        <w:rPr>
          <w:rFonts w:eastAsia="Times New Roman" w:cs="Times New Roman"/>
          <w:szCs w:val="24"/>
        </w:rPr>
        <w:tab/>
        <w:t>The individual must be disabled and working.</w:t>
      </w:r>
    </w:p>
    <w:p w14:paraId="5B7AB762" w14:textId="77777777" w:rsidR="00685612" w:rsidRPr="00685612" w:rsidRDefault="00685612" w:rsidP="00685612">
      <w:pPr>
        <w:jc w:val="both"/>
        <w:rPr>
          <w:rFonts w:eastAsia="Times New Roman" w:cs="Times New Roman"/>
          <w:szCs w:val="24"/>
        </w:rPr>
      </w:pPr>
    </w:p>
    <w:p w14:paraId="0DDA1C7F" w14:textId="77777777" w:rsidR="00685612" w:rsidRPr="00685612" w:rsidRDefault="00685612" w:rsidP="00685612">
      <w:pPr>
        <w:numPr>
          <w:ilvl w:val="0"/>
          <w:numId w:val="49"/>
        </w:numPr>
        <w:ind w:left="3600" w:hanging="3240"/>
        <w:jc w:val="both"/>
        <w:rPr>
          <w:rFonts w:eastAsia="Times New Roman" w:cs="Times New Roman"/>
          <w:szCs w:val="24"/>
        </w:rPr>
      </w:pPr>
      <w:r w:rsidRPr="00685612">
        <w:rPr>
          <w:rFonts w:eastAsia="Times New Roman" w:cs="Times New Roman"/>
          <w:szCs w:val="24"/>
        </w:rPr>
        <w:t>Income</w:t>
      </w:r>
      <w:r w:rsidRPr="00685612">
        <w:rPr>
          <w:rFonts w:eastAsia="Times New Roman" w:cs="Times New Roman"/>
          <w:szCs w:val="24"/>
        </w:rPr>
        <w:tab/>
        <w:t>The individual’s income is determined using a two-step method.</w:t>
      </w:r>
    </w:p>
    <w:p w14:paraId="0383EB37" w14:textId="77777777" w:rsidR="00685612" w:rsidRPr="00685612" w:rsidRDefault="00685612" w:rsidP="00685612">
      <w:pPr>
        <w:jc w:val="both"/>
        <w:rPr>
          <w:rFonts w:eastAsia="Times New Roman" w:cs="Times New Roman"/>
          <w:szCs w:val="24"/>
        </w:rPr>
      </w:pPr>
    </w:p>
    <w:p w14:paraId="76E33D7F" w14:textId="77777777" w:rsidR="00685612" w:rsidRPr="00685612" w:rsidRDefault="00685612" w:rsidP="00685612">
      <w:pPr>
        <w:ind w:left="3600"/>
        <w:jc w:val="both"/>
        <w:rPr>
          <w:rFonts w:eastAsia="Times New Roman" w:cs="Times New Roman"/>
          <w:szCs w:val="24"/>
        </w:rPr>
      </w:pPr>
      <w:r w:rsidRPr="00685612">
        <w:rPr>
          <w:rFonts w:eastAsia="Times New Roman" w:cs="Times New Roman"/>
          <w:b/>
          <w:bCs/>
          <w:szCs w:val="24"/>
        </w:rPr>
        <w:t xml:space="preserve">Step 1. </w:t>
      </w:r>
      <w:r w:rsidRPr="00685612">
        <w:rPr>
          <w:rFonts w:eastAsia="Times New Roman" w:cs="Times New Roman"/>
          <w:szCs w:val="24"/>
        </w:rPr>
        <w:t>The individual’s family’s (the applicant, their spouse, and their minor children who live with them) monthly income, after certain deductions, must be below 250% of the poverty level. (Refer to Table VI) If the family income meets this test, go to Step 2.</w:t>
      </w:r>
    </w:p>
    <w:p w14:paraId="06BB2AE6" w14:textId="77777777" w:rsidR="00685612" w:rsidRPr="00685612" w:rsidRDefault="00685612" w:rsidP="00685612">
      <w:pPr>
        <w:ind w:left="3600"/>
        <w:jc w:val="both"/>
        <w:rPr>
          <w:rFonts w:eastAsia="Times New Roman" w:cs="Times New Roman"/>
          <w:szCs w:val="24"/>
        </w:rPr>
      </w:pPr>
    </w:p>
    <w:p w14:paraId="55697379" w14:textId="77777777" w:rsidR="00685612" w:rsidRPr="00685612" w:rsidRDefault="00685612" w:rsidP="00685612">
      <w:pPr>
        <w:ind w:left="3600"/>
        <w:jc w:val="both"/>
        <w:rPr>
          <w:rFonts w:eastAsia="Times New Roman" w:cs="Times New Roman"/>
          <w:szCs w:val="24"/>
        </w:rPr>
      </w:pPr>
      <w:r w:rsidRPr="00685612">
        <w:rPr>
          <w:rFonts w:eastAsia="Times New Roman" w:cs="Times New Roman"/>
          <w:b/>
          <w:bCs/>
          <w:szCs w:val="24"/>
        </w:rPr>
        <w:t xml:space="preserve">Step 2. </w:t>
      </w:r>
      <w:r w:rsidRPr="00685612">
        <w:rPr>
          <w:rFonts w:eastAsia="Times New Roman" w:cs="Times New Roman"/>
          <w:szCs w:val="24"/>
        </w:rPr>
        <w:t>The individual’s unearned income is less than or equal to 100% of the Federal Poverty Level for an individual.</w:t>
      </w:r>
    </w:p>
    <w:p w14:paraId="497FD275" w14:textId="77777777" w:rsidR="00685612" w:rsidRPr="00685612" w:rsidRDefault="00685612" w:rsidP="00685612">
      <w:pPr>
        <w:jc w:val="both"/>
        <w:rPr>
          <w:rFonts w:eastAsia="Times New Roman" w:cs="Times New Roman"/>
          <w:szCs w:val="24"/>
        </w:rPr>
      </w:pPr>
    </w:p>
    <w:p w14:paraId="47B9A2C1" w14:textId="10CD42FB" w:rsidR="00685612" w:rsidRPr="00685612" w:rsidRDefault="00685612" w:rsidP="00685612">
      <w:pPr>
        <w:numPr>
          <w:ilvl w:val="0"/>
          <w:numId w:val="49"/>
        </w:numPr>
        <w:ind w:left="3600" w:hanging="3240"/>
        <w:jc w:val="both"/>
        <w:rPr>
          <w:rFonts w:eastAsia="Times New Roman" w:cs="Times New Roman"/>
          <w:szCs w:val="24"/>
        </w:rPr>
      </w:pPr>
      <w:r w:rsidRPr="00685612">
        <w:rPr>
          <w:rFonts w:eastAsia="Times New Roman" w:cs="Times New Roman"/>
          <w:szCs w:val="24"/>
        </w:rPr>
        <w:t>Resources</w:t>
      </w:r>
      <w:r w:rsidRPr="00685612">
        <w:rPr>
          <w:rFonts w:eastAsia="Times New Roman" w:cs="Times New Roman"/>
          <w:szCs w:val="24"/>
        </w:rPr>
        <w:tab/>
        <w:t>The individual’s countable resources cannot exceed the resource li</w:t>
      </w:r>
      <w:r w:rsidR="006E4986">
        <w:rPr>
          <w:rFonts w:eastAsia="Times New Roman" w:cs="Times New Roman"/>
          <w:szCs w:val="24"/>
        </w:rPr>
        <w:t xml:space="preserve">mit. The current limit </w:t>
      </w:r>
      <w:r w:rsidR="006E4986" w:rsidRPr="00C500BA">
        <w:rPr>
          <w:rFonts w:eastAsia="Times New Roman" w:cs="Times New Roman"/>
          <w:szCs w:val="24"/>
        </w:rPr>
        <w:t xml:space="preserve">is </w:t>
      </w:r>
      <w:r w:rsidR="001E1CB5" w:rsidRPr="00C500BA">
        <w:rPr>
          <w:rFonts w:eastAsia="Times New Roman" w:cs="Times New Roman"/>
          <w:szCs w:val="24"/>
        </w:rPr>
        <w:t>$7,730.</w:t>
      </w:r>
    </w:p>
    <w:p w14:paraId="37A58E32" w14:textId="77777777" w:rsidR="00685612" w:rsidRPr="00685612" w:rsidRDefault="00685612" w:rsidP="00685612">
      <w:pPr>
        <w:jc w:val="both"/>
        <w:rPr>
          <w:rFonts w:eastAsia="Times New Roman" w:cs="Times New Roman"/>
          <w:szCs w:val="24"/>
        </w:rPr>
      </w:pPr>
    </w:p>
    <w:p w14:paraId="654CE3F6" w14:textId="77777777" w:rsidR="00685612" w:rsidRPr="00685612" w:rsidRDefault="00685612" w:rsidP="00685612">
      <w:pPr>
        <w:pStyle w:val="Heading3"/>
        <w:rPr>
          <w:rFonts w:eastAsia="Times New Roman"/>
        </w:rPr>
      </w:pPr>
      <w:bookmarkStart w:id="321" w:name="_Toc295392104"/>
      <w:bookmarkStart w:id="322" w:name="_Toc162820799"/>
      <w:r w:rsidRPr="00685612">
        <w:rPr>
          <w:rFonts w:eastAsia="Times New Roman"/>
        </w:rPr>
        <w:t>402.17</w:t>
      </w:r>
      <w:r w:rsidRPr="00685612">
        <w:rPr>
          <w:rFonts w:eastAsia="Times New Roman"/>
        </w:rPr>
        <w:tab/>
        <w:t>Breast and Cervical Cancer Program (BCCP)</w:t>
      </w:r>
      <w:bookmarkEnd w:id="321"/>
      <w:bookmarkEnd w:id="322"/>
    </w:p>
    <w:p w14:paraId="51D23F5D" w14:textId="77777777" w:rsidR="00685612" w:rsidRPr="00685612" w:rsidRDefault="00685612" w:rsidP="00685612">
      <w:pPr>
        <w:jc w:val="both"/>
        <w:rPr>
          <w:rFonts w:eastAsia="Times New Roman" w:cs="Times New Roman"/>
          <w:szCs w:val="24"/>
        </w:rPr>
      </w:pPr>
    </w:p>
    <w:p w14:paraId="09D5BB50"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Medicaid coverage is available to some women who need treatment for breast or cervical cancer.</w:t>
      </w:r>
    </w:p>
    <w:p w14:paraId="677FAE72" w14:textId="77777777" w:rsidR="00685612" w:rsidRPr="00685612" w:rsidRDefault="00685612" w:rsidP="00685612">
      <w:pPr>
        <w:jc w:val="both"/>
        <w:rPr>
          <w:rFonts w:eastAsia="Times New Roman" w:cs="Times New Roman"/>
          <w:szCs w:val="24"/>
        </w:rPr>
      </w:pPr>
    </w:p>
    <w:p w14:paraId="28544912" w14:textId="77777777" w:rsidR="00685612" w:rsidRPr="00685612" w:rsidRDefault="00685612" w:rsidP="00685612">
      <w:pPr>
        <w:numPr>
          <w:ilvl w:val="0"/>
          <w:numId w:val="50"/>
        </w:numPr>
        <w:ind w:left="3600" w:hanging="3240"/>
        <w:jc w:val="both"/>
        <w:rPr>
          <w:rFonts w:eastAsia="Times New Roman" w:cs="Times New Roman"/>
          <w:szCs w:val="24"/>
        </w:rPr>
      </w:pPr>
      <w:r w:rsidRPr="00685612">
        <w:rPr>
          <w:rFonts w:eastAsia="Times New Roman" w:cs="Times New Roman"/>
          <w:szCs w:val="24"/>
        </w:rPr>
        <w:t>Categorical Relationship</w:t>
      </w:r>
      <w:r w:rsidRPr="00685612">
        <w:rPr>
          <w:rFonts w:eastAsia="Times New Roman" w:cs="Times New Roman"/>
          <w:szCs w:val="24"/>
        </w:rPr>
        <w:tab/>
        <w:t>The individual must be a female age 40 through 64 who has been screened for breast or cervical cancer under the South Carolina Department of Health and Environmental Control’s Best Chance Network and been found to need treatment for either breast or cervical cancer.</w:t>
      </w:r>
    </w:p>
    <w:p w14:paraId="44840278" w14:textId="77777777" w:rsidR="00685612" w:rsidRPr="00685612" w:rsidRDefault="00685612" w:rsidP="00685612">
      <w:pPr>
        <w:ind w:left="3600" w:hanging="3240"/>
        <w:jc w:val="both"/>
        <w:rPr>
          <w:rFonts w:eastAsia="Times New Roman" w:cs="Times New Roman"/>
          <w:szCs w:val="24"/>
        </w:rPr>
      </w:pPr>
    </w:p>
    <w:p w14:paraId="175F81A6" w14:textId="77777777" w:rsidR="00685612" w:rsidRPr="00685612" w:rsidRDefault="00685612" w:rsidP="00685612">
      <w:pPr>
        <w:numPr>
          <w:ilvl w:val="0"/>
          <w:numId w:val="50"/>
        </w:numPr>
        <w:ind w:left="3600" w:hanging="3240"/>
        <w:jc w:val="both"/>
        <w:rPr>
          <w:rFonts w:eastAsia="Times New Roman" w:cs="Times New Roman"/>
          <w:szCs w:val="24"/>
        </w:rPr>
      </w:pPr>
      <w:r w:rsidRPr="00685612">
        <w:rPr>
          <w:rFonts w:eastAsia="Times New Roman" w:cs="Times New Roman"/>
          <w:szCs w:val="24"/>
        </w:rPr>
        <w:lastRenderedPageBreak/>
        <w:t>Income</w:t>
      </w:r>
      <w:r w:rsidRPr="00685612">
        <w:rPr>
          <w:rFonts w:eastAsia="Times New Roman" w:cs="Times New Roman"/>
          <w:szCs w:val="24"/>
        </w:rPr>
        <w:tab/>
      </w:r>
      <w:proofErr w:type="spellStart"/>
      <w:r w:rsidRPr="00685612">
        <w:rPr>
          <w:rFonts w:eastAsia="Times New Roman" w:cs="Times New Roman"/>
          <w:szCs w:val="24"/>
        </w:rPr>
        <w:t>Income</w:t>
      </w:r>
      <w:proofErr w:type="spellEnd"/>
      <w:r w:rsidRPr="00685612">
        <w:rPr>
          <w:rFonts w:eastAsia="Times New Roman" w:cs="Times New Roman"/>
          <w:szCs w:val="24"/>
        </w:rPr>
        <w:t xml:space="preserve"> must not exceed 200% of the federal poverty level. (Refer to Table II)</w:t>
      </w:r>
    </w:p>
    <w:p w14:paraId="45FD7ECB" w14:textId="77777777" w:rsidR="00685612" w:rsidRPr="00685612" w:rsidRDefault="00685612" w:rsidP="00685612">
      <w:pPr>
        <w:ind w:left="3600" w:hanging="3240"/>
        <w:jc w:val="both"/>
        <w:rPr>
          <w:rFonts w:eastAsia="Times New Roman" w:cs="Times New Roman"/>
          <w:szCs w:val="24"/>
        </w:rPr>
      </w:pPr>
    </w:p>
    <w:p w14:paraId="28F60225" w14:textId="77777777" w:rsidR="00685612" w:rsidRPr="00685612" w:rsidRDefault="00685612" w:rsidP="00685612">
      <w:pPr>
        <w:numPr>
          <w:ilvl w:val="0"/>
          <w:numId w:val="50"/>
        </w:numPr>
        <w:ind w:left="3600" w:hanging="3240"/>
        <w:jc w:val="both"/>
        <w:rPr>
          <w:rFonts w:eastAsia="Times New Roman" w:cs="Times New Roman"/>
          <w:szCs w:val="24"/>
        </w:rPr>
      </w:pPr>
      <w:r w:rsidRPr="00685612">
        <w:rPr>
          <w:rFonts w:eastAsia="Times New Roman" w:cs="Times New Roman"/>
          <w:szCs w:val="24"/>
        </w:rPr>
        <w:t xml:space="preserve">Resource </w:t>
      </w:r>
      <w:r w:rsidRPr="00685612">
        <w:rPr>
          <w:rFonts w:eastAsia="Times New Roman" w:cs="Times New Roman"/>
          <w:szCs w:val="24"/>
        </w:rPr>
        <w:tab/>
        <w:t>Resources are not considered in determining eligibility.</w:t>
      </w:r>
    </w:p>
    <w:p w14:paraId="00BD1B77" w14:textId="77777777" w:rsidR="00685612" w:rsidRPr="00685612" w:rsidRDefault="00685612" w:rsidP="00685612">
      <w:pPr>
        <w:jc w:val="both"/>
        <w:rPr>
          <w:rFonts w:eastAsia="Times New Roman" w:cs="Times New Roman"/>
          <w:szCs w:val="24"/>
        </w:rPr>
      </w:pPr>
    </w:p>
    <w:p w14:paraId="71D3456C" w14:textId="77777777" w:rsidR="00685612" w:rsidRPr="00685612" w:rsidRDefault="00685612" w:rsidP="00685612">
      <w:pPr>
        <w:pStyle w:val="Heading2"/>
        <w:rPr>
          <w:rFonts w:eastAsia="Times New Roman"/>
        </w:rPr>
      </w:pPr>
      <w:bookmarkStart w:id="323" w:name="_Toc295392105"/>
      <w:bookmarkStart w:id="324" w:name="_Toc476928186"/>
      <w:bookmarkStart w:id="325" w:name="_Toc162820800"/>
      <w:r w:rsidRPr="00685612">
        <w:rPr>
          <w:rFonts w:eastAsia="Times New Roman"/>
        </w:rPr>
        <w:t>403</w:t>
      </w:r>
      <w:r w:rsidRPr="00685612">
        <w:rPr>
          <w:rFonts w:eastAsia="Times New Roman"/>
        </w:rPr>
        <w:tab/>
        <w:t>Supplemental Security Income (SSI)</w:t>
      </w:r>
      <w:bookmarkEnd w:id="323"/>
      <w:bookmarkEnd w:id="324"/>
      <w:bookmarkEnd w:id="325"/>
    </w:p>
    <w:p w14:paraId="511B2BFB" w14:textId="77777777" w:rsidR="00685612" w:rsidRPr="00685612" w:rsidRDefault="00685612" w:rsidP="00685612">
      <w:pPr>
        <w:jc w:val="both"/>
        <w:rPr>
          <w:rFonts w:eastAsia="Times New Roman" w:cs="Times New Roman"/>
          <w:szCs w:val="24"/>
        </w:rPr>
      </w:pPr>
    </w:p>
    <w:p w14:paraId="1A732935"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 Social Security Administration determines eligibility for Supplemental Security Income (SSI). SSI recipients receive a cash payment. SSI recipients are automatically entitled to Medicaid benefits. Individuals must meet the following basic criteria to establish eligibility for SSI.</w:t>
      </w:r>
    </w:p>
    <w:p w14:paraId="4F0094BE" w14:textId="77777777" w:rsidR="00685612" w:rsidRPr="00685612" w:rsidRDefault="00685612" w:rsidP="00685612">
      <w:pPr>
        <w:jc w:val="both"/>
        <w:rPr>
          <w:rFonts w:eastAsia="Times New Roman" w:cs="Times New Roman"/>
          <w:szCs w:val="24"/>
        </w:rPr>
      </w:pPr>
    </w:p>
    <w:p w14:paraId="64572998" w14:textId="77777777" w:rsidR="00685612" w:rsidRPr="00685612" w:rsidRDefault="00685612" w:rsidP="00685612">
      <w:pPr>
        <w:numPr>
          <w:ilvl w:val="0"/>
          <w:numId w:val="51"/>
        </w:numPr>
        <w:ind w:left="3600" w:hanging="3240"/>
        <w:jc w:val="both"/>
        <w:rPr>
          <w:rFonts w:eastAsia="Times New Roman" w:cs="Times New Roman"/>
          <w:szCs w:val="24"/>
        </w:rPr>
      </w:pPr>
      <w:r w:rsidRPr="00685612">
        <w:rPr>
          <w:rFonts w:eastAsia="Times New Roman" w:cs="Times New Roman"/>
          <w:szCs w:val="24"/>
        </w:rPr>
        <w:t>Categorical Relationship</w:t>
      </w:r>
      <w:r w:rsidRPr="00685612">
        <w:rPr>
          <w:rFonts w:eastAsia="Times New Roman" w:cs="Times New Roman"/>
          <w:szCs w:val="24"/>
        </w:rPr>
        <w:tab/>
        <w:t>The individual must be aged, blind, or disabled. For disability, the individual must meet the Social Security definition of total and permanent disability.</w:t>
      </w:r>
    </w:p>
    <w:p w14:paraId="7EE38D9F" w14:textId="77777777" w:rsidR="00685612" w:rsidRPr="00685612" w:rsidRDefault="00685612" w:rsidP="00685612">
      <w:pPr>
        <w:ind w:left="3600" w:hanging="3240"/>
        <w:jc w:val="both"/>
        <w:rPr>
          <w:rFonts w:eastAsia="Times New Roman" w:cs="Times New Roman"/>
          <w:szCs w:val="24"/>
        </w:rPr>
      </w:pPr>
    </w:p>
    <w:p w14:paraId="7ABD120E" w14:textId="77777777" w:rsidR="00685612" w:rsidRPr="00C500BA" w:rsidRDefault="00685612" w:rsidP="00685612">
      <w:pPr>
        <w:numPr>
          <w:ilvl w:val="0"/>
          <w:numId w:val="51"/>
        </w:numPr>
        <w:ind w:left="3600" w:hanging="3240"/>
        <w:jc w:val="both"/>
        <w:rPr>
          <w:rFonts w:eastAsia="Times New Roman" w:cs="Times New Roman"/>
          <w:szCs w:val="24"/>
        </w:rPr>
      </w:pPr>
      <w:r w:rsidRPr="00685612">
        <w:rPr>
          <w:rFonts w:eastAsia="Times New Roman" w:cs="Times New Roman"/>
          <w:szCs w:val="24"/>
        </w:rPr>
        <w:t>Income</w:t>
      </w:r>
      <w:r w:rsidRPr="00685612">
        <w:rPr>
          <w:rFonts w:eastAsia="Times New Roman" w:cs="Times New Roman"/>
          <w:szCs w:val="24"/>
        </w:rPr>
        <w:tab/>
        <w:t xml:space="preserve">Countable income cannot exceed the income limitation. </w:t>
      </w:r>
      <w:r w:rsidRPr="00C500BA">
        <w:rPr>
          <w:rFonts w:eastAsia="Times New Roman" w:cs="Times New Roman"/>
          <w:szCs w:val="24"/>
        </w:rPr>
        <w:t>The current income limit is:</w:t>
      </w:r>
    </w:p>
    <w:p w14:paraId="426AA8AF" w14:textId="769F72D6" w:rsidR="00685612" w:rsidRPr="00C500BA" w:rsidRDefault="006E4986" w:rsidP="00685612">
      <w:pPr>
        <w:ind w:left="3600"/>
        <w:jc w:val="both"/>
        <w:rPr>
          <w:rFonts w:eastAsia="Times New Roman" w:cs="Times New Roman"/>
          <w:szCs w:val="24"/>
        </w:rPr>
      </w:pPr>
      <w:r w:rsidRPr="00C500BA">
        <w:rPr>
          <w:rFonts w:eastAsia="Times New Roman" w:cs="Times New Roman"/>
          <w:szCs w:val="24"/>
        </w:rPr>
        <w:t>Individual</w:t>
      </w:r>
      <w:r w:rsidRPr="00C500BA">
        <w:rPr>
          <w:rFonts w:eastAsia="Times New Roman" w:cs="Times New Roman"/>
          <w:szCs w:val="24"/>
        </w:rPr>
        <w:tab/>
        <w:t xml:space="preserve"> </w:t>
      </w:r>
      <w:r w:rsidR="008403F5" w:rsidRPr="00C500BA">
        <w:rPr>
          <w:rFonts w:eastAsia="Times New Roman" w:cs="Times New Roman"/>
          <w:szCs w:val="24"/>
        </w:rPr>
        <w:t>$771</w:t>
      </w:r>
    </w:p>
    <w:p w14:paraId="10D61652" w14:textId="5E056A56" w:rsidR="00685612" w:rsidRPr="00C500BA" w:rsidRDefault="006E4986" w:rsidP="00685612">
      <w:pPr>
        <w:ind w:left="3600"/>
        <w:jc w:val="both"/>
        <w:rPr>
          <w:rFonts w:eastAsia="Times New Roman" w:cs="Times New Roman"/>
          <w:szCs w:val="24"/>
        </w:rPr>
      </w:pPr>
      <w:r w:rsidRPr="00C500BA">
        <w:rPr>
          <w:rFonts w:eastAsia="Times New Roman" w:cs="Times New Roman"/>
          <w:szCs w:val="24"/>
        </w:rPr>
        <w:t>Couple</w:t>
      </w:r>
      <w:r w:rsidRPr="00C500BA">
        <w:rPr>
          <w:rFonts w:eastAsia="Times New Roman" w:cs="Times New Roman"/>
          <w:szCs w:val="24"/>
        </w:rPr>
        <w:tab/>
        <w:t xml:space="preserve"> </w:t>
      </w:r>
      <w:r w:rsidR="008403F5" w:rsidRPr="00C500BA">
        <w:rPr>
          <w:rFonts w:eastAsia="Times New Roman" w:cs="Times New Roman"/>
          <w:szCs w:val="24"/>
        </w:rPr>
        <w:t>$1,157</w:t>
      </w:r>
    </w:p>
    <w:p w14:paraId="00230BFA" w14:textId="77777777" w:rsidR="00685612" w:rsidRPr="00685612" w:rsidRDefault="00685612" w:rsidP="00685612">
      <w:pPr>
        <w:jc w:val="both"/>
        <w:rPr>
          <w:rFonts w:eastAsia="Times New Roman" w:cs="Times New Roman"/>
          <w:szCs w:val="24"/>
        </w:rPr>
      </w:pPr>
    </w:p>
    <w:p w14:paraId="5B8F3489" w14:textId="77777777" w:rsidR="00685612" w:rsidRPr="00685612" w:rsidRDefault="00685612" w:rsidP="00685612">
      <w:pPr>
        <w:numPr>
          <w:ilvl w:val="0"/>
          <w:numId w:val="51"/>
        </w:numPr>
        <w:ind w:left="3600" w:hanging="3240"/>
        <w:jc w:val="both"/>
        <w:rPr>
          <w:rFonts w:eastAsia="Times New Roman" w:cs="Times New Roman"/>
          <w:szCs w:val="24"/>
        </w:rPr>
      </w:pPr>
      <w:r w:rsidRPr="00685612">
        <w:rPr>
          <w:rFonts w:eastAsia="Times New Roman" w:cs="Times New Roman"/>
          <w:szCs w:val="24"/>
        </w:rPr>
        <w:t>Resources</w:t>
      </w:r>
      <w:r w:rsidRPr="00685612">
        <w:rPr>
          <w:rFonts w:eastAsia="Times New Roman" w:cs="Times New Roman"/>
          <w:szCs w:val="24"/>
        </w:rPr>
        <w:tab/>
        <w:t>Countable resources cannot exceed the resource limit. The current limit is:</w:t>
      </w:r>
    </w:p>
    <w:p w14:paraId="1FDF46E3" w14:textId="77777777" w:rsidR="00685612" w:rsidRPr="00685612" w:rsidRDefault="00685612" w:rsidP="00685612">
      <w:pPr>
        <w:ind w:left="3600"/>
        <w:jc w:val="both"/>
        <w:rPr>
          <w:rFonts w:eastAsia="Times New Roman" w:cs="Times New Roman"/>
          <w:szCs w:val="24"/>
        </w:rPr>
      </w:pPr>
      <w:r w:rsidRPr="00685612">
        <w:rPr>
          <w:rFonts w:eastAsia="Times New Roman" w:cs="Times New Roman"/>
          <w:szCs w:val="24"/>
        </w:rPr>
        <w:t>Individual</w:t>
      </w:r>
      <w:r w:rsidRPr="00685612">
        <w:rPr>
          <w:rFonts w:eastAsia="Times New Roman" w:cs="Times New Roman"/>
          <w:szCs w:val="24"/>
        </w:rPr>
        <w:tab/>
        <w:t>$2,000</w:t>
      </w:r>
    </w:p>
    <w:p w14:paraId="53AF2F88" w14:textId="77777777" w:rsidR="00685612" w:rsidRPr="00685612" w:rsidRDefault="00685612" w:rsidP="00685612">
      <w:pPr>
        <w:ind w:left="3600"/>
        <w:jc w:val="both"/>
        <w:rPr>
          <w:rFonts w:eastAsia="Times New Roman" w:cs="Times New Roman"/>
          <w:szCs w:val="24"/>
        </w:rPr>
      </w:pPr>
      <w:r w:rsidRPr="00685612">
        <w:rPr>
          <w:rFonts w:eastAsia="Times New Roman" w:cs="Times New Roman"/>
          <w:szCs w:val="24"/>
        </w:rPr>
        <w:t>Couple</w:t>
      </w:r>
      <w:r w:rsidRPr="00685612">
        <w:rPr>
          <w:rFonts w:eastAsia="Times New Roman" w:cs="Times New Roman"/>
          <w:szCs w:val="24"/>
        </w:rPr>
        <w:tab/>
        <w:t>$3,000</w:t>
      </w:r>
    </w:p>
    <w:p w14:paraId="02BF4FAC" w14:textId="77777777" w:rsidR="00685612" w:rsidRPr="00685612" w:rsidRDefault="00685612" w:rsidP="00685612">
      <w:pPr>
        <w:jc w:val="both"/>
        <w:rPr>
          <w:rFonts w:eastAsia="Times New Roman" w:cs="Times New Roman"/>
          <w:szCs w:val="24"/>
        </w:rPr>
      </w:pPr>
    </w:p>
    <w:p w14:paraId="0060361B"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The most common exclusions from the resources computation are the home and funds designated for burial.</w:t>
      </w:r>
    </w:p>
    <w:p w14:paraId="06085B44" w14:textId="77777777" w:rsidR="00685612" w:rsidRPr="00685612" w:rsidRDefault="00685612" w:rsidP="00685612">
      <w:pPr>
        <w:jc w:val="both"/>
        <w:rPr>
          <w:rFonts w:eastAsia="Times New Roman" w:cs="Times New Roman"/>
          <w:szCs w:val="24"/>
        </w:rPr>
      </w:pPr>
    </w:p>
    <w:p w14:paraId="09A205AF" w14:textId="77777777" w:rsidR="00685612" w:rsidRPr="00685612" w:rsidRDefault="00685612" w:rsidP="00685612">
      <w:pPr>
        <w:pStyle w:val="Heading2"/>
        <w:rPr>
          <w:rFonts w:eastAsia="Times New Roman"/>
        </w:rPr>
      </w:pPr>
      <w:bookmarkStart w:id="326" w:name="_Toc295392106"/>
      <w:bookmarkStart w:id="327" w:name="_Toc476928187"/>
      <w:bookmarkStart w:id="328" w:name="_Toc162820801"/>
      <w:r w:rsidRPr="00685612">
        <w:rPr>
          <w:rFonts w:eastAsia="Times New Roman"/>
        </w:rPr>
        <w:t>404</w:t>
      </w:r>
      <w:r w:rsidRPr="00685612">
        <w:rPr>
          <w:rFonts w:eastAsia="Times New Roman"/>
        </w:rPr>
        <w:tab/>
        <w:t>Crime Victims’ Compensation Fund Act</w:t>
      </w:r>
      <w:bookmarkEnd w:id="326"/>
      <w:bookmarkEnd w:id="327"/>
      <w:bookmarkEnd w:id="328"/>
    </w:p>
    <w:p w14:paraId="27C0C6D4" w14:textId="77777777" w:rsidR="00685612" w:rsidRPr="00685612" w:rsidRDefault="00685612" w:rsidP="00685612">
      <w:pPr>
        <w:jc w:val="both"/>
        <w:rPr>
          <w:rFonts w:eastAsia="Times New Roman" w:cs="Times New Roman"/>
          <w:szCs w:val="24"/>
        </w:rPr>
      </w:pPr>
    </w:p>
    <w:p w14:paraId="29987740" w14:textId="77777777" w:rsidR="00685612" w:rsidRPr="00685612" w:rsidRDefault="00685612" w:rsidP="00685612">
      <w:pPr>
        <w:widowControl w:val="0"/>
        <w:jc w:val="both"/>
        <w:rPr>
          <w:rFonts w:eastAsia="Times New Roman" w:cs="Times New Roman"/>
          <w:szCs w:val="24"/>
        </w:rPr>
      </w:pPr>
      <w:r w:rsidRPr="00685612">
        <w:rPr>
          <w:rFonts w:eastAsia="Times New Roman" w:cs="Times New Roman"/>
          <w:szCs w:val="24"/>
        </w:rPr>
        <w:t>This act was enacted by the 1982 session of the General Assembly and became law on January 1, 1983. The fund provides for the reimbursement of out-of-pocket expenses for personal injuries suffered by victims and for which they are unable to collect from any other source.</w:t>
      </w:r>
    </w:p>
    <w:p w14:paraId="59239084" w14:textId="77777777" w:rsidR="00685612" w:rsidRPr="00685612" w:rsidRDefault="00685612" w:rsidP="00685612">
      <w:pPr>
        <w:jc w:val="both"/>
        <w:rPr>
          <w:rFonts w:eastAsia="Times New Roman" w:cs="Times New Roman"/>
          <w:szCs w:val="24"/>
        </w:rPr>
      </w:pPr>
    </w:p>
    <w:p w14:paraId="446BEF9F"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A claim may be filed by any South Carolina resident or a non-resident who was the actual victim of a crime committed in South Carolina on or after January 1, 1983, or who was injured attempting to prevent a crime or injured attempting to apprehend a criminal after the commission of a crime. In the event this person is killed, a surviving spouse, children or parents may file a claim.</w:t>
      </w:r>
    </w:p>
    <w:p w14:paraId="7BD46E2A" w14:textId="77777777" w:rsidR="00685612" w:rsidRPr="00685612" w:rsidRDefault="00685612" w:rsidP="00685612">
      <w:pPr>
        <w:jc w:val="both"/>
        <w:rPr>
          <w:rFonts w:eastAsia="Times New Roman" w:cs="Times New Roman"/>
          <w:szCs w:val="24"/>
        </w:rPr>
      </w:pPr>
    </w:p>
    <w:p w14:paraId="1F93456F"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To qualify for compensation under the Act, the claimant must establish that:</w:t>
      </w:r>
    </w:p>
    <w:p w14:paraId="6FDB76AF" w14:textId="77777777" w:rsidR="00685612" w:rsidRPr="00685612" w:rsidRDefault="00685612" w:rsidP="00685612">
      <w:pPr>
        <w:jc w:val="both"/>
        <w:rPr>
          <w:rFonts w:eastAsia="Times New Roman" w:cs="Times New Roman"/>
          <w:szCs w:val="24"/>
        </w:rPr>
      </w:pPr>
    </w:p>
    <w:p w14:paraId="5164FCBA" w14:textId="77777777" w:rsidR="00685612" w:rsidRPr="004C2904" w:rsidRDefault="00685612" w:rsidP="004C2904">
      <w:pPr>
        <w:pStyle w:val="ListParagraph"/>
        <w:numPr>
          <w:ilvl w:val="0"/>
          <w:numId w:val="68"/>
        </w:numPr>
        <w:jc w:val="both"/>
        <w:rPr>
          <w:rFonts w:eastAsia="Times New Roman" w:cs="Times New Roman"/>
          <w:szCs w:val="24"/>
        </w:rPr>
      </w:pPr>
      <w:r w:rsidRPr="004C2904">
        <w:rPr>
          <w:rFonts w:eastAsia="Times New Roman" w:cs="Times New Roman"/>
          <w:szCs w:val="24"/>
        </w:rPr>
        <w:lastRenderedPageBreak/>
        <w:t>A crime has been committed which resulted in the injury or death of the victim or the intervener, who did not contribute to the crime or injuries;</w:t>
      </w:r>
    </w:p>
    <w:p w14:paraId="2A404DCE" w14:textId="77777777" w:rsidR="00685612" w:rsidRPr="004C2904" w:rsidRDefault="00685612" w:rsidP="004C2904">
      <w:pPr>
        <w:pStyle w:val="ListParagraph"/>
        <w:numPr>
          <w:ilvl w:val="0"/>
          <w:numId w:val="68"/>
        </w:numPr>
        <w:jc w:val="both"/>
        <w:rPr>
          <w:rFonts w:eastAsia="Times New Roman" w:cs="Times New Roman"/>
          <w:szCs w:val="24"/>
        </w:rPr>
      </w:pPr>
      <w:r w:rsidRPr="004C2904">
        <w:rPr>
          <w:rFonts w:eastAsia="Times New Roman" w:cs="Times New Roman"/>
          <w:szCs w:val="24"/>
        </w:rPr>
        <w:t>The crime was reported to the proper authorities within 48 hours;</w:t>
      </w:r>
    </w:p>
    <w:p w14:paraId="7FF59054" w14:textId="77777777" w:rsidR="00685612" w:rsidRPr="004C2904" w:rsidRDefault="00685612" w:rsidP="004C2904">
      <w:pPr>
        <w:pStyle w:val="ListParagraph"/>
        <w:numPr>
          <w:ilvl w:val="0"/>
          <w:numId w:val="68"/>
        </w:numPr>
        <w:jc w:val="both"/>
        <w:rPr>
          <w:rFonts w:eastAsia="Times New Roman" w:cs="Times New Roman"/>
          <w:szCs w:val="24"/>
        </w:rPr>
      </w:pPr>
      <w:r w:rsidRPr="004C2904">
        <w:rPr>
          <w:rFonts w:eastAsia="Times New Roman" w:cs="Times New Roman"/>
          <w:szCs w:val="24"/>
        </w:rPr>
        <w:t>The claimant has fully cooperated with the police; and,</w:t>
      </w:r>
    </w:p>
    <w:p w14:paraId="0AAEE513" w14:textId="77777777" w:rsidR="00685612" w:rsidRPr="004C2904" w:rsidRDefault="00685612" w:rsidP="004C2904">
      <w:pPr>
        <w:pStyle w:val="ListParagraph"/>
        <w:numPr>
          <w:ilvl w:val="0"/>
          <w:numId w:val="68"/>
        </w:numPr>
        <w:jc w:val="both"/>
        <w:rPr>
          <w:rFonts w:eastAsia="Times New Roman" w:cs="Times New Roman"/>
          <w:szCs w:val="24"/>
        </w:rPr>
      </w:pPr>
      <w:r w:rsidRPr="004C2904">
        <w:rPr>
          <w:rFonts w:eastAsia="Times New Roman" w:cs="Times New Roman"/>
          <w:szCs w:val="24"/>
        </w:rPr>
        <w:t>The claimant has unpaid medical expenses, loss of earnings, or funeral expenses.</w:t>
      </w:r>
    </w:p>
    <w:p w14:paraId="7296B56F" w14:textId="77777777" w:rsidR="00685612" w:rsidRPr="00685612" w:rsidRDefault="00685612" w:rsidP="00685612">
      <w:pPr>
        <w:jc w:val="both"/>
        <w:rPr>
          <w:rFonts w:eastAsia="Times New Roman" w:cs="Times New Roman"/>
          <w:szCs w:val="24"/>
        </w:rPr>
      </w:pPr>
    </w:p>
    <w:p w14:paraId="1ABB519F"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Any award for compensation will be only for those amounts for which the claimant is not reimbursed from any other source. No award will be made for damage to, or loss of, personal property. No award will be made for injuries received in a motor vehicle accident, unless such injuries were intentionally inflicted upon the claimant by the driver of a motor vehicle.</w:t>
      </w:r>
    </w:p>
    <w:p w14:paraId="1F3702A0" w14:textId="77777777" w:rsidR="00685612" w:rsidRPr="00685612" w:rsidRDefault="00685612" w:rsidP="00685612">
      <w:pPr>
        <w:jc w:val="both"/>
        <w:rPr>
          <w:rFonts w:eastAsia="Times New Roman" w:cs="Times New Roman"/>
          <w:szCs w:val="24"/>
        </w:rPr>
      </w:pPr>
    </w:p>
    <w:p w14:paraId="1C6C8101" w14:textId="77777777" w:rsidR="00685612" w:rsidRPr="00685612" w:rsidRDefault="00685612" w:rsidP="00685612">
      <w:pPr>
        <w:jc w:val="both"/>
        <w:rPr>
          <w:rFonts w:eastAsia="Times New Roman" w:cs="Times New Roman"/>
          <w:szCs w:val="24"/>
        </w:rPr>
      </w:pPr>
      <w:r w:rsidRPr="00685612">
        <w:rPr>
          <w:rFonts w:eastAsia="Times New Roman" w:cs="Times New Roman"/>
          <w:szCs w:val="24"/>
        </w:rPr>
        <w:t>Claims must be filed within 180 days after the occurrence of the crime upon which the claim is based or within 180 days of the death of a victim/intervener. Claims should be filed by mail or in person at:</w:t>
      </w:r>
    </w:p>
    <w:p w14:paraId="099DC4C8" w14:textId="77777777" w:rsidR="00685612" w:rsidRPr="00685612" w:rsidRDefault="00685612" w:rsidP="00685612">
      <w:pPr>
        <w:jc w:val="both"/>
        <w:rPr>
          <w:rFonts w:eastAsia="Times New Roman" w:cs="Times New Roman"/>
          <w:szCs w:val="24"/>
        </w:rPr>
      </w:pPr>
    </w:p>
    <w:p w14:paraId="0492CFBA"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t xml:space="preserve"> 800 Dutch Square Boulevard, Suite 160</w:t>
      </w:r>
    </w:p>
    <w:p w14:paraId="0F37C659" w14:textId="77777777" w:rsidR="00685612" w:rsidRPr="00685612" w:rsidRDefault="00685612" w:rsidP="00542FCD">
      <w:pPr>
        <w:ind w:left="2160"/>
        <w:jc w:val="both"/>
        <w:rPr>
          <w:rFonts w:eastAsia="Times New Roman" w:cs="Times New Roman"/>
          <w:szCs w:val="24"/>
        </w:rPr>
      </w:pPr>
      <w:r w:rsidRPr="00685612">
        <w:rPr>
          <w:rFonts w:eastAsia="Times New Roman" w:cs="Times New Roman"/>
          <w:szCs w:val="24"/>
        </w:rPr>
        <w:t xml:space="preserve"> Columbia, South Carolina 29210.</w:t>
      </w:r>
    </w:p>
    <w:p w14:paraId="69C10B83" w14:textId="77777777" w:rsidR="00685612" w:rsidRPr="00685612" w:rsidRDefault="00685612" w:rsidP="00685612">
      <w:pPr>
        <w:jc w:val="both"/>
        <w:rPr>
          <w:rFonts w:eastAsia="Times New Roman" w:cs="Times New Roman"/>
          <w:szCs w:val="24"/>
        </w:rPr>
      </w:pPr>
    </w:p>
    <w:p w14:paraId="2DE38FDC" w14:textId="77777777" w:rsidR="00685612" w:rsidRPr="00685612" w:rsidRDefault="00685612" w:rsidP="004C2904">
      <w:pPr>
        <w:widowControl w:val="0"/>
        <w:jc w:val="both"/>
        <w:rPr>
          <w:rFonts w:eastAsia="Times New Roman" w:cs="Times New Roman"/>
          <w:szCs w:val="24"/>
        </w:rPr>
      </w:pPr>
    </w:p>
    <w:p w14:paraId="0E12BAA6" w14:textId="77777777" w:rsidR="00685612" w:rsidRPr="00685612" w:rsidRDefault="00685612" w:rsidP="004C2904">
      <w:pPr>
        <w:pStyle w:val="Heading2"/>
        <w:keepNext w:val="0"/>
        <w:keepLines w:val="0"/>
        <w:widowControl w:val="0"/>
        <w:rPr>
          <w:rFonts w:eastAsia="Times New Roman"/>
        </w:rPr>
      </w:pPr>
      <w:bookmarkStart w:id="329" w:name="_Toc295392107"/>
      <w:bookmarkStart w:id="330" w:name="_Toc476928188"/>
      <w:bookmarkStart w:id="331" w:name="_Toc162820802"/>
      <w:r w:rsidRPr="00685612">
        <w:rPr>
          <w:rFonts w:eastAsia="Times New Roman"/>
        </w:rPr>
        <w:t>TABLE I</w:t>
      </w:r>
      <w:r w:rsidRPr="00685612">
        <w:rPr>
          <w:rFonts w:eastAsia="Times New Roman"/>
        </w:rPr>
        <w:tab/>
        <w:t xml:space="preserve">NEED STANDARD TABLE FOR </w:t>
      </w:r>
      <w:bookmarkEnd w:id="329"/>
      <w:bookmarkEnd w:id="330"/>
      <w:r w:rsidR="006E4986">
        <w:rPr>
          <w:rFonts w:eastAsia="Times New Roman"/>
        </w:rPr>
        <w:t>Partners for Healthy Children (PHC)</w:t>
      </w:r>
      <w:bookmarkEnd w:id="331"/>
    </w:p>
    <w:p w14:paraId="7F8F2FF8" w14:textId="77777777" w:rsidR="00685612" w:rsidRPr="00C500BA" w:rsidRDefault="00685612" w:rsidP="00685612">
      <w:pPr>
        <w:jc w:val="both"/>
        <w:rPr>
          <w:rFonts w:eastAsia="Times New Roman" w:cs="Times New Roman"/>
          <w:szCs w:val="24"/>
        </w:rPr>
      </w:pPr>
    </w:p>
    <w:p w14:paraId="43A4C2E9" w14:textId="57E77DE7" w:rsidR="008403F5" w:rsidRPr="00C500BA" w:rsidRDefault="00165F0B" w:rsidP="00165F0B">
      <w:pPr>
        <w:tabs>
          <w:tab w:val="right" w:pos="7380"/>
        </w:tabs>
        <w:rPr>
          <w:rFonts w:eastAsia="Times New Roman" w:cs="Times New Roman"/>
          <w:sz w:val="16"/>
          <w:szCs w:val="16"/>
        </w:rPr>
      </w:pPr>
      <w:bookmarkStart w:id="332" w:name="_Hlk14353602"/>
      <w:r w:rsidRPr="00C500BA">
        <w:rPr>
          <w:rFonts w:eastAsia="Times New Roman" w:cs="Times New Roman"/>
          <w:szCs w:val="24"/>
        </w:rPr>
        <w:tab/>
      </w:r>
      <w:r w:rsidR="00753F20" w:rsidRPr="00C500BA">
        <w:rPr>
          <w:rFonts w:eastAsia="Times New Roman" w:cs="Times New Roman"/>
          <w:sz w:val="16"/>
          <w:szCs w:val="16"/>
        </w:rPr>
        <w:t>(Eff. 03/01/</w:t>
      </w:r>
      <w:r w:rsidR="00C81B8F">
        <w:rPr>
          <w:rFonts w:eastAsia="Times New Roman" w:cs="Times New Roman"/>
          <w:sz w:val="16"/>
          <w:szCs w:val="16"/>
        </w:rPr>
        <w:t>2</w:t>
      </w:r>
      <w:r w:rsidR="00590AE9">
        <w:rPr>
          <w:rFonts w:eastAsia="Times New Roman" w:cs="Times New Roman"/>
          <w:sz w:val="16"/>
          <w:szCs w:val="16"/>
        </w:rPr>
        <w:t>4</w:t>
      </w:r>
      <w:r w:rsidR="00753F20" w:rsidRPr="00C500BA">
        <w:rPr>
          <w:rFonts w:eastAsia="Times New Roman" w:cs="Times New Roman"/>
          <w:sz w:val="16"/>
          <w:szCs w:val="16"/>
        </w:rPr>
        <w:t>)</w:t>
      </w:r>
      <w:bookmarkEnd w:id="332"/>
    </w:p>
    <w:tbl>
      <w:tblPr>
        <w:tblW w:w="2899" w:type="pct"/>
        <w:tblInd w:w="1957" w:type="dxa"/>
        <w:tblCellMar>
          <w:left w:w="120" w:type="dxa"/>
          <w:right w:w="120" w:type="dxa"/>
        </w:tblCellMar>
        <w:tblLook w:val="0000" w:firstRow="0" w:lastRow="0" w:firstColumn="0" w:lastColumn="0" w:noHBand="0" w:noVBand="0"/>
      </w:tblPr>
      <w:tblGrid>
        <w:gridCol w:w="1295"/>
        <w:gridCol w:w="2408"/>
        <w:gridCol w:w="1697"/>
      </w:tblGrid>
      <w:tr w:rsidR="008403F5" w:rsidRPr="006759BC" w14:paraId="5B47CFD9" w14:textId="77777777" w:rsidTr="008403F5">
        <w:trPr>
          <w:trHeight w:val="201"/>
          <w:tblHeader/>
        </w:trPr>
        <w:tc>
          <w:tcPr>
            <w:tcW w:w="1118" w:type="pct"/>
            <w:vMerge w:val="restart"/>
            <w:tcBorders>
              <w:top w:val="double" w:sz="6" w:space="0" w:color="auto"/>
              <w:left w:val="double" w:sz="6" w:space="0" w:color="auto"/>
              <w:right w:val="single" w:sz="8" w:space="0" w:color="000000"/>
            </w:tcBorders>
            <w:shd w:val="pct10" w:color="000000" w:fill="FFFFFF"/>
            <w:vAlign w:val="center"/>
          </w:tcPr>
          <w:p w14:paraId="22D62E4D" w14:textId="77777777" w:rsidR="008403F5" w:rsidRPr="006759BC" w:rsidRDefault="008403F5" w:rsidP="008403F5">
            <w:pPr>
              <w:widowControl w:val="0"/>
              <w:tabs>
                <w:tab w:val="left" w:pos="-1080"/>
              </w:tabs>
              <w:jc w:val="center"/>
              <w:rPr>
                <w:szCs w:val="24"/>
              </w:rPr>
            </w:pPr>
            <w:r w:rsidRPr="006759BC">
              <w:rPr>
                <w:szCs w:val="24"/>
              </w:rPr>
              <w:t>Family Size</w:t>
            </w:r>
          </w:p>
        </w:tc>
        <w:tc>
          <w:tcPr>
            <w:tcW w:w="3882" w:type="pct"/>
            <w:gridSpan w:val="2"/>
            <w:tcBorders>
              <w:top w:val="double" w:sz="6" w:space="0" w:color="auto"/>
              <w:left w:val="single" w:sz="8" w:space="0" w:color="000000"/>
              <w:bottom w:val="double" w:sz="6" w:space="0" w:color="auto"/>
              <w:right w:val="double" w:sz="6" w:space="0" w:color="auto"/>
            </w:tcBorders>
            <w:shd w:val="pct10" w:color="000000" w:fill="FFFFFF"/>
            <w:vAlign w:val="center"/>
          </w:tcPr>
          <w:p w14:paraId="0DBB08A8" w14:textId="77777777" w:rsidR="008403F5" w:rsidRPr="006759BC" w:rsidRDefault="008403F5" w:rsidP="008403F5">
            <w:pPr>
              <w:widowControl w:val="0"/>
              <w:tabs>
                <w:tab w:val="left" w:pos="-1080"/>
              </w:tabs>
              <w:jc w:val="center"/>
              <w:rPr>
                <w:szCs w:val="24"/>
              </w:rPr>
            </w:pPr>
            <w:r w:rsidRPr="006759BC">
              <w:rPr>
                <w:iCs/>
                <w:szCs w:val="24"/>
              </w:rPr>
              <w:t>208% of Federal Poverty Level</w:t>
            </w:r>
          </w:p>
        </w:tc>
      </w:tr>
      <w:tr w:rsidR="008403F5" w:rsidRPr="006759BC" w14:paraId="1270A0DE" w14:textId="77777777" w:rsidTr="00815237">
        <w:trPr>
          <w:trHeight w:val="200"/>
          <w:tblHeader/>
        </w:trPr>
        <w:tc>
          <w:tcPr>
            <w:tcW w:w="1118" w:type="pct"/>
            <w:vMerge/>
            <w:tcBorders>
              <w:left w:val="double" w:sz="6" w:space="0" w:color="auto"/>
              <w:bottom w:val="double" w:sz="6" w:space="0" w:color="auto"/>
              <w:right w:val="single" w:sz="8" w:space="0" w:color="000000"/>
            </w:tcBorders>
            <w:shd w:val="pct10" w:color="000000" w:fill="FFFFFF"/>
          </w:tcPr>
          <w:p w14:paraId="6CFDA839" w14:textId="77777777" w:rsidR="008403F5" w:rsidRPr="006759BC" w:rsidRDefault="008403F5" w:rsidP="008403F5">
            <w:pPr>
              <w:widowControl w:val="0"/>
              <w:tabs>
                <w:tab w:val="left" w:pos="-1080"/>
              </w:tabs>
              <w:jc w:val="center"/>
              <w:rPr>
                <w:szCs w:val="24"/>
              </w:rPr>
            </w:pPr>
          </w:p>
        </w:tc>
        <w:tc>
          <w:tcPr>
            <w:tcW w:w="2311" w:type="pct"/>
            <w:tcBorders>
              <w:top w:val="double" w:sz="6" w:space="0" w:color="auto"/>
              <w:left w:val="single" w:sz="8" w:space="0" w:color="000000"/>
              <w:bottom w:val="double" w:sz="6" w:space="0" w:color="auto"/>
              <w:right w:val="double" w:sz="6" w:space="0" w:color="auto"/>
            </w:tcBorders>
            <w:shd w:val="pct10" w:color="000000" w:fill="FFFFFF"/>
          </w:tcPr>
          <w:p w14:paraId="5A2B7E3A" w14:textId="77777777" w:rsidR="008403F5" w:rsidRPr="006759BC" w:rsidRDefault="008403F5" w:rsidP="008403F5">
            <w:pPr>
              <w:widowControl w:val="0"/>
              <w:tabs>
                <w:tab w:val="left" w:pos="-1080"/>
              </w:tabs>
              <w:jc w:val="center"/>
              <w:rPr>
                <w:szCs w:val="24"/>
              </w:rPr>
            </w:pPr>
            <w:r w:rsidRPr="006759BC">
              <w:rPr>
                <w:szCs w:val="24"/>
              </w:rPr>
              <w:t>Monthly Income</w:t>
            </w:r>
          </w:p>
        </w:tc>
        <w:tc>
          <w:tcPr>
            <w:tcW w:w="1571" w:type="pct"/>
            <w:tcBorders>
              <w:top w:val="double" w:sz="6" w:space="0" w:color="auto"/>
              <w:left w:val="single" w:sz="8" w:space="0" w:color="000000"/>
              <w:bottom w:val="double" w:sz="6" w:space="0" w:color="auto"/>
              <w:right w:val="double" w:sz="6" w:space="0" w:color="auto"/>
            </w:tcBorders>
            <w:shd w:val="pct10" w:color="000000" w:fill="FFFFFF"/>
          </w:tcPr>
          <w:p w14:paraId="51966A16" w14:textId="77777777" w:rsidR="008403F5" w:rsidRPr="006759BC" w:rsidRDefault="008403F5" w:rsidP="008403F5">
            <w:pPr>
              <w:widowControl w:val="0"/>
              <w:tabs>
                <w:tab w:val="left" w:pos="-1080"/>
              </w:tabs>
              <w:jc w:val="center"/>
              <w:rPr>
                <w:szCs w:val="24"/>
              </w:rPr>
            </w:pPr>
            <w:r w:rsidRPr="006759BC">
              <w:rPr>
                <w:szCs w:val="24"/>
              </w:rPr>
              <w:t>Annual Income</w:t>
            </w:r>
          </w:p>
        </w:tc>
      </w:tr>
      <w:tr w:rsidR="00815237" w:rsidRPr="006759BC" w14:paraId="7685C946" w14:textId="77777777" w:rsidTr="00815237">
        <w:trPr>
          <w:trHeight w:val="288"/>
        </w:trPr>
        <w:tc>
          <w:tcPr>
            <w:tcW w:w="1118" w:type="pct"/>
            <w:tcBorders>
              <w:top w:val="double" w:sz="6" w:space="0" w:color="auto"/>
              <w:left w:val="double" w:sz="6" w:space="0" w:color="auto"/>
              <w:bottom w:val="single" w:sz="8" w:space="0" w:color="000000"/>
              <w:right w:val="single" w:sz="8" w:space="0" w:color="000000"/>
            </w:tcBorders>
            <w:vAlign w:val="center"/>
          </w:tcPr>
          <w:p w14:paraId="05D81415" w14:textId="77777777" w:rsidR="00815237" w:rsidRPr="006759BC" w:rsidRDefault="00815237" w:rsidP="00815237">
            <w:pPr>
              <w:widowControl w:val="0"/>
              <w:jc w:val="center"/>
              <w:rPr>
                <w:b/>
                <w:szCs w:val="24"/>
              </w:rPr>
            </w:pPr>
            <w:r w:rsidRPr="006759BC">
              <w:rPr>
                <w:szCs w:val="24"/>
              </w:rPr>
              <w:t>1</w:t>
            </w:r>
          </w:p>
        </w:tc>
        <w:tc>
          <w:tcPr>
            <w:tcW w:w="2311" w:type="pct"/>
            <w:tcBorders>
              <w:top w:val="single" w:sz="4" w:space="0" w:color="FFFFFF" w:themeColor="background1"/>
              <w:left w:val="single" w:sz="8" w:space="0" w:color="000000"/>
              <w:bottom w:val="single" w:sz="8" w:space="0" w:color="000000"/>
              <w:right w:val="double" w:sz="6" w:space="0" w:color="auto"/>
            </w:tcBorders>
          </w:tcPr>
          <w:p w14:paraId="4D871C48" w14:textId="262925AF" w:rsidR="00815237" w:rsidRPr="006759BC" w:rsidRDefault="00815237" w:rsidP="00815237">
            <w:pPr>
              <w:tabs>
                <w:tab w:val="decimal" w:pos="1123"/>
              </w:tabs>
              <w:jc w:val="center"/>
              <w:rPr>
                <w:rFonts w:cs="Arial"/>
                <w:b/>
                <w:szCs w:val="24"/>
              </w:rPr>
            </w:pPr>
            <w:r w:rsidRPr="006759BC">
              <w:rPr>
                <w:rFonts w:eastAsia="Calibri" w:cs="Arial"/>
                <w:szCs w:val="24"/>
              </w:rPr>
              <w:t xml:space="preserve">2,610.40 </w:t>
            </w:r>
          </w:p>
        </w:tc>
        <w:tc>
          <w:tcPr>
            <w:tcW w:w="1571" w:type="pct"/>
            <w:tcBorders>
              <w:top w:val="single" w:sz="4" w:space="0" w:color="FFFFFF" w:themeColor="background1"/>
              <w:left w:val="double" w:sz="6" w:space="0" w:color="auto"/>
              <w:bottom w:val="single" w:sz="8" w:space="0" w:color="000000"/>
              <w:right w:val="double" w:sz="6" w:space="0" w:color="auto"/>
            </w:tcBorders>
          </w:tcPr>
          <w:p w14:paraId="5354C7E7" w14:textId="32811911" w:rsidR="00815237" w:rsidRPr="006759BC" w:rsidRDefault="00815237" w:rsidP="00815237">
            <w:pPr>
              <w:tabs>
                <w:tab w:val="decimal" w:pos="1123"/>
              </w:tabs>
              <w:jc w:val="center"/>
              <w:rPr>
                <w:rFonts w:cs="Arial"/>
                <w:b/>
                <w:szCs w:val="24"/>
              </w:rPr>
            </w:pPr>
            <w:r w:rsidRPr="006759BC">
              <w:rPr>
                <w:rFonts w:eastAsia="Calibri" w:cs="Arial"/>
                <w:szCs w:val="24"/>
              </w:rPr>
              <w:t>31,324.80</w:t>
            </w:r>
          </w:p>
        </w:tc>
      </w:tr>
      <w:tr w:rsidR="00815237" w:rsidRPr="006759BC" w14:paraId="4D13F813" w14:textId="77777777" w:rsidTr="00815237">
        <w:trPr>
          <w:trHeight w:val="288"/>
        </w:trPr>
        <w:tc>
          <w:tcPr>
            <w:tcW w:w="1118" w:type="pct"/>
            <w:tcBorders>
              <w:top w:val="single" w:sz="8" w:space="0" w:color="000000"/>
              <w:left w:val="double" w:sz="6" w:space="0" w:color="auto"/>
              <w:bottom w:val="single" w:sz="8" w:space="0" w:color="000000"/>
              <w:right w:val="single" w:sz="8" w:space="0" w:color="000000"/>
            </w:tcBorders>
            <w:vAlign w:val="center"/>
          </w:tcPr>
          <w:p w14:paraId="058772E7" w14:textId="77777777" w:rsidR="00815237" w:rsidRPr="006759BC" w:rsidRDefault="00815237" w:rsidP="00815237">
            <w:pPr>
              <w:widowControl w:val="0"/>
              <w:jc w:val="center"/>
              <w:rPr>
                <w:b/>
                <w:szCs w:val="24"/>
              </w:rPr>
            </w:pPr>
            <w:r w:rsidRPr="006759BC">
              <w:rPr>
                <w:szCs w:val="24"/>
              </w:rPr>
              <w:t>2</w:t>
            </w:r>
          </w:p>
        </w:tc>
        <w:tc>
          <w:tcPr>
            <w:tcW w:w="2311" w:type="pct"/>
            <w:tcBorders>
              <w:top w:val="single" w:sz="8" w:space="0" w:color="000000"/>
              <w:left w:val="single" w:sz="8" w:space="0" w:color="000000"/>
              <w:bottom w:val="single" w:sz="8" w:space="0" w:color="000000"/>
              <w:right w:val="double" w:sz="6" w:space="0" w:color="auto"/>
            </w:tcBorders>
          </w:tcPr>
          <w:p w14:paraId="384FADC2" w14:textId="54453506" w:rsidR="00815237" w:rsidRPr="006759BC" w:rsidRDefault="00815237" w:rsidP="00815237">
            <w:pPr>
              <w:tabs>
                <w:tab w:val="decimal" w:pos="1123"/>
              </w:tabs>
              <w:jc w:val="center"/>
              <w:rPr>
                <w:rFonts w:cs="Arial"/>
                <w:b/>
                <w:szCs w:val="24"/>
              </w:rPr>
            </w:pPr>
            <w:r w:rsidRPr="006759BC">
              <w:rPr>
                <w:rFonts w:eastAsia="Calibri" w:cs="Arial"/>
                <w:szCs w:val="24"/>
              </w:rPr>
              <w:t xml:space="preserve">3,542.93 </w:t>
            </w:r>
          </w:p>
        </w:tc>
        <w:tc>
          <w:tcPr>
            <w:tcW w:w="1571" w:type="pct"/>
            <w:tcBorders>
              <w:top w:val="single" w:sz="8" w:space="0" w:color="000000"/>
              <w:left w:val="double" w:sz="6" w:space="0" w:color="auto"/>
              <w:bottom w:val="single" w:sz="8" w:space="0" w:color="000000"/>
              <w:right w:val="double" w:sz="6" w:space="0" w:color="auto"/>
            </w:tcBorders>
          </w:tcPr>
          <w:p w14:paraId="63C9BAE6" w14:textId="48EC9881" w:rsidR="00815237" w:rsidRPr="006759BC" w:rsidRDefault="00815237" w:rsidP="00815237">
            <w:pPr>
              <w:tabs>
                <w:tab w:val="decimal" w:pos="1123"/>
              </w:tabs>
              <w:jc w:val="center"/>
              <w:rPr>
                <w:rFonts w:cs="Arial"/>
                <w:b/>
                <w:szCs w:val="24"/>
              </w:rPr>
            </w:pPr>
            <w:r w:rsidRPr="006759BC">
              <w:rPr>
                <w:rFonts w:eastAsia="Calibri" w:cs="Arial"/>
                <w:szCs w:val="24"/>
              </w:rPr>
              <w:t>42,515.20</w:t>
            </w:r>
          </w:p>
        </w:tc>
      </w:tr>
      <w:tr w:rsidR="00815237" w:rsidRPr="006759BC" w14:paraId="4A96C8FF" w14:textId="77777777" w:rsidTr="00815237">
        <w:trPr>
          <w:trHeight w:val="288"/>
        </w:trPr>
        <w:tc>
          <w:tcPr>
            <w:tcW w:w="1118" w:type="pct"/>
            <w:tcBorders>
              <w:top w:val="single" w:sz="8" w:space="0" w:color="000000"/>
              <w:left w:val="double" w:sz="6" w:space="0" w:color="auto"/>
              <w:bottom w:val="single" w:sz="8" w:space="0" w:color="000000"/>
              <w:right w:val="single" w:sz="8" w:space="0" w:color="000000"/>
            </w:tcBorders>
            <w:vAlign w:val="center"/>
          </w:tcPr>
          <w:p w14:paraId="1220C7AC" w14:textId="77777777" w:rsidR="00815237" w:rsidRPr="006759BC" w:rsidRDefault="00815237" w:rsidP="00815237">
            <w:pPr>
              <w:widowControl w:val="0"/>
              <w:jc w:val="center"/>
              <w:rPr>
                <w:b/>
                <w:szCs w:val="24"/>
              </w:rPr>
            </w:pPr>
            <w:r w:rsidRPr="006759BC">
              <w:rPr>
                <w:szCs w:val="24"/>
              </w:rPr>
              <w:t>3</w:t>
            </w:r>
          </w:p>
        </w:tc>
        <w:tc>
          <w:tcPr>
            <w:tcW w:w="2311" w:type="pct"/>
            <w:tcBorders>
              <w:top w:val="single" w:sz="8" w:space="0" w:color="000000"/>
              <w:left w:val="single" w:sz="8" w:space="0" w:color="000000"/>
              <w:bottom w:val="single" w:sz="8" w:space="0" w:color="000000"/>
              <w:right w:val="double" w:sz="6" w:space="0" w:color="auto"/>
            </w:tcBorders>
          </w:tcPr>
          <w:p w14:paraId="0E98D200" w14:textId="11156B2C" w:rsidR="00815237" w:rsidRPr="006759BC" w:rsidRDefault="00815237" w:rsidP="00815237">
            <w:pPr>
              <w:tabs>
                <w:tab w:val="decimal" w:pos="1123"/>
              </w:tabs>
              <w:jc w:val="center"/>
              <w:rPr>
                <w:rFonts w:cs="Arial"/>
                <w:b/>
                <w:szCs w:val="24"/>
              </w:rPr>
            </w:pPr>
            <w:r w:rsidRPr="006759BC">
              <w:rPr>
                <w:rFonts w:eastAsia="Calibri" w:cs="Arial"/>
                <w:szCs w:val="24"/>
              </w:rPr>
              <w:t xml:space="preserve">4,475.46 </w:t>
            </w:r>
          </w:p>
        </w:tc>
        <w:tc>
          <w:tcPr>
            <w:tcW w:w="1571" w:type="pct"/>
            <w:tcBorders>
              <w:top w:val="single" w:sz="8" w:space="0" w:color="000000"/>
              <w:left w:val="double" w:sz="6" w:space="0" w:color="auto"/>
              <w:bottom w:val="single" w:sz="8" w:space="0" w:color="000000"/>
              <w:right w:val="double" w:sz="6" w:space="0" w:color="auto"/>
            </w:tcBorders>
          </w:tcPr>
          <w:p w14:paraId="17BD0C8A" w14:textId="5D3B00BA" w:rsidR="00815237" w:rsidRPr="006759BC" w:rsidRDefault="00815237" w:rsidP="00815237">
            <w:pPr>
              <w:tabs>
                <w:tab w:val="decimal" w:pos="1123"/>
              </w:tabs>
              <w:jc w:val="center"/>
              <w:rPr>
                <w:rFonts w:cs="Arial"/>
                <w:b/>
                <w:szCs w:val="24"/>
              </w:rPr>
            </w:pPr>
            <w:r w:rsidRPr="006759BC">
              <w:rPr>
                <w:rFonts w:eastAsia="Calibri" w:cs="Arial"/>
                <w:szCs w:val="24"/>
              </w:rPr>
              <w:t>53,705.60</w:t>
            </w:r>
          </w:p>
        </w:tc>
      </w:tr>
      <w:tr w:rsidR="00815237" w:rsidRPr="006759BC" w14:paraId="3CAEBF25" w14:textId="77777777" w:rsidTr="00815237">
        <w:trPr>
          <w:trHeight w:val="288"/>
        </w:trPr>
        <w:tc>
          <w:tcPr>
            <w:tcW w:w="1118" w:type="pct"/>
            <w:tcBorders>
              <w:top w:val="single" w:sz="8" w:space="0" w:color="000000"/>
              <w:left w:val="double" w:sz="6" w:space="0" w:color="auto"/>
              <w:bottom w:val="single" w:sz="8" w:space="0" w:color="000000"/>
              <w:right w:val="single" w:sz="8" w:space="0" w:color="000000"/>
            </w:tcBorders>
            <w:vAlign w:val="center"/>
          </w:tcPr>
          <w:p w14:paraId="15A9C7B0" w14:textId="77777777" w:rsidR="00815237" w:rsidRPr="006759BC" w:rsidRDefault="00815237" w:rsidP="00815237">
            <w:pPr>
              <w:widowControl w:val="0"/>
              <w:jc w:val="center"/>
              <w:rPr>
                <w:b/>
                <w:szCs w:val="24"/>
              </w:rPr>
            </w:pPr>
            <w:r w:rsidRPr="006759BC">
              <w:rPr>
                <w:szCs w:val="24"/>
              </w:rPr>
              <w:t>4</w:t>
            </w:r>
          </w:p>
        </w:tc>
        <w:tc>
          <w:tcPr>
            <w:tcW w:w="2311" w:type="pct"/>
            <w:tcBorders>
              <w:top w:val="single" w:sz="8" w:space="0" w:color="000000"/>
              <w:left w:val="single" w:sz="8" w:space="0" w:color="000000"/>
              <w:bottom w:val="single" w:sz="8" w:space="0" w:color="000000"/>
              <w:right w:val="double" w:sz="6" w:space="0" w:color="auto"/>
            </w:tcBorders>
          </w:tcPr>
          <w:p w14:paraId="2D5E77BE" w14:textId="4979A2BE" w:rsidR="00815237" w:rsidRPr="006759BC" w:rsidRDefault="00815237" w:rsidP="00815237">
            <w:pPr>
              <w:tabs>
                <w:tab w:val="decimal" w:pos="1123"/>
              </w:tabs>
              <w:jc w:val="center"/>
              <w:rPr>
                <w:rFonts w:cs="Arial"/>
                <w:b/>
                <w:szCs w:val="24"/>
              </w:rPr>
            </w:pPr>
            <w:r w:rsidRPr="006759BC">
              <w:rPr>
                <w:rFonts w:eastAsia="Calibri" w:cs="Arial"/>
                <w:szCs w:val="24"/>
              </w:rPr>
              <w:t xml:space="preserve">5,408.00 </w:t>
            </w:r>
          </w:p>
        </w:tc>
        <w:tc>
          <w:tcPr>
            <w:tcW w:w="1571" w:type="pct"/>
            <w:tcBorders>
              <w:top w:val="single" w:sz="8" w:space="0" w:color="000000"/>
              <w:left w:val="double" w:sz="6" w:space="0" w:color="auto"/>
              <w:bottom w:val="single" w:sz="8" w:space="0" w:color="000000"/>
              <w:right w:val="double" w:sz="6" w:space="0" w:color="auto"/>
            </w:tcBorders>
          </w:tcPr>
          <w:p w14:paraId="1C246E78" w14:textId="787694EF" w:rsidR="00815237" w:rsidRPr="006759BC" w:rsidRDefault="00815237" w:rsidP="00815237">
            <w:pPr>
              <w:tabs>
                <w:tab w:val="decimal" w:pos="1123"/>
              </w:tabs>
              <w:jc w:val="center"/>
              <w:rPr>
                <w:rFonts w:cs="Arial"/>
                <w:b/>
                <w:szCs w:val="24"/>
              </w:rPr>
            </w:pPr>
            <w:r w:rsidRPr="006759BC">
              <w:rPr>
                <w:rFonts w:eastAsia="Calibri" w:cs="Arial"/>
                <w:szCs w:val="24"/>
              </w:rPr>
              <w:t>64,896.00</w:t>
            </w:r>
          </w:p>
        </w:tc>
      </w:tr>
      <w:tr w:rsidR="00815237" w:rsidRPr="006759BC" w14:paraId="4D3814CE" w14:textId="77777777" w:rsidTr="00815237">
        <w:trPr>
          <w:trHeight w:val="288"/>
        </w:trPr>
        <w:tc>
          <w:tcPr>
            <w:tcW w:w="1118" w:type="pct"/>
            <w:tcBorders>
              <w:top w:val="single" w:sz="8" w:space="0" w:color="000000"/>
              <w:left w:val="double" w:sz="6" w:space="0" w:color="auto"/>
              <w:bottom w:val="single" w:sz="8" w:space="0" w:color="000000"/>
              <w:right w:val="single" w:sz="8" w:space="0" w:color="000000"/>
            </w:tcBorders>
            <w:vAlign w:val="center"/>
          </w:tcPr>
          <w:p w14:paraId="16E7C835" w14:textId="77777777" w:rsidR="00815237" w:rsidRPr="006759BC" w:rsidRDefault="00815237" w:rsidP="00815237">
            <w:pPr>
              <w:widowControl w:val="0"/>
              <w:jc w:val="center"/>
              <w:rPr>
                <w:b/>
                <w:szCs w:val="24"/>
              </w:rPr>
            </w:pPr>
            <w:r w:rsidRPr="006759BC">
              <w:rPr>
                <w:szCs w:val="24"/>
              </w:rPr>
              <w:t>5</w:t>
            </w:r>
          </w:p>
        </w:tc>
        <w:tc>
          <w:tcPr>
            <w:tcW w:w="2311" w:type="pct"/>
            <w:tcBorders>
              <w:top w:val="single" w:sz="8" w:space="0" w:color="000000"/>
              <w:left w:val="single" w:sz="8" w:space="0" w:color="000000"/>
              <w:bottom w:val="single" w:sz="8" w:space="0" w:color="000000"/>
              <w:right w:val="double" w:sz="6" w:space="0" w:color="auto"/>
            </w:tcBorders>
          </w:tcPr>
          <w:p w14:paraId="54F863F5" w14:textId="466A8815" w:rsidR="00815237" w:rsidRPr="006759BC" w:rsidRDefault="00815237" w:rsidP="00815237">
            <w:pPr>
              <w:tabs>
                <w:tab w:val="decimal" w:pos="1123"/>
              </w:tabs>
              <w:jc w:val="center"/>
              <w:rPr>
                <w:rFonts w:cs="Arial"/>
                <w:b/>
                <w:szCs w:val="24"/>
              </w:rPr>
            </w:pPr>
            <w:r w:rsidRPr="006759BC">
              <w:rPr>
                <w:rFonts w:eastAsia="Calibri" w:cs="Arial"/>
                <w:szCs w:val="24"/>
              </w:rPr>
              <w:t xml:space="preserve">6,340.53 </w:t>
            </w:r>
          </w:p>
        </w:tc>
        <w:tc>
          <w:tcPr>
            <w:tcW w:w="1571" w:type="pct"/>
            <w:tcBorders>
              <w:top w:val="single" w:sz="8" w:space="0" w:color="000000"/>
              <w:left w:val="double" w:sz="6" w:space="0" w:color="auto"/>
              <w:bottom w:val="single" w:sz="8" w:space="0" w:color="000000"/>
              <w:right w:val="double" w:sz="6" w:space="0" w:color="auto"/>
            </w:tcBorders>
          </w:tcPr>
          <w:p w14:paraId="581F8B83" w14:textId="3A9298B6" w:rsidR="00815237" w:rsidRPr="006759BC" w:rsidRDefault="00815237" w:rsidP="00815237">
            <w:pPr>
              <w:tabs>
                <w:tab w:val="decimal" w:pos="1123"/>
              </w:tabs>
              <w:jc w:val="center"/>
              <w:rPr>
                <w:rFonts w:cs="Arial"/>
                <w:b/>
                <w:szCs w:val="24"/>
              </w:rPr>
            </w:pPr>
            <w:r w:rsidRPr="006759BC">
              <w:rPr>
                <w:rFonts w:eastAsia="Calibri" w:cs="Arial"/>
                <w:szCs w:val="24"/>
              </w:rPr>
              <w:t>76,086.40</w:t>
            </w:r>
          </w:p>
        </w:tc>
      </w:tr>
      <w:tr w:rsidR="00815237" w:rsidRPr="006759BC" w14:paraId="22B50643" w14:textId="77777777" w:rsidTr="00815237">
        <w:trPr>
          <w:trHeight w:val="288"/>
        </w:trPr>
        <w:tc>
          <w:tcPr>
            <w:tcW w:w="1118" w:type="pct"/>
            <w:tcBorders>
              <w:top w:val="single" w:sz="8" w:space="0" w:color="000000"/>
              <w:left w:val="double" w:sz="6" w:space="0" w:color="auto"/>
              <w:bottom w:val="single" w:sz="8" w:space="0" w:color="000000"/>
              <w:right w:val="single" w:sz="8" w:space="0" w:color="000000"/>
            </w:tcBorders>
            <w:vAlign w:val="center"/>
          </w:tcPr>
          <w:p w14:paraId="7B82F21B" w14:textId="77777777" w:rsidR="00815237" w:rsidRPr="006759BC" w:rsidRDefault="00815237" w:rsidP="00815237">
            <w:pPr>
              <w:widowControl w:val="0"/>
              <w:jc w:val="center"/>
              <w:rPr>
                <w:b/>
                <w:szCs w:val="24"/>
              </w:rPr>
            </w:pPr>
            <w:r w:rsidRPr="006759BC">
              <w:rPr>
                <w:szCs w:val="24"/>
              </w:rPr>
              <w:t>6</w:t>
            </w:r>
          </w:p>
        </w:tc>
        <w:tc>
          <w:tcPr>
            <w:tcW w:w="2311" w:type="pct"/>
            <w:tcBorders>
              <w:top w:val="single" w:sz="8" w:space="0" w:color="000000"/>
              <w:left w:val="single" w:sz="8" w:space="0" w:color="000000"/>
              <w:bottom w:val="single" w:sz="8" w:space="0" w:color="000000"/>
              <w:right w:val="double" w:sz="6" w:space="0" w:color="auto"/>
            </w:tcBorders>
          </w:tcPr>
          <w:p w14:paraId="698EFCC1" w14:textId="0B6E322A" w:rsidR="00815237" w:rsidRPr="006759BC" w:rsidRDefault="00815237" w:rsidP="00815237">
            <w:pPr>
              <w:tabs>
                <w:tab w:val="decimal" w:pos="1123"/>
              </w:tabs>
              <w:jc w:val="center"/>
              <w:rPr>
                <w:rFonts w:cs="Arial"/>
                <w:b/>
                <w:szCs w:val="24"/>
              </w:rPr>
            </w:pPr>
            <w:r w:rsidRPr="006759BC">
              <w:rPr>
                <w:rFonts w:eastAsia="Calibri" w:cs="Arial"/>
                <w:szCs w:val="24"/>
              </w:rPr>
              <w:t xml:space="preserve">7,273.06 </w:t>
            </w:r>
          </w:p>
        </w:tc>
        <w:tc>
          <w:tcPr>
            <w:tcW w:w="1571" w:type="pct"/>
            <w:tcBorders>
              <w:top w:val="single" w:sz="8" w:space="0" w:color="000000"/>
              <w:left w:val="double" w:sz="6" w:space="0" w:color="auto"/>
              <w:bottom w:val="single" w:sz="8" w:space="0" w:color="000000"/>
              <w:right w:val="double" w:sz="6" w:space="0" w:color="auto"/>
            </w:tcBorders>
          </w:tcPr>
          <w:p w14:paraId="2D835733" w14:textId="654F44AC" w:rsidR="00815237" w:rsidRPr="006759BC" w:rsidRDefault="00815237" w:rsidP="00815237">
            <w:pPr>
              <w:tabs>
                <w:tab w:val="decimal" w:pos="1123"/>
              </w:tabs>
              <w:jc w:val="center"/>
              <w:rPr>
                <w:rFonts w:cs="Arial"/>
                <w:b/>
                <w:szCs w:val="24"/>
              </w:rPr>
            </w:pPr>
            <w:r w:rsidRPr="006759BC">
              <w:rPr>
                <w:rFonts w:eastAsia="Calibri" w:cs="Arial"/>
                <w:szCs w:val="24"/>
              </w:rPr>
              <w:t>87,276.80</w:t>
            </w:r>
          </w:p>
        </w:tc>
      </w:tr>
      <w:tr w:rsidR="00815237" w:rsidRPr="006759BC" w14:paraId="63EC4F58" w14:textId="77777777" w:rsidTr="00815237">
        <w:trPr>
          <w:trHeight w:val="288"/>
        </w:trPr>
        <w:tc>
          <w:tcPr>
            <w:tcW w:w="1118" w:type="pct"/>
            <w:tcBorders>
              <w:top w:val="single" w:sz="8" w:space="0" w:color="000000"/>
              <w:left w:val="double" w:sz="6" w:space="0" w:color="auto"/>
              <w:bottom w:val="single" w:sz="8" w:space="0" w:color="000000"/>
              <w:right w:val="single" w:sz="8" w:space="0" w:color="000000"/>
            </w:tcBorders>
            <w:vAlign w:val="center"/>
          </w:tcPr>
          <w:p w14:paraId="15BDFDCD" w14:textId="77777777" w:rsidR="00815237" w:rsidRPr="006759BC" w:rsidRDefault="00815237" w:rsidP="00815237">
            <w:pPr>
              <w:widowControl w:val="0"/>
              <w:jc w:val="center"/>
              <w:rPr>
                <w:b/>
                <w:szCs w:val="24"/>
              </w:rPr>
            </w:pPr>
            <w:r w:rsidRPr="006759BC">
              <w:rPr>
                <w:szCs w:val="24"/>
              </w:rPr>
              <w:t>7</w:t>
            </w:r>
          </w:p>
        </w:tc>
        <w:tc>
          <w:tcPr>
            <w:tcW w:w="2311" w:type="pct"/>
            <w:tcBorders>
              <w:top w:val="single" w:sz="8" w:space="0" w:color="000000"/>
              <w:left w:val="single" w:sz="8" w:space="0" w:color="000000"/>
              <w:bottom w:val="single" w:sz="8" w:space="0" w:color="000000"/>
              <w:right w:val="double" w:sz="6" w:space="0" w:color="auto"/>
            </w:tcBorders>
          </w:tcPr>
          <w:p w14:paraId="34BE638F" w14:textId="0593094E" w:rsidR="00815237" w:rsidRPr="006759BC" w:rsidRDefault="00815237" w:rsidP="00815237">
            <w:pPr>
              <w:tabs>
                <w:tab w:val="decimal" w:pos="1123"/>
              </w:tabs>
              <w:jc w:val="center"/>
              <w:rPr>
                <w:rFonts w:cs="Arial"/>
                <w:b/>
                <w:szCs w:val="24"/>
              </w:rPr>
            </w:pPr>
            <w:r w:rsidRPr="006759BC">
              <w:rPr>
                <w:rFonts w:eastAsia="Calibri" w:cs="Arial"/>
                <w:szCs w:val="24"/>
              </w:rPr>
              <w:t xml:space="preserve">8,205.60 </w:t>
            </w:r>
          </w:p>
        </w:tc>
        <w:tc>
          <w:tcPr>
            <w:tcW w:w="1571" w:type="pct"/>
            <w:tcBorders>
              <w:top w:val="single" w:sz="8" w:space="0" w:color="000000"/>
              <w:left w:val="double" w:sz="6" w:space="0" w:color="auto"/>
              <w:bottom w:val="single" w:sz="8" w:space="0" w:color="000000"/>
              <w:right w:val="double" w:sz="6" w:space="0" w:color="auto"/>
            </w:tcBorders>
          </w:tcPr>
          <w:p w14:paraId="06FE46BC" w14:textId="352D581E" w:rsidR="00815237" w:rsidRPr="006759BC" w:rsidRDefault="00815237" w:rsidP="00815237">
            <w:pPr>
              <w:tabs>
                <w:tab w:val="decimal" w:pos="1123"/>
              </w:tabs>
              <w:jc w:val="center"/>
              <w:rPr>
                <w:rFonts w:cs="Arial"/>
                <w:b/>
                <w:szCs w:val="24"/>
              </w:rPr>
            </w:pPr>
            <w:r w:rsidRPr="006759BC">
              <w:rPr>
                <w:rFonts w:eastAsia="Calibri" w:cs="Arial"/>
                <w:szCs w:val="24"/>
              </w:rPr>
              <w:t>98,467.20</w:t>
            </w:r>
          </w:p>
        </w:tc>
      </w:tr>
      <w:tr w:rsidR="00815237" w:rsidRPr="006759BC" w14:paraId="7E81E1D5" w14:textId="77777777" w:rsidTr="00815237">
        <w:trPr>
          <w:trHeight w:val="288"/>
        </w:trPr>
        <w:tc>
          <w:tcPr>
            <w:tcW w:w="1118" w:type="pct"/>
            <w:tcBorders>
              <w:top w:val="single" w:sz="8" w:space="0" w:color="000000"/>
              <w:left w:val="double" w:sz="6" w:space="0" w:color="auto"/>
              <w:bottom w:val="single" w:sz="8" w:space="0" w:color="000000"/>
              <w:right w:val="single" w:sz="8" w:space="0" w:color="000000"/>
            </w:tcBorders>
            <w:vAlign w:val="center"/>
          </w:tcPr>
          <w:p w14:paraId="7BACD3E2" w14:textId="77777777" w:rsidR="00815237" w:rsidRPr="006759BC" w:rsidRDefault="00815237" w:rsidP="00815237">
            <w:pPr>
              <w:widowControl w:val="0"/>
              <w:jc w:val="center"/>
              <w:rPr>
                <w:b/>
                <w:szCs w:val="24"/>
              </w:rPr>
            </w:pPr>
            <w:r w:rsidRPr="006759BC">
              <w:rPr>
                <w:szCs w:val="24"/>
              </w:rPr>
              <w:t>8</w:t>
            </w:r>
          </w:p>
        </w:tc>
        <w:tc>
          <w:tcPr>
            <w:tcW w:w="2311" w:type="pct"/>
            <w:tcBorders>
              <w:top w:val="single" w:sz="8" w:space="0" w:color="000000"/>
              <w:left w:val="single" w:sz="8" w:space="0" w:color="000000"/>
              <w:bottom w:val="single" w:sz="8" w:space="0" w:color="000000"/>
              <w:right w:val="double" w:sz="6" w:space="0" w:color="auto"/>
            </w:tcBorders>
          </w:tcPr>
          <w:p w14:paraId="30497B0A" w14:textId="64354A0F" w:rsidR="00815237" w:rsidRPr="006759BC" w:rsidRDefault="00815237" w:rsidP="00815237">
            <w:pPr>
              <w:tabs>
                <w:tab w:val="decimal" w:pos="1123"/>
              </w:tabs>
              <w:jc w:val="center"/>
              <w:rPr>
                <w:rFonts w:cs="Arial"/>
                <w:b/>
                <w:szCs w:val="24"/>
              </w:rPr>
            </w:pPr>
            <w:r w:rsidRPr="006759BC">
              <w:rPr>
                <w:rFonts w:eastAsia="Calibri" w:cs="Arial"/>
                <w:szCs w:val="24"/>
              </w:rPr>
              <w:t xml:space="preserve">9,138.13 </w:t>
            </w:r>
          </w:p>
        </w:tc>
        <w:tc>
          <w:tcPr>
            <w:tcW w:w="1571" w:type="pct"/>
            <w:tcBorders>
              <w:top w:val="single" w:sz="8" w:space="0" w:color="000000"/>
              <w:left w:val="double" w:sz="6" w:space="0" w:color="auto"/>
              <w:bottom w:val="single" w:sz="8" w:space="0" w:color="000000"/>
              <w:right w:val="double" w:sz="6" w:space="0" w:color="auto"/>
            </w:tcBorders>
          </w:tcPr>
          <w:p w14:paraId="0E0204E1" w14:textId="68F6D53A" w:rsidR="00815237" w:rsidRPr="006759BC" w:rsidRDefault="00815237" w:rsidP="00815237">
            <w:pPr>
              <w:tabs>
                <w:tab w:val="decimal" w:pos="1123"/>
              </w:tabs>
              <w:jc w:val="center"/>
              <w:rPr>
                <w:rFonts w:cs="Arial"/>
                <w:b/>
                <w:szCs w:val="24"/>
              </w:rPr>
            </w:pPr>
            <w:r w:rsidRPr="006759BC">
              <w:rPr>
                <w:rFonts w:eastAsia="Calibri" w:cs="Arial"/>
                <w:szCs w:val="24"/>
              </w:rPr>
              <w:t>109,657.60</w:t>
            </w:r>
          </w:p>
        </w:tc>
      </w:tr>
      <w:tr w:rsidR="00815237" w:rsidRPr="006759BC" w14:paraId="29CE8768" w14:textId="77777777" w:rsidTr="00815237">
        <w:trPr>
          <w:trHeight w:val="288"/>
        </w:trPr>
        <w:tc>
          <w:tcPr>
            <w:tcW w:w="1118" w:type="pct"/>
            <w:tcBorders>
              <w:top w:val="single" w:sz="8" w:space="0" w:color="000000"/>
              <w:left w:val="double" w:sz="6" w:space="0" w:color="auto"/>
              <w:bottom w:val="double" w:sz="6" w:space="0" w:color="auto"/>
              <w:right w:val="single" w:sz="8" w:space="0" w:color="000000"/>
            </w:tcBorders>
            <w:vAlign w:val="center"/>
          </w:tcPr>
          <w:p w14:paraId="57C1AE20" w14:textId="77777777" w:rsidR="00815237" w:rsidRPr="006759BC" w:rsidRDefault="00815237" w:rsidP="00815237">
            <w:pPr>
              <w:widowControl w:val="0"/>
              <w:jc w:val="center"/>
              <w:rPr>
                <w:b/>
                <w:szCs w:val="24"/>
              </w:rPr>
            </w:pPr>
            <w:r w:rsidRPr="006759BC">
              <w:rPr>
                <w:szCs w:val="24"/>
              </w:rPr>
              <w:t>Each Additional Member</w:t>
            </w:r>
          </w:p>
        </w:tc>
        <w:tc>
          <w:tcPr>
            <w:tcW w:w="2311" w:type="pct"/>
            <w:tcBorders>
              <w:top w:val="single" w:sz="8" w:space="0" w:color="000000"/>
              <w:left w:val="single" w:sz="8" w:space="0" w:color="000000"/>
              <w:bottom w:val="double" w:sz="6" w:space="0" w:color="auto"/>
              <w:right w:val="double" w:sz="6" w:space="0" w:color="auto"/>
            </w:tcBorders>
          </w:tcPr>
          <w:p w14:paraId="3C41E44E" w14:textId="34DD97B2" w:rsidR="00815237" w:rsidRPr="006759BC" w:rsidRDefault="00815237" w:rsidP="00815237">
            <w:pPr>
              <w:widowControl w:val="0"/>
              <w:tabs>
                <w:tab w:val="decimal" w:pos="1123"/>
              </w:tabs>
              <w:jc w:val="center"/>
              <w:rPr>
                <w:rFonts w:cs="Arial"/>
                <w:b/>
                <w:bCs/>
                <w:szCs w:val="24"/>
              </w:rPr>
            </w:pPr>
            <w:r w:rsidRPr="006759BC">
              <w:rPr>
                <w:rFonts w:eastAsia="Calibri" w:cs="Arial"/>
                <w:szCs w:val="24"/>
              </w:rPr>
              <w:t>932.53</w:t>
            </w:r>
          </w:p>
        </w:tc>
        <w:tc>
          <w:tcPr>
            <w:tcW w:w="1571" w:type="pct"/>
            <w:tcBorders>
              <w:top w:val="single" w:sz="8" w:space="0" w:color="000000"/>
              <w:left w:val="double" w:sz="6" w:space="0" w:color="auto"/>
              <w:bottom w:val="double" w:sz="6" w:space="0" w:color="auto"/>
              <w:right w:val="double" w:sz="6" w:space="0" w:color="auto"/>
            </w:tcBorders>
          </w:tcPr>
          <w:p w14:paraId="46E066A4" w14:textId="19B9A4D5" w:rsidR="00815237" w:rsidRPr="006759BC" w:rsidRDefault="00815237" w:rsidP="00815237">
            <w:pPr>
              <w:widowControl w:val="0"/>
              <w:tabs>
                <w:tab w:val="decimal" w:pos="1123"/>
              </w:tabs>
              <w:autoSpaceDE w:val="0"/>
              <w:autoSpaceDN w:val="0"/>
              <w:adjustRightInd w:val="0"/>
              <w:jc w:val="center"/>
              <w:rPr>
                <w:rFonts w:cs="Arial"/>
                <w:b/>
                <w:bCs/>
                <w:szCs w:val="24"/>
              </w:rPr>
            </w:pPr>
            <w:r w:rsidRPr="006759BC">
              <w:rPr>
                <w:rFonts w:eastAsia="Calibri" w:cs="Arial"/>
                <w:szCs w:val="24"/>
              </w:rPr>
              <w:t>11,190.40</w:t>
            </w:r>
          </w:p>
        </w:tc>
      </w:tr>
    </w:tbl>
    <w:p w14:paraId="732D74D9" w14:textId="77777777" w:rsidR="008403F5" w:rsidRDefault="008403F5" w:rsidP="008403F5">
      <w:pPr>
        <w:rPr>
          <w:rFonts w:eastAsia="Times New Roman" w:cs="Times New Roman"/>
          <w:szCs w:val="24"/>
        </w:rPr>
      </w:pPr>
    </w:p>
    <w:p w14:paraId="31E8A165" w14:textId="77777777" w:rsidR="006E4986" w:rsidRPr="006E4986" w:rsidRDefault="006E4986" w:rsidP="006E4986">
      <w:pPr>
        <w:pStyle w:val="BodyText2"/>
        <w:jc w:val="both"/>
        <w:rPr>
          <w:rFonts w:ascii="Arial" w:hAnsi="Arial" w:cs="Arial"/>
          <w:sz w:val="22"/>
        </w:rPr>
      </w:pPr>
      <w:r w:rsidRPr="006E4986">
        <w:rPr>
          <w:rFonts w:ascii="Arial" w:hAnsi="Arial" w:cs="Arial"/>
          <w:sz w:val="22"/>
        </w:rPr>
        <w:t>For family sizes over 8, add the amount shown for each additional person to income limit for 8.</w:t>
      </w:r>
    </w:p>
    <w:p w14:paraId="44845D35" w14:textId="3B7CA4BB" w:rsidR="00685612" w:rsidRPr="00685612" w:rsidRDefault="00685612" w:rsidP="004C2904">
      <w:pPr>
        <w:pStyle w:val="Heading2"/>
        <w:keepNext w:val="0"/>
        <w:keepLines w:val="0"/>
        <w:pageBreakBefore/>
        <w:widowControl w:val="0"/>
        <w:rPr>
          <w:rFonts w:eastAsia="Times New Roman"/>
        </w:rPr>
      </w:pPr>
      <w:bookmarkStart w:id="333" w:name="_Toc295392108"/>
      <w:bookmarkStart w:id="334" w:name="_Toc476928189"/>
      <w:bookmarkStart w:id="335" w:name="_Toc162820803"/>
      <w:r w:rsidRPr="00685612">
        <w:rPr>
          <w:rFonts w:eastAsia="Times New Roman"/>
        </w:rPr>
        <w:lastRenderedPageBreak/>
        <w:t>TABLE II</w:t>
      </w:r>
      <w:r w:rsidRPr="00685612">
        <w:rPr>
          <w:rFonts w:eastAsia="Times New Roman"/>
        </w:rPr>
        <w:tab/>
        <w:t xml:space="preserve">BREAST AND CERVICAL CANCER </w:t>
      </w:r>
      <w:r w:rsidRPr="00685612">
        <w:rPr>
          <w:rFonts w:eastAsia="Times New Roman"/>
        </w:rPr>
        <w:br/>
        <w:t>20</w:t>
      </w:r>
      <w:r w:rsidR="00C81B8F">
        <w:rPr>
          <w:rFonts w:eastAsia="Times New Roman"/>
        </w:rPr>
        <w:t>0</w:t>
      </w:r>
      <w:r w:rsidRPr="00685612">
        <w:rPr>
          <w:rFonts w:eastAsia="Times New Roman"/>
        </w:rPr>
        <w:t>% OF FEDERAL POVERTY LEVEL</w:t>
      </w:r>
      <w:bookmarkEnd w:id="333"/>
      <w:bookmarkEnd w:id="334"/>
      <w:bookmarkEnd w:id="335"/>
    </w:p>
    <w:p w14:paraId="24F898F7" w14:textId="77777777" w:rsidR="00685612" w:rsidRPr="00685612" w:rsidRDefault="00685612" w:rsidP="00685612">
      <w:pPr>
        <w:jc w:val="both"/>
        <w:rPr>
          <w:rFonts w:eastAsia="Times New Roman" w:cs="Times New Roman"/>
          <w:szCs w:val="24"/>
        </w:rPr>
      </w:pPr>
    </w:p>
    <w:p w14:paraId="3414A1E7" w14:textId="26BEF0CF" w:rsidR="00B216B8" w:rsidRPr="00C500BA" w:rsidRDefault="00B216B8" w:rsidP="00B216B8">
      <w:pPr>
        <w:pStyle w:val="Effective"/>
        <w:rPr>
          <w:rFonts w:cs="Arial"/>
          <w:i w:val="0"/>
          <w:sz w:val="16"/>
          <w:szCs w:val="16"/>
        </w:rPr>
      </w:pPr>
      <w:bookmarkStart w:id="336" w:name="_Hlk14353944"/>
      <w:r w:rsidRPr="00C500BA">
        <w:rPr>
          <w:i w:val="0"/>
          <w:sz w:val="16"/>
          <w:szCs w:val="16"/>
        </w:rPr>
        <w:t>(Eff. 03/01/</w:t>
      </w:r>
      <w:r w:rsidR="00C81B8F">
        <w:rPr>
          <w:i w:val="0"/>
          <w:sz w:val="16"/>
          <w:szCs w:val="16"/>
        </w:rPr>
        <w:t>2</w:t>
      </w:r>
      <w:r w:rsidR="006759BC">
        <w:rPr>
          <w:i w:val="0"/>
          <w:sz w:val="16"/>
          <w:szCs w:val="16"/>
        </w:rPr>
        <w:t>4</w:t>
      </w:r>
      <w:r w:rsidRPr="00C500BA">
        <w:rPr>
          <w:i w:val="0"/>
          <w:sz w:val="16"/>
          <w:szCs w:val="16"/>
        </w:rPr>
        <w:t>)</w:t>
      </w:r>
    </w:p>
    <w:tbl>
      <w:tblPr>
        <w:tblW w:w="5000" w:type="pct"/>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3102"/>
        <w:gridCol w:w="3103"/>
        <w:gridCol w:w="3103"/>
      </w:tblGrid>
      <w:tr w:rsidR="00753F20" w:rsidRPr="006759BC" w14:paraId="05E2D847" w14:textId="77777777" w:rsidTr="00AA037D">
        <w:trPr>
          <w:tblHeader/>
        </w:trPr>
        <w:tc>
          <w:tcPr>
            <w:tcW w:w="1666" w:type="pct"/>
            <w:tcBorders>
              <w:top w:val="double" w:sz="7" w:space="0" w:color="000000"/>
              <w:left w:val="double" w:sz="7" w:space="0" w:color="000000"/>
              <w:bottom w:val="single" w:sz="7" w:space="0" w:color="000000"/>
              <w:right w:val="single" w:sz="7" w:space="0" w:color="000000"/>
            </w:tcBorders>
            <w:shd w:val="clear" w:color="auto" w:fill="E0E0E0"/>
            <w:vAlign w:val="center"/>
          </w:tcPr>
          <w:bookmarkEnd w:id="336"/>
          <w:p w14:paraId="1693FC7A" w14:textId="77777777" w:rsidR="00B216B8" w:rsidRPr="006759BC" w:rsidRDefault="00B216B8" w:rsidP="00AA037D">
            <w:pPr>
              <w:widowControl w:val="0"/>
              <w:spacing w:after="58"/>
              <w:jc w:val="center"/>
              <w:rPr>
                <w:szCs w:val="24"/>
              </w:rPr>
            </w:pPr>
            <w:r w:rsidRPr="006759BC">
              <w:rPr>
                <w:szCs w:val="24"/>
              </w:rPr>
              <w:t>FAMILY SIZE</w:t>
            </w:r>
          </w:p>
        </w:tc>
        <w:tc>
          <w:tcPr>
            <w:tcW w:w="1667" w:type="pct"/>
            <w:tcBorders>
              <w:top w:val="double" w:sz="7" w:space="0" w:color="000000"/>
              <w:left w:val="single" w:sz="7" w:space="0" w:color="000000"/>
              <w:bottom w:val="single" w:sz="7" w:space="0" w:color="000000"/>
              <w:right w:val="single" w:sz="7" w:space="0" w:color="000000"/>
            </w:tcBorders>
            <w:shd w:val="clear" w:color="auto" w:fill="E0E0E0"/>
            <w:vAlign w:val="center"/>
          </w:tcPr>
          <w:p w14:paraId="46499AD4" w14:textId="77777777" w:rsidR="00B216B8" w:rsidRPr="006759BC" w:rsidRDefault="00B216B8" w:rsidP="00AA037D">
            <w:pPr>
              <w:widowControl w:val="0"/>
              <w:spacing w:after="58"/>
              <w:jc w:val="center"/>
              <w:rPr>
                <w:szCs w:val="24"/>
              </w:rPr>
            </w:pPr>
            <w:r w:rsidRPr="006759BC">
              <w:rPr>
                <w:szCs w:val="24"/>
              </w:rPr>
              <w:t>MONTHLY INCOME</w:t>
            </w:r>
          </w:p>
        </w:tc>
        <w:tc>
          <w:tcPr>
            <w:tcW w:w="1667" w:type="pct"/>
            <w:tcBorders>
              <w:top w:val="double" w:sz="7" w:space="0" w:color="000000"/>
              <w:left w:val="single" w:sz="7" w:space="0" w:color="000000"/>
              <w:bottom w:val="single" w:sz="7" w:space="0" w:color="000000"/>
              <w:right w:val="double" w:sz="7" w:space="0" w:color="000000"/>
            </w:tcBorders>
            <w:shd w:val="clear" w:color="auto" w:fill="E0E0E0"/>
            <w:vAlign w:val="center"/>
          </w:tcPr>
          <w:p w14:paraId="10C58DF0" w14:textId="77777777" w:rsidR="00B216B8" w:rsidRPr="006759BC" w:rsidRDefault="00B216B8" w:rsidP="00AA037D">
            <w:pPr>
              <w:widowControl w:val="0"/>
              <w:spacing w:after="58"/>
              <w:jc w:val="center"/>
              <w:rPr>
                <w:szCs w:val="24"/>
              </w:rPr>
            </w:pPr>
            <w:r w:rsidRPr="006759BC">
              <w:rPr>
                <w:szCs w:val="24"/>
              </w:rPr>
              <w:t>ANNUAL INCOME</w:t>
            </w:r>
          </w:p>
        </w:tc>
      </w:tr>
      <w:tr w:rsidR="006759BC" w:rsidRPr="006759BC" w14:paraId="02E9B267" w14:textId="77777777" w:rsidTr="00AA037D">
        <w:trPr>
          <w:trHeight w:val="288"/>
        </w:trPr>
        <w:tc>
          <w:tcPr>
            <w:tcW w:w="1666" w:type="pct"/>
            <w:tcBorders>
              <w:top w:val="single" w:sz="7" w:space="0" w:color="000000"/>
              <w:left w:val="double" w:sz="7" w:space="0" w:color="000000"/>
              <w:bottom w:val="single" w:sz="7" w:space="0" w:color="000000"/>
              <w:right w:val="single" w:sz="7" w:space="0" w:color="000000"/>
            </w:tcBorders>
            <w:vAlign w:val="center"/>
          </w:tcPr>
          <w:p w14:paraId="6A8FD616" w14:textId="77777777" w:rsidR="006759BC" w:rsidRPr="006759BC" w:rsidRDefault="006759BC" w:rsidP="006759BC">
            <w:pPr>
              <w:widowControl w:val="0"/>
              <w:jc w:val="center"/>
              <w:rPr>
                <w:b/>
                <w:szCs w:val="24"/>
              </w:rPr>
            </w:pPr>
            <w:r w:rsidRPr="006759BC">
              <w:rPr>
                <w:szCs w:val="24"/>
              </w:rPr>
              <w:t>1</w:t>
            </w:r>
          </w:p>
        </w:tc>
        <w:tc>
          <w:tcPr>
            <w:tcW w:w="1667" w:type="pct"/>
            <w:tcBorders>
              <w:top w:val="single" w:sz="7" w:space="0" w:color="000000"/>
              <w:left w:val="single" w:sz="7" w:space="0" w:color="000000"/>
              <w:bottom w:val="single" w:sz="7" w:space="0" w:color="000000"/>
              <w:right w:val="single" w:sz="7" w:space="0" w:color="000000"/>
            </w:tcBorders>
          </w:tcPr>
          <w:p w14:paraId="2B14EFF9" w14:textId="6771EF06" w:rsidR="006759BC" w:rsidRPr="006759BC" w:rsidRDefault="006759BC" w:rsidP="006759BC">
            <w:pPr>
              <w:tabs>
                <w:tab w:val="decimal" w:pos="1670"/>
              </w:tabs>
              <w:rPr>
                <w:b/>
                <w:szCs w:val="24"/>
              </w:rPr>
            </w:pPr>
            <w:r w:rsidRPr="006759BC">
              <w:rPr>
                <w:szCs w:val="24"/>
              </w:rPr>
              <w:t>2,510.00</w:t>
            </w:r>
          </w:p>
        </w:tc>
        <w:tc>
          <w:tcPr>
            <w:tcW w:w="1667" w:type="pct"/>
            <w:tcBorders>
              <w:top w:val="single" w:sz="7" w:space="0" w:color="000000"/>
              <w:left w:val="single" w:sz="7" w:space="0" w:color="000000"/>
              <w:bottom w:val="single" w:sz="7" w:space="0" w:color="000000"/>
              <w:right w:val="double" w:sz="7" w:space="0" w:color="000000"/>
            </w:tcBorders>
          </w:tcPr>
          <w:p w14:paraId="5D46DF19" w14:textId="252B422C" w:rsidR="006759BC" w:rsidRPr="006759BC" w:rsidRDefault="006759BC" w:rsidP="006759BC">
            <w:pPr>
              <w:tabs>
                <w:tab w:val="decimal" w:pos="1670"/>
              </w:tabs>
              <w:rPr>
                <w:b/>
                <w:szCs w:val="24"/>
              </w:rPr>
            </w:pPr>
            <w:r w:rsidRPr="006759BC">
              <w:rPr>
                <w:szCs w:val="24"/>
              </w:rPr>
              <w:t>30,120.00</w:t>
            </w:r>
          </w:p>
        </w:tc>
      </w:tr>
      <w:tr w:rsidR="006759BC" w:rsidRPr="006759BC" w14:paraId="5A37695D" w14:textId="77777777" w:rsidTr="00AA037D">
        <w:trPr>
          <w:trHeight w:val="288"/>
        </w:trPr>
        <w:tc>
          <w:tcPr>
            <w:tcW w:w="1666" w:type="pct"/>
            <w:tcBorders>
              <w:top w:val="single" w:sz="7" w:space="0" w:color="000000"/>
              <w:left w:val="double" w:sz="7" w:space="0" w:color="000000"/>
              <w:bottom w:val="single" w:sz="7" w:space="0" w:color="000000"/>
              <w:right w:val="single" w:sz="7" w:space="0" w:color="000000"/>
            </w:tcBorders>
            <w:vAlign w:val="center"/>
          </w:tcPr>
          <w:p w14:paraId="5A6DD79B" w14:textId="77777777" w:rsidR="006759BC" w:rsidRPr="006759BC" w:rsidRDefault="006759BC" w:rsidP="006759BC">
            <w:pPr>
              <w:widowControl w:val="0"/>
              <w:jc w:val="center"/>
              <w:rPr>
                <w:b/>
                <w:szCs w:val="24"/>
              </w:rPr>
            </w:pPr>
            <w:r w:rsidRPr="006759BC">
              <w:rPr>
                <w:szCs w:val="24"/>
              </w:rPr>
              <w:t>2</w:t>
            </w:r>
          </w:p>
        </w:tc>
        <w:tc>
          <w:tcPr>
            <w:tcW w:w="1667" w:type="pct"/>
            <w:tcBorders>
              <w:top w:val="single" w:sz="7" w:space="0" w:color="000000"/>
              <w:left w:val="single" w:sz="7" w:space="0" w:color="000000"/>
              <w:bottom w:val="single" w:sz="7" w:space="0" w:color="000000"/>
              <w:right w:val="single" w:sz="7" w:space="0" w:color="000000"/>
            </w:tcBorders>
          </w:tcPr>
          <w:p w14:paraId="42F54C5F" w14:textId="2FF597DC" w:rsidR="006759BC" w:rsidRPr="006759BC" w:rsidRDefault="006759BC" w:rsidP="006759BC">
            <w:pPr>
              <w:tabs>
                <w:tab w:val="decimal" w:pos="1670"/>
              </w:tabs>
              <w:rPr>
                <w:b/>
                <w:szCs w:val="24"/>
              </w:rPr>
            </w:pPr>
            <w:r w:rsidRPr="006759BC">
              <w:rPr>
                <w:szCs w:val="24"/>
              </w:rPr>
              <w:t>3,407.00</w:t>
            </w:r>
          </w:p>
        </w:tc>
        <w:tc>
          <w:tcPr>
            <w:tcW w:w="1667" w:type="pct"/>
            <w:tcBorders>
              <w:top w:val="single" w:sz="7" w:space="0" w:color="000000"/>
              <w:left w:val="single" w:sz="7" w:space="0" w:color="000000"/>
              <w:bottom w:val="single" w:sz="7" w:space="0" w:color="000000"/>
              <w:right w:val="double" w:sz="7" w:space="0" w:color="000000"/>
            </w:tcBorders>
          </w:tcPr>
          <w:p w14:paraId="577FBB0B" w14:textId="69968156" w:rsidR="006759BC" w:rsidRPr="006759BC" w:rsidRDefault="006759BC" w:rsidP="006759BC">
            <w:pPr>
              <w:tabs>
                <w:tab w:val="decimal" w:pos="1670"/>
              </w:tabs>
              <w:rPr>
                <w:b/>
                <w:szCs w:val="24"/>
              </w:rPr>
            </w:pPr>
            <w:r w:rsidRPr="006759BC">
              <w:rPr>
                <w:szCs w:val="24"/>
              </w:rPr>
              <w:t>40,880.00</w:t>
            </w:r>
          </w:p>
        </w:tc>
      </w:tr>
      <w:tr w:rsidR="006759BC" w:rsidRPr="006759BC" w14:paraId="07107B7A" w14:textId="77777777" w:rsidTr="00AA037D">
        <w:trPr>
          <w:trHeight w:val="288"/>
        </w:trPr>
        <w:tc>
          <w:tcPr>
            <w:tcW w:w="1666" w:type="pct"/>
            <w:tcBorders>
              <w:top w:val="single" w:sz="7" w:space="0" w:color="000000"/>
              <w:left w:val="double" w:sz="7" w:space="0" w:color="000000"/>
              <w:bottom w:val="single" w:sz="7" w:space="0" w:color="000000"/>
              <w:right w:val="single" w:sz="7" w:space="0" w:color="000000"/>
            </w:tcBorders>
            <w:vAlign w:val="center"/>
          </w:tcPr>
          <w:p w14:paraId="1AD202DB" w14:textId="77777777" w:rsidR="006759BC" w:rsidRPr="006759BC" w:rsidRDefault="006759BC" w:rsidP="006759BC">
            <w:pPr>
              <w:widowControl w:val="0"/>
              <w:jc w:val="center"/>
              <w:rPr>
                <w:b/>
                <w:szCs w:val="24"/>
              </w:rPr>
            </w:pPr>
            <w:r w:rsidRPr="006759BC">
              <w:rPr>
                <w:szCs w:val="24"/>
              </w:rPr>
              <w:t>3</w:t>
            </w:r>
          </w:p>
        </w:tc>
        <w:tc>
          <w:tcPr>
            <w:tcW w:w="1667" w:type="pct"/>
            <w:tcBorders>
              <w:top w:val="single" w:sz="7" w:space="0" w:color="000000"/>
              <w:left w:val="single" w:sz="7" w:space="0" w:color="000000"/>
              <w:bottom w:val="single" w:sz="7" w:space="0" w:color="000000"/>
              <w:right w:val="single" w:sz="7" w:space="0" w:color="000000"/>
            </w:tcBorders>
          </w:tcPr>
          <w:p w14:paraId="05C45EE2" w14:textId="0CDF3B44" w:rsidR="006759BC" w:rsidRPr="006759BC" w:rsidRDefault="006759BC" w:rsidP="006759BC">
            <w:pPr>
              <w:tabs>
                <w:tab w:val="decimal" w:pos="1670"/>
              </w:tabs>
              <w:rPr>
                <w:b/>
                <w:szCs w:val="24"/>
              </w:rPr>
            </w:pPr>
            <w:r w:rsidRPr="006759BC">
              <w:rPr>
                <w:szCs w:val="24"/>
              </w:rPr>
              <w:t>4,304.00</w:t>
            </w:r>
          </w:p>
        </w:tc>
        <w:tc>
          <w:tcPr>
            <w:tcW w:w="1667" w:type="pct"/>
            <w:tcBorders>
              <w:top w:val="single" w:sz="7" w:space="0" w:color="000000"/>
              <w:left w:val="single" w:sz="7" w:space="0" w:color="000000"/>
              <w:bottom w:val="single" w:sz="7" w:space="0" w:color="000000"/>
              <w:right w:val="double" w:sz="7" w:space="0" w:color="000000"/>
            </w:tcBorders>
          </w:tcPr>
          <w:p w14:paraId="5978B6FA" w14:textId="459B2E32" w:rsidR="006759BC" w:rsidRPr="006759BC" w:rsidRDefault="006759BC" w:rsidP="006759BC">
            <w:pPr>
              <w:tabs>
                <w:tab w:val="decimal" w:pos="1670"/>
              </w:tabs>
              <w:rPr>
                <w:b/>
                <w:szCs w:val="24"/>
              </w:rPr>
            </w:pPr>
            <w:r w:rsidRPr="006759BC">
              <w:rPr>
                <w:szCs w:val="24"/>
              </w:rPr>
              <w:t>51,640.00</w:t>
            </w:r>
          </w:p>
        </w:tc>
      </w:tr>
      <w:tr w:rsidR="006759BC" w:rsidRPr="006759BC" w14:paraId="705481C4" w14:textId="77777777" w:rsidTr="00AA037D">
        <w:trPr>
          <w:trHeight w:val="288"/>
        </w:trPr>
        <w:tc>
          <w:tcPr>
            <w:tcW w:w="1666" w:type="pct"/>
            <w:tcBorders>
              <w:top w:val="single" w:sz="7" w:space="0" w:color="000000"/>
              <w:left w:val="double" w:sz="7" w:space="0" w:color="000000"/>
              <w:bottom w:val="single" w:sz="7" w:space="0" w:color="000000"/>
              <w:right w:val="single" w:sz="7" w:space="0" w:color="000000"/>
            </w:tcBorders>
            <w:vAlign w:val="center"/>
          </w:tcPr>
          <w:p w14:paraId="1E5DA4F4" w14:textId="77777777" w:rsidR="006759BC" w:rsidRPr="006759BC" w:rsidRDefault="006759BC" w:rsidP="006759BC">
            <w:pPr>
              <w:widowControl w:val="0"/>
              <w:jc w:val="center"/>
              <w:rPr>
                <w:b/>
                <w:szCs w:val="24"/>
              </w:rPr>
            </w:pPr>
            <w:r w:rsidRPr="006759BC">
              <w:rPr>
                <w:szCs w:val="24"/>
              </w:rPr>
              <w:t>4</w:t>
            </w:r>
          </w:p>
        </w:tc>
        <w:tc>
          <w:tcPr>
            <w:tcW w:w="1667" w:type="pct"/>
            <w:tcBorders>
              <w:top w:val="single" w:sz="7" w:space="0" w:color="000000"/>
              <w:left w:val="single" w:sz="7" w:space="0" w:color="000000"/>
              <w:bottom w:val="single" w:sz="7" w:space="0" w:color="000000"/>
              <w:right w:val="single" w:sz="7" w:space="0" w:color="000000"/>
            </w:tcBorders>
          </w:tcPr>
          <w:p w14:paraId="098DEFDF" w14:textId="00091125" w:rsidR="006759BC" w:rsidRPr="006759BC" w:rsidRDefault="006759BC" w:rsidP="006759BC">
            <w:pPr>
              <w:tabs>
                <w:tab w:val="decimal" w:pos="1670"/>
              </w:tabs>
              <w:rPr>
                <w:b/>
                <w:szCs w:val="24"/>
              </w:rPr>
            </w:pPr>
            <w:r w:rsidRPr="006759BC">
              <w:rPr>
                <w:szCs w:val="24"/>
              </w:rPr>
              <w:t>5,200.00</w:t>
            </w:r>
          </w:p>
        </w:tc>
        <w:tc>
          <w:tcPr>
            <w:tcW w:w="1667" w:type="pct"/>
            <w:tcBorders>
              <w:top w:val="single" w:sz="7" w:space="0" w:color="000000"/>
              <w:left w:val="single" w:sz="7" w:space="0" w:color="000000"/>
              <w:bottom w:val="single" w:sz="7" w:space="0" w:color="000000"/>
              <w:right w:val="double" w:sz="7" w:space="0" w:color="000000"/>
            </w:tcBorders>
          </w:tcPr>
          <w:p w14:paraId="2537FF93" w14:textId="0B378480" w:rsidR="006759BC" w:rsidRPr="006759BC" w:rsidRDefault="006759BC" w:rsidP="006759BC">
            <w:pPr>
              <w:tabs>
                <w:tab w:val="decimal" w:pos="1670"/>
              </w:tabs>
              <w:rPr>
                <w:b/>
                <w:szCs w:val="24"/>
              </w:rPr>
            </w:pPr>
            <w:r w:rsidRPr="006759BC">
              <w:rPr>
                <w:szCs w:val="24"/>
              </w:rPr>
              <w:t>62,400.00</w:t>
            </w:r>
          </w:p>
        </w:tc>
      </w:tr>
      <w:tr w:rsidR="006759BC" w:rsidRPr="006759BC" w14:paraId="60D6BDE6" w14:textId="77777777" w:rsidTr="00AA037D">
        <w:trPr>
          <w:trHeight w:val="288"/>
        </w:trPr>
        <w:tc>
          <w:tcPr>
            <w:tcW w:w="1666" w:type="pct"/>
            <w:tcBorders>
              <w:top w:val="single" w:sz="7" w:space="0" w:color="000000"/>
              <w:left w:val="double" w:sz="7" w:space="0" w:color="000000"/>
              <w:bottom w:val="single" w:sz="7" w:space="0" w:color="000000"/>
              <w:right w:val="single" w:sz="7" w:space="0" w:color="000000"/>
            </w:tcBorders>
            <w:vAlign w:val="center"/>
          </w:tcPr>
          <w:p w14:paraId="75033476" w14:textId="77777777" w:rsidR="006759BC" w:rsidRPr="006759BC" w:rsidRDefault="006759BC" w:rsidP="006759BC">
            <w:pPr>
              <w:widowControl w:val="0"/>
              <w:jc w:val="center"/>
              <w:rPr>
                <w:b/>
                <w:szCs w:val="24"/>
              </w:rPr>
            </w:pPr>
            <w:r w:rsidRPr="006759BC">
              <w:rPr>
                <w:szCs w:val="24"/>
              </w:rPr>
              <w:t>5</w:t>
            </w:r>
          </w:p>
        </w:tc>
        <w:tc>
          <w:tcPr>
            <w:tcW w:w="1667" w:type="pct"/>
            <w:tcBorders>
              <w:top w:val="single" w:sz="7" w:space="0" w:color="000000"/>
              <w:left w:val="single" w:sz="7" w:space="0" w:color="000000"/>
              <w:bottom w:val="single" w:sz="7" w:space="0" w:color="000000"/>
              <w:right w:val="single" w:sz="7" w:space="0" w:color="000000"/>
            </w:tcBorders>
          </w:tcPr>
          <w:p w14:paraId="1700813D" w14:textId="781AEAC8" w:rsidR="006759BC" w:rsidRPr="006759BC" w:rsidRDefault="006759BC" w:rsidP="006759BC">
            <w:pPr>
              <w:tabs>
                <w:tab w:val="decimal" w:pos="1670"/>
              </w:tabs>
              <w:rPr>
                <w:b/>
                <w:szCs w:val="24"/>
              </w:rPr>
            </w:pPr>
            <w:r w:rsidRPr="006759BC">
              <w:rPr>
                <w:szCs w:val="24"/>
              </w:rPr>
              <w:t>6,097.00</w:t>
            </w:r>
          </w:p>
        </w:tc>
        <w:tc>
          <w:tcPr>
            <w:tcW w:w="1667" w:type="pct"/>
            <w:tcBorders>
              <w:top w:val="single" w:sz="7" w:space="0" w:color="000000"/>
              <w:left w:val="single" w:sz="7" w:space="0" w:color="000000"/>
              <w:bottom w:val="single" w:sz="7" w:space="0" w:color="000000"/>
              <w:right w:val="double" w:sz="7" w:space="0" w:color="000000"/>
            </w:tcBorders>
          </w:tcPr>
          <w:p w14:paraId="096ACA12" w14:textId="1CD99788" w:rsidR="006759BC" w:rsidRPr="006759BC" w:rsidRDefault="006759BC" w:rsidP="006759BC">
            <w:pPr>
              <w:tabs>
                <w:tab w:val="decimal" w:pos="1670"/>
              </w:tabs>
              <w:rPr>
                <w:b/>
                <w:szCs w:val="24"/>
              </w:rPr>
            </w:pPr>
            <w:r w:rsidRPr="006759BC">
              <w:rPr>
                <w:szCs w:val="24"/>
              </w:rPr>
              <w:t>73,160.00</w:t>
            </w:r>
          </w:p>
        </w:tc>
      </w:tr>
      <w:tr w:rsidR="006759BC" w:rsidRPr="006759BC" w14:paraId="7DD5A325" w14:textId="77777777" w:rsidTr="00AA037D">
        <w:trPr>
          <w:trHeight w:val="288"/>
        </w:trPr>
        <w:tc>
          <w:tcPr>
            <w:tcW w:w="1666" w:type="pct"/>
            <w:tcBorders>
              <w:top w:val="single" w:sz="7" w:space="0" w:color="000000"/>
              <w:left w:val="double" w:sz="7" w:space="0" w:color="000000"/>
              <w:bottom w:val="single" w:sz="7" w:space="0" w:color="000000"/>
              <w:right w:val="single" w:sz="7" w:space="0" w:color="000000"/>
            </w:tcBorders>
            <w:vAlign w:val="center"/>
          </w:tcPr>
          <w:p w14:paraId="29400496" w14:textId="77777777" w:rsidR="006759BC" w:rsidRPr="006759BC" w:rsidRDefault="006759BC" w:rsidP="006759BC">
            <w:pPr>
              <w:widowControl w:val="0"/>
              <w:jc w:val="center"/>
              <w:rPr>
                <w:b/>
                <w:szCs w:val="24"/>
              </w:rPr>
            </w:pPr>
            <w:r w:rsidRPr="006759BC">
              <w:rPr>
                <w:szCs w:val="24"/>
              </w:rPr>
              <w:t>6</w:t>
            </w:r>
          </w:p>
        </w:tc>
        <w:tc>
          <w:tcPr>
            <w:tcW w:w="1667" w:type="pct"/>
            <w:tcBorders>
              <w:top w:val="single" w:sz="7" w:space="0" w:color="000000"/>
              <w:left w:val="single" w:sz="7" w:space="0" w:color="000000"/>
              <w:bottom w:val="single" w:sz="7" w:space="0" w:color="000000"/>
              <w:right w:val="single" w:sz="7" w:space="0" w:color="000000"/>
            </w:tcBorders>
          </w:tcPr>
          <w:p w14:paraId="17FCB4C7" w14:textId="57B37246" w:rsidR="006759BC" w:rsidRPr="006759BC" w:rsidRDefault="006759BC" w:rsidP="006759BC">
            <w:pPr>
              <w:tabs>
                <w:tab w:val="decimal" w:pos="1670"/>
              </w:tabs>
              <w:rPr>
                <w:b/>
                <w:szCs w:val="24"/>
              </w:rPr>
            </w:pPr>
            <w:r w:rsidRPr="006759BC">
              <w:rPr>
                <w:szCs w:val="24"/>
              </w:rPr>
              <w:t>6,994.00</w:t>
            </w:r>
          </w:p>
        </w:tc>
        <w:tc>
          <w:tcPr>
            <w:tcW w:w="1667" w:type="pct"/>
            <w:tcBorders>
              <w:top w:val="single" w:sz="7" w:space="0" w:color="000000"/>
              <w:left w:val="single" w:sz="7" w:space="0" w:color="000000"/>
              <w:bottom w:val="single" w:sz="7" w:space="0" w:color="000000"/>
              <w:right w:val="double" w:sz="7" w:space="0" w:color="000000"/>
            </w:tcBorders>
          </w:tcPr>
          <w:p w14:paraId="54AFF84E" w14:textId="5297F70D" w:rsidR="006759BC" w:rsidRPr="006759BC" w:rsidRDefault="006759BC" w:rsidP="006759BC">
            <w:pPr>
              <w:tabs>
                <w:tab w:val="decimal" w:pos="1670"/>
              </w:tabs>
              <w:rPr>
                <w:b/>
                <w:szCs w:val="24"/>
              </w:rPr>
            </w:pPr>
            <w:r w:rsidRPr="006759BC">
              <w:rPr>
                <w:szCs w:val="24"/>
              </w:rPr>
              <w:t>83,920.00</w:t>
            </w:r>
          </w:p>
        </w:tc>
      </w:tr>
      <w:tr w:rsidR="006759BC" w:rsidRPr="006759BC" w14:paraId="288F2A20" w14:textId="77777777" w:rsidTr="00AA037D">
        <w:trPr>
          <w:trHeight w:val="288"/>
        </w:trPr>
        <w:tc>
          <w:tcPr>
            <w:tcW w:w="1666" w:type="pct"/>
            <w:tcBorders>
              <w:top w:val="single" w:sz="7" w:space="0" w:color="000000"/>
              <w:left w:val="double" w:sz="7" w:space="0" w:color="000000"/>
              <w:bottom w:val="single" w:sz="7" w:space="0" w:color="000000"/>
              <w:right w:val="single" w:sz="7" w:space="0" w:color="000000"/>
            </w:tcBorders>
            <w:vAlign w:val="center"/>
          </w:tcPr>
          <w:p w14:paraId="07E0C858" w14:textId="77777777" w:rsidR="006759BC" w:rsidRPr="006759BC" w:rsidRDefault="006759BC" w:rsidP="006759BC">
            <w:pPr>
              <w:widowControl w:val="0"/>
              <w:jc w:val="center"/>
              <w:rPr>
                <w:b/>
                <w:szCs w:val="24"/>
              </w:rPr>
            </w:pPr>
            <w:r w:rsidRPr="006759BC">
              <w:rPr>
                <w:szCs w:val="24"/>
              </w:rPr>
              <w:t>7</w:t>
            </w:r>
          </w:p>
        </w:tc>
        <w:tc>
          <w:tcPr>
            <w:tcW w:w="1667" w:type="pct"/>
            <w:tcBorders>
              <w:top w:val="single" w:sz="7" w:space="0" w:color="000000"/>
              <w:left w:val="single" w:sz="7" w:space="0" w:color="000000"/>
              <w:bottom w:val="single" w:sz="7" w:space="0" w:color="000000"/>
              <w:right w:val="single" w:sz="7" w:space="0" w:color="000000"/>
            </w:tcBorders>
          </w:tcPr>
          <w:p w14:paraId="55727BDC" w14:textId="76AA0325" w:rsidR="006759BC" w:rsidRPr="006759BC" w:rsidRDefault="006759BC" w:rsidP="006759BC">
            <w:pPr>
              <w:tabs>
                <w:tab w:val="decimal" w:pos="1670"/>
              </w:tabs>
              <w:rPr>
                <w:b/>
                <w:szCs w:val="24"/>
              </w:rPr>
            </w:pPr>
            <w:r w:rsidRPr="006759BC">
              <w:rPr>
                <w:szCs w:val="24"/>
              </w:rPr>
              <w:t>7,890.00</w:t>
            </w:r>
          </w:p>
        </w:tc>
        <w:tc>
          <w:tcPr>
            <w:tcW w:w="1667" w:type="pct"/>
            <w:tcBorders>
              <w:top w:val="single" w:sz="7" w:space="0" w:color="000000"/>
              <w:left w:val="single" w:sz="7" w:space="0" w:color="000000"/>
              <w:bottom w:val="single" w:sz="7" w:space="0" w:color="000000"/>
              <w:right w:val="double" w:sz="7" w:space="0" w:color="000000"/>
            </w:tcBorders>
          </w:tcPr>
          <w:p w14:paraId="240680FD" w14:textId="1B4EE71C" w:rsidR="006759BC" w:rsidRPr="006759BC" w:rsidRDefault="006759BC" w:rsidP="006759BC">
            <w:pPr>
              <w:tabs>
                <w:tab w:val="decimal" w:pos="1670"/>
              </w:tabs>
              <w:rPr>
                <w:b/>
                <w:szCs w:val="24"/>
              </w:rPr>
            </w:pPr>
            <w:r w:rsidRPr="006759BC">
              <w:rPr>
                <w:szCs w:val="24"/>
              </w:rPr>
              <w:t>94,680.00</w:t>
            </w:r>
          </w:p>
        </w:tc>
      </w:tr>
      <w:tr w:rsidR="006759BC" w:rsidRPr="006759BC" w14:paraId="5EAD2666" w14:textId="77777777" w:rsidTr="00AA037D">
        <w:trPr>
          <w:trHeight w:val="288"/>
        </w:trPr>
        <w:tc>
          <w:tcPr>
            <w:tcW w:w="1666" w:type="pct"/>
            <w:tcBorders>
              <w:top w:val="single" w:sz="7" w:space="0" w:color="000000"/>
              <w:left w:val="double" w:sz="7" w:space="0" w:color="000000"/>
              <w:bottom w:val="single" w:sz="7" w:space="0" w:color="000000"/>
              <w:right w:val="single" w:sz="7" w:space="0" w:color="000000"/>
            </w:tcBorders>
            <w:vAlign w:val="center"/>
          </w:tcPr>
          <w:p w14:paraId="174FDAA7" w14:textId="77777777" w:rsidR="006759BC" w:rsidRPr="006759BC" w:rsidRDefault="006759BC" w:rsidP="006759BC">
            <w:pPr>
              <w:widowControl w:val="0"/>
              <w:jc w:val="center"/>
              <w:rPr>
                <w:b/>
                <w:szCs w:val="24"/>
              </w:rPr>
            </w:pPr>
            <w:r w:rsidRPr="006759BC">
              <w:rPr>
                <w:szCs w:val="24"/>
              </w:rPr>
              <w:t>8</w:t>
            </w:r>
          </w:p>
        </w:tc>
        <w:tc>
          <w:tcPr>
            <w:tcW w:w="1667" w:type="pct"/>
            <w:tcBorders>
              <w:top w:val="single" w:sz="7" w:space="0" w:color="000000"/>
              <w:left w:val="single" w:sz="7" w:space="0" w:color="000000"/>
              <w:bottom w:val="single" w:sz="7" w:space="0" w:color="000000"/>
              <w:right w:val="single" w:sz="7" w:space="0" w:color="000000"/>
            </w:tcBorders>
          </w:tcPr>
          <w:p w14:paraId="6D840804" w14:textId="01710C2E" w:rsidR="006759BC" w:rsidRPr="006759BC" w:rsidRDefault="006759BC" w:rsidP="006759BC">
            <w:pPr>
              <w:tabs>
                <w:tab w:val="decimal" w:pos="1670"/>
              </w:tabs>
              <w:rPr>
                <w:b/>
                <w:szCs w:val="24"/>
              </w:rPr>
            </w:pPr>
            <w:r w:rsidRPr="006759BC">
              <w:rPr>
                <w:szCs w:val="24"/>
              </w:rPr>
              <w:t>8,787.00</w:t>
            </w:r>
          </w:p>
        </w:tc>
        <w:tc>
          <w:tcPr>
            <w:tcW w:w="1667" w:type="pct"/>
            <w:tcBorders>
              <w:top w:val="single" w:sz="7" w:space="0" w:color="000000"/>
              <w:left w:val="single" w:sz="7" w:space="0" w:color="000000"/>
              <w:bottom w:val="single" w:sz="7" w:space="0" w:color="000000"/>
              <w:right w:val="double" w:sz="7" w:space="0" w:color="000000"/>
            </w:tcBorders>
          </w:tcPr>
          <w:p w14:paraId="7D346900" w14:textId="671B5331" w:rsidR="006759BC" w:rsidRPr="006759BC" w:rsidRDefault="006759BC" w:rsidP="006759BC">
            <w:pPr>
              <w:tabs>
                <w:tab w:val="decimal" w:pos="1670"/>
              </w:tabs>
              <w:rPr>
                <w:b/>
                <w:szCs w:val="24"/>
              </w:rPr>
            </w:pPr>
            <w:r w:rsidRPr="006759BC">
              <w:rPr>
                <w:szCs w:val="24"/>
              </w:rPr>
              <w:t>105,440.00</w:t>
            </w:r>
          </w:p>
        </w:tc>
      </w:tr>
      <w:tr w:rsidR="006759BC" w:rsidRPr="006759BC" w14:paraId="23816042" w14:textId="77777777" w:rsidTr="00DF723D">
        <w:trPr>
          <w:trHeight w:val="288"/>
        </w:trPr>
        <w:tc>
          <w:tcPr>
            <w:tcW w:w="1666" w:type="pct"/>
            <w:tcBorders>
              <w:top w:val="single" w:sz="7" w:space="0" w:color="000000"/>
              <w:left w:val="double" w:sz="7" w:space="0" w:color="000000"/>
              <w:bottom w:val="double" w:sz="7" w:space="0" w:color="000000"/>
              <w:right w:val="single" w:sz="7" w:space="0" w:color="000000"/>
            </w:tcBorders>
            <w:vAlign w:val="center"/>
          </w:tcPr>
          <w:p w14:paraId="33A70B92" w14:textId="77777777" w:rsidR="006759BC" w:rsidRPr="006759BC" w:rsidRDefault="006759BC" w:rsidP="006759BC">
            <w:pPr>
              <w:widowControl w:val="0"/>
              <w:jc w:val="center"/>
              <w:rPr>
                <w:b/>
                <w:szCs w:val="24"/>
              </w:rPr>
            </w:pPr>
            <w:r w:rsidRPr="006759BC">
              <w:rPr>
                <w:szCs w:val="24"/>
              </w:rPr>
              <w:t>Each Additional Member</w:t>
            </w:r>
          </w:p>
        </w:tc>
        <w:tc>
          <w:tcPr>
            <w:tcW w:w="1667" w:type="pct"/>
            <w:tcBorders>
              <w:top w:val="single" w:sz="7" w:space="0" w:color="000000"/>
              <w:left w:val="single" w:sz="7" w:space="0" w:color="000000"/>
              <w:bottom w:val="double" w:sz="7" w:space="0" w:color="000000"/>
              <w:right w:val="single" w:sz="7" w:space="0" w:color="000000"/>
            </w:tcBorders>
          </w:tcPr>
          <w:p w14:paraId="2A73A4D3" w14:textId="02C38BFB" w:rsidR="006759BC" w:rsidRPr="006759BC" w:rsidRDefault="006759BC" w:rsidP="006759BC">
            <w:pPr>
              <w:widowControl w:val="0"/>
              <w:tabs>
                <w:tab w:val="decimal" w:pos="1670"/>
              </w:tabs>
              <w:rPr>
                <w:b/>
                <w:bCs/>
                <w:szCs w:val="24"/>
              </w:rPr>
            </w:pPr>
            <w:r w:rsidRPr="006759BC">
              <w:rPr>
                <w:szCs w:val="24"/>
              </w:rPr>
              <w:t>2,510.00</w:t>
            </w:r>
          </w:p>
        </w:tc>
        <w:tc>
          <w:tcPr>
            <w:tcW w:w="1667" w:type="pct"/>
            <w:tcBorders>
              <w:top w:val="single" w:sz="7" w:space="0" w:color="000000"/>
              <w:left w:val="single" w:sz="7" w:space="0" w:color="000000"/>
              <w:bottom w:val="double" w:sz="7" w:space="0" w:color="000000"/>
              <w:right w:val="double" w:sz="7" w:space="0" w:color="000000"/>
            </w:tcBorders>
          </w:tcPr>
          <w:p w14:paraId="318702C0" w14:textId="32CD7410" w:rsidR="006759BC" w:rsidRPr="006759BC" w:rsidRDefault="006759BC" w:rsidP="006759BC">
            <w:pPr>
              <w:widowControl w:val="0"/>
              <w:tabs>
                <w:tab w:val="decimal" w:pos="1670"/>
              </w:tabs>
              <w:autoSpaceDE w:val="0"/>
              <w:autoSpaceDN w:val="0"/>
              <w:adjustRightInd w:val="0"/>
              <w:rPr>
                <w:b/>
                <w:bCs/>
                <w:szCs w:val="24"/>
              </w:rPr>
            </w:pPr>
            <w:r w:rsidRPr="006759BC">
              <w:rPr>
                <w:szCs w:val="24"/>
              </w:rPr>
              <w:t>30,120.00</w:t>
            </w:r>
          </w:p>
        </w:tc>
      </w:tr>
    </w:tbl>
    <w:p w14:paraId="35569C05" w14:textId="77777777" w:rsidR="00B216B8" w:rsidRPr="00685612" w:rsidRDefault="00B216B8" w:rsidP="00685612">
      <w:pPr>
        <w:jc w:val="both"/>
        <w:rPr>
          <w:rFonts w:eastAsia="Times New Roman" w:cs="Times New Roman"/>
          <w:szCs w:val="24"/>
        </w:rPr>
      </w:pPr>
    </w:p>
    <w:p w14:paraId="56AC2FB3" w14:textId="77777777" w:rsidR="00685612" w:rsidRPr="000A3535" w:rsidRDefault="00685612" w:rsidP="00685612">
      <w:pPr>
        <w:jc w:val="both"/>
        <w:rPr>
          <w:rFonts w:eastAsia="Times New Roman" w:cs="Times New Roman"/>
          <w:sz w:val="22"/>
          <w:szCs w:val="24"/>
        </w:rPr>
      </w:pPr>
      <w:r w:rsidRPr="000A3535">
        <w:rPr>
          <w:rFonts w:eastAsia="Times New Roman" w:cs="Times New Roman"/>
          <w:sz w:val="22"/>
          <w:szCs w:val="24"/>
        </w:rPr>
        <w:t xml:space="preserve">For family sizes over 8, add the amount shown for each extra person to income limit for </w:t>
      </w:r>
      <w:r w:rsidR="000A3535" w:rsidRPr="000A3535">
        <w:rPr>
          <w:rFonts w:eastAsia="Times New Roman" w:cs="Times New Roman"/>
          <w:sz w:val="22"/>
          <w:szCs w:val="24"/>
        </w:rPr>
        <w:t>8.</w:t>
      </w:r>
    </w:p>
    <w:p w14:paraId="26AED599" w14:textId="77777777" w:rsidR="00685612" w:rsidRPr="00685612" w:rsidRDefault="00685612" w:rsidP="00AF7C4C">
      <w:bookmarkStart w:id="337" w:name="_Toc295392109"/>
    </w:p>
    <w:p w14:paraId="1C4513D1" w14:textId="77777777" w:rsidR="00685612" w:rsidRPr="00685612" w:rsidRDefault="00685612" w:rsidP="00685612">
      <w:pPr>
        <w:pStyle w:val="Heading2"/>
        <w:rPr>
          <w:rFonts w:eastAsia="Times New Roman"/>
        </w:rPr>
      </w:pPr>
      <w:bookmarkStart w:id="338" w:name="_Toc476928190"/>
      <w:bookmarkStart w:id="339" w:name="_Toc162820804"/>
      <w:r w:rsidRPr="00685612">
        <w:rPr>
          <w:rFonts w:eastAsia="Times New Roman"/>
        </w:rPr>
        <w:t>TABLE III</w:t>
      </w:r>
      <w:r w:rsidRPr="00685612">
        <w:rPr>
          <w:rFonts w:eastAsia="Times New Roman"/>
        </w:rPr>
        <w:tab/>
        <w:t>OPTIONAL COVERAGE FOR PREGNANT WOMAN AND INFANTS 194% OF FEDERAL POVERTY LEVEL</w:t>
      </w:r>
      <w:bookmarkEnd w:id="337"/>
      <w:bookmarkEnd w:id="338"/>
      <w:bookmarkEnd w:id="339"/>
    </w:p>
    <w:p w14:paraId="21160C79" w14:textId="77777777" w:rsidR="00685612" w:rsidRPr="00C500BA" w:rsidRDefault="00685612" w:rsidP="00685612">
      <w:pPr>
        <w:jc w:val="both"/>
        <w:rPr>
          <w:rFonts w:eastAsia="Times New Roman" w:cs="Times New Roman"/>
          <w:szCs w:val="24"/>
        </w:rPr>
      </w:pPr>
    </w:p>
    <w:p w14:paraId="2B7ACE1C" w14:textId="1B0DF8B5" w:rsidR="00753F20" w:rsidRPr="00C500BA" w:rsidRDefault="00165F0B" w:rsidP="00165F0B">
      <w:pPr>
        <w:tabs>
          <w:tab w:val="right" w:pos="7470"/>
        </w:tabs>
        <w:jc w:val="both"/>
        <w:rPr>
          <w:rFonts w:eastAsia="Times New Roman" w:cs="Times New Roman"/>
          <w:szCs w:val="24"/>
        </w:rPr>
      </w:pPr>
      <w:r w:rsidRPr="00C500BA">
        <w:rPr>
          <w:rFonts w:eastAsia="Times New Roman" w:cs="Times New Roman"/>
          <w:sz w:val="16"/>
          <w:szCs w:val="16"/>
        </w:rPr>
        <w:tab/>
      </w:r>
      <w:r w:rsidR="00753F20" w:rsidRPr="00C500BA">
        <w:rPr>
          <w:rFonts w:eastAsia="Times New Roman" w:cs="Times New Roman"/>
          <w:sz w:val="16"/>
          <w:szCs w:val="16"/>
        </w:rPr>
        <w:t>(Eff. 03/01/</w:t>
      </w:r>
      <w:r w:rsidR="00C81B8F">
        <w:rPr>
          <w:rFonts w:eastAsia="Times New Roman" w:cs="Times New Roman"/>
          <w:sz w:val="16"/>
          <w:szCs w:val="16"/>
        </w:rPr>
        <w:t>2</w:t>
      </w:r>
      <w:r w:rsidR="00CE6C5F">
        <w:rPr>
          <w:rFonts w:eastAsia="Times New Roman" w:cs="Times New Roman"/>
          <w:sz w:val="16"/>
          <w:szCs w:val="16"/>
        </w:rPr>
        <w:t>4</w:t>
      </w:r>
      <w:r w:rsidR="00753F20" w:rsidRPr="00C500BA">
        <w:rPr>
          <w:rFonts w:eastAsia="Times New Roman" w:cs="Times New Roman"/>
          <w:sz w:val="16"/>
          <w:szCs w:val="16"/>
        </w:rPr>
        <w:t>)</w:t>
      </w:r>
    </w:p>
    <w:tbl>
      <w:tblPr>
        <w:tblW w:w="0" w:type="auto"/>
        <w:tblInd w:w="1867" w:type="dxa"/>
        <w:tblCellMar>
          <w:left w:w="120" w:type="dxa"/>
          <w:right w:w="120" w:type="dxa"/>
        </w:tblCellMar>
        <w:tblLook w:val="0000" w:firstRow="0" w:lastRow="0" w:firstColumn="0" w:lastColumn="0" w:noHBand="0" w:noVBand="0"/>
      </w:tblPr>
      <w:tblGrid>
        <w:gridCol w:w="2855"/>
        <w:gridCol w:w="1935"/>
        <w:gridCol w:w="1842"/>
      </w:tblGrid>
      <w:tr w:rsidR="00753F20" w:rsidRPr="00EF714C" w14:paraId="0C8E90AC" w14:textId="77777777" w:rsidTr="00EF714C">
        <w:trPr>
          <w:trHeight w:val="201"/>
          <w:tblHeader/>
        </w:trPr>
        <w:tc>
          <w:tcPr>
            <w:tcW w:w="0" w:type="auto"/>
            <w:vMerge w:val="restart"/>
            <w:tcBorders>
              <w:top w:val="double" w:sz="6" w:space="0" w:color="auto"/>
              <w:left w:val="double" w:sz="6" w:space="0" w:color="auto"/>
              <w:right w:val="single" w:sz="8" w:space="0" w:color="000000"/>
            </w:tcBorders>
            <w:shd w:val="pct10" w:color="000000" w:fill="FFFFFF"/>
            <w:vAlign w:val="center"/>
          </w:tcPr>
          <w:p w14:paraId="2141E1B7" w14:textId="77777777" w:rsidR="00753F20" w:rsidRPr="00EF714C" w:rsidRDefault="00753F20" w:rsidP="00AA037D">
            <w:pPr>
              <w:widowControl w:val="0"/>
              <w:tabs>
                <w:tab w:val="left" w:pos="-1080"/>
              </w:tabs>
              <w:jc w:val="center"/>
              <w:rPr>
                <w:szCs w:val="24"/>
              </w:rPr>
            </w:pPr>
            <w:r w:rsidRPr="00EF714C">
              <w:rPr>
                <w:szCs w:val="24"/>
              </w:rPr>
              <w:t>Family Size</w:t>
            </w:r>
          </w:p>
        </w:tc>
        <w:tc>
          <w:tcPr>
            <w:tcW w:w="0" w:type="auto"/>
            <w:gridSpan w:val="2"/>
            <w:tcBorders>
              <w:top w:val="double" w:sz="6" w:space="0" w:color="auto"/>
              <w:left w:val="single" w:sz="8" w:space="0" w:color="000000"/>
              <w:bottom w:val="double" w:sz="6" w:space="0" w:color="auto"/>
              <w:right w:val="double" w:sz="6" w:space="0" w:color="auto"/>
            </w:tcBorders>
            <w:shd w:val="pct10" w:color="000000" w:fill="FFFFFF"/>
            <w:vAlign w:val="center"/>
          </w:tcPr>
          <w:p w14:paraId="777CDF47" w14:textId="77777777" w:rsidR="00753F20" w:rsidRPr="00EF714C" w:rsidRDefault="00753F20" w:rsidP="00AA037D">
            <w:pPr>
              <w:widowControl w:val="0"/>
              <w:tabs>
                <w:tab w:val="left" w:pos="-1080"/>
              </w:tabs>
              <w:jc w:val="center"/>
              <w:rPr>
                <w:szCs w:val="24"/>
              </w:rPr>
            </w:pPr>
            <w:r w:rsidRPr="00EF714C">
              <w:rPr>
                <w:iCs/>
                <w:szCs w:val="24"/>
              </w:rPr>
              <w:t>194% of Federal Poverty Level</w:t>
            </w:r>
          </w:p>
        </w:tc>
      </w:tr>
      <w:tr w:rsidR="00753F20" w:rsidRPr="00EF714C" w14:paraId="596CDA1F" w14:textId="77777777" w:rsidTr="00EF714C">
        <w:trPr>
          <w:trHeight w:val="200"/>
          <w:tblHeader/>
        </w:trPr>
        <w:tc>
          <w:tcPr>
            <w:tcW w:w="0" w:type="auto"/>
            <w:vMerge/>
            <w:tcBorders>
              <w:left w:val="double" w:sz="6" w:space="0" w:color="auto"/>
              <w:bottom w:val="double" w:sz="6" w:space="0" w:color="auto"/>
              <w:right w:val="single" w:sz="8" w:space="0" w:color="000000"/>
            </w:tcBorders>
            <w:shd w:val="pct10" w:color="000000" w:fill="FFFFFF"/>
          </w:tcPr>
          <w:p w14:paraId="5450BCEC" w14:textId="77777777" w:rsidR="00753F20" w:rsidRPr="00EF714C" w:rsidRDefault="00753F20" w:rsidP="00AA037D">
            <w:pPr>
              <w:widowControl w:val="0"/>
              <w:tabs>
                <w:tab w:val="left" w:pos="-1080"/>
              </w:tabs>
              <w:jc w:val="center"/>
              <w:rPr>
                <w:szCs w:val="24"/>
              </w:rPr>
            </w:pPr>
          </w:p>
        </w:tc>
        <w:tc>
          <w:tcPr>
            <w:tcW w:w="0" w:type="auto"/>
            <w:tcBorders>
              <w:top w:val="double" w:sz="6" w:space="0" w:color="auto"/>
              <w:left w:val="single" w:sz="8" w:space="0" w:color="000000"/>
              <w:bottom w:val="double" w:sz="6" w:space="0" w:color="auto"/>
              <w:right w:val="double" w:sz="6" w:space="0" w:color="auto"/>
            </w:tcBorders>
            <w:shd w:val="pct10" w:color="000000" w:fill="FFFFFF"/>
          </w:tcPr>
          <w:p w14:paraId="386C8A8B" w14:textId="77777777" w:rsidR="00753F20" w:rsidRPr="00EF714C" w:rsidRDefault="00753F20" w:rsidP="00AA037D">
            <w:pPr>
              <w:widowControl w:val="0"/>
              <w:tabs>
                <w:tab w:val="left" w:pos="-1080"/>
              </w:tabs>
              <w:jc w:val="center"/>
              <w:rPr>
                <w:szCs w:val="24"/>
              </w:rPr>
            </w:pPr>
            <w:r w:rsidRPr="00EF714C">
              <w:rPr>
                <w:szCs w:val="24"/>
              </w:rPr>
              <w:t>Monthly Income</w:t>
            </w:r>
          </w:p>
        </w:tc>
        <w:tc>
          <w:tcPr>
            <w:tcW w:w="0" w:type="auto"/>
            <w:tcBorders>
              <w:top w:val="double" w:sz="6" w:space="0" w:color="auto"/>
              <w:left w:val="single" w:sz="8" w:space="0" w:color="000000"/>
              <w:bottom w:val="double" w:sz="6" w:space="0" w:color="auto"/>
              <w:right w:val="double" w:sz="6" w:space="0" w:color="auto"/>
            </w:tcBorders>
            <w:shd w:val="pct10" w:color="000000" w:fill="FFFFFF"/>
          </w:tcPr>
          <w:p w14:paraId="370BC40C" w14:textId="77777777" w:rsidR="00753F20" w:rsidRPr="00EF714C" w:rsidRDefault="00753F20" w:rsidP="00AA037D">
            <w:pPr>
              <w:widowControl w:val="0"/>
              <w:tabs>
                <w:tab w:val="left" w:pos="-1080"/>
              </w:tabs>
              <w:jc w:val="center"/>
              <w:rPr>
                <w:szCs w:val="24"/>
              </w:rPr>
            </w:pPr>
            <w:r w:rsidRPr="00EF714C">
              <w:rPr>
                <w:szCs w:val="24"/>
              </w:rPr>
              <w:t>Annual Income</w:t>
            </w:r>
          </w:p>
        </w:tc>
      </w:tr>
      <w:tr w:rsidR="00EF714C" w:rsidRPr="00EF714C" w14:paraId="0F3C1FF8" w14:textId="77777777" w:rsidTr="00EF714C">
        <w:trPr>
          <w:trHeight w:val="288"/>
        </w:trPr>
        <w:tc>
          <w:tcPr>
            <w:tcW w:w="0" w:type="auto"/>
            <w:tcBorders>
              <w:top w:val="double" w:sz="6" w:space="0" w:color="auto"/>
              <w:left w:val="double" w:sz="6" w:space="0" w:color="auto"/>
              <w:bottom w:val="single" w:sz="8" w:space="0" w:color="000000"/>
              <w:right w:val="single" w:sz="8" w:space="0" w:color="000000"/>
            </w:tcBorders>
            <w:vAlign w:val="center"/>
          </w:tcPr>
          <w:p w14:paraId="3FF8C854" w14:textId="77777777" w:rsidR="00EF714C" w:rsidRPr="00EF714C" w:rsidRDefault="00EF714C" w:rsidP="00EF714C">
            <w:pPr>
              <w:widowControl w:val="0"/>
              <w:jc w:val="center"/>
              <w:rPr>
                <w:b/>
                <w:szCs w:val="24"/>
              </w:rPr>
            </w:pPr>
            <w:r w:rsidRPr="00EF714C">
              <w:rPr>
                <w:szCs w:val="24"/>
              </w:rPr>
              <w:t>1</w:t>
            </w:r>
          </w:p>
        </w:tc>
        <w:tc>
          <w:tcPr>
            <w:tcW w:w="0" w:type="auto"/>
            <w:tcBorders>
              <w:top w:val="double" w:sz="6" w:space="0" w:color="auto"/>
              <w:left w:val="single" w:sz="8" w:space="0" w:color="000000"/>
              <w:bottom w:val="single" w:sz="8" w:space="0" w:color="000000"/>
              <w:right w:val="double" w:sz="6" w:space="0" w:color="auto"/>
            </w:tcBorders>
          </w:tcPr>
          <w:p w14:paraId="462A1C07" w14:textId="4514A5F5" w:rsidR="00EF714C" w:rsidRPr="00EF714C" w:rsidRDefault="00EF714C" w:rsidP="00EF714C">
            <w:pPr>
              <w:tabs>
                <w:tab w:val="decimal" w:pos="1123"/>
              </w:tabs>
              <w:rPr>
                <w:b/>
                <w:bCs/>
                <w:szCs w:val="24"/>
              </w:rPr>
            </w:pPr>
            <w:r w:rsidRPr="00EF714C">
              <w:rPr>
                <w:szCs w:val="24"/>
              </w:rPr>
              <w:t>2,434.70</w:t>
            </w:r>
          </w:p>
        </w:tc>
        <w:tc>
          <w:tcPr>
            <w:tcW w:w="0" w:type="auto"/>
            <w:tcBorders>
              <w:top w:val="double" w:sz="6" w:space="0" w:color="auto"/>
              <w:left w:val="double" w:sz="6" w:space="0" w:color="auto"/>
              <w:bottom w:val="single" w:sz="8" w:space="0" w:color="000000"/>
              <w:right w:val="double" w:sz="6" w:space="0" w:color="auto"/>
            </w:tcBorders>
          </w:tcPr>
          <w:p w14:paraId="58820664" w14:textId="6C337D0C" w:rsidR="00EF714C" w:rsidRPr="00EF714C" w:rsidRDefault="00EF714C" w:rsidP="00EF714C">
            <w:pPr>
              <w:tabs>
                <w:tab w:val="decimal" w:pos="1123"/>
              </w:tabs>
              <w:rPr>
                <w:b/>
                <w:bCs/>
                <w:szCs w:val="24"/>
              </w:rPr>
            </w:pPr>
            <w:r w:rsidRPr="00EF714C">
              <w:rPr>
                <w:szCs w:val="24"/>
              </w:rPr>
              <w:t>29,216.40</w:t>
            </w:r>
          </w:p>
        </w:tc>
      </w:tr>
      <w:tr w:rsidR="00EF714C" w:rsidRPr="00EF714C" w14:paraId="73F920B3" w14:textId="77777777" w:rsidTr="00EF714C">
        <w:trPr>
          <w:trHeight w:val="288"/>
        </w:trPr>
        <w:tc>
          <w:tcPr>
            <w:tcW w:w="0" w:type="auto"/>
            <w:tcBorders>
              <w:top w:val="single" w:sz="8" w:space="0" w:color="000000"/>
              <w:left w:val="double" w:sz="6" w:space="0" w:color="auto"/>
              <w:bottom w:val="single" w:sz="8" w:space="0" w:color="000000"/>
              <w:right w:val="single" w:sz="8" w:space="0" w:color="000000"/>
            </w:tcBorders>
            <w:vAlign w:val="center"/>
          </w:tcPr>
          <w:p w14:paraId="10A32751" w14:textId="77777777" w:rsidR="00EF714C" w:rsidRPr="00EF714C" w:rsidRDefault="00EF714C" w:rsidP="00EF714C">
            <w:pPr>
              <w:widowControl w:val="0"/>
              <w:jc w:val="center"/>
              <w:rPr>
                <w:b/>
                <w:szCs w:val="24"/>
              </w:rPr>
            </w:pPr>
            <w:r w:rsidRPr="00EF714C">
              <w:rPr>
                <w:szCs w:val="24"/>
              </w:rPr>
              <w:t>2</w:t>
            </w:r>
          </w:p>
        </w:tc>
        <w:tc>
          <w:tcPr>
            <w:tcW w:w="0" w:type="auto"/>
            <w:tcBorders>
              <w:top w:val="single" w:sz="8" w:space="0" w:color="000000"/>
              <w:left w:val="single" w:sz="8" w:space="0" w:color="000000"/>
              <w:bottom w:val="single" w:sz="8" w:space="0" w:color="000000"/>
              <w:right w:val="double" w:sz="6" w:space="0" w:color="auto"/>
            </w:tcBorders>
          </w:tcPr>
          <w:p w14:paraId="5E280712" w14:textId="57E8FC07" w:rsidR="00EF714C" w:rsidRPr="00EF714C" w:rsidRDefault="00EF714C" w:rsidP="00EF714C">
            <w:pPr>
              <w:tabs>
                <w:tab w:val="decimal" w:pos="1123"/>
              </w:tabs>
              <w:rPr>
                <w:b/>
                <w:szCs w:val="24"/>
              </w:rPr>
            </w:pPr>
            <w:r w:rsidRPr="00EF714C">
              <w:rPr>
                <w:szCs w:val="24"/>
              </w:rPr>
              <w:t>3,304.46</w:t>
            </w:r>
          </w:p>
        </w:tc>
        <w:tc>
          <w:tcPr>
            <w:tcW w:w="0" w:type="auto"/>
            <w:tcBorders>
              <w:top w:val="single" w:sz="8" w:space="0" w:color="000000"/>
              <w:left w:val="double" w:sz="6" w:space="0" w:color="auto"/>
              <w:bottom w:val="single" w:sz="8" w:space="0" w:color="000000"/>
              <w:right w:val="double" w:sz="6" w:space="0" w:color="auto"/>
            </w:tcBorders>
          </w:tcPr>
          <w:p w14:paraId="40A423AB" w14:textId="0CEC7844" w:rsidR="00EF714C" w:rsidRPr="00EF714C" w:rsidRDefault="00EF714C" w:rsidP="00EF714C">
            <w:pPr>
              <w:tabs>
                <w:tab w:val="decimal" w:pos="1123"/>
              </w:tabs>
              <w:rPr>
                <w:b/>
                <w:szCs w:val="24"/>
              </w:rPr>
            </w:pPr>
            <w:r w:rsidRPr="00EF714C">
              <w:rPr>
                <w:szCs w:val="24"/>
              </w:rPr>
              <w:t>39,653.60</w:t>
            </w:r>
          </w:p>
        </w:tc>
      </w:tr>
      <w:tr w:rsidR="00EF714C" w:rsidRPr="00EF714C" w14:paraId="0B281C5B" w14:textId="77777777" w:rsidTr="00EF714C">
        <w:trPr>
          <w:trHeight w:val="288"/>
        </w:trPr>
        <w:tc>
          <w:tcPr>
            <w:tcW w:w="0" w:type="auto"/>
            <w:tcBorders>
              <w:top w:val="single" w:sz="8" w:space="0" w:color="000000"/>
              <w:left w:val="double" w:sz="6" w:space="0" w:color="auto"/>
              <w:bottom w:val="single" w:sz="8" w:space="0" w:color="000000"/>
              <w:right w:val="single" w:sz="8" w:space="0" w:color="000000"/>
            </w:tcBorders>
            <w:vAlign w:val="center"/>
          </w:tcPr>
          <w:p w14:paraId="37685B1B" w14:textId="77777777" w:rsidR="00EF714C" w:rsidRPr="00EF714C" w:rsidRDefault="00EF714C" w:rsidP="00EF714C">
            <w:pPr>
              <w:widowControl w:val="0"/>
              <w:jc w:val="center"/>
              <w:rPr>
                <w:b/>
                <w:szCs w:val="24"/>
              </w:rPr>
            </w:pPr>
            <w:r w:rsidRPr="00EF714C">
              <w:rPr>
                <w:szCs w:val="24"/>
              </w:rPr>
              <w:t>3</w:t>
            </w:r>
          </w:p>
        </w:tc>
        <w:tc>
          <w:tcPr>
            <w:tcW w:w="0" w:type="auto"/>
            <w:tcBorders>
              <w:top w:val="single" w:sz="8" w:space="0" w:color="000000"/>
              <w:left w:val="single" w:sz="8" w:space="0" w:color="000000"/>
              <w:bottom w:val="single" w:sz="8" w:space="0" w:color="000000"/>
              <w:right w:val="double" w:sz="6" w:space="0" w:color="auto"/>
            </w:tcBorders>
          </w:tcPr>
          <w:p w14:paraId="397BD9D3" w14:textId="1BA11553" w:rsidR="00EF714C" w:rsidRPr="00EF714C" w:rsidRDefault="00EF714C" w:rsidP="00EF714C">
            <w:pPr>
              <w:tabs>
                <w:tab w:val="decimal" w:pos="1123"/>
              </w:tabs>
              <w:rPr>
                <w:b/>
                <w:szCs w:val="24"/>
              </w:rPr>
            </w:pPr>
            <w:r w:rsidRPr="00EF714C">
              <w:rPr>
                <w:szCs w:val="24"/>
              </w:rPr>
              <w:t>4,174.23</w:t>
            </w:r>
          </w:p>
        </w:tc>
        <w:tc>
          <w:tcPr>
            <w:tcW w:w="0" w:type="auto"/>
            <w:tcBorders>
              <w:top w:val="single" w:sz="8" w:space="0" w:color="000000"/>
              <w:left w:val="double" w:sz="6" w:space="0" w:color="auto"/>
              <w:bottom w:val="single" w:sz="8" w:space="0" w:color="000000"/>
              <w:right w:val="double" w:sz="6" w:space="0" w:color="auto"/>
            </w:tcBorders>
          </w:tcPr>
          <w:p w14:paraId="5F604446" w14:textId="783F3CFA" w:rsidR="00EF714C" w:rsidRPr="00EF714C" w:rsidRDefault="00EF714C" w:rsidP="00EF714C">
            <w:pPr>
              <w:tabs>
                <w:tab w:val="decimal" w:pos="1123"/>
              </w:tabs>
              <w:rPr>
                <w:b/>
                <w:szCs w:val="24"/>
              </w:rPr>
            </w:pPr>
            <w:r w:rsidRPr="00EF714C">
              <w:rPr>
                <w:szCs w:val="24"/>
              </w:rPr>
              <w:t>50,090.80</w:t>
            </w:r>
          </w:p>
        </w:tc>
      </w:tr>
      <w:tr w:rsidR="00EF714C" w:rsidRPr="00EF714C" w14:paraId="42EE1529" w14:textId="77777777" w:rsidTr="00EF714C">
        <w:trPr>
          <w:trHeight w:val="288"/>
        </w:trPr>
        <w:tc>
          <w:tcPr>
            <w:tcW w:w="0" w:type="auto"/>
            <w:tcBorders>
              <w:top w:val="single" w:sz="8" w:space="0" w:color="000000"/>
              <w:left w:val="double" w:sz="6" w:space="0" w:color="auto"/>
              <w:bottom w:val="single" w:sz="8" w:space="0" w:color="000000"/>
              <w:right w:val="single" w:sz="8" w:space="0" w:color="000000"/>
            </w:tcBorders>
            <w:vAlign w:val="center"/>
          </w:tcPr>
          <w:p w14:paraId="1CD48A41" w14:textId="77777777" w:rsidR="00EF714C" w:rsidRPr="00EF714C" w:rsidRDefault="00EF714C" w:rsidP="00EF714C">
            <w:pPr>
              <w:widowControl w:val="0"/>
              <w:jc w:val="center"/>
              <w:rPr>
                <w:b/>
                <w:szCs w:val="24"/>
              </w:rPr>
            </w:pPr>
            <w:r w:rsidRPr="00EF714C">
              <w:rPr>
                <w:szCs w:val="24"/>
              </w:rPr>
              <w:t>4</w:t>
            </w:r>
          </w:p>
        </w:tc>
        <w:tc>
          <w:tcPr>
            <w:tcW w:w="0" w:type="auto"/>
            <w:tcBorders>
              <w:top w:val="single" w:sz="8" w:space="0" w:color="000000"/>
              <w:left w:val="single" w:sz="8" w:space="0" w:color="000000"/>
              <w:bottom w:val="single" w:sz="8" w:space="0" w:color="000000"/>
              <w:right w:val="double" w:sz="6" w:space="0" w:color="auto"/>
            </w:tcBorders>
          </w:tcPr>
          <w:p w14:paraId="20C8A61F" w14:textId="53531924" w:rsidR="00EF714C" w:rsidRPr="00EF714C" w:rsidRDefault="00EF714C" w:rsidP="00EF714C">
            <w:pPr>
              <w:tabs>
                <w:tab w:val="decimal" w:pos="1123"/>
              </w:tabs>
              <w:rPr>
                <w:b/>
                <w:szCs w:val="24"/>
              </w:rPr>
            </w:pPr>
            <w:r w:rsidRPr="00EF714C">
              <w:rPr>
                <w:szCs w:val="24"/>
              </w:rPr>
              <w:t>5,044.00</w:t>
            </w:r>
          </w:p>
        </w:tc>
        <w:tc>
          <w:tcPr>
            <w:tcW w:w="0" w:type="auto"/>
            <w:tcBorders>
              <w:top w:val="single" w:sz="8" w:space="0" w:color="000000"/>
              <w:left w:val="double" w:sz="6" w:space="0" w:color="auto"/>
              <w:bottom w:val="single" w:sz="8" w:space="0" w:color="000000"/>
              <w:right w:val="double" w:sz="6" w:space="0" w:color="auto"/>
            </w:tcBorders>
          </w:tcPr>
          <w:p w14:paraId="4C99CA2E" w14:textId="1361C86A" w:rsidR="00EF714C" w:rsidRPr="00EF714C" w:rsidRDefault="00EF714C" w:rsidP="00EF714C">
            <w:pPr>
              <w:tabs>
                <w:tab w:val="decimal" w:pos="1123"/>
              </w:tabs>
              <w:rPr>
                <w:b/>
                <w:szCs w:val="24"/>
              </w:rPr>
            </w:pPr>
            <w:r w:rsidRPr="00EF714C">
              <w:rPr>
                <w:szCs w:val="24"/>
              </w:rPr>
              <w:t>60,528.00</w:t>
            </w:r>
          </w:p>
        </w:tc>
      </w:tr>
      <w:tr w:rsidR="00EF714C" w:rsidRPr="00EF714C" w14:paraId="3475BCBA" w14:textId="77777777" w:rsidTr="00EF714C">
        <w:trPr>
          <w:trHeight w:val="288"/>
        </w:trPr>
        <w:tc>
          <w:tcPr>
            <w:tcW w:w="0" w:type="auto"/>
            <w:tcBorders>
              <w:top w:val="single" w:sz="8" w:space="0" w:color="000000"/>
              <w:left w:val="double" w:sz="6" w:space="0" w:color="auto"/>
              <w:bottom w:val="single" w:sz="8" w:space="0" w:color="000000"/>
              <w:right w:val="single" w:sz="8" w:space="0" w:color="000000"/>
            </w:tcBorders>
            <w:vAlign w:val="center"/>
          </w:tcPr>
          <w:p w14:paraId="42AEA68D" w14:textId="77777777" w:rsidR="00EF714C" w:rsidRPr="00EF714C" w:rsidRDefault="00EF714C" w:rsidP="00EF714C">
            <w:pPr>
              <w:widowControl w:val="0"/>
              <w:jc w:val="center"/>
              <w:rPr>
                <w:b/>
                <w:szCs w:val="24"/>
              </w:rPr>
            </w:pPr>
            <w:r w:rsidRPr="00EF714C">
              <w:rPr>
                <w:szCs w:val="24"/>
              </w:rPr>
              <w:t>5</w:t>
            </w:r>
          </w:p>
        </w:tc>
        <w:tc>
          <w:tcPr>
            <w:tcW w:w="0" w:type="auto"/>
            <w:tcBorders>
              <w:top w:val="single" w:sz="8" w:space="0" w:color="000000"/>
              <w:left w:val="single" w:sz="8" w:space="0" w:color="000000"/>
              <w:bottom w:val="single" w:sz="8" w:space="0" w:color="000000"/>
              <w:right w:val="double" w:sz="6" w:space="0" w:color="auto"/>
            </w:tcBorders>
          </w:tcPr>
          <w:p w14:paraId="41385533" w14:textId="56DDF327" w:rsidR="00EF714C" w:rsidRPr="00EF714C" w:rsidRDefault="00EF714C" w:rsidP="00EF714C">
            <w:pPr>
              <w:tabs>
                <w:tab w:val="decimal" w:pos="1123"/>
              </w:tabs>
              <w:rPr>
                <w:b/>
                <w:szCs w:val="24"/>
              </w:rPr>
            </w:pPr>
            <w:r w:rsidRPr="00EF714C">
              <w:rPr>
                <w:szCs w:val="24"/>
              </w:rPr>
              <w:t>5,913.76</w:t>
            </w:r>
          </w:p>
        </w:tc>
        <w:tc>
          <w:tcPr>
            <w:tcW w:w="0" w:type="auto"/>
            <w:tcBorders>
              <w:top w:val="single" w:sz="8" w:space="0" w:color="000000"/>
              <w:left w:val="double" w:sz="6" w:space="0" w:color="auto"/>
              <w:bottom w:val="single" w:sz="8" w:space="0" w:color="000000"/>
              <w:right w:val="double" w:sz="6" w:space="0" w:color="auto"/>
            </w:tcBorders>
          </w:tcPr>
          <w:p w14:paraId="29296789" w14:textId="162DA50C" w:rsidR="00EF714C" w:rsidRPr="00EF714C" w:rsidRDefault="00EF714C" w:rsidP="00EF714C">
            <w:pPr>
              <w:tabs>
                <w:tab w:val="decimal" w:pos="1123"/>
              </w:tabs>
              <w:rPr>
                <w:b/>
                <w:szCs w:val="24"/>
              </w:rPr>
            </w:pPr>
            <w:r w:rsidRPr="00EF714C">
              <w:rPr>
                <w:szCs w:val="24"/>
              </w:rPr>
              <w:t>70,965.20</w:t>
            </w:r>
          </w:p>
        </w:tc>
      </w:tr>
      <w:tr w:rsidR="00EF714C" w:rsidRPr="00EF714C" w14:paraId="5E20C3D4" w14:textId="77777777" w:rsidTr="00EF714C">
        <w:trPr>
          <w:trHeight w:val="288"/>
        </w:trPr>
        <w:tc>
          <w:tcPr>
            <w:tcW w:w="0" w:type="auto"/>
            <w:tcBorders>
              <w:top w:val="single" w:sz="8" w:space="0" w:color="000000"/>
              <w:left w:val="double" w:sz="6" w:space="0" w:color="auto"/>
              <w:bottom w:val="single" w:sz="8" w:space="0" w:color="000000"/>
              <w:right w:val="single" w:sz="8" w:space="0" w:color="000000"/>
            </w:tcBorders>
            <w:vAlign w:val="center"/>
          </w:tcPr>
          <w:p w14:paraId="23D5E9C3" w14:textId="77777777" w:rsidR="00EF714C" w:rsidRPr="00EF714C" w:rsidRDefault="00EF714C" w:rsidP="00EF714C">
            <w:pPr>
              <w:widowControl w:val="0"/>
              <w:jc w:val="center"/>
              <w:rPr>
                <w:b/>
                <w:szCs w:val="24"/>
              </w:rPr>
            </w:pPr>
            <w:r w:rsidRPr="00EF714C">
              <w:rPr>
                <w:szCs w:val="24"/>
              </w:rPr>
              <w:t>6</w:t>
            </w:r>
          </w:p>
        </w:tc>
        <w:tc>
          <w:tcPr>
            <w:tcW w:w="0" w:type="auto"/>
            <w:tcBorders>
              <w:top w:val="single" w:sz="8" w:space="0" w:color="000000"/>
              <w:left w:val="single" w:sz="8" w:space="0" w:color="000000"/>
              <w:bottom w:val="single" w:sz="8" w:space="0" w:color="000000"/>
              <w:right w:val="double" w:sz="6" w:space="0" w:color="auto"/>
            </w:tcBorders>
          </w:tcPr>
          <w:p w14:paraId="6075AE89" w14:textId="4E516F25" w:rsidR="00EF714C" w:rsidRPr="00EF714C" w:rsidRDefault="00EF714C" w:rsidP="00EF714C">
            <w:pPr>
              <w:tabs>
                <w:tab w:val="decimal" w:pos="1123"/>
              </w:tabs>
              <w:rPr>
                <w:b/>
                <w:szCs w:val="24"/>
              </w:rPr>
            </w:pPr>
            <w:r w:rsidRPr="00EF714C">
              <w:rPr>
                <w:szCs w:val="24"/>
              </w:rPr>
              <w:t>6,783.53</w:t>
            </w:r>
          </w:p>
        </w:tc>
        <w:tc>
          <w:tcPr>
            <w:tcW w:w="0" w:type="auto"/>
            <w:tcBorders>
              <w:top w:val="single" w:sz="8" w:space="0" w:color="000000"/>
              <w:left w:val="double" w:sz="6" w:space="0" w:color="auto"/>
              <w:bottom w:val="single" w:sz="8" w:space="0" w:color="000000"/>
              <w:right w:val="double" w:sz="6" w:space="0" w:color="auto"/>
            </w:tcBorders>
          </w:tcPr>
          <w:p w14:paraId="1DB5AFAA" w14:textId="1C36D658" w:rsidR="00EF714C" w:rsidRPr="00EF714C" w:rsidRDefault="00EF714C" w:rsidP="00EF714C">
            <w:pPr>
              <w:tabs>
                <w:tab w:val="decimal" w:pos="1123"/>
              </w:tabs>
              <w:rPr>
                <w:b/>
                <w:szCs w:val="24"/>
              </w:rPr>
            </w:pPr>
            <w:r w:rsidRPr="00EF714C">
              <w:rPr>
                <w:szCs w:val="24"/>
              </w:rPr>
              <w:t>81,402.40</w:t>
            </w:r>
          </w:p>
        </w:tc>
      </w:tr>
      <w:tr w:rsidR="00EF714C" w:rsidRPr="00EF714C" w14:paraId="2A11C565" w14:textId="77777777" w:rsidTr="00EF714C">
        <w:trPr>
          <w:trHeight w:val="288"/>
        </w:trPr>
        <w:tc>
          <w:tcPr>
            <w:tcW w:w="0" w:type="auto"/>
            <w:tcBorders>
              <w:top w:val="single" w:sz="8" w:space="0" w:color="000000"/>
              <w:left w:val="double" w:sz="6" w:space="0" w:color="auto"/>
              <w:bottom w:val="single" w:sz="8" w:space="0" w:color="000000"/>
              <w:right w:val="single" w:sz="8" w:space="0" w:color="000000"/>
            </w:tcBorders>
            <w:vAlign w:val="center"/>
          </w:tcPr>
          <w:p w14:paraId="2A058943" w14:textId="77777777" w:rsidR="00EF714C" w:rsidRPr="00EF714C" w:rsidRDefault="00EF714C" w:rsidP="00EF714C">
            <w:pPr>
              <w:widowControl w:val="0"/>
              <w:jc w:val="center"/>
              <w:rPr>
                <w:b/>
                <w:szCs w:val="24"/>
              </w:rPr>
            </w:pPr>
            <w:r w:rsidRPr="00EF714C">
              <w:rPr>
                <w:szCs w:val="24"/>
              </w:rPr>
              <w:t>7</w:t>
            </w:r>
          </w:p>
        </w:tc>
        <w:tc>
          <w:tcPr>
            <w:tcW w:w="0" w:type="auto"/>
            <w:tcBorders>
              <w:top w:val="single" w:sz="8" w:space="0" w:color="000000"/>
              <w:left w:val="single" w:sz="8" w:space="0" w:color="000000"/>
              <w:bottom w:val="single" w:sz="8" w:space="0" w:color="000000"/>
              <w:right w:val="double" w:sz="6" w:space="0" w:color="auto"/>
            </w:tcBorders>
          </w:tcPr>
          <w:p w14:paraId="316FA2BC" w14:textId="1B1D833D" w:rsidR="00EF714C" w:rsidRPr="00EF714C" w:rsidRDefault="00EF714C" w:rsidP="00EF714C">
            <w:pPr>
              <w:tabs>
                <w:tab w:val="decimal" w:pos="1123"/>
              </w:tabs>
              <w:rPr>
                <w:b/>
                <w:szCs w:val="24"/>
              </w:rPr>
            </w:pPr>
            <w:r w:rsidRPr="00EF714C">
              <w:rPr>
                <w:szCs w:val="24"/>
              </w:rPr>
              <w:t>7,653.30</w:t>
            </w:r>
          </w:p>
        </w:tc>
        <w:tc>
          <w:tcPr>
            <w:tcW w:w="0" w:type="auto"/>
            <w:tcBorders>
              <w:top w:val="single" w:sz="8" w:space="0" w:color="000000"/>
              <w:left w:val="double" w:sz="6" w:space="0" w:color="auto"/>
              <w:bottom w:val="single" w:sz="8" w:space="0" w:color="000000"/>
              <w:right w:val="double" w:sz="6" w:space="0" w:color="auto"/>
            </w:tcBorders>
          </w:tcPr>
          <w:p w14:paraId="22C2E682" w14:textId="04EC0655" w:rsidR="00EF714C" w:rsidRPr="00EF714C" w:rsidRDefault="00EF714C" w:rsidP="00EF714C">
            <w:pPr>
              <w:tabs>
                <w:tab w:val="decimal" w:pos="1123"/>
              </w:tabs>
              <w:rPr>
                <w:b/>
                <w:szCs w:val="24"/>
              </w:rPr>
            </w:pPr>
            <w:r w:rsidRPr="00EF714C">
              <w:rPr>
                <w:szCs w:val="24"/>
              </w:rPr>
              <w:t>91,839.60</w:t>
            </w:r>
          </w:p>
        </w:tc>
      </w:tr>
      <w:tr w:rsidR="00EF714C" w:rsidRPr="00EF714C" w14:paraId="6D1D6074" w14:textId="77777777" w:rsidTr="00EF714C">
        <w:trPr>
          <w:trHeight w:val="288"/>
        </w:trPr>
        <w:tc>
          <w:tcPr>
            <w:tcW w:w="0" w:type="auto"/>
            <w:tcBorders>
              <w:top w:val="single" w:sz="8" w:space="0" w:color="000000"/>
              <w:left w:val="double" w:sz="6" w:space="0" w:color="auto"/>
              <w:bottom w:val="single" w:sz="8" w:space="0" w:color="000000"/>
              <w:right w:val="single" w:sz="8" w:space="0" w:color="000000"/>
            </w:tcBorders>
            <w:vAlign w:val="center"/>
          </w:tcPr>
          <w:p w14:paraId="06CE8811" w14:textId="77777777" w:rsidR="00EF714C" w:rsidRPr="00EF714C" w:rsidRDefault="00EF714C" w:rsidP="00EF714C">
            <w:pPr>
              <w:widowControl w:val="0"/>
              <w:jc w:val="center"/>
              <w:rPr>
                <w:b/>
                <w:szCs w:val="24"/>
              </w:rPr>
            </w:pPr>
            <w:r w:rsidRPr="00EF714C">
              <w:rPr>
                <w:szCs w:val="24"/>
              </w:rPr>
              <w:t>8</w:t>
            </w:r>
          </w:p>
        </w:tc>
        <w:tc>
          <w:tcPr>
            <w:tcW w:w="0" w:type="auto"/>
            <w:tcBorders>
              <w:top w:val="single" w:sz="8" w:space="0" w:color="000000"/>
              <w:left w:val="single" w:sz="8" w:space="0" w:color="000000"/>
              <w:bottom w:val="single" w:sz="8" w:space="0" w:color="000000"/>
              <w:right w:val="double" w:sz="6" w:space="0" w:color="auto"/>
            </w:tcBorders>
          </w:tcPr>
          <w:p w14:paraId="3C469585" w14:textId="538885C7" w:rsidR="00EF714C" w:rsidRPr="00EF714C" w:rsidRDefault="00EF714C" w:rsidP="00EF714C">
            <w:pPr>
              <w:tabs>
                <w:tab w:val="decimal" w:pos="1123"/>
              </w:tabs>
              <w:rPr>
                <w:b/>
                <w:szCs w:val="24"/>
              </w:rPr>
            </w:pPr>
            <w:r w:rsidRPr="00EF714C">
              <w:rPr>
                <w:szCs w:val="24"/>
              </w:rPr>
              <w:t>8,523.06</w:t>
            </w:r>
          </w:p>
        </w:tc>
        <w:tc>
          <w:tcPr>
            <w:tcW w:w="0" w:type="auto"/>
            <w:tcBorders>
              <w:top w:val="single" w:sz="8" w:space="0" w:color="000000"/>
              <w:left w:val="double" w:sz="6" w:space="0" w:color="auto"/>
              <w:bottom w:val="single" w:sz="8" w:space="0" w:color="000000"/>
              <w:right w:val="double" w:sz="6" w:space="0" w:color="auto"/>
            </w:tcBorders>
          </w:tcPr>
          <w:p w14:paraId="7AE2E2A2" w14:textId="6DDA2C39" w:rsidR="00EF714C" w:rsidRPr="00EF714C" w:rsidRDefault="00EF714C" w:rsidP="00EF714C">
            <w:pPr>
              <w:tabs>
                <w:tab w:val="decimal" w:pos="1123"/>
              </w:tabs>
              <w:rPr>
                <w:b/>
                <w:szCs w:val="24"/>
              </w:rPr>
            </w:pPr>
            <w:r w:rsidRPr="00EF714C">
              <w:rPr>
                <w:szCs w:val="24"/>
              </w:rPr>
              <w:t>102,276.80</w:t>
            </w:r>
          </w:p>
        </w:tc>
      </w:tr>
      <w:tr w:rsidR="00EF714C" w:rsidRPr="00EF714C" w14:paraId="3CA92C6B" w14:textId="77777777" w:rsidTr="00EF714C">
        <w:trPr>
          <w:trHeight w:val="288"/>
        </w:trPr>
        <w:tc>
          <w:tcPr>
            <w:tcW w:w="0" w:type="auto"/>
            <w:tcBorders>
              <w:top w:val="single" w:sz="8" w:space="0" w:color="000000"/>
              <w:left w:val="double" w:sz="6" w:space="0" w:color="auto"/>
              <w:bottom w:val="double" w:sz="6" w:space="0" w:color="auto"/>
              <w:right w:val="single" w:sz="8" w:space="0" w:color="000000"/>
            </w:tcBorders>
            <w:vAlign w:val="center"/>
          </w:tcPr>
          <w:p w14:paraId="1B0A28DF" w14:textId="77777777" w:rsidR="00EF714C" w:rsidRPr="00EF714C" w:rsidRDefault="00EF714C" w:rsidP="00EF714C">
            <w:pPr>
              <w:widowControl w:val="0"/>
              <w:jc w:val="center"/>
              <w:rPr>
                <w:b/>
                <w:szCs w:val="24"/>
              </w:rPr>
            </w:pPr>
            <w:r w:rsidRPr="00EF714C">
              <w:rPr>
                <w:szCs w:val="24"/>
              </w:rPr>
              <w:t>Each Additional Member</w:t>
            </w:r>
          </w:p>
        </w:tc>
        <w:tc>
          <w:tcPr>
            <w:tcW w:w="0" w:type="auto"/>
            <w:tcBorders>
              <w:top w:val="single" w:sz="8" w:space="0" w:color="000000"/>
              <w:left w:val="single" w:sz="8" w:space="0" w:color="000000"/>
              <w:bottom w:val="double" w:sz="6" w:space="0" w:color="auto"/>
              <w:right w:val="double" w:sz="6" w:space="0" w:color="auto"/>
            </w:tcBorders>
          </w:tcPr>
          <w:p w14:paraId="6FCEA7AF" w14:textId="49E8BA2B" w:rsidR="00EF714C" w:rsidRPr="00EF714C" w:rsidRDefault="00EF714C" w:rsidP="00EF714C">
            <w:pPr>
              <w:widowControl w:val="0"/>
              <w:tabs>
                <w:tab w:val="decimal" w:pos="1123"/>
              </w:tabs>
              <w:rPr>
                <w:b/>
                <w:bCs/>
                <w:szCs w:val="24"/>
              </w:rPr>
            </w:pPr>
            <w:r w:rsidRPr="00EF714C">
              <w:rPr>
                <w:szCs w:val="24"/>
              </w:rPr>
              <w:t>869.76</w:t>
            </w:r>
          </w:p>
        </w:tc>
        <w:tc>
          <w:tcPr>
            <w:tcW w:w="0" w:type="auto"/>
            <w:tcBorders>
              <w:top w:val="single" w:sz="8" w:space="0" w:color="000000"/>
              <w:left w:val="double" w:sz="6" w:space="0" w:color="auto"/>
              <w:bottom w:val="double" w:sz="6" w:space="0" w:color="auto"/>
              <w:right w:val="double" w:sz="6" w:space="0" w:color="auto"/>
            </w:tcBorders>
          </w:tcPr>
          <w:p w14:paraId="6603D903" w14:textId="6EE4174D" w:rsidR="00EF714C" w:rsidRPr="00EF714C" w:rsidRDefault="00EF714C" w:rsidP="00EF714C">
            <w:pPr>
              <w:widowControl w:val="0"/>
              <w:tabs>
                <w:tab w:val="decimal" w:pos="1123"/>
              </w:tabs>
              <w:autoSpaceDE w:val="0"/>
              <w:autoSpaceDN w:val="0"/>
              <w:adjustRightInd w:val="0"/>
              <w:rPr>
                <w:b/>
                <w:bCs/>
                <w:szCs w:val="24"/>
              </w:rPr>
            </w:pPr>
            <w:r w:rsidRPr="00EF714C">
              <w:rPr>
                <w:szCs w:val="24"/>
              </w:rPr>
              <w:t>10,437.20</w:t>
            </w:r>
          </w:p>
        </w:tc>
      </w:tr>
    </w:tbl>
    <w:p w14:paraId="4119E707" w14:textId="77777777" w:rsidR="00753F20" w:rsidRPr="00685612" w:rsidRDefault="00753F20" w:rsidP="00753F20">
      <w:pPr>
        <w:jc w:val="center"/>
        <w:rPr>
          <w:rFonts w:eastAsia="Times New Roman" w:cs="Times New Roman"/>
          <w:szCs w:val="24"/>
        </w:rPr>
      </w:pPr>
    </w:p>
    <w:p w14:paraId="19C0CF70" w14:textId="77777777" w:rsidR="00685612" w:rsidRPr="00685612" w:rsidRDefault="000A3535" w:rsidP="00685612">
      <w:pPr>
        <w:jc w:val="both"/>
        <w:rPr>
          <w:rFonts w:eastAsia="Times New Roman" w:cs="Times New Roman"/>
          <w:szCs w:val="24"/>
        </w:rPr>
      </w:pPr>
      <w:r w:rsidRPr="000A3535">
        <w:rPr>
          <w:rFonts w:eastAsia="Times New Roman" w:cs="Times New Roman"/>
          <w:szCs w:val="24"/>
        </w:rPr>
        <w:t>For family sizes over 8, add the amount shown for each additional person to income limit for 8.</w:t>
      </w:r>
    </w:p>
    <w:p w14:paraId="14E2B1A4" w14:textId="77777777" w:rsidR="00685612" w:rsidRPr="00685612" w:rsidRDefault="00685612" w:rsidP="00685612">
      <w:pPr>
        <w:jc w:val="both"/>
        <w:rPr>
          <w:rFonts w:eastAsia="Times New Roman" w:cs="Times New Roman"/>
          <w:szCs w:val="24"/>
        </w:rPr>
      </w:pPr>
    </w:p>
    <w:p w14:paraId="57C58BA9" w14:textId="77777777" w:rsidR="00685612" w:rsidRPr="00C500BA" w:rsidRDefault="00685612" w:rsidP="004C2904">
      <w:pPr>
        <w:pStyle w:val="Heading2"/>
        <w:keepNext w:val="0"/>
        <w:keepLines w:val="0"/>
        <w:pageBreakBefore/>
        <w:widowControl w:val="0"/>
        <w:rPr>
          <w:rFonts w:eastAsia="Times New Roman"/>
          <w:color w:val="auto"/>
        </w:rPr>
      </w:pPr>
      <w:bookmarkStart w:id="340" w:name="_Toc295392110"/>
      <w:bookmarkStart w:id="341" w:name="_Toc476928191"/>
      <w:bookmarkStart w:id="342" w:name="_Toc162820805"/>
      <w:r w:rsidRPr="00685612">
        <w:rPr>
          <w:rFonts w:eastAsia="Times New Roman"/>
        </w:rPr>
        <w:lastRenderedPageBreak/>
        <w:t>TABLE IV</w:t>
      </w:r>
      <w:r w:rsidRPr="00685612">
        <w:rPr>
          <w:rFonts w:eastAsia="Times New Roman"/>
        </w:rPr>
        <w:tab/>
        <w:t xml:space="preserve">COVERAGE FOR AGED, BLIND AND DISABLED </w:t>
      </w:r>
      <w:r w:rsidRPr="00685612">
        <w:rPr>
          <w:rFonts w:eastAsia="Times New Roman"/>
        </w:rPr>
        <w:br/>
        <w:t>100% OF FEDERAL POVERTY LEVEL</w:t>
      </w:r>
      <w:bookmarkEnd w:id="340"/>
      <w:bookmarkEnd w:id="341"/>
      <w:bookmarkEnd w:id="342"/>
    </w:p>
    <w:p w14:paraId="73347051" w14:textId="7B5BC0A8" w:rsidR="00AA037D" w:rsidRPr="00C500BA" w:rsidRDefault="00641BD2" w:rsidP="00AA037D">
      <w:pPr>
        <w:pStyle w:val="Effective"/>
        <w:rPr>
          <w:rFonts w:cs="Arial"/>
          <w:i w:val="0"/>
          <w:sz w:val="16"/>
          <w:szCs w:val="16"/>
        </w:rPr>
      </w:pPr>
      <w:r w:rsidRPr="00C500BA">
        <w:rPr>
          <w:i w:val="0"/>
          <w:sz w:val="16"/>
          <w:szCs w:val="16"/>
        </w:rPr>
        <w:t xml:space="preserve"> </w:t>
      </w:r>
      <w:r w:rsidR="00AA037D" w:rsidRPr="00C500BA">
        <w:rPr>
          <w:i w:val="0"/>
          <w:sz w:val="16"/>
          <w:szCs w:val="16"/>
        </w:rPr>
        <w:t>(Eff. 03/01/</w:t>
      </w:r>
      <w:r w:rsidR="00C81B8F">
        <w:rPr>
          <w:i w:val="0"/>
          <w:sz w:val="16"/>
          <w:szCs w:val="16"/>
        </w:rPr>
        <w:t>2</w:t>
      </w:r>
      <w:r w:rsidR="00CE6C5F">
        <w:rPr>
          <w:i w:val="0"/>
          <w:sz w:val="16"/>
          <w:szCs w:val="16"/>
        </w:rPr>
        <w:t>4</w:t>
      </w:r>
      <w:r w:rsidR="00AA037D" w:rsidRPr="00C500BA">
        <w:rPr>
          <w:i w:val="0"/>
          <w:sz w:val="16"/>
          <w:szCs w:val="16"/>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686"/>
        <w:gridCol w:w="3239"/>
        <w:gridCol w:w="3405"/>
      </w:tblGrid>
      <w:tr w:rsidR="00AA037D" w:rsidRPr="00677CB8" w14:paraId="75FF9FC8" w14:textId="77777777" w:rsidTr="00AA037D">
        <w:trPr>
          <w:trHeight w:val="573"/>
          <w:tblHeader/>
          <w:jc w:val="center"/>
        </w:trPr>
        <w:tc>
          <w:tcPr>
            <w:tcW w:w="1439" w:type="pct"/>
            <w:shd w:val="pct10" w:color="000000" w:fill="FFFFFF"/>
            <w:vAlign w:val="center"/>
          </w:tcPr>
          <w:p w14:paraId="3DC5C1F2" w14:textId="77777777" w:rsidR="00AA037D" w:rsidRPr="00677CB8" w:rsidRDefault="00AA037D" w:rsidP="00AA037D">
            <w:pPr>
              <w:widowControl w:val="0"/>
              <w:tabs>
                <w:tab w:val="left" w:pos="-1080"/>
              </w:tabs>
              <w:jc w:val="center"/>
              <w:rPr>
                <w:b/>
                <w:szCs w:val="24"/>
              </w:rPr>
            </w:pPr>
            <w:r w:rsidRPr="00677CB8">
              <w:rPr>
                <w:b/>
                <w:szCs w:val="24"/>
              </w:rPr>
              <w:t>FAMILY SIZE</w:t>
            </w:r>
          </w:p>
        </w:tc>
        <w:tc>
          <w:tcPr>
            <w:tcW w:w="1736" w:type="pct"/>
            <w:shd w:val="pct10" w:color="000000" w:fill="FFFFFF"/>
            <w:vAlign w:val="center"/>
          </w:tcPr>
          <w:p w14:paraId="66AE37C1" w14:textId="77777777" w:rsidR="00AA037D" w:rsidRPr="00677CB8" w:rsidRDefault="00AA037D" w:rsidP="00AA037D">
            <w:pPr>
              <w:widowControl w:val="0"/>
              <w:jc w:val="center"/>
              <w:rPr>
                <w:b/>
                <w:szCs w:val="24"/>
              </w:rPr>
            </w:pPr>
            <w:r w:rsidRPr="00677CB8">
              <w:rPr>
                <w:b/>
                <w:szCs w:val="24"/>
              </w:rPr>
              <w:t>MONTHLY INCOME</w:t>
            </w:r>
          </w:p>
        </w:tc>
        <w:tc>
          <w:tcPr>
            <w:tcW w:w="1825" w:type="pct"/>
            <w:shd w:val="pct10" w:color="000000" w:fill="FFFFFF"/>
            <w:vAlign w:val="center"/>
          </w:tcPr>
          <w:p w14:paraId="449DD4F5" w14:textId="77777777" w:rsidR="00AA037D" w:rsidRPr="00677CB8" w:rsidRDefault="00AA037D" w:rsidP="00AA037D">
            <w:pPr>
              <w:widowControl w:val="0"/>
              <w:jc w:val="center"/>
              <w:rPr>
                <w:b/>
                <w:szCs w:val="24"/>
              </w:rPr>
            </w:pPr>
            <w:r w:rsidRPr="00677CB8">
              <w:rPr>
                <w:b/>
                <w:szCs w:val="24"/>
              </w:rPr>
              <w:t>ANNUAL INCOME</w:t>
            </w:r>
          </w:p>
        </w:tc>
      </w:tr>
      <w:tr w:rsidR="00677CB8" w:rsidRPr="00677CB8" w14:paraId="599A8EEA" w14:textId="77777777" w:rsidTr="00AA037D">
        <w:trPr>
          <w:jc w:val="center"/>
        </w:trPr>
        <w:tc>
          <w:tcPr>
            <w:tcW w:w="1439" w:type="pct"/>
            <w:vAlign w:val="center"/>
          </w:tcPr>
          <w:p w14:paraId="6AA1A142" w14:textId="77777777" w:rsidR="00677CB8" w:rsidRPr="00677CB8" w:rsidRDefault="00677CB8" w:rsidP="00677CB8">
            <w:pPr>
              <w:widowControl w:val="0"/>
              <w:tabs>
                <w:tab w:val="left" w:pos="-1080"/>
              </w:tabs>
              <w:spacing w:after="58"/>
              <w:rPr>
                <w:b/>
                <w:bCs/>
                <w:szCs w:val="24"/>
              </w:rPr>
            </w:pPr>
            <w:r w:rsidRPr="00677CB8">
              <w:rPr>
                <w:szCs w:val="24"/>
              </w:rPr>
              <w:t>1 (Individual)</w:t>
            </w:r>
          </w:p>
        </w:tc>
        <w:tc>
          <w:tcPr>
            <w:tcW w:w="1736" w:type="pct"/>
          </w:tcPr>
          <w:p w14:paraId="55B44681" w14:textId="36608896" w:rsidR="00677CB8" w:rsidRPr="00677CB8" w:rsidRDefault="00677CB8" w:rsidP="00677CB8">
            <w:pPr>
              <w:widowControl w:val="0"/>
              <w:tabs>
                <w:tab w:val="decimal" w:pos="862"/>
              </w:tabs>
              <w:spacing w:after="58"/>
              <w:jc w:val="center"/>
              <w:rPr>
                <w:b/>
                <w:bCs/>
                <w:szCs w:val="24"/>
              </w:rPr>
            </w:pPr>
            <w:r w:rsidRPr="00677CB8">
              <w:rPr>
                <w:szCs w:val="24"/>
              </w:rPr>
              <w:t>1,255</w:t>
            </w:r>
          </w:p>
        </w:tc>
        <w:tc>
          <w:tcPr>
            <w:tcW w:w="1825" w:type="pct"/>
          </w:tcPr>
          <w:p w14:paraId="0001A16D" w14:textId="2280273A" w:rsidR="00677CB8" w:rsidRPr="00677CB8" w:rsidRDefault="00677CB8" w:rsidP="00677CB8">
            <w:pPr>
              <w:widowControl w:val="0"/>
              <w:tabs>
                <w:tab w:val="decimal" w:pos="964"/>
              </w:tabs>
              <w:spacing w:after="58"/>
              <w:jc w:val="center"/>
              <w:rPr>
                <w:b/>
                <w:bCs/>
                <w:szCs w:val="24"/>
              </w:rPr>
            </w:pPr>
            <w:r w:rsidRPr="00677CB8">
              <w:rPr>
                <w:szCs w:val="24"/>
              </w:rPr>
              <w:t>15,060</w:t>
            </w:r>
          </w:p>
        </w:tc>
      </w:tr>
      <w:tr w:rsidR="00677CB8" w:rsidRPr="00677CB8" w14:paraId="46533486" w14:textId="77777777" w:rsidTr="00AA037D">
        <w:trPr>
          <w:jc w:val="center"/>
        </w:trPr>
        <w:tc>
          <w:tcPr>
            <w:tcW w:w="1439" w:type="pct"/>
            <w:vAlign w:val="center"/>
          </w:tcPr>
          <w:p w14:paraId="19698951" w14:textId="77777777" w:rsidR="00677CB8" w:rsidRPr="00677CB8" w:rsidRDefault="00677CB8" w:rsidP="00677CB8">
            <w:pPr>
              <w:widowControl w:val="0"/>
              <w:tabs>
                <w:tab w:val="left" w:pos="-1080"/>
              </w:tabs>
              <w:spacing w:after="58"/>
              <w:rPr>
                <w:b/>
                <w:bCs/>
                <w:szCs w:val="24"/>
              </w:rPr>
            </w:pPr>
            <w:r w:rsidRPr="00677CB8">
              <w:rPr>
                <w:szCs w:val="24"/>
              </w:rPr>
              <w:t>2 (Couple)</w:t>
            </w:r>
          </w:p>
        </w:tc>
        <w:tc>
          <w:tcPr>
            <w:tcW w:w="1736" w:type="pct"/>
          </w:tcPr>
          <w:p w14:paraId="00C5B5C2" w14:textId="6E1F9D63" w:rsidR="00677CB8" w:rsidRPr="00677CB8" w:rsidRDefault="00677CB8" w:rsidP="00677CB8">
            <w:pPr>
              <w:widowControl w:val="0"/>
              <w:tabs>
                <w:tab w:val="decimal" w:pos="862"/>
              </w:tabs>
              <w:spacing w:after="58"/>
              <w:jc w:val="center"/>
              <w:rPr>
                <w:b/>
                <w:bCs/>
                <w:szCs w:val="24"/>
              </w:rPr>
            </w:pPr>
            <w:r w:rsidRPr="00677CB8">
              <w:rPr>
                <w:szCs w:val="24"/>
              </w:rPr>
              <w:t>1,704</w:t>
            </w:r>
          </w:p>
        </w:tc>
        <w:tc>
          <w:tcPr>
            <w:tcW w:w="1825" w:type="pct"/>
          </w:tcPr>
          <w:p w14:paraId="3BDA71F9" w14:textId="048D1EF2" w:rsidR="00677CB8" w:rsidRPr="00677CB8" w:rsidRDefault="00677CB8" w:rsidP="00677CB8">
            <w:pPr>
              <w:widowControl w:val="0"/>
              <w:tabs>
                <w:tab w:val="decimal" w:pos="964"/>
              </w:tabs>
              <w:spacing w:after="58"/>
              <w:jc w:val="center"/>
              <w:rPr>
                <w:b/>
                <w:bCs/>
                <w:szCs w:val="24"/>
              </w:rPr>
            </w:pPr>
            <w:r w:rsidRPr="00677CB8">
              <w:rPr>
                <w:szCs w:val="24"/>
              </w:rPr>
              <w:t>20,440</w:t>
            </w:r>
          </w:p>
        </w:tc>
      </w:tr>
    </w:tbl>
    <w:p w14:paraId="0112E089" w14:textId="77777777" w:rsidR="00AA037D" w:rsidRPr="00685612" w:rsidRDefault="00AA037D" w:rsidP="00685612">
      <w:pPr>
        <w:jc w:val="both"/>
        <w:rPr>
          <w:rFonts w:eastAsia="Times New Roman" w:cs="Times New Roman"/>
          <w:szCs w:val="24"/>
        </w:rPr>
      </w:pPr>
    </w:p>
    <w:p w14:paraId="4C3C91CE" w14:textId="77777777" w:rsidR="00685612" w:rsidRPr="00C500BA" w:rsidRDefault="00685612" w:rsidP="00685612">
      <w:pPr>
        <w:pStyle w:val="Heading2"/>
        <w:rPr>
          <w:rFonts w:eastAsia="Times New Roman"/>
          <w:color w:val="auto"/>
        </w:rPr>
      </w:pPr>
      <w:bookmarkStart w:id="343" w:name="_Toc295392111"/>
      <w:bookmarkStart w:id="344" w:name="_Toc476928192"/>
      <w:bookmarkStart w:id="345" w:name="_Toc162820806"/>
      <w:r w:rsidRPr="00685612">
        <w:rPr>
          <w:rFonts w:eastAsia="Times New Roman"/>
        </w:rPr>
        <w:t>TABLE V</w:t>
      </w:r>
      <w:r w:rsidRPr="00685612">
        <w:rPr>
          <w:rFonts w:eastAsia="Times New Roman"/>
        </w:rPr>
        <w:tab/>
      </w:r>
      <w:bookmarkStart w:id="346" w:name="_Toc159141472"/>
      <w:bookmarkStart w:id="347" w:name="_Toc286671299"/>
      <w:r w:rsidRPr="00685612">
        <w:rPr>
          <w:rFonts w:eastAsia="Times New Roman"/>
        </w:rPr>
        <w:t xml:space="preserve">Specified Low Income Beneficiaries – SLMB Qualifying </w:t>
      </w:r>
      <w:r w:rsidRPr="00C500BA">
        <w:rPr>
          <w:rFonts w:eastAsia="Times New Roman"/>
          <w:color w:val="auto"/>
        </w:rPr>
        <w:t>Individual – QI</w:t>
      </w:r>
      <w:bookmarkEnd w:id="343"/>
      <w:bookmarkEnd w:id="344"/>
      <w:bookmarkEnd w:id="345"/>
      <w:bookmarkEnd w:id="346"/>
      <w:bookmarkEnd w:id="347"/>
    </w:p>
    <w:p w14:paraId="1CD9474B" w14:textId="7BB690AC" w:rsidR="005E6B12" w:rsidRPr="00C500BA" w:rsidRDefault="00641BD2" w:rsidP="005E6B12">
      <w:pPr>
        <w:pStyle w:val="Effective"/>
        <w:rPr>
          <w:rFonts w:cs="Arial"/>
          <w:i w:val="0"/>
          <w:sz w:val="16"/>
          <w:szCs w:val="16"/>
        </w:rPr>
      </w:pPr>
      <w:r w:rsidRPr="00C500BA">
        <w:rPr>
          <w:i w:val="0"/>
          <w:sz w:val="16"/>
          <w:szCs w:val="16"/>
        </w:rPr>
        <w:t xml:space="preserve"> </w:t>
      </w:r>
      <w:r w:rsidR="005E6B12" w:rsidRPr="00C500BA">
        <w:rPr>
          <w:i w:val="0"/>
          <w:sz w:val="16"/>
          <w:szCs w:val="16"/>
        </w:rPr>
        <w:t>(Eff. 03/01/</w:t>
      </w:r>
      <w:r w:rsidR="00C81B8F">
        <w:rPr>
          <w:i w:val="0"/>
          <w:sz w:val="16"/>
          <w:szCs w:val="16"/>
        </w:rPr>
        <w:t>2</w:t>
      </w:r>
      <w:r w:rsidR="00CE6C5F">
        <w:rPr>
          <w:i w:val="0"/>
          <w:sz w:val="16"/>
          <w:szCs w:val="16"/>
        </w:rPr>
        <w:t>4</w:t>
      </w:r>
      <w:r w:rsidR="005E6B12" w:rsidRPr="00C500BA">
        <w:rPr>
          <w:i w:val="0"/>
          <w:sz w:val="16"/>
          <w:szCs w:val="16"/>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686"/>
        <w:gridCol w:w="3239"/>
        <w:gridCol w:w="3405"/>
      </w:tblGrid>
      <w:tr w:rsidR="005E6B12" w:rsidRPr="007232E0" w14:paraId="27BD88CA" w14:textId="77777777" w:rsidTr="00EF7AA6">
        <w:trPr>
          <w:trHeight w:val="573"/>
          <w:tblHeader/>
          <w:jc w:val="center"/>
        </w:trPr>
        <w:tc>
          <w:tcPr>
            <w:tcW w:w="1439" w:type="pct"/>
            <w:shd w:val="pct10" w:color="000000" w:fill="FFFFFF"/>
            <w:vAlign w:val="center"/>
          </w:tcPr>
          <w:p w14:paraId="5690D8F1" w14:textId="77777777" w:rsidR="005E6B12" w:rsidRPr="007232E0" w:rsidRDefault="005E6B12" w:rsidP="00EF7AA6">
            <w:pPr>
              <w:widowControl w:val="0"/>
              <w:tabs>
                <w:tab w:val="left" w:pos="-1080"/>
              </w:tabs>
              <w:jc w:val="center"/>
              <w:rPr>
                <w:b/>
                <w:szCs w:val="24"/>
              </w:rPr>
            </w:pPr>
            <w:r w:rsidRPr="007232E0">
              <w:rPr>
                <w:b/>
                <w:szCs w:val="24"/>
              </w:rPr>
              <w:t>FAMILY SIZE</w:t>
            </w:r>
          </w:p>
        </w:tc>
        <w:tc>
          <w:tcPr>
            <w:tcW w:w="1736" w:type="pct"/>
            <w:shd w:val="pct10" w:color="000000" w:fill="FFFFFF"/>
            <w:vAlign w:val="center"/>
          </w:tcPr>
          <w:p w14:paraId="0DDF8772" w14:textId="77777777" w:rsidR="005E6B12" w:rsidRPr="007232E0" w:rsidRDefault="005E6B12" w:rsidP="00EF7AA6">
            <w:pPr>
              <w:widowControl w:val="0"/>
              <w:jc w:val="center"/>
              <w:rPr>
                <w:b/>
                <w:szCs w:val="24"/>
              </w:rPr>
            </w:pPr>
            <w:r w:rsidRPr="007232E0">
              <w:rPr>
                <w:b/>
                <w:szCs w:val="24"/>
              </w:rPr>
              <w:t>SLMB</w:t>
            </w:r>
          </w:p>
          <w:p w14:paraId="535BD77C" w14:textId="77777777" w:rsidR="005E6B12" w:rsidRPr="007232E0" w:rsidRDefault="005E6B12" w:rsidP="00EF7AA6">
            <w:pPr>
              <w:widowControl w:val="0"/>
              <w:jc w:val="center"/>
              <w:rPr>
                <w:b/>
                <w:szCs w:val="24"/>
              </w:rPr>
            </w:pPr>
            <w:r w:rsidRPr="007232E0">
              <w:rPr>
                <w:b/>
                <w:szCs w:val="24"/>
              </w:rPr>
              <w:t>120%</w:t>
            </w:r>
          </w:p>
        </w:tc>
        <w:tc>
          <w:tcPr>
            <w:tcW w:w="1825" w:type="pct"/>
            <w:shd w:val="pct10" w:color="000000" w:fill="FFFFFF"/>
            <w:vAlign w:val="center"/>
          </w:tcPr>
          <w:p w14:paraId="05669D4C" w14:textId="77777777" w:rsidR="005E6B12" w:rsidRPr="007232E0" w:rsidRDefault="005E6B12" w:rsidP="00EF7AA6">
            <w:pPr>
              <w:widowControl w:val="0"/>
              <w:jc w:val="center"/>
              <w:rPr>
                <w:b/>
                <w:szCs w:val="24"/>
              </w:rPr>
            </w:pPr>
            <w:r w:rsidRPr="007232E0">
              <w:rPr>
                <w:b/>
                <w:szCs w:val="24"/>
              </w:rPr>
              <w:t>QI</w:t>
            </w:r>
          </w:p>
          <w:p w14:paraId="4CAD19A4" w14:textId="77777777" w:rsidR="005E6B12" w:rsidRPr="007232E0" w:rsidRDefault="005E6B12" w:rsidP="00EF7AA6">
            <w:pPr>
              <w:widowControl w:val="0"/>
              <w:jc w:val="center"/>
              <w:rPr>
                <w:b/>
                <w:szCs w:val="24"/>
              </w:rPr>
            </w:pPr>
            <w:r w:rsidRPr="007232E0">
              <w:rPr>
                <w:b/>
                <w:szCs w:val="24"/>
              </w:rPr>
              <w:t>135%</w:t>
            </w:r>
          </w:p>
        </w:tc>
      </w:tr>
      <w:tr w:rsidR="007232E0" w:rsidRPr="007232E0" w14:paraId="0FCC577F" w14:textId="77777777" w:rsidTr="00EF7AA6">
        <w:trPr>
          <w:jc w:val="center"/>
        </w:trPr>
        <w:tc>
          <w:tcPr>
            <w:tcW w:w="1439" w:type="pct"/>
            <w:vAlign w:val="center"/>
          </w:tcPr>
          <w:p w14:paraId="2D35698D" w14:textId="77777777" w:rsidR="007232E0" w:rsidRPr="007232E0" w:rsidRDefault="007232E0" w:rsidP="007232E0">
            <w:pPr>
              <w:widowControl w:val="0"/>
              <w:tabs>
                <w:tab w:val="left" w:pos="-1080"/>
              </w:tabs>
              <w:spacing w:after="58"/>
              <w:rPr>
                <w:b/>
                <w:bCs/>
                <w:szCs w:val="24"/>
              </w:rPr>
            </w:pPr>
            <w:r w:rsidRPr="007232E0">
              <w:rPr>
                <w:szCs w:val="24"/>
              </w:rPr>
              <w:t>1 (Individual)</w:t>
            </w:r>
          </w:p>
        </w:tc>
        <w:tc>
          <w:tcPr>
            <w:tcW w:w="1736" w:type="pct"/>
          </w:tcPr>
          <w:p w14:paraId="751F1A97" w14:textId="31AEF64E" w:rsidR="007232E0" w:rsidRPr="007232E0" w:rsidRDefault="007232E0" w:rsidP="007232E0">
            <w:pPr>
              <w:widowControl w:val="0"/>
              <w:tabs>
                <w:tab w:val="decimal" w:pos="862"/>
              </w:tabs>
              <w:spacing w:after="58"/>
              <w:jc w:val="center"/>
              <w:rPr>
                <w:b/>
                <w:bCs/>
                <w:szCs w:val="24"/>
              </w:rPr>
            </w:pPr>
            <w:r w:rsidRPr="007232E0">
              <w:rPr>
                <w:szCs w:val="24"/>
              </w:rPr>
              <w:t>1,506</w:t>
            </w:r>
          </w:p>
        </w:tc>
        <w:tc>
          <w:tcPr>
            <w:tcW w:w="1825" w:type="pct"/>
          </w:tcPr>
          <w:p w14:paraId="454C00ED" w14:textId="0EB444ED" w:rsidR="007232E0" w:rsidRPr="007232E0" w:rsidRDefault="007232E0" w:rsidP="007232E0">
            <w:pPr>
              <w:widowControl w:val="0"/>
              <w:tabs>
                <w:tab w:val="decimal" w:pos="964"/>
              </w:tabs>
              <w:spacing w:after="58"/>
              <w:jc w:val="center"/>
              <w:rPr>
                <w:b/>
                <w:bCs/>
                <w:szCs w:val="24"/>
              </w:rPr>
            </w:pPr>
            <w:r w:rsidRPr="007232E0">
              <w:rPr>
                <w:szCs w:val="24"/>
              </w:rPr>
              <w:t>1,695</w:t>
            </w:r>
          </w:p>
        </w:tc>
      </w:tr>
      <w:tr w:rsidR="007232E0" w:rsidRPr="007232E0" w14:paraId="3BF035E7" w14:textId="77777777" w:rsidTr="00EF7AA6">
        <w:trPr>
          <w:jc w:val="center"/>
        </w:trPr>
        <w:tc>
          <w:tcPr>
            <w:tcW w:w="1439" w:type="pct"/>
            <w:vAlign w:val="center"/>
          </w:tcPr>
          <w:p w14:paraId="2D455CFC" w14:textId="77777777" w:rsidR="007232E0" w:rsidRPr="007232E0" w:rsidRDefault="007232E0" w:rsidP="007232E0">
            <w:pPr>
              <w:widowControl w:val="0"/>
              <w:tabs>
                <w:tab w:val="left" w:pos="-1080"/>
              </w:tabs>
              <w:spacing w:after="58"/>
              <w:rPr>
                <w:b/>
                <w:bCs/>
                <w:szCs w:val="24"/>
              </w:rPr>
            </w:pPr>
            <w:r w:rsidRPr="007232E0">
              <w:rPr>
                <w:szCs w:val="24"/>
              </w:rPr>
              <w:t>2 (Couple)</w:t>
            </w:r>
          </w:p>
        </w:tc>
        <w:tc>
          <w:tcPr>
            <w:tcW w:w="1736" w:type="pct"/>
          </w:tcPr>
          <w:p w14:paraId="590CEBB7" w14:textId="4ED5DF43" w:rsidR="007232E0" w:rsidRPr="007232E0" w:rsidRDefault="007232E0" w:rsidP="007232E0">
            <w:pPr>
              <w:widowControl w:val="0"/>
              <w:tabs>
                <w:tab w:val="decimal" w:pos="862"/>
              </w:tabs>
              <w:spacing w:after="58"/>
              <w:jc w:val="center"/>
              <w:rPr>
                <w:b/>
                <w:bCs/>
                <w:szCs w:val="24"/>
              </w:rPr>
            </w:pPr>
            <w:r w:rsidRPr="007232E0">
              <w:rPr>
                <w:szCs w:val="24"/>
              </w:rPr>
              <w:t>2,044</w:t>
            </w:r>
          </w:p>
        </w:tc>
        <w:tc>
          <w:tcPr>
            <w:tcW w:w="1825" w:type="pct"/>
          </w:tcPr>
          <w:p w14:paraId="5FBB9FD9" w14:textId="010FBDC5" w:rsidR="007232E0" w:rsidRPr="007232E0" w:rsidRDefault="007232E0" w:rsidP="007232E0">
            <w:pPr>
              <w:widowControl w:val="0"/>
              <w:tabs>
                <w:tab w:val="decimal" w:pos="964"/>
              </w:tabs>
              <w:spacing w:after="58"/>
              <w:jc w:val="center"/>
              <w:rPr>
                <w:b/>
                <w:bCs/>
                <w:szCs w:val="24"/>
              </w:rPr>
            </w:pPr>
            <w:r w:rsidRPr="007232E0">
              <w:rPr>
                <w:szCs w:val="24"/>
              </w:rPr>
              <w:t>2,300</w:t>
            </w:r>
          </w:p>
        </w:tc>
      </w:tr>
    </w:tbl>
    <w:p w14:paraId="0950B23E" w14:textId="77777777" w:rsidR="005E6B12" w:rsidRDefault="005E6B12" w:rsidP="00685612">
      <w:pPr>
        <w:jc w:val="both"/>
        <w:rPr>
          <w:rFonts w:eastAsia="Times New Roman" w:cs="Times New Roman"/>
          <w:szCs w:val="24"/>
        </w:rPr>
      </w:pPr>
    </w:p>
    <w:p w14:paraId="560F25E6" w14:textId="77777777" w:rsidR="00685612" w:rsidRPr="00685612" w:rsidRDefault="00685612" w:rsidP="00685612">
      <w:pPr>
        <w:pStyle w:val="Heading2"/>
        <w:rPr>
          <w:rFonts w:eastAsia="Times New Roman"/>
        </w:rPr>
      </w:pPr>
      <w:bookmarkStart w:id="348" w:name="_Toc295392112"/>
      <w:bookmarkStart w:id="349" w:name="_Toc476928193"/>
      <w:bookmarkStart w:id="350" w:name="_Toc162820807"/>
      <w:r w:rsidRPr="00685612">
        <w:rPr>
          <w:rFonts w:eastAsia="Times New Roman"/>
        </w:rPr>
        <w:t>TABLE VI</w:t>
      </w:r>
      <w:r w:rsidRPr="00685612">
        <w:rPr>
          <w:rFonts w:eastAsia="Times New Roman"/>
        </w:rPr>
        <w:tab/>
        <w:t>COVERAGE FOR WORKING DISABLED 250% OF FEDERAL POVERTY LEVEL</w:t>
      </w:r>
      <w:bookmarkEnd w:id="348"/>
      <w:bookmarkEnd w:id="349"/>
      <w:bookmarkEnd w:id="350"/>
    </w:p>
    <w:p w14:paraId="1E2DC1B9" w14:textId="77777777" w:rsidR="00685612" w:rsidRPr="00685612" w:rsidRDefault="00685612" w:rsidP="00685612">
      <w:pPr>
        <w:jc w:val="both"/>
        <w:rPr>
          <w:rFonts w:eastAsia="Times New Roman" w:cs="Times New Roman"/>
          <w:szCs w:val="24"/>
        </w:rPr>
      </w:pPr>
    </w:p>
    <w:p w14:paraId="33343BE9" w14:textId="11DE2B6B" w:rsidR="005E6B12" w:rsidRPr="00C500BA" w:rsidRDefault="005E6B12" w:rsidP="005E6B12">
      <w:pPr>
        <w:pStyle w:val="Effective"/>
        <w:rPr>
          <w:rFonts w:cs="Arial"/>
          <w:i w:val="0"/>
          <w:sz w:val="16"/>
          <w:szCs w:val="16"/>
        </w:rPr>
      </w:pPr>
      <w:r w:rsidRPr="00C500BA">
        <w:rPr>
          <w:i w:val="0"/>
          <w:sz w:val="16"/>
          <w:szCs w:val="16"/>
        </w:rPr>
        <w:t>(Eff. 03/01/</w:t>
      </w:r>
      <w:r w:rsidR="00C81B8F">
        <w:rPr>
          <w:i w:val="0"/>
          <w:sz w:val="16"/>
          <w:szCs w:val="16"/>
        </w:rPr>
        <w:t>2</w:t>
      </w:r>
      <w:r w:rsidR="00CE6C5F">
        <w:rPr>
          <w:i w:val="0"/>
          <w:sz w:val="16"/>
          <w:szCs w:val="16"/>
        </w:rPr>
        <w:t>4</w:t>
      </w:r>
      <w:r w:rsidRPr="00C500BA">
        <w:rPr>
          <w:i w:val="0"/>
          <w:sz w:val="16"/>
          <w:szCs w:val="16"/>
        </w:rPr>
        <w:t>)</w:t>
      </w:r>
    </w:p>
    <w:tbl>
      <w:tblPr>
        <w:tblW w:w="5000" w:type="pct"/>
        <w:jc w:val="center"/>
        <w:tblCellMar>
          <w:left w:w="120" w:type="dxa"/>
          <w:right w:w="120" w:type="dxa"/>
        </w:tblCellMar>
        <w:tblLook w:val="0000" w:firstRow="0" w:lastRow="0" w:firstColumn="0" w:lastColumn="0" w:noHBand="0" w:noVBand="0"/>
      </w:tblPr>
      <w:tblGrid>
        <w:gridCol w:w="3104"/>
        <w:gridCol w:w="3105"/>
        <w:gridCol w:w="3105"/>
      </w:tblGrid>
      <w:tr w:rsidR="005E6B12" w:rsidRPr="00DA5D43" w14:paraId="60C9B997" w14:textId="77777777" w:rsidTr="00EF7AA6">
        <w:trPr>
          <w:trHeight w:val="288"/>
          <w:tblHeader/>
          <w:jc w:val="center"/>
        </w:trPr>
        <w:tc>
          <w:tcPr>
            <w:tcW w:w="1666" w:type="pct"/>
            <w:tcBorders>
              <w:top w:val="double" w:sz="6" w:space="0" w:color="auto"/>
              <w:left w:val="double" w:sz="6" w:space="0" w:color="auto"/>
              <w:bottom w:val="double" w:sz="6" w:space="0" w:color="auto"/>
              <w:right w:val="single" w:sz="8" w:space="0" w:color="000000"/>
            </w:tcBorders>
            <w:shd w:val="pct10" w:color="000000" w:fill="FFFFFF"/>
            <w:vAlign w:val="center"/>
          </w:tcPr>
          <w:p w14:paraId="75EB2086" w14:textId="77777777" w:rsidR="005E6B12" w:rsidRPr="00DA5D43" w:rsidRDefault="005E6B12" w:rsidP="00EF7AA6">
            <w:pPr>
              <w:widowControl w:val="0"/>
              <w:tabs>
                <w:tab w:val="left" w:pos="-1080"/>
              </w:tabs>
              <w:spacing w:after="58"/>
              <w:jc w:val="center"/>
              <w:rPr>
                <w:szCs w:val="24"/>
              </w:rPr>
            </w:pPr>
            <w:r w:rsidRPr="00DA5D43">
              <w:rPr>
                <w:szCs w:val="24"/>
              </w:rPr>
              <w:t>Family Size</w:t>
            </w:r>
          </w:p>
        </w:tc>
        <w:tc>
          <w:tcPr>
            <w:tcW w:w="1667" w:type="pct"/>
            <w:tcBorders>
              <w:top w:val="double" w:sz="6" w:space="0" w:color="auto"/>
              <w:left w:val="single" w:sz="8" w:space="0" w:color="000000"/>
              <w:bottom w:val="double" w:sz="6" w:space="0" w:color="auto"/>
              <w:right w:val="single" w:sz="8" w:space="0" w:color="000000"/>
            </w:tcBorders>
            <w:shd w:val="pct10" w:color="000000" w:fill="FFFFFF"/>
            <w:vAlign w:val="center"/>
          </w:tcPr>
          <w:p w14:paraId="584BAE70" w14:textId="77777777" w:rsidR="005E6B12" w:rsidRPr="00DA5D43" w:rsidRDefault="005E6B12" w:rsidP="00EF7AA6">
            <w:pPr>
              <w:widowControl w:val="0"/>
              <w:tabs>
                <w:tab w:val="left" w:pos="-1080"/>
              </w:tabs>
              <w:spacing w:after="58"/>
              <w:jc w:val="center"/>
              <w:rPr>
                <w:szCs w:val="24"/>
              </w:rPr>
            </w:pPr>
            <w:r w:rsidRPr="00DA5D43">
              <w:rPr>
                <w:szCs w:val="24"/>
              </w:rPr>
              <w:t>Monthly Income</w:t>
            </w:r>
          </w:p>
        </w:tc>
        <w:tc>
          <w:tcPr>
            <w:tcW w:w="1667" w:type="pct"/>
            <w:tcBorders>
              <w:top w:val="double" w:sz="6" w:space="0" w:color="auto"/>
              <w:left w:val="single" w:sz="8" w:space="0" w:color="000000"/>
              <w:bottom w:val="double" w:sz="6" w:space="0" w:color="auto"/>
              <w:right w:val="double" w:sz="6" w:space="0" w:color="auto"/>
            </w:tcBorders>
            <w:shd w:val="pct10" w:color="000000" w:fill="FFFFFF"/>
            <w:vAlign w:val="center"/>
          </w:tcPr>
          <w:p w14:paraId="6A6FDEF8" w14:textId="77777777" w:rsidR="005E6B12" w:rsidRPr="00DA5D43" w:rsidRDefault="005E6B12" w:rsidP="00EF7AA6">
            <w:pPr>
              <w:widowControl w:val="0"/>
              <w:tabs>
                <w:tab w:val="left" w:pos="-1080"/>
              </w:tabs>
              <w:spacing w:after="58"/>
              <w:jc w:val="center"/>
              <w:rPr>
                <w:szCs w:val="24"/>
              </w:rPr>
            </w:pPr>
            <w:r w:rsidRPr="00DA5D43">
              <w:rPr>
                <w:szCs w:val="24"/>
              </w:rPr>
              <w:t>Annual Income</w:t>
            </w:r>
          </w:p>
        </w:tc>
      </w:tr>
      <w:tr w:rsidR="00DA5D43" w:rsidRPr="00DA5D43" w14:paraId="4F0707F0" w14:textId="77777777" w:rsidTr="00EF7AA6">
        <w:trPr>
          <w:trHeight w:val="288"/>
          <w:jc w:val="center"/>
        </w:trPr>
        <w:tc>
          <w:tcPr>
            <w:tcW w:w="1666" w:type="pct"/>
            <w:tcBorders>
              <w:top w:val="double" w:sz="6" w:space="0" w:color="auto"/>
              <w:left w:val="double" w:sz="6" w:space="0" w:color="auto"/>
              <w:bottom w:val="single" w:sz="8" w:space="0" w:color="000000"/>
              <w:right w:val="single" w:sz="8" w:space="0" w:color="000000"/>
            </w:tcBorders>
            <w:vAlign w:val="center"/>
          </w:tcPr>
          <w:p w14:paraId="35E1CC78" w14:textId="77777777" w:rsidR="00DA5D43" w:rsidRPr="00DA5D43" w:rsidRDefault="00DA5D43" w:rsidP="00DA5D43">
            <w:pPr>
              <w:widowControl w:val="0"/>
              <w:tabs>
                <w:tab w:val="left" w:pos="-1080"/>
              </w:tabs>
              <w:spacing w:after="28"/>
              <w:jc w:val="center"/>
              <w:rPr>
                <w:b/>
                <w:bCs/>
                <w:szCs w:val="24"/>
              </w:rPr>
            </w:pPr>
            <w:r w:rsidRPr="00DA5D43">
              <w:rPr>
                <w:szCs w:val="24"/>
              </w:rPr>
              <w:t>1</w:t>
            </w:r>
          </w:p>
        </w:tc>
        <w:tc>
          <w:tcPr>
            <w:tcW w:w="1667" w:type="pct"/>
            <w:tcBorders>
              <w:top w:val="double" w:sz="6" w:space="0" w:color="auto"/>
              <w:left w:val="single" w:sz="8" w:space="0" w:color="000000"/>
              <w:bottom w:val="single" w:sz="8" w:space="0" w:color="000000"/>
              <w:right w:val="single" w:sz="8" w:space="0" w:color="000000"/>
            </w:tcBorders>
          </w:tcPr>
          <w:p w14:paraId="326DDFAD" w14:textId="2A49A653" w:rsidR="00DA5D43" w:rsidRPr="00DA5D43" w:rsidRDefault="00DA5D43" w:rsidP="00DA5D43">
            <w:pPr>
              <w:tabs>
                <w:tab w:val="decimal" w:pos="1670"/>
              </w:tabs>
              <w:rPr>
                <w:b/>
                <w:szCs w:val="24"/>
              </w:rPr>
            </w:pPr>
            <w:r w:rsidRPr="00DA5D43">
              <w:rPr>
                <w:szCs w:val="24"/>
              </w:rPr>
              <w:t>3,138.00</w:t>
            </w:r>
          </w:p>
        </w:tc>
        <w:tc>
          <w:tcPr>
            <w:tcW w:w="1667" w:type="pct"/>
            <w:tcBorders>
              <w:top w:val="double" w:sz="6" w:space="0" w:color="auto"/>
              <w:left w:val="single" w:sz="8" w:space="0" w:color="000000"/>
              <w:bottom w:val="single" w:sz="8" w:space="0" w:color="000000"/>
              <w:right w:val="double" w:sz="6" w:space="0" w:color="auto"/>
            </w:tcBorders>
          </w:tcPr>
          <w:p w14:paraId="3C2ABFA6" w14:textId="21C7BAE1" w:rsidR="00DA5D43" w:rsidRPr="00DA5D43" w:rsidRDefault="00DA5D43" w:rsidP="00DA5D43">
            <w:pPr>
              <w:tabs>
                <w:tab w:val="decimal" w:pos="1670"/>
              </w:tabs>
              <w:rPr>
                <w:b/>
                <w:szCs w:val="24"/>
              </w:rPr>
            </w:pPr>
            <w:r w:rsidRPr="00DA5D43">
              <w:rPr>
                <w:szCs w:val="24"/>
              </w:rPr>
              <w:t>37,650.00</w:t>
            </w:r>
          </w:p>
        </w:tc>
      </w:tr>
      <w:tr w:rsidR="00DA5D43" w:rsidRPr="00DA5D43" w14:paraId="5D2EE77A" w14:textId="77777777" w:rsidTr="00EF7AA6">
        <w:trPr>
          <w:trHeight w:val="288"/>
          <w:jc w:val="center"/>
        </w:trPr>
        <w:tc>
          <w:tcPr>
            <w:tcW w:w="1666" w:type="pct"/>
            <w:tcBorders>
              <w:top w:val="single" w:sz="8" w:space="0" w:color="000000"/>
              <w:left w:val="double" w:sz="6" w:space="0" w:color="auto"/>
              <w:bottom w:val="single" w:sz="8" w:space="0" w:color="000000"/>
              <w:right w:val="single" w:sz="8" w:space="0" w:color="000000"/>
            </w:tcBorders>
            <w:vAlign w:val="center"/>
          </w:tcPr>
          <w:p w14:paraId="5BC86AB6" w14:textId="77777777" w:rsidR="00DA5D43" w:rsidRPr="00DA5D43" w:rsidRDefault="00DA5D43" w:rsidP="00DA5D43">
            <w:pPr>
              <w:widowControl w:val="0"/>
              <w:tabs>
                <w:tab w:val="left" w:pos="-1080"/>
              </w:tabs>
              <w:spacing w:after="28"/>
              <w:jc w:val="center"/>
              <w:rPr>
                <w:b/>
                <w:bCs/>
                <w:szCs w:val="24"/>
              </w:rPr>
            </w:pPr>
            <w:r w:rsidRPr="00DA5D43">
              <w:rPr>
                <w:szCs w:val="24"/>
              </w:rPr>
              <w:t>2</w:t>
            </w:r>
          </w:p>
        </w:tc>
        <w:tc>
          <w:tcPr>
            <w:tcW w:w="1667" w:type="pct"/>
            <w:tcBorders>
              <w:top w:val="single" w:sz="8" w:space="0" w:color="000000"/>
              <w:left w:val="single" w:sz="8" w:space="0" w:color="000000"/>
              <w:bottom w:val="single" w:sz="8" w:space="0" w:color="000000"/>
              <w:right w:val="single" w:sz="8" w:space="0" w:color="000000"/>
            </w:tcBorders>
          </w:tcPr>
          <w:p w14:paraId="32B2B0DE" w14:textId="2083A6CF" w:rsidR="00DA5D43" w:rsidRPr="00DA5D43" w:rsidRDefault="00DA5D43" w:rsidP="00DA5D43">
            <w:pPr>
              <w:tabs>
                <w:tab w:val="decimal" w:pos="1670"/>
              </w:tabs>
              <w:rPr>
                <w:b/>
                <w:szCs w:val="24"/>
              </w:rPr>
            </w:pPr>
            <w:r w:rsidRPr="00DA5D43">
              <w:rPr>
                <w:szCs w:val="24"/>
              </w:rPr>
              <w:t>4,259.00</w:t>
            </w:r>
          </w:p>
        </w:tc>
        <w:tc>
          <w:tcPr>
            <w:tcW w:w="1667" w:type="pct"/>
            <w:tcBorders>
              <w:top w:val="single" w:sz="8" w:space="0" w:color="000000"/>
              <w:left w:val="single" w:sz="8" w:space="0" w:color="000000"/>
              <w:bottom w:val="single" w:sz="8" w:space="0" w:color="000000"/>
              <w:right w:val="double" w:sz="6" w:space="0" w:color="auto"/>
            </w:tcBorders>
          </w:tcPr>
          <w:p w14:paraId="0C380BF2" w14:textId="0B3561A9" w:rsidR="00DA5D43" w:rsidRPr="00DA5D43" w:rsidRDefault="00DA5D43" w:rsidP="00DA5D43">
            <w:pPr>
              <w:tabs>
                <w:tab w:val="decimal" w:pos="1670"/>
              </w:tabs>
              <w:rPr>
                <w:b/>
                <w:szCs w:val="24"/>
              </w:rPr>
            </w:pPr>
            <w:r w:rsidRPr="00DA5D43">
              <w:rPr>
                <w:szCs w:val="24"/>
              </w:rPr>
              <w:t>51,100.00</w:t>
            </w:r>
          </w:p>
        </w:tc>
      </w:tr>
      <w:tr w:rsidR="00DA5D43" w:rsidRPr="00DA5D43" w14:paraId="504C07A6" w14:textId="77777777" w:rsidTr="00EF7AA6">
        <w:trPr>
          <w:trHeight w:val="288"/>
          <w:jc w:val="center"/>
        </w:trPr>
        <w:tc>
          <w:tcPr>
            <w:tcW w:w="1666" w:type="pct"/>
            <w:tcBorders>
              <w:top w:val="single" w:sz="8" w:space="0" w:color="000000"/>
              <w:left w:val="double" w:sz="6" w:space="0" w:color="auto"/>
              <w:bottom w:val="single" w:sz="8" w:space="0" w:color="000000"/>
              <w:right w:val="single" w:sz="8" w:space="0" w:color="000000"/>
            </w:tcBorders>
            <w:vAlign w:val="center"/>
          </w:tcPr>
          <w:p w14:paraId="6B7325BC" w14:textId="77777777" w:rsidR="00DA5D43" w:rsidRPr="00DA5D43" w:rsidRDefault="00DA5D43" w:rsidP="00DA5D43">
            <w:pPr>
              <w:widowControl w:val="0"/>
              <w:tabs>
                <w:tab w:val="left" w:pos="-1080"/>
              </w:tabs>
              <w:spacing w:after="28"/>
              <w:jc w:val="center"/>
              <w:rPr>
                <w:b/>
                <w:bCs/>
                <w:szCs w:val="24"/>
              </w:rPr>
            </w:pPr>
            <w:r w:rsidRPr="00DA5D43">
              <w:rPr>
                <w:szCs w:val="24"/>
              </w:rPr>
              <w:t>3</w:t>
            </w:r>
          </w:p>
        </w:tc>
        <w:tc>
          <w:tcPr>
            <w:tcW w:w="1667" w:type="pct"/>
            <w:tcBorders>
              <w:top w:val="single" w:sz="8" w:space="0" w:color="000000"/>
              <w:left w:val="single" w:sz="8" w:space="0" w:color="000000"/>
              <w:bottom w:val="single" w:sz="8" w:space="0" w:color="000000"/>
              <w:right w:val="single" w:sz="8" w:space="0" w:color="000000"/>
            </w:tcBorders>
          </w:tcPr>
          <w:p w14:paraId="3B7B8526" w14:textId="313A95C1" w:rsidR="00DA5D43" w:rsidRPr="00DA5D43" w:rsidRDefault="00DA5D43" w:rsidP="00DA5D43">
            <w:pPr>
              <w:tabs>
                <w:tab w:val="decimal" w:pos="1670"/>
              </w:tabs>
              <w:rPr>
                <w:b/>
                <w:szCs w:val="24"/>
              </w:rPr>
            </w:pPr>
            <w:r w:rsidRPr="00DA5D43">
              <w:rPr>
                <w:szCs w:val="24"/>
              </w:rPr>
              <w:t>5,380.00</w:t>
            </w:r>
          </w:p>
        </w:tc>
        <w:tc>
          <w:tcPr>
            <w:tcW w:w="1667" w:type="pct"/>
            <w:tcBorders>
              <w:top w:val="single" w:sz="8" w:space="0" w:color="000000"/>
              <w:left w:val="single" w:sz="8" w:space="0" w:color="000000"/>
              <w:bottom w:val="single" w:sz="8" w:space="0" w:color="000000"/>
              <w:right w:val="double" w:sz="6" w:space="0" w:color="auto"/>
            </w:tcBorders>
          </w:tcPr>
          <w:p w14:paraId="0CAFD35B" w14:textId="3CECC3B6" w:rsidR="00DA5D43" w:rsidRPr="00DA5D43" w:rsidRDefault="00DA5D43" w:rsidP="00DA5D43">
            <w:pPr>
              <w:tabs>
                <w:tab w:val="decimal" w:pos="1670"/>
              </w:tabs>
              <w:rPr>
                <w:b/>
                <w:szCs w:val="24"/>
              </w:rPr>
            </w:pPr>
            <w:r w:rsidRPr="00DA5D43">
              <w:rPr>
                <w:szCs w:val="24"/>
              </w:rPr>
              <w:t>64,550.00</w:t>
            </w:r>
          </w:p>
        </w:tc>
      </w:tr>
      <w:tr w:rsidR="00DA5D43" w:rsidRPr="00DA5D43" w14:paraId="0DD1FD70" w14:textId="77777777" w:rsidTr="00EF7AA6">
        <w:trPr>
          <w:trHeight w:val="288"/>
          <w:jc w:val="center"/>
        </w:trPr>
        <w:tc>
          <w:tcPr>
            <w:tcW w:w="1666" w:type="pct"/>
            <w:tcBorders>
              <w:top w:val="single" w:sz="8" w:space="0" w:color="000000"/>
              <w:left w:val="double" w:sz="6" w:space="0" w:color="auto"/>
              <w:bottom w:val="single" w:sz="8" w:space="0" w:color="000000"/>
              <w:right w:val="single" w:sz="8" w:space="0" w:color="000000"/>
            </w:tcBorders>
            <w:vAlign w:val="center"/>
          </w:tcPr>
          <w:p w14:paraId="0FCE50FC" w14:textId="77777777" w:rsidR="00DA5D43" w:rsidRPr="00DA5D43" w:rsidRDefault="00DA5D43" w:rsidP="00DA5D43">
            <w:pPr>
              <w:widowControl w:val="0"/>
              <w:tabs>
                <w:tab w:val="left" w:pos="-1080"/>
              </w:tabs>
              <w:spacing w:after="28"/>
              <w:jc w:val="center"/>
              <w:rPr>
                <w:b/>
                <w:bCs/>
                <w:szCs w:val="24"/>
              </w:rPr>
            </w:pPr>
            <w:r w:rsidRPr="00DA5D43">
              <w:rPr>
                <w:szCs w:val="24"/>
              </w:rPr>
              <w:t>4</w:t>
            </w:r>
          </w:p>
        </w:tc>
        <w:tc>
          <w:tcPr>
            <w:tcW w:w="1667" w:type="pct"/>
            <w:tcBorders>
              <w:top w:val="single" w:sz="8" w:space="0" w:color="000000"/>
              <w:left w:val="single" w:sz="8" w:space="0" w:color="000000"/>
              <w:bottom w:val="single" w:sz="8" w:space="0" w:color="000000"/>
              <w:right w:val="single" w:sz="8" w:space="0" w:color="000000"/>
            </w:tcBorders>
          </w:tcPr>
          <w:p w14:paraId="790599AD" w14:textId="0CD05FF4" w:rsidR="00DA5D43" w:rsidRPr="00DA5D43" w:rsidRDefault="00DA5D43" w:rsidP="00DA5D43">
            <w:pPr>
              <w:tabs>
                <w:tab w:val="decimal" w:pos="1670"/>
              </w:tabs>
              <w:rPr>
                <w:b/>
                <w:szCs w:val="24"/>
              </w:rPr>
            </w:pPr>
            <w:r w:rsidRPr="00DA5D43">
              <w:rPr>
                <w:szCs w:val="24"/>
              </w:rPr>
              <w:t>6,500.00</w:t>
            </w:r>
          </w:p>
        </w:tc>
        <w:tc>
          <w:tcPr>
            <w:tcW w:w="1667" w:type="pct"/>
            <w:tcBorders>
              <w:top w:val="single" w:sz="8" w:space="0" w:color="000000"/>
              <w:left w:val="single" w:sz="8" w:space="0" w:color="000000"/>
              <w:bottom w:val="single" w:sz="8" w:space="0" w:color="000000"/>
              <w:right w:val="double" w:sz="6" w:space="0" w:color="auto"/>
            </w:tcBorders>
          </w:tcPr>
          <w:p w14:paraId="66E582A6" w14:textId="151CC0EF" w:rsidR="00DA5D43" w:rsidRPr="00DA5D43" w:rsidRDefault="00DA5D43" w:rsidP="00DA5D43">
            <w:pPr>
              <w:tabs>
                <w:tab w:val="decimal" w:pos="1670"/>
              </w:tabs>
              <w:rPr>
                <w:b/>
                <w:szCs w:val="24"/>
              </w:rPr>
            </w:pPr>
            <w:r w:rsidRPr="00DA5D43">
              <w:rPr>
                <w:szCs w:val="24"/>
              </w:rPr>
              <w:t>78,000.00</w:t>
            </w:r>
          </w:p>
        </w:tc>
      </w:tr>
      <w:tr w:rsidR="00DA5D43" w:rsidRPr="00DA5D43" w14:paraId="26FFD5AA" w14:textId="77777777" w:rsidTr="00EF7AA6">
        <w:trPr>
          <w:trHeight w:val="288"/>
          <w:jc w:val="center"/>
        </w:trPr>
        <w:tc>
          <w:tcPr>
            <w:tcW w:w="1666" w:type="pct"/>
            <w:tcBorders>
              <w:top w:val="single" w:sz="8" w:space="0" w:color="000000"/>
              <w:left w:val="double" w:sz="6" w:space="0" w:color="auto"/>
              <w:bottom w:val="single" w:sz="8" w:space="0" w:color="000000"/>
              <w:right w:val="single" w:sz="8" w:space="0" w:color="000000"/>
            </w:tcBorders>
            <w:vAlign w:val="center"/>
          </w:tcPr>
          <w:p w14:paraId="4BF47114" w14:textId="77777777" w:rsidR="00DA5D43" w:rsidRPr="00DA5D43" w:rsidRDefault="00DA5D43" w:rsidP="00DA5D43">
            <w:pPr>
              <w:widowControl w:val="0"/>
              <w:tabs>
                <w:tab w:val="left" w:pos="-1080"/>
              </w:tabs>
              <w:spacing w:after="28"/>
              <w:jc w:val="center"/>
              <w:rPr>
                <w:b/>
                <w:bCs/>
                <w:szCs w:val="24"/>
              </w:rPr>
            </w:pPr>
            <w:r w:rsidRPr="00DA5D43">
              <w:rPr>
                <w:szCs w:val="24"/>
              </w:rPr>
              <w:t>5</w:t>
            </w:r>
          </w:p>
        </w:tc>
        <w:tc>
          <w:tcPr>
            <w:tcW w:w="1667" w:type="pct"/>
            <w:tcBorders>
              <w:top w:val="single" w:sz="8" w:space="0" w:color="000000"/>
              <w:left w:val="single" w:sz="8" w:space="0" w:color="000000"/>
              <w:bottom w:val="single" w:sz="8" w:space="0" w:color="000000"/>
              <w:right w:val="single" w:sz="8" w:space="0" w:color="000000"/>
            </w:tcBorders>
          </w:tcPr>
          <w:p w14:paraId="7BA2D95D" w14:textId="3BD418F5" w:rsidR="00DA5D43" w:rsidRPr="00DA5D43" w:rsidRDefault="00DA5D43" w:rsidP="00DA5D43">
            <w:pPr>
              <w:tabs>
                <w:tab w:val="decimal" w:pos="1670"/>
              </w:tabs>
              <w:rPr>
                <w:b/>
                <w:szCs w:val="24"/>
              </w:rPr>
            </w:pPr>
            <w:r w:rsidRPr="00DA5D43">
              <w:rPr>
                <w:szCs w:val="24"/>
              </w:rPr>
              <w:t>7,621.00</w:t>
            </w:r>
          </w:p>
        </w:tc>
        <w:tc>
          <w:tcPr>
            <w:tcW w:w="1667" w:type="pct"/>
            <w:tcBorders>
              <w:top w:val="single" w:sz="8" w:space="0" w:color="000000"/>
              <w:left w:val="single" w:sz="8" w:space="0" w:color="000000"/>
              <w:bottom w:val="single" w:sz="8" w:space="0" w:color="000000"/>
              <w:right w:val="double" w:sz="6" w:space="0" w:color="auto"/>
            </w:tcBorders>
          </w:tcPr>
          <w:p w14:paraId="3179C178" w14:textId="4D352A81" w:rsidR="00DA5D43" w:rsidRPr="00DA5D43" w:rsidRDefault="00DA5D43" w:rsidP="00DA5D43">
            <w:pPr>
              <w:tabs>
                <w:tab w:val="decimal" w:pos="1670"/>
              </w:tabs>
              <w:rPr>
                <w:b/>
                <w:szCs w:val="24"/>
              </w:rPr>
            </w:pPr>
            <w:r w:rsidRPr="00DA5D43">
              <w:rPr>
                <w:szCs w:val="24"/>
              </w:rPr>
              <w:t>91,450.00</w:t>
            </w:r>
          </w:p>
        </w:tc>
      </w:tr>
      <w:tr w:rsidR="00DA5D43" w:rsidRPr="00DA5D43" w14:paraId="6DF0D69F" w14:textId="77777777" w:rsidTr="00EF7AA6">
        <w:trPr>
          <w:trHeight w:val="288"/>
          <w:jc w:val="center"/>
        </w:trPr>
        <w:tc>
          <w:tcPr>
            <w:tcW w:w="1666" w:type="pct"/>
            <w:tcBorders>
              <w:top w:val="single" w:sz="8" w:space="0" w:color="000000"/>
              <w:left w:val="double" w:sz="6" w:space="0" w:color="auto"/>
              <w:bottom w:val="single" w:sz="8" w:space="0" w:color="000000"/>
              <w:right w:val="single" w:sz="8" w:space="0" w:color="000000"/>
            </w:tcBorders>
            <w:vAlign w:val="center"/>
          </w:tcPr>
          <w:p w14:paraId="3FB48FA8" w14:textId="77777777" w:rsidR="00DA5D43" w:rsidRPr="00DA5D43" w:rsidRDefault="00DA5D43" w:rsidP="00DA5D43">
            <w:pPr>
              <w:widowControl w:val="0"/>
              <w:tabs>
                <w:tab w:val="left" w:pos="-1080"/>
              </w:tabs>
              <w:spacing w:after="28"/>
              <w:jc w:val="center"/>
              <w:rPr>
                <w:b/>
                <w:bCs/>
                <w:szCs w:val="24"/>
              </w:rPr>
            </w:pPr>
            <w:r w:rsidRPr="00DA5D43">
              <w:rPr>
                <w:szCs w:val="24"/>
              </w:rPr>
              <w:t>6</w:t>
            </w:r>
          </w:p>
        </w:tc>
        <w:tc>
          <w:tcPr>
            <w:tcW w:w="1667" w:type="pct"/>
            <w:tcBorders>
              <w:top w:val="single" w:sz="8" w:space="0" w:color="000000"/>
              <w:left w:val="single" w:sz="8" w:space="0" w:color="000000"/>
              <w:bottom w:val="single" w:sz="8" w:space="0" w:color="000000"/>
              <w:right w:val="single" w:sz="8" w:space="0" w:color="000000"/>
            </w:tcBorders>
          </w:tcPr>
          <w:p w14:paraId="0CF80304" w14:textId="72D0EB06" w:rsidR="00DA5D43" w:rsidRPr="00DA5D43" w:rsidRDefault="00DA5D43" w:rsidP="00DA5D43">
            <w:pPr>
              <w:tabs>
                <w:tab w:val="decimal" w:pos="1670"/>
              </w:tabs>
              <w:rPr>
                <w:b/>
                <w:szCs w:val="24"/>
              </w:rPr>
            </w:pPr>
            <w:r w:rsidRPr="00DA5D43">
              <w:rPr>
                <w:szCs w:val="24"/>
              </w:rPr>
              <w:t>8,742.00</w:t>
            </w:r>
          </w:p>
        </w:tc>
        <w:tc>
          <w:tcPr>
            <w:tcW w:w="1667" w:type="pct"/>
            <w:tcBorders>
              <w:top w:val="single" w:sz="8" w:space="0" w:color="000000"/>
              <w:left w:val="single" w:sz="8" w:space="0" w:color="000000"/>
              <w:bottom w:val="single" w:sz="8" w:space="0" w:color="000000"/>
              <w:right w:val="double" w:sz="6" w:space="0" w:color="auto"/>
            </w:tcBorders>
          </w:tcPr>
          <w:p w14:paraId="219861E8" w14:textId="35EAE856" w:rsidR="00DA5D43" w:rsidRPr="00DA5D43" w:rsidRDefault="00DA5D43" w:rsidP="00DA5D43">
            <w:pPr>
              <w:tabs>
                <w:tab w:val="decimal" w:pos="1670"/>
              </w:tabs>
              <w:rPr>
                <w:b/>
                <w:szCs w:val="24"/>
              </w:rPr>
            </w:pPr>
            <w:r w:rsidRPr="00DA5D43">
              <w:rPr>
                <w:szCs w:val="24"/>
              </w:rPr>
              <w:t>104,900.00</w:t>
            </w:r>
          </w:p>
        </w:tc>
      </w:tr>
      <w:tr w:rsidR="00DA5D43" w:rsidRPr="00DA5D43" w14:paraId="745B05A5" w14:textId="77777777" w:rsidTr="00EF7AA6">
        <w:trPr>
          <w:trHeight w:val="288"/>
          <w:jc w:val="center"/>
        </w:trPr>
        <w:tc>
          <w:tcPr>
            <w:tcW w:w="1666" w:type="pct"/>
            <w:tcBorders>
              <w:top w:val="single" w:sz="8" w:space="0" w:color="000000"/>
              <w:left w:val="double" w:sz="6" w:space="0" w:color="auto"/>
              <w:bottom w:val="single" w:sz="8" w:space="0" w:color="000000"/>
              <w:right w:val="single" w:sz="8" w:space="0" w:color="000000"/>
            </w:tcBorders>
            <w:vAlign w:val="center"/>
          </w:tcPr>
          <w:p w14:paraId="4B668DB1" w14:textId="77777777" w:rsidR="00DA5D43" w:rsidRPr="00DA5D43" w:rsidRDefault="00DA5D43" w:rsidP="00DA5D43">
            <w:pPr>
              <w:widowControl w:val="0"/>
              <w:tabs>
                <w:tab w:val="left" w:pos="-1080"/>
              </w:tabs>
              <w:spacing w:after="28"/>
              <w:jc w:val="center"/>
              <w:rPr>
                <w:b/>
                <w:bCs/>
                <w:szCs w:val="24"/>
              </w:rPr>
            </w:pPr>
            <w:r w:rsidRPr="00DA5D43">
              <w:rPr>
                <w:szCs w:val="24"/>
              </w:rPr>
              <w:t>7</w:t>
            </w:r>
          </w:p>
        </w:tc>
        <w:tc>
          <w:tcPr>
            <w:tcW w:w="1667" w:type="pct"/>
            <w:tcBorders>
              <w:top w:val="single" w:sz="8" w:space="0" w:color="000000"/>
              <w:left w:val="single" w:sz="8" w:space="0" w:color="000000"/>
              <w:bottom w:val="single" w:sz="8" w:space="0" w:color="000000"/>
              <w:right w:val="single" w:sz="8" w:space="0" w:color="000000"/>
            </w:tcBorders>
          </w:tcPr>
          <w:p w14:paraId="3856A9ED" w14:textId="1CEB4DF0" w:rsidR="00DA5D43" w:rsidRPr="00DA5D43" w:rsidRDefault="00DA5D43" w:rsidP="00DA5D43">
            <w:pPr>
              <w:tabs>
                <w:tab w:val="decimal" w:pos="1670"/>
              </w:tabs>
              <w:rPr>
                <w:b/>
                <w:szCs w:val="24"/>
              </w:rPr>
            </w:pPr>
            <w:r w:rsidRPr="00DA5D43">
              <w:rPr>
                <w:szCs w:val="24"/>
              </w:rPr>
              <w:t>9,863.00</w:t>
            </w:r>
          </w:p>
        </w:tc>
        <w:tc>
          <w:tcPr>
            <w:tcW w:w="1667" w:type="pct"/>
            <w:tcBorders>
              <w:top w:val="single" w:sz="8" w:space="0" w:color="000000"/>
              <w:left w:val="single" w:sz="8" w:space="0" w:color="000000"/>
              <w:bottom w:val="single" w:sz="8" w:space="0" w:color="000000"/>
              <w:right w:val="double" w:sz="6" w:space="0" w:color="auto"/>
            </w:tcBorders>
          </w:tcPr>
          <w:p w14:paraId="6FC1AEC7" w14:textId="16159202" w:rsidR="00DA5D43" w:rsidRPr="00DA5D43" w:rsidRDefault="00DA5D43" w:rsidP="00DA5D43">
            <w:pPr>
              <w:tabs>
                <w:tab w:val="decimal" w:pos="1670"/>
              </w:tabs>
              <w:rPr>
                <w:b/>
                <w:szCs w:val="24"/>
              </w:rPr>
            </w:pPr>
            <w:r w:rsidRPr="00DA5D43">
              <w:rPr>
                <w:szCs w:val="24"/>
              </w:rPr>
              <w:t>118,350.00</w:t>
            </w:r>
          </w:p>
        </w:tc>
      </w:tr>
      <w:tr w:rsidR="00DA5D43" w:rsidRPr="00DA5D43" w14:paraId="6C241973" w14:textId="77777777" w:rsidTr="00EF7AA6">
        <w:trPr>
          <w:trHeight w:val="288"/>
          <w:jc w:val="center"/>
        </w:trPr>
        <w:tc>
          <w:tcPr>
            <w:tcW w:w="1666" w:type="pct"/>
            <w:tcBorders>
              <w:top w:val="single" w:sz="8" w:space="0" w:color="000000"/>
              <w:left w:val="double" w:sz="6" w:space="0" w:color="auto"/>
              <w:bottom w:val="single" w:sz="8" w:space="0" w:color="000000"/>
              <w:right w:val="single" w:sz="8" w:space="0" w:color="000000"/>
            </w:tcBorders>
            <w:vAlign w:val="center"/>
          </w:tcPr>
          <w:p w14:paraId="62F486CC" w14:textId="77777777" w:rsidR="00DA5D43" w:rsidRPr="00DA5D43" w:rsidRDefault="00DA5D43" w:rsidP="00DA5D43">
            <w:pPr>
              <w:widowControl w:val="0"/>
              <w:tabs>
                <w:tab w:val="left" w:pos="-1080"/>
              </w:tabs>
              <w:spacing w:after="28"/>
              <w:jc w:val="center"/>
              <w:rPr>
                <w:b/>
                <w:bCs/>
                <w:szCs w:val="24"/>
              </w:rPr>
            </w:pPr>
            <w:r w:rsidRPr="00DA5D43">
              <w:rPr>
                <w:szCs w:val="24"/>
              </w:rPr>
              <w:t>8</w:t>
            </w:r>
          </w:p>
        </w:tc>
        <w:tc>
          <w:tcPr>
            <w:tcW w:w="1667" w:type="pct"/>
            <w:tcBorders>
              <w:top w:val="single" w:sz="8" w:space="0" w:color="000000"/>
              <w:left w:val="single" w:sz="8" w:space="0" w:color="000000"/>
              <w:bottom w:val="single" w:sz="8" w:space="0" w:color="000000"/>
              <w:right w:val="single" w:sz="8" w:space="0" w:color="000000"/>
            </w:tcBorders>
          </w:tcPr>
          <w:p w14:paraId="59E423B0" w14:textId="108407AD" w:rsidR="00DA5D43" w:rsidRPr="00DA5D43" w:rsidRDefault="00DA5D43" w:rsidP="00DA5D43">
            <w:pPr>
              <w:tabs>
                <w:tab w:val="decimal" w:pos="1670"/>
              </w:tabs>
              <w:rPr>
                <w:b/>
                <w:szCs w:val="24"/>
              </w:rPr>
            </w:pPr>
            <w:r w:rsidRPr="00DA5D43">
              <w:rPr>
                <w:szCs w:val="24"/>
              </w:rPr>
              <w:t>10,984.00</w:t>
            </w:r>
          </w:p>
        </w:tc>
        <w:tc>
          <w:tcPr>
            <w:tcW w:w="1667" w:type="pct"/>
            <w:tcBorders>
              <w:top w:val="single" w:sz="8" w:space="0" w:color="000000"/>
              <w:left w:val="single" w:sz="8" w:space="0" w:color="000000"/>
              <w:bottom w:val="single" w:sz="8" w:space="0" w:color="000000"/>
              <w:right w:val="double" w:sz="6" w:space="0" w:color="auto"/>
            </w:tcBorders>
          </w:tcPr>
          <w:p w14:paraId="203A0024" w14:textId="5D908281" w:rsidR="00DA5D43" w:rsidRPr="00DA5D43" w:rsidRDefault="00DA5D43" w:rsidP="00DA5D43">
            <w:pPr>
              <w:tabs>
                <w:tab w:val="decimal" w:pos="1670"/>
              </w:tabs>
              <w:rPr>
                <w:b/>
                <w:szCs w:val="24"/>
              </w:rPr>
            </w:pPr>
            <w:r w:rsidRPr="00DA5D43">
              <w:rPr>
                <w:szCs w:val="24"/>
              </w:rPr>
              <w:t>131,800.00</w:t>
            </w:r>
          </w:p>
        </w:tc>
      </w:tr>
      <w:tr w:rsidR="00DA5D43" w:rsidRPr="00DA5D43" w14:paraId="448468D6" w14:textId="77777777" w:rsidTr="00EF7AA6">
        <w:trPr>
          <w:trHeight w:val="288"/>
          <w:jc w:val="center"/>
        </w:trPr>
        <w:tc>
          <w:tcPr>
            <w:tcW w:w="1666" w:type="pct"/>
            <w:tcBorders>
              <w:top w:val="single" w:sz="8" w:space="0" w:color="000000"/>
              <w:left w:val="double" w:sz="6" w:space="0" w:color="auto"/>
              <w:bottom w:val="double" w:sz="6" w:space="0" w:color="auto"/>
              <w:right w:val="single" w:sz="8" w:space="0" w:color="000000"/>
            </w:tcBorders>
            <w:vAlign w:val="center"/>
          </w:tcPr>
          <w:p w14:paraId="3FF14FB5" w14:textId="77777777" w:rsidR="00DA5D43" w:rsidRPr="00DA5D43" w:rsidRDefault="00DA5D43" w:rsidP="00DA5D43">
            <w:pPr>
              <w:widowControl w:val="0"/>
              <w:tabs>
                <w:tab w:val="left" w:pos="-1080"/>
              </w:tabs>
              <w:spacing w:after="28"/>
              <w:jc w:val="center"/>
              <w:rPr>
                <w:b/>
                <w:bCs/>
                <w:szCs w:val="24"/>
              </w:rPr>
            </w:pPr>
            <w:r w:rsidRPr="00DA5D43">
              <w:rPr>
                <w:szCs w:val="24"/>
              </w:rPr>
              <w:t>Each Additional Member</w:t>
            </w:r>
          </w:p>
        </w:tc>
        <w:tc>
          <w:tcPr>
            <w:tcW w:w="1667" w:type="pct"/>
            <w:tcBorders>
              <w:top w:val="single" w:sz="8" w:space="0" w:color="000000"/>
              <w:left w:val="single" w:sz="8" w:space="0" w:color="000000"/>
              <w:bottom w:val="double" w:sz="6" w:space="0" w:color="auto"/>
              <w:right w:val="single" w:sz="8" w:space="0" w:color="000000"/>
            </w:tcBorders>
          </w:tcPr>
          <w:p w14:paraId="278BA135" w14:textId="6352D995" w:rsidR="00DA5D43" w:rsidRPr="00DA5D43" w:rsidRDefault="00DA5D43" w:rsidP="00DA5D43">
            <w:pPr>
              <w:widowControl w:val="0"/>
              <w:tabs>
                <w:tab w:val="decimal" w:pos="1670"/>
              </w:tabs>
              <w:autoSpaceDE w:val="0"/>
              <w:autoSpaceDN w:val="0"/>
              <w:adjustRightInd w:val="0"/>
              <w:rPr>
                <w:b/>
                <w:bCs/>
                <w:szCs w:val="24"/>
              </w:rPr>
            </w:pPr>
            <w:r w:rsidRPr="00DA5D43">
              <w:rPr>
                <w:szCs w:val="24"/>
              </w:rPr>
              <w:t>1,121.00</w:t>
            </w:r>
          </w:p>
        </w:tc>
        <w:tc>
          <w:tcPr>
            <w:tcW w:w="1667" w:type="pct"/>
            <w:tcBorders>
              <w:top w:val="single" w:sz="8" w:space="0" w:color="000000"/>
              <w:left w:val="single" w:sz="8" w:space="0" w:color="000000"/>
              <w:bottom w:val="double" w:sz="6" w:space="0" w:color="auto"/>
              <w:right w:val="double" w:sz="6" w:space="0" w:color="auto"/>
            </w:tcBorders>
          </w:tcPr>
          <w:p w14:paraId="32B4288D" w14:textId="41A89F10" w:rsidR="00DA5D43" w:rsidRPr="00DA5D43" w:rsidRDefault="00DA5D43" w:rsidP="00DA5D43">
            <w:pPr>
              <w:widowControl w:val="0"/>
              <w:tabs>
                <w:tab w:val="decimal" w:pos="1670"/>
              </w:tabs>
              <w:autoSpaceDE w:val="0"/>
              <w:autoSpaceDN w:val="0"/>
              <w:adjustRightInd w:val="0"/>
              <w:rPr>
                <w:b/>
                <w:bCs/>
                <w:szCs w:val="24"/>
              </w:rPr>
            </w:pPr>
            <w:r w:rsidRPr="00DA5D43">
              <w:rPr>
                <w:szCs w:val="24"/>
              </w:rPr>
              <w:t>13,450.00</w:t>
            </w:r>
          </w:p>
        </w:tc>
      </w:tr>
    </w:tbl>
    <w:p w14:paraId="26B6BBC0" w14:textId="77777777" w:rsidR="005E6B12" w:rsidRPr="00685612" w:rsidRDefault="005E6B12" w:rsidP="00685612">
      <w:pPr>
        <w:jc w:val="both"/>
        <w:rPr>
          <w:rFonts w:eastAsia="Times New Roman" w:cs="Times New Roman"/>
          <w:szCs w:val="24"/>
        </w:rPr>
      </w:pPr>
    </w:p>
    <w:bookmarkEnd w:id="278"/>
    <w:p w14:paraId="4B4D7EB4" w14:textId="77777777" w:rsidR="004C2904" w:rsidRPr="00C45F4C" w:rsidRDefault="000A3535" w:rsidP="000D1CD2">
      <w:pPr>
        <w:rPr>
          <w:rFonts w:cs="Arial"/>
        </w:rPr>
      </w:pPr>
      <w:r w:rsidRPr="000A3535">
        <w:rPr>
          <w:rFonts w:eastAsia="Times New Roman" w:cs="Arial"/>
          <w:szCs w:val="24"/>
        </w:rPr>
        <w:t>For family sizes over 8, add the amount shown for each additional person to income limit for 8.</w:t>
      </w:r>
    </w:p>
    <w:p w14:paraId="7702A3F1" w14:textId="77777777" w:rsidR="001B145F" w:rsidRPr="000A3535" w:rsidRDefault="001B145F" w:rsidP="00AF7C4C">
      <w:bookmarkStart w:id="351" w:name="_Toc476910165"/>
      <w:bookmarkStart w:id="352" w:name="_Toc476928194"/>
    </w:p>
    <w:p w14:paraId="3B584B9D" w14:textId="77777777" w:rsidR="000A3535" w:rsidRPr="000A3535" w:rsidRDefault="000A3535" w:rsidP="000A3535">
      <w:pPr>
        <w:pStyle w:val="BodyText2"/>
        <w:jc w:val="both"/>
        <w:rPr>
          <w:rFonts w:ascii="Arial" w:hAnsi="Arial" w:cs="Arial"/>
        </w:rPr>
      </w:pPr>
      <w:r w:rsidRPr="000A3535">
        <w:rPr>
          <w:rFonts w:ascii="Arial" w:hAnsi="Arial" w:cs="Arial"/>
        </w:rPr>
        <w:t>If applicant’s household meets income requirement of 250% FPL, it must also be determined whether the applicant has unearned income equal to or less than 100% FPL.</w:t>
      </w:r>
    </w:p>
    <w:p w14:paraId="4B526277" w14:textId="77777777" w:rsidR="005E6B12" w:rsidRDefault="005E6B12" w:rsidP="000A3535"/>
    <w:tbl>
      <w:tblPr>
        <w:tblStyle w:val="TableGrid"/>
        <w:tblW w:w="5000" w:type="pct"/>
        <w:tblLook w:val="04A0" w:firstRow="1" w:lastRow="0" w:firstColumn="1" w:lastColumn="0" w:noHBand="0" w:noVBand="1"/>
      </w:tblPr>
      <w:tblGrid>
        <w:gridCol w:w="4709"/>
        <w:gridCol w:w="4641"/>
      </w:tblGrid>
      <w:tr w:rsidR="005E6B12" w:rsidRPr="00DA5D43" w14:paraId="163554DA" w14:textId="77777777" w:rsidTr="00EF7AA6">
        <w:tc>
          <w:tcPr>
            <w:tcW w:w="5000" w:type="pct"/>
            <w:gridSpan w:val="2"/>
            <w:vAlign w:val="center"/>
          </w:tcPr>
          <w:p w14:paraId="32984254" w14:textId="77777777" w:rsidR="005E6B12" w:rsidRPr="00DA5D43" w:rsidRDefault="005E6B12" w:rsidP="00EF7AA6">
            <w:pPr>
              <w:pStyle w:val="BodyText2"/>
              <w:jc w:val="center"/>
              <w:rPr>
                <w:rFonts w:ascii="Arial" w:hAnsi="Arial" w:cs="Arial"/>
                <w:b/>
              </w:rPr>
            </w:pPr>
            <w:r w:rsidRPr="00DA5D43">
              <w:rPr>
                <w:rFonts w:ascii="Arial" w:hAnsi="Arial" w:cs="Arial"/>
                <w:b/>
              </w:rPr>
              <w:t>Applicant’s Unearned Income</w:t>
            </w:r>
          </w:p>
        </w:tc>
      </w:tr>
      <w:tr w:rsidR="005E6B12" w:rsidRPr="00DA5D43" w14:paraId="3AC27D2F" w14:textId="77777777" w:rsidTr="00EF7AA6">
        <w:tc>
          <w:tcPr>
            <w:tcW w:w="2518" w:type="pct"/>
          </w:tcPr>
          <w:p w14:paraId="1704FBDA" w14:textId="77777777" w:rsidR="005E6B12" w:rsidRPr="00DA5D43" w:rsidRDefault="005E6B12" w:rsidP="00EF7AA6">
            <w:pPr>
              <w:pStyle w:val="BodyText2"/>
              <w:jc w:val="center"/>
              <w:rPr>
                <w:rFonts w:ascii="Arial" w:hAnsi="Arial" w:cs="Arial"/>
                <w:b/>
              </w:rPr>
            </w:pPr>
            <w:r w:rsidRPr="00DA5D43">
              <w:rPr>
                <w:rFonts w:ascii="Arial" w:hAnsi="Arial" w:cs="Arial"/>
                <w:b/>
              </w:rPr>
              <w:t>Monthly Income</w:t>
            </w:r>
          </w:p>
        </w:tc>
        <w:tc>
          <w:tcPr>
            <w:tcW w:w="2482" w:type="pct"/>
          </w:tcPr>
          <w:p w14:paraId="353E86B4" w14:textId="77777777" w:rsidR="005E6B12" w:rsidRPr="00DA5D43" w:rsidRDefault="005E6B12" w:rsidP="00EF7AA6">
            <w:pPr>
              <w:pStyle w:val="BodyText2"/>
              <w:jc w:val="center"/>
              <w:rPr>
                <w:rFonts w:ascii="Arial" w:hAnsi="Arial" w:cs="Arial"/>
                <w:b/>
              </w:rPr>
            </w:pPr>
            <w:r w:rsidRPr="00DA5D43">
              <w:rPr>
                <w:rFonts w:ascii="Arial" w:hAnsi="Arial" w:cs="Arial"/>
                <w:b/>
              </w:rPr>
              <w:t>Annual Income</w:t>
            </w:r>
          </w:p>
        </w:tc>
      </w:tr>
      <w:tr w:rsidR="00C81B8F" w:rsidRPr="00DA5D43" w14:paraId="0677EECF" w14:textId="77777777" w:rsidTr="00EF7AA6">
        <w:tc>
          <w:tcPr>
            <w:tcW w:w="2518" w:type="pct"/>
          </w:tcPr>
          <w:p w14:paraId="52494D17" w14:textId="595703F6" w:rsidR="00C81B8F" w:rsidRPr="00DA5D43" w:rsidRDefault="00C81B8F" w:rsidP="00C81B8F">
            <w:pPr>
              <w:pStyle w:val="BodyText2"/>
              <w:jc w:val="center"/>
              <w:rPr>
                <w:rFonts w:ascii="Arial" w:hAnsi="Arial" w:cs="Arial"/>
                <w:b/>
              </w:rPr>
            </w:pPr>
            <w:r w:rsidRPr="00DA5D43">
              <w:rPr>
                <w:rFonts w:ascii="Arial" w:hAnsi="Arial" w:cs="Arial"/>
                <w:bCs/>
                <w:color w:val="000000" w:themeColor="text1"/>
              </w:rPr>
              <w:t>$1,2</w:t>
            </w:r>
            <w:r w:rsidR="007232E0" w:rsidRPr="00DA5D43">
              <w:rPr>
                <w:rFonts w:ascii="Arial" w:hAnsi="Arial" w:cs="Arial"/>
                <w:bCs/>
                <w:color w:val="000000" w:themeColor="text1"/>
              </w:rPr>
              <w:t>5</w:t>
            </w:r>
            <w:r w:rsidRPr="00DA5D43">
              <w:rPr>
                <w:rFonts w:ascii="Arial" w:hAnsi="Arial" w:cs="Arial"/>
                <w:bCs/>
                <w:color w:val="000000" w:themeColor="text1"/>
              </w:rPr>
              <w:t>5</w:t>
            </w:r>
          </w:p>
        </w:tc>
        <w:tc>
          <w:tcPr>
            <w:tcW w:w="2482" w:type="pct"/>
          </w:tcPr>
          <w:p w14:paraId="611F3D1A" w14:textId="54C85BF9" w:rsidR="00C81B8F" w:rsidRPr="00DA5D43" w:rsidRDefault="00C81B8F" w:rsidP="00C81B8F">
            <w:pPr>
              <w:pStyle w:val="BodyText2"/>
              <w:jc w:val="center"/>
              <w:rPr>
                <w:rFonts w:ascii="Arial" w:hAnsi="Arial" w:cs="Arial"/>
                <w:b/>
              </w:rPr>
            </w:pPr>
            <w:r w:rsidRPr="00DA5D43">
              <w:rPr>
                <w:rFonts w:ascii="Arial" w:hAnsi="Arial" w:cs="Arial"/>
                <w:bCs/>
                <w:color w:val="000000" w:themeColor="text1"/>
              </w:rPr>
              <w:t>$1</w:t>
            </w:r>
            <w:r w:rsidR="007232E0" w:rsidRPr="00DA5D43">
              <w:rPr>
                <w:rFonts w:ascii="Arial" w:hAnsi="Arial" w:cs="Arial"/>
                <w:bCs/>
                <w:color w:val="000000" w:themeColor="text1"/>
              </w:rPr>
              <w:t>5</w:t>
            </w:r>
            <w:r w:rsidRPr="00DA5D43">
              <w:rPr>
                <w:rFonts w:ascii="Arial" w:hAnsi="Arial" w:cs="Arial"/>
                <w:bCs/>
                <w:color w:val="000000" w:themeColor="text1"/>
              </w:rPr>
              <w:t>,</w:t>
            </w:r>
            <w:r w:rsidR="007232E0" w:rsidRPr="00DA5D43">
              <w:rPr>
                <w:rFonts w:ascii="Arial" w:hAnsi="Arial" w:cs="Arial"/>
                <w:bCs/>
                <w:color w:val="000000" w:themeColor="text1"/>
              </w:rPr>
              <w:t>060</w:t>
            </w:r>
          </w:p>
        </w:tc>
      </w:tr>
      <w:bookmarkEnd w:id="279"/>
    </w:tbl>
    <w:p w14:paraId="42111EF1" w14:textId="77777777" w:rsidR="005E6B12" w:rsidRPr="000A3535" w:rsidRDefault="005E6B12" w:rsidP="000A3535">
      <w:pPr>
        <w:sectPr w:rsidR="005E6B12" w:rsidRPr="000A3535" w:rsidSect="00F3043B">
          <w:headerReference w:type="even" r:id="rId30"/>
          <w:headerReference w:type="default" r:id="rId31"/>
          <w:headerReference w:type="first" r:id="rId32"/>
          <w:pgSz w:w="12240" w:h="15840"/>
          <w:pgMar w:top="1440" w:right="1440" w:bottom="1440" w:left="1440" w:header="720" w:footer="720" w:gutter="0"/>
          <w:cols w:space="720"/>
          <w:docGrid w:linePitch="360"/>
        </w:sectPr>
      </w:pPr>
    </w:p>
    <w:p w14:paraId="25DCCFAE" w14:textId="77777777" w:rsidR="00C45F4C" w:rsidRDefault="00C45F4C" w:rsidP="001B145F">
      <w:pPr>
        <w:pStyle w:val="Heading1"/>
        <w:pageBreakBefore w:val="0"/>
        <w:ind w:left="2160" w:hanging="2160"/>
      </w:pPr>
      <w:bookmarkStart w:id="353" w:name="_Toc162820808"/>
      <w:r>
        <w:lastRenderedPageBreak/>
        <w:t>CHAPTER 5</w:t>
      </w:r>
      <w:r>
        <w:tab/>
        <w:t>HOSPITAL PROCEDURES</w:t>
      </w:r>
      <w:bookmarkEnd w:id="351"/>
      <w:bookmarkEnd w:id="352"/>
      <w:bookmarkEnd w:id="353"/>
    </w:p>
    <w:p w14:paraId="23180EAB" w14:textId="77777777" w:rsidR="003B0268" w:rsidRPr="00C45F4C" w:rsidRDefault="003B0268" w:rsidP="000D1CD2">
      <w:pPr>
        <w:rPr>
          <w:rFonts w:cs="Arial"/>
        </w:rPr>
      </w:pPr>
    </w:p>
    <w:p w14:paraId="6CF78265" w14:textId="77777777" w:rsidR="00A900D0" w:rsidRPr="00A900D0" w:rsidRDefault="00A900D0" w:rsidP="00A900D0">
      <w:pPr>
        <w:pStyle w:val="Heading2"/>
        <w:rPr>
          <w:rFonts w:eastAsia="Times New Roman"/>
        </w:rPr>
      </w:pPr>
      <w:bookmarkStart w:id="354" w:name="_Toc295377933"/>
      <w:bookmarkStart w:id="355" w:name="_Toc476928195"/>
      <w:bookmarkStart w:id="356" w:name="_Toc162820809"/>
      <w:bookmarkStart w:id="357" w:name="Chapter_5"/>
      <w:r w:rsidRPr="00A900D0">
        <w:rPr>
          <w:rFonts w:eastAsia="Times New Roman"/>
        </w:rPr>
        <w:t>501</w:t>
      </w:r>
      <w:r w:rsidRPr="00A900D0">
        <w:rPr>
          <w:rFonts w:eastAsia="Times New Roman"/>
        </w:rPr>
        <w:tab/>
        <w:t>General Information</w:t>
      </w:r>
      <w:bookmarkEnd w:id="354"/>
      <w:bookmarkEnd w:id="355"/>
      <w:bookmarkEnd w:id="356"/>
      <w:r w:rsidRPr="00A900D0">
        <w:rPr>
          <w:rFonts w:eastAsia="Times New Roman"/>
        </w:rPr>
        <w:t xml:space="preserve"> </w:t>
      </w:r>
    </w:p>
    <w:p w14:paraId="6E525972" w14:textId="77777777" w:rsidR="00A900D0" w:rsidRPr="00A900D0" w:rsidRDefault="00A900D0" w:rsidP="00A900D0">
      <w:pPr>
        <w:widowControl w:val="0"/>
        <w:jc w:val="both"/>
        <w:rPr>
          <w:rFonts w:eastAsia="Times New Roman" w:cs="Times New Roman"/>
          <w:szCs w:val="24"/>
        </w:rPr>
      </w:pPr>
    </w:p>
    <w:p w14:paraId="683E54E3" w14:textId="77777777" w:rsidR="00A900D0" w:rsidRPr="00A900D0" w:rsidRDefault="00A900D0" w:rsidP="00A900D0">
      <w:pPr>
        <w:pStyle w:val="Heading3"/>
        <w:rPr>
          <w:rFonts w:eastAsia="Times New Roman"/>
        </w:rPr>
      </w:pPr>
      <w:bookmarkStart w:id="358" w:name="_Toc295377934"/>
      <w:bookmarkStart w:id="359" w:name="_Toc162820810"/>
      <w:r w:rsidRPr="00A900D0">
        <w:rPr>
          <w:rFonts w:eastAsia="Times New Roman"/>
        </w:rPr>
        <w:t>501.1</w:t>
      </w:r>
      <w:r w:rsidRPr="00A900D0">
        <w:rPr>
          <w:rFonts w:eastAsia="Times New Roman"/>
        </w:rPr>
        <w:tab/>
        <w:t>Services</w:t>
      </w:r>
      <w:bookmarkEnd w:id="358"/>
      <w:bookmarkEnd w:id="359"/>
    </w:p>
    <w:p w14:paraId="3A4B66A6" w14:textId="77777777" w:rsidR="00A900D0" w:rsidRPr="00A900D0" w:rsidRDefault="00A900D0" w:rsidP="00A900D0">
      <w:pPr>
        <w:jc w:val="both"/>
        <w:rPr>
          <w:rFonts w:eastAsia="Times New Roman" w:cs="Times New Roman"/>
          <w:szCs w:val="24"/>
        </w:rPr>
      </w:pPr>
    </w:p>
    <w:p w14:paraId="79ADD481" w14:textId="77777777" w:rsidR="00A900D0" w:rsidRPr="00A900D0" w:rsidRDefault="00A900D0" w:rsidP="00A900D0">
      <w:pPr>
        <w:jc w:val="both"/>
        <w:rPr>
          <w:rFonts w:eastAsia="Times New Roman" w:cs="Times New Roman"/>
          <w:szCs w:val="24"/>
        </w:rPr>
      </w:pPr>
      <w:r w:rsidRPr="00A900D0">
        <w:rPr>
          <w:rFonts w:eastAsia="Times New Roman" w:cs="Times New Roman"/>
          <w:szCs w:val="24"/>
        </w:rPr>
        <w:t>The MIAP sponsors inpatient hospital services in general acute care hospitals. Inpatient psychiatric services are covered for emergency admissions only. The standard for an emergency admission shall be the physician’s belief that the person is mentally ill and because of his condition is likely to cause serious harm to himself or others if not immediately hospitalized.</w:t>
      </w:r>
    </w:p>
    <w:p w14:paraId="1CBE4FC7" w14:textId="77777777" w:rsidR="00A900D0" w:rsidRPr="00A900D0" w:rsidRDefault="00A900D0" w:rsidP="00A900D0">
      <w:pPr>
        <w:jc w:val="both"/>
        <w:rPr>
          <w:rFonts w:eastAsia="Times New Roman" w:cs="Times New Roman"/>
          <w:szCs w:val="24"/>
        </w:rPr>
      </w:pPr>
    </w:p>
    <w:p w14:paraId="4C0742F5" w14:textId="77777777" w:rsidR="00A900D0" w:rsidRPr="00A900D0" w:rsidRDefault="00A900D0" w:rsidP="00A900D0">
      <w:pPr>
        <w:jc w:val="both"/>
        <w:rPr>
          <w:rFonts w:eastAsia="Times New Roman" w:cs="Times New Roman"/>
          <w:szCs w:val="24"/>
        </w:rPr>
      </w:pPr>
      <w:r w:rsidRPr="00A900D0">
        <w:rPr>
          <w:rFonts w:eastAsia="Times New Roman" w:cs="Times New Roman"/>
          <w:szCs w:val="24"/>
        </w:rPr>
        <w:t>Section 44-6-150 of the Medically Indigent Assistance Act (MIAA) provides that “A general hospital equipped to provide the necessary treatment shall:</w:t>
      </w:r>
    </w:p>
    <w:p w14:paraId="4DA09DA6" w14:textId="77777777" w:rsidR="00A900D0" w:rsidRPr="00A900D0" w:rsidRDefault="00A900D0" w:rsidP="00A900D0">
      <w:pPr>
        <w:jc w:val="both"/>
        <w:rPr>
          <w:rFonts w:eastAsia="Times New Roman" w:cs="Times New Roman"/>
          <w:szCs w:val="24"/>
        </w:rPr>
      </w:pPr>
    </w:p>
    <w:p w14:paraId="25CCD1AF" w14:textId="77777777" w:rsidR="00A900D0" w:rsidRPr="00A900D0" w:rsidRDefault="00A900D0" w:rsidP="00A900D0">
      <w:pPr>
        <w:pStyle w:val="ListParagraph"/>
        <w:numPr>
          <w:ilvl w:val="0"/>
          <w:numId w:val="61"/>
        </w:numPr>
        <w:jc w:val="both"/>
        <w:rPr>
          <w:rFonts w:eastAsia="Times New Roman" w:cs="Times New Roman"/>
          <w:szCs w:val="24"/>
        </w:rPr>
      </w:pPr>
      <w:r w:rsidRPr="00A900D0">
        <w:rPr>
          <w:rFonts w:eastAsia="Times New Roman" w:cs="Times New Roman"/>
          <w:szCs w:val="24"/>
        </w:rPr>
        <w:t>Admit a patient sponsored by the program; and</w:t>
      </w:r>
    </w:p>
    <w:p w14:paraId="3D94DB06" w14:textId="77777777" w:rsidR="00A900D0" w:rsidRPr="00A900D0" w:rsidRDefault="00A900D0" w:rsidP="00A900D0">
      <w:pPr>
        <w:pStyle w:val="ListParagraph"/>
        <w:numPr>
          <w:ilvl w:val="0"/>
          <w:numId w:val="61"/>
        </w:numPr>
        <w:jc w:val="both"/>
        <w:rPr>
          <w:rFonts w:eastAsia="Times New Roman" w:cs="Times New Roman"/>
          <w:szCs w:val="24"/>
        </w:rPr>
      </w:pPr>
      <w:r>
        <w:rPr>
          <w:rFonts w:eastAsia="Times New Roman" w:cs="Times New Roman"/>
          <w:szCs w:val="24"/>
        </w:rPr>
        <w:t>A</w:t>
      </w:r>
      <w:r w:rsidRPr="00A900D0">
        <w:rPr>
          <w:rFonts w:eastAsia="Times New Roman" w:cs="Times New Roman"/>
          <w:szCs w:val="24"/>
        </w:rPr>
        <w:t>ccept the transfer of a patient sponsored by the program from a hospital which is not equipped to provide the necessary treatment</w:t>
      </w:r>
    </w:p>
    <w:p w14:paraId="12A354B7" w14:textId="77777777" w:rsidR="00A900D0" w:rsidRPr="00A900D0" w:rsidRDefault="00A900D0" w:rsidP="00A900D0">
      <w:pPr>
        <w:jc w:val="both"/>
        <w:rPr>
          <w:rFonts w:eastAsia="Times New Roman" w:cs="Times New Roman"/>
          <w:szCs w:val="24"/>
        </w:rPr>
      </w:pPr>
    </w:p>
    <w:p w14:paraId="1EF5BAA9" w14:textId="77777777" w:rsidR="00A900D0" w:rsidRPr="00A900D0" w:rsidRDefault="00A900D0" w:rsidP="00A900D0">
      <w:pPr>
        <w:jc w:val="both"/>
        <w:rPr>
          <w:rFonts w:eastAsia="Times New Roman" w:cs="Times New Roman"/>
          <w:szCs w:val="24"/>
        </w:rPr>
      </w:pPr>
      <w:r w:rsidRPr="00A900D0">
        <w:rPr>
          <w:rFonts w:eastAsia="Times New Roman" w:cs="Times New Roman"/>
          <w:szCs w:val="24"/>
        </w:rPr>
        <w:t>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w:t>
      </w:r>
    </w:p>
    <w:p w14:paraId="5406B87D" w14:textId="77777777" w:rsidR="00A900D0" w:rsidRPr="00A900D0" w:rsidRDefault="00A900D0" w:rsidP="00A900D0">
      <w:pPr>
        <w:jc w:val="both"/>
        <w:rPr>
          <w:rFonts w:eastAsia="Times New Roman" w:cs="Times New Roman"/>
          <w:szCs w:val="24"/>
        </w:rPr>
      </w:pPr>
    </w:p>
    <w:p w14:paraId="20E07E1C" w14:textId="77777777" w:rsidR="00A900D0" w:rsidRPr="00A900D0" w:rsidRDefault="00A900D0" w:rsidP="002D505D">
      <w:pPr>
        <w:pStyle w:val="Heading3"/>
        <w:rPr>
          <w:rFonts w:eastAsia="Times New Roman"/>
        </w:rPr>
      </w:pPr>
      <w:bookmarkStart w:id="360" w:name="_Toc295377935"/>
      <w:bookmarkStart w:id="361" w:name="_Toc162820811"/>
      <w:r w:rsidRPr="00A900D0">
        <w:rPr>
          <w:rFonts w:eastAsia="Times New Roman"/>
        </w:rPr>
        <w:t>501.2</w:t>
      </w:r>
      <w:r w:rsidRPr="00A900D0">
        <w:rPr>
          <w:rFonts w:eastAsia="Times New Roman"/>
        </w:rPr>
        <w:tab/>
        <w:t>Eligibility Determinations</w:t>
      </w:r>
      <w:bookmarkEnd w:id="360"/>
      <w:bookmarkEnd w:id="361"/>
    </w:p>
    <w:p w14:paraId="5F52C4D2" w14:textId="77777777" w:rsidR="00A900D0" w:rsidRPr="00A900D0" w:rsidRDefault="00A900D0" w:rsidP="00A900D0">
      <w:pPr>
        <w:jc w:val="both"/>
        <w:rPr>
          <w:rFonts w:eastAsia="Times New Roman" w:cs="Times New Roman"/>
          <w:szCs w:val="24"/>
        </w:rPr>
      </w:pPr>
    </w:p>
    <w:p w14:paraId="0555A587" w14:textId="77777777" w:rsidR="00A900D0" w:rsidRPr="00A900D0" w:rsidRDefault="00A900D0" w:rsidP="00A900D0">
      <w:pPr>
        <w:jc w:val="both"/>
        <w:rPr>
          <w:rFonts w:eastAsia="Times New Roman" w:cs="Times New Roman"/>
          <w:szCs w:val="24"/>
        </w:rPr>
      </w:pPr>
      <w:r w:rsidRPr="00A900D0">
        <w:rPr>
          <w:rFonts w:eastAsia="Times New Roman" w:cs="Times New Roman"/>
          <w:szCs w:val="24"/>
        </w:rPr>
        <w:t>For non-emergency admissions, the patient is responsible for obtaining an eligibility determination prior to admission.</w:t>
      </w:r>
    </w:p>
    <w:p w14:paraId="41BBDB79" w14:textId="77777777" w:rsidR="00A900D0" w:rsidRPr="00A900D0" w:rsidRDefault="00A900D0" w:rsidP="00A900D0">
      <w:pPr>
        <w:jc w:val="both"/>
        <w:rPr>
          <w:rFonts w:eastAsia="Times New Roman" w:cs="Times New Roman"/>
          <w:szCs w:val="24"/>
        </w:rPr>
      </w:pPr>
    </w:p>
    <w:p w14:paraId="5EDF89F8" w14:textId="77777777" w:rsidR="00A900D0" w:rsidRPr="00A900D0" w:rsidRDefault="00A900D0" w:rsidP="00A900D0">
      <w:pPr>
        <w:jc w:val="both"/>
        <w:rPr>
          <w:rFonts w:eastAsia="Times New Roman" w:cs="Times New Roman"/>
          <w:szCs w:val="24"/>
        </w:rPr>
      </w:pPr>
      <w:r w:rsidRPr="00A900D0">
        <w:rPr>
          <w:rFonts w:eastAsia="Times New Roman" w:cs="Times New Roman"/>
          <w:szCs w:val="24"/>
        </w:rPr>
        <w:t>For emergency admissions, the hospital is responsible for referring the patient for a MIAP eligibility determination if the patient is to be held financially responsible for any part of the bill.</w:t>
      </w:r>
    </w:p>
    <w:p w14:paraId="40BCE734" w14:textId="77777777" w:rsidR="00A900D0" w:rsidRPr="00C500BA" w:rsidRDefault="00A900D0" w:rsidP="00A900D0">
      <w:pPr>
        <w:jc w:val="both"/>
        <w:rPr>
          <w:rFonts w:eastAsia="Times New Roman" w:cs="Times New Roman"/>
          <w:szCs w:val="24"/>
        </w:rPr>
      </w:pPr>
    </w:p>
    <w:p w14:paraId="29FE9640" w14:textId="77777777" w:rsidR="00A900D0" w:rsidRPr="00C500BA" w:rsidRDefault="00A900D0" w:rsidP="002D505D">
      <w:pPr>
        <w:pStyle w:val="Heading3"/>
        <w:rPr>
          <w:rFonts w:eastAsia="Times New Roman"/>
          <w:color w:val="auto"/>
        </w:rPr>
      </w:pPr>
      <w:bookmarkStart w:id="362" w:name="_Toc295377936"/>
      <w:bookmarkStart w:id="363" w:name="_Toc162820812"/>
      <w:r w:rsidRPr="00C500BA">
        <w:rPr>
          <w:rFonts w:eastAsia="Times New Roman"/>
          <w:color w:val="auto"/>
        </w:rPr>
        <w:t>501.3</w:t>
      </w:r>
      <w:r w:rsidRPr="00C500BA">
        <w:rPr>
          <w:rFonts w:eastAsia="Times New Roman"/>
          <w:color w:val="auto"/>
        </w:rPr>
        <w:tab/>
        <w:t xml:space="preserve">County Designee </w:t>
      </w:r>
      <w:r w:rsidR="00F35869" w:rsidRPr="00C500BA">
        <w:rPr>
          <w:rFonts w:eastAsia="Times New Roman"/>
          <w:color w:val="auto"/>
        </w:rPr>
        <w:t>and D</w:t>
      </w:r>
      <w:r w:rsidR="005445FA" w:rsidRPr="00C500BA">
        <w:rPr>
          <w:rFonts w:eastAsia="Times New Roman"/>
          <w:color w:val="auto"/>
        </w:rPr>
        <w:t xml:space="preserve">HHS MIAP Staff </w:t>
      </w:r>
      <w:r w:rsidRPr="00C500BA">
        <w:rPr>
          <w:rFonts w:eastAsia="Times New Roman"/>
          <w:color w:val="auto"/>
        </w:rPr>
        <w:t>Responsibility</w:t>
      </w:r>
      <w:bookmarkEnd w:id="362"/>
      <w:bookmarkEnd w:id="363"/>
      <w:r w:rsidRPr="00C500BA">
        <w:rPr>
          <w:rFonts w:eastAsia="Times New Roman"/>
          <w:color w:val="auto"/>
        </w:rPr>
        <w:t xml:space="preserve"> </w:t>
      </w:r>
    </w:p>
    <w:p w14:paraId="26D6DF5B" w14:textId="77777777" w:rsidR="00A900D0" w:rsidRPr="00C500BA" w:rsidRDefault="00A900D0" w:rsidP="00A900D0">
      <w:pPr>
        <w:jc w:val="both"/>
        <w:rPr>
          <w:rFonts w:eastAsia="Times New Roman" w:cs="Times New Roman"/>
          <w:szCs w:val="24"/>
        </w:rPr>
      </w:pPr>
    </w:p>
    <w:p w14:paraId="1C437230" w14:textId="77777777" w:rsidR="00A900D0" w:rsidRPr="00A900D0" w:rsidRDefault="00A900D0" w:rsidP="00A900D0">
      <w:pPr>
        <w:jc w:val="both"/>
        <w:rPr>
          <w:rFonts w:eastAsia="Times New Roman" w:cs="Times New Roman"/>
          <w:szCs w:val="24"/>
        </w:rPr>
      </w:pPr>
      <w:r w:rsidRPr="00C500BA">
        <w:rPr>
          <w:rFonts w:eastAsia="Times New Roman" w:cs="Times New Roman"/>
          <w:szCs w:val="24"/>
        </w:rPr>
        <w:t xml:space="preserve">The county designee </w:t>
      </w:r>
      <w:r w:rsidR="00FF0414" w:rsidRPr="00C500BA">
        <w:rPr>
          <w:rFonts w:eastAsia="Times New Roman" w:cs="Times New Roman"/>
          <w:szCs w:val="24"/>
        </w:rPr>
        <w:t>and D</w:t>
      </w:r>
      <w:r w:rsidR="005445FA" w:rsidRPr="00C500BA">
        <w:rPr>
          <w:rFonts w:eastAsia="Times New Roman" w:cs="Times New Roman"/>
          <w:szCs w:val="24"/>
        </w:rPr>
        <w:t xml:space="preserve">HHS MIAP </w:t>
      </w:r>
      <w:r w:rsidR="00FF0414" w:rsidRPr="00C500BA">
        <w:rPr>
          <w:rFonts w:eastAsia="Times New Roman" w:cs="Times New Roman"/>
          <w:szCs w:val="24"/>
        </w:rPr>
        <w:t>Team</w:t>
      </w:r>
      <w:r w:rsidR="005445FA" w:rsidRPr="00C500BA">
        <w:rPr>
          <w:rFonts w:eastAsia="Times New Roman" w:cs="Times New Roman"/>
          <w:szCs w:val="24"/>
        </w:rPr>
        <w:t xml:space="preserve"> </w:t>
      </w:r>
      <w:r w:rsidRPr="00A900D0">
        <w:rPr>
          <w:rFonts w:eastAsia="Times New Roman" w:cs="Times New Roman"/>
          <w:szCs w:val="24"/>
        </w:rPr>
        <w:t>will send the hospital a copy of a Letter of Notification for those persons referred to the MIAP. If the individual is determined eligible, the letter should contain the following information:</w:t>
      </w:r>
    </w:p>
    <w:p w14:paraId="628063E4" w14:textId="77777777" w:rsidR="00A900D0" w:rsidRPr="00A900D0" w:rsidRDefault="00A900D0" w:rsidP="00A900D0">
      <w:pPr>
        <w:jc w:val="both"/>
        <w:rPr>
          <w:rFonts w:eastAsia="Times New Roman" w:cs="Times New Roman"/>
          <w:szCs w:val="24"/>
        </w:rPr>
      </w:pPr>
    </w:p>
    <w:p w14:paraId="72851477" w14:textId="77777777" w:rsidR="00A900D0" w:rsidRPr="00A900D0" w:rsidRDefault="00A900D0" w:rsidP="00A900D0">
      <w:pPr>
        <w:numPr>
          <w:ilvl w:val="0"/>
          <w:numId w:val="52"/>
        </w:numPr>
        <w:jc w:val="both"/>
        <w:rPr>
          <w:rFonts w:eastAsia="Times New Roman" w:cs="Times New Roman"/>
          <w:szCs w:val="24"/>
        </w:rPr>
      </w:pPr>
      <w:r w:rsidRPr="00A900D0">
        <w:rPr>
          <w:rFonts w:eastAsia="Times New Roman" w:cs="Times New Roman"/>
          <w:szCs w:val="24"/>
        </w:rPr>
        <w:t>Authorization number</w:t>
      </w:r>
    </w:p>
    <w:p w14:paraId="766F15FC" w14:textId="77777777" w:rsidR="00A900D0" w:rsidRPr="00A900D0" w:rsidRDefault="00A900D0" w:rsidP="00A900D0">
      <w:pPr>
        <w:numPr>
          <w:ilvl w:val="0"/>
          <w:numId w:val="52"/>
        </w:numPr>
        <w:jc w:val="both"/>
        <w:rPr>
          <w:rFonts w:eastAsia="Times New Roman" w:cs="Times New Roman"/>
          <w:szCs w:val="24"/>
        </w:rPr>
      </w:pPr>
      <w:r w:rsidRPr="00A900D0">
        <w:rPr>
          <w:rFonts w:eastAsia="Times New Roman" w:cs="Times New Roman"/>
          <w:szCs w:val="24"/>
        </w:rPr>
        <w:t>Patient’s county of residence and family size</w:t>
      </w:r>
    </w:p>
    <w:p w14:paraId="1EAB4F06" w14:textId="77777777" w:rsidR="00A900D0" w:rsidRPr="00A900D0" w:rsidRDefault="00A900D0" w:rsidP="00A900D0">
      <w:pPr>
        <w:numPr>
          <w:ilvl w:val="0"/>
          <w:numId w:val="52"/>
        </w:numPr>
        <w:jc w:val="both"/>
        <w:rPr>
          <w:rFonts w:eastAsia="Times New Roman" w:cs="Times New Roman"/>
          <w:szCs w:val="24"/>
        </w:rPr>
      </w:pPr>
      <w:r w:rsidRPr="00A900D0">
        <w:rPr>
          <w:rFonts w:eastAsia="Times New Roman" w:cs="Times New Roman"/>
          <w:szCs w:val="24"/>
        </w:rPr>
        <w:t>Gross family income</w:t>
      </w:r>
    </w:p>
    <w:p w14:paraId="2D035101" w14:textId="77777777" w:rsidR="00A900D0" w:rsidRPr="00A900D0" w:rsidRDefault="00A900D0" w:rsidP="00A900D0">
      <w:pPr>
        <w:numPr>
          <w:ilvl w:val="0"/>
          <w:numId w:val="52"/>
        </w:numPr>
        <w:jc w:val="both"/>
        <w:rPr>
          <w:rFonts w:eastAsia="Times New Roman" w:cs="Times New Roman"/>
          <w:szCs w:val="24"/>
        </w:rPr>
      </w:pPr>
      <w:r w:rsidRPr="00A900D0">
        <w:rPr>
          <w:rFonts w:eastAsia="Times New Roman" w:cs="Times New Roman"/>
          <w:szCs w:val="24"/>
        </w:rPr>
        <w:t>Excess resources paid to hospital (if applicable)</w:t>
      </w:r>
    </w:p>
    <w:p w14:paraId="73475333" w14:textId="77777777" w:rsidR="00A900D0" w:rsidRPr="00A900D0" w:rsidRDefault="00A900D0" w:rsidP="00A900D0">
      <w:pPr>
        <w:numPr>
          <w:ilvl w:val="0"/>
          <w:numId w:val="52"/>
        </w:numPr>
        <w:jc w:val="both"/>
        <w:rPr>
          <w:rFonts w:eastAsia="Times New Roman" w:cs="Times New Roman"/>
          <w:szCs w:val="24"/>
        </w:rPr>
      </w:pPr>
      <w:r w:rsidRPr="00A900D0">
        <w:rPr>
          <w:rFonts w:eastAsia="Times New Roman" w:cs="Times New Roman"/>
          <w:szCs w:val="24"/>
        </w:rPr>
        <w:lastRenderedPageBreak/>
        <w:t>Social Security Number</w:t>
      </w:r>
    </w:p>
    <w:p w14:paraId="124FC271" w14:textId="77777777" w:rsidR="00A900D0" w:rsidRPr="00A900D0" w:rsidRDefault="00A900D0" w:rsidP="00A900D0">
      <w:pPr>
        <w:numPr>
          <w:ilvl w:val="0"/>
          <w:numId w:val="52"/>
        </w:numPr>
        <w:jc w:val="both"/>
        <w:rPr>
          <w:rFonts w:eastAsia="Times New Roman" w:cs="Times New Roman"/>
          <w:szCs w:val="24"/>
        </w:rPr>
      </w:pPr>
      <w:r w:rsidRPr="00A900D0">
        <w:rPr>
          <w:rFonts w:eastAsia="Times New Roman" w:cs="Times New Roman"/>
          <w:szCs w:val="24"/>
        </w:rPr>
        <w:t>Readmission within 30 days (yes/no)</w:t>
      </w:r>
    </w:p>
    <w:p w14:paraId="18E326B8" w14:textId="77777777" w:rsidR="00A900D0" w:rsidRPr="00A900D0" w:rsidRDefault="00A900D0" w:rsidP="00A900D0">
      <w:pPr>
        <w:numPr>
          <w:ilvl w:val="0"/>
          <w:numId w:val="52"/>
        </w:numPr>
        <w:jc w:val="both"/>
        <w:rPr>
          <w:rFonts w:eastAsia="Times New Roman" w:cs="Times New Roman"/>
          <w:szCs w:val="24"/>
        </w:rPr>
      </w:pPr>
      <w:r w:rsidRPr="00A900D0">
        <w:rPr>
          <w:rFonts w:eastAsia="Times New Roman" w:cs="Times New Roman"/>
          <w:szCs w:val="24"/>
        </w:rPr>
        <w:t>Co-payment amount (if applicable)</w:t>
      </w:r>
    </w:p>
    <w:p w14:paraId="5D512720" w14:textId="77777777" w:rsidR="00A900D0" w:rsidRPr="00A900D0" w:rsidRDefault="00A900D0" w:rsidP="00A900D0">
      <w:pPr>
        <w:jc w:val="both"/>
        <w:rPr>
          <w:rFonts w:eastAsia="Times New Roman" w:cs="Times New Roman"/>
          <w:szCs w:val="24"/>
        </w:rPr>
      </w:pPr>
    </w:p>
    <w:p w14:paraId="0D56DF01" w14:textId="77777777" w:rsidR="00A900D0" w:rsidRDefault="00A900D0" w:rsidP="00A900D0">
      <w:pPr>
        <w:jc w:val="both"/>
        <w:rPr>
          <w:rFonts w:eastAsia="Times New Roman" w:cs="Times New Roman"/>
          <w:szCs w:val="24"/>
        </w:rPr>
      </w:pPr>
      <w:r w:rsidRPr="00A900D0">
        <w:rPr>
          <w:rFonts w:eastAsia="Times New Roman" w:cs="Times New Roman"/>
          <w:szCs w:val="24"/>
        </w:rPr>
        <w:t>Eligibility must be determined for each spell of illness. When readmission is within 30 days after discharge, a new application is not required; however, all eligibility factors must be verified and another Letter of Notification issued.</w:t>
      </w:r>
    </w:p>
    <w:p w14:paraId="58B5DDD0" w14:textId="77777777" w:rsidR="00A900D0" w:rsidRPr="00A900D0" w:rsidRDefault="00A900D0" w:rsidP="00A900D0">
      <w:pPr>
        <w:jc w:val="both"/>
        <w:rPr>
          <w:rFonts w:eastAsia="Times New Roman" w:cs="Times New Roman"/>
          <w:szCs w:val="24"/>
        </w:rPr>
      </w:pPr>
    </w:p>
    <w:p w14:paraId="540B5418" w14:textId="77777777" w:rsidR="00A900D0" w:rsidRPr="00A900D0" w:rsidRDefault="00A900D0" w:rsidP="00A900D0">
      <w:pPr>
        <w:jc w:val="both"/>
        <w:rPr>
          <w:rFonts w:eastAsia="Times New Roman" w:cs="Times New Roman"/>
          <w:szCs w:val="24"/>
        </w:rPr>
      </w:pPr>
      <w:r w:rsidRPr="00A900D0">
        <w:rPr>
          <w:rFonts w:eastAsia="Times New Roman" w:cs="Times New Roman"/>
          <w:szCs w:val="24"/>
        </w:rPr>
        <w:t>A county may request that all hospital bills incurred by its MIAP residents be submitted to the county or its designee for review.</w:t>
      </w:r>
    </w:p>
    <w:p w14:paraId="51A60D43" w14:textId="77777777" w:rsidR="00A900D0" w:rsidRPr="00A900D0" w:rsidRDefault="00A900D0" w:rsidP="00A900D0">
      <w:pPr>
        <w:jc w:val="both"/>
        <w:rPr>
          <w:rFonts w:eastAsia="Times New Roman" w:cs="Times New Roman"/>
          <w:szCs w:val="24"/>
        </w:rPr>
      </w:pPr>
    </w:p>
    <w:p w14:paraId="6A57966F" w14:textId="77777777" w:rsidR="00A900D0" w:rsidRPr="00A900D0" w:rsidRDefault="00A900D0" w:rsidP="00A900D0">
      <w:pPr>
        <w:pStyle w:val="Heading2"/>
        <w:rPr>
          <w:rFonts w:eastAsia="Times New Roman"/>
        </w:rPr>
      </w:pPr>
      <w:bookmarkStart w:id="364" w:name="_Toc295377937"/>
      <w:bookmarkStart w:id="365" w:name="_Toc476928196"/>
      <w:bookmarkStart w:id="366" w:name="_Toc162820813"/>
      <w:r w:rsidRPr="00A900D0">
        <w:rPr>
          <w:rFonts w:eastAsia="Times New Roman"/>
        </w:rPr>
        <w:t>502</w:t>
      </w:r>
      <w:r w:rsidRPr="00A900D0">
        <w:rPr>
          <w:rFonts w:eastAsia="Times New Roman"/>
        </w:rPr>
        <w:tab/>
        <w:t>Submission of Hospital Specific Data</w:t>
      </w:r>
      <w:bookmarkEnd w:id="364"/>
      <w:bookmarkEnd w:id="365"/>
      <w:bookmarkEnd w:id="366"/>
      <w:r w:rsidRPr="00A900D0">
        <w:rPr>
          <w:rFonts w:eastAsia="Times New Roman"/>
        </w:rPr>
        <w:t xml:space="preserve"> </w:t>
      </w:r>
    </w:p>
    <w:p w14:paraId="3D330B06" w14:textId="77777777" w:rsidR="00A900D0" w:rsidRPr="00A900D0" w:rsidRDefault="00A900D0" w:rsidP="00A900D0">
      <w:pPr>
        <w:jc w:val="both"/>
        <w:rPr>
          <w:rFonts w:eastAsia="Times New Roman" w:cs="Times New Roman"/>
          <w:szCs w:val="24"/>
        </w:rPr>
      </w:pPr>
    </w:p>
    <w:p w14:paraId="6A3AB1D4" w14:textId="77777777" w:rsidR="00A900D0" w:rsidRDefault="00A900D0" w:rsidP="00A900D0">
      <w:pPr>
        <w:jc w:val="both"/>
        <w:rPr>
          <w:rFonts w:eastAsia="Times New Roman" w:cs="Times New Roman"/>
          <w:szCs w:val="24"/>
        </w:rPr>
      </w:pPr>
      <w:r w:rsidRPr="00A900D0">
        <w:rPr>
          <w:rFonts w:eastAsia="Times New Roman" w:cs="Times New Roman"/>
          <w:szCs w:val="24"/>
        </w:rPr>
        <w:t>Hospital charges for patients sponsored by the MIAP must be reported to the Office of Research and Statistical Services (ORSS). (It is recommended that a UB-92 be completed for each MIAP admission and retained in the patient’s file.)</w:t>
      </w:r>
    </w:p>
    <w:p w14:paraId="68C50B3F" w14:textId="77777777" w:rsidR="002D505D" w:rsidRPr="00A900D0" w:rsidRDefault="002D505D" w:rsidP="00A900D0">
      <w:pPr>
        <w:jc w:val="both"/>
        <w:rPr>
          <w:rFonts w:eastAsia="Times New Roman" w:cs="Times New Roman"/>
          <w:szCs w:val="24"/>
        </w:rPr>
      </w:pPr>
    </w:p>
    <w:p w14:paraId="6A4D6C0A" w14:textId="77777777" w:rsidR="00A900D0" w:rsidRPr="00A900D0" w:rsidRDefault="00A900D0" w:rsidP="00A900D0">
      <w:pPr>
        <w:jc w:val="both"/>
        <w:rPr>
          <w:rFonts w:eastAsia="Times New Roman" w:cs="Times New Roman"/>
          <w:szCs w:val="24"/>
        </w:rPr>
      </w:pPr>
      <w:r w:rsidRPr="00A900D0">
        <w:rPr>
          <w:rFonts w:eastAsia="Times New Roman" w:cs="Times New Roman"/>
          <w:szCs w:val="24"/>
        </w:rPr>
        <w:t>The following data must be submitted to ORSS, for the 12-month period from October 1</w:t>
      </w:r>
      <w:r w:rsidRPr="00A900D0">
        <w:rPr>
          <w:rFonts w:eastAsia="Times New Roman" w:cs="Times New Roman"/>
          <w:szCs w:val="24"/>
          <w:vertAlign w:val="superscript"/>
        </w:rPr>
        <w:t>st</w:t>
      </w:r>
      <w:r w:rsidRPr="00A900D0">
        <w:rPr>
          <w:rFonts w:eastAsia="Times New Roman" w:cs="Times New Roman"/>
          <w:szCs w:val="24"/>
        </w:rPr>
        <w:t xml:space="preserve"> through September 30</w:t>
      </w:r>
      <w:r w:rsidRPr="00A900D0">
        <w:rPr>
          <w:rFonts w:eastAsia="Times New Roman" w:cs="Times New Roman"/>
          <w:szCs w:val="24"/>
          <w:vertAlign w:val="superscript"/>
        </w:rPr>
        <w:t>th</w:t>
      </w:r>
      <w:r w:rsidRPr="00A900D0">
        <w:rPr>
          <w:rFonts w:eastAsia="Times New Roman" w:cs="Times New Roman"/>
          <w:szCs w:val="24"/>
        </w:rPr>
        <w:t xml:space="preserve"> for each federal fiscal year, by March 1</w:t>
      </w:r>
      <w:r w:rsidRPr="00A900D0">
        <w:rPr>
          <w:rFonts w:eastAsia="Times New Roman" w:cs="Times New Roman"/>
          <w:szCs w:val="24"/>
          <w:vertAlign w:val="superscript"/>
        </w:rPr>
        <w:t>st</w:t>
      </w:r>
      <w:r w:rsidRPr="00A900D0">
        <w:rPr>
          <w:rFonts w:eastAsia="Times New Roman" w:cs="Times New Roman"/>
          <w:szCs w:val="24"/>
        </w:rPr>
        <w:t xml:space="preserve"> of the following year:</w:t>
      </w:r>
    </w:p>
    <w:p w14:paraId="3736BB03" w14:textId="77777777" w:rsidR="00A900D0" w:rsidRPr="00A900D0" w:rsidRDefault="00A900D0" w:rsidP="00A900D0">
      <w:pPr>
        <w:numPr>
          <w:ilvl w:val="0"/>
          <w:numId w:val="53"/>
        </w:numPr>
        <w:jc w:val="both"/>
        <w:rPr>
          <w:rFonts w:eastAsia="Times New Roman" w:cs="Times New Roman"/>
          <w:szCs w:val="24"/>
        </w:rPr>
      </w:pPr>
      <w:r w:rsidRPr="00A900D0">
        <w:rPr>
          <w:rFonts w:eastAsia="Times New Roman" w:cs="Times New Roman"/>
          <w:szCs w:val="24"/>
        </w:rPr>
        <w:t>Total gross revenue, including:</w:t>
      </w:r>
    </w:p>
    <w:p w14:paraId="49B133D6" w14:textId="77777777" w:rsidR="00A900D0" w:rsidRPr="00A900D0" w:rsidRDefault="00A900D0" w:rsidP="00A900D0">
      <w:pPr>
        <w:numPr>
          <w:ilvl w:val="0"/>
          <w:numId w:val="54"/>
        </w:numPr>
        <w:ind w:left="1080" w:hanging="360"/>
        <w:jc w:val="both"/>
        <w:rPr>
          <w:rFonts w:eastAsia="Times New Roman" w:cs="Times New Roman"/>
          <w:szCs w:val="24"/>
        </w:rPr>
      </w:pPr>
      <w:r w:rsidRPr="00A900D0">
        <w:rPr>
          <w:rFonts w:eastAsia="Times New Roman" w:cs="Times New Roman"/>
          <w:szCs w:val="24"/>
        </w:rPr>
        <w:t>Gross inpatient revenue</w:t>
      </w:r>
    </w:p>
    <w:p w14:paraId="2E1E791A" w14:textId="77777777" w:rsidR="00A900D0" w:rsidRPr="00A900D0" w:rsidRDefault="00A900D0" w:rsidP="00A900D0">
      <w:pPr>
        <w:numPr>
          <w:ilvl w:val="0"/>
          <w:numId w:val="54"/>
        </w:numPr>
        <w:ind w:left="1080" w:hanging="360"/>
        <w:jc w:val="both"/>
        <w:rPr>
          <w:rFonts w:eastAsia="Times New Roman" w:cs="Times New Roman"/>
          <w:szCs w:val="24"/>
        </w:rPr>
      </w:pPr>
      <w:r w:rsidRPr="00A900D0">
        <w:rPr>
          <w:rFonts w:eastAsia="Times New Roman" w:cs="Times New Roman"/>
          <w:szCs w:val="24"/>
        </w:rPr>
        <w:t>Medicare gross revenue</w:t>
      </w:r>
    </w:p>
    <w:p w14:paraId="6218A48C" w14:textId="77777777" w:rsidR="00A900D0" w:rsidRPr="00A900D0" w:rsidRDefault="00A900D0" w:rsidP="00A900D0">
      <w:pPr>
        <w:numPr>
          <w:ilvl w:val="0"/>
          <w:numId w:val="54"/>
        </w:numPr>
        <w:ind w:left="1080" w:hanging="360"/>
        <w:jc w:val="both"/>
        <w:rPr>
          <w:rFonts w:eastAsia="Times New Roman" w:cs="Times New Roman"/>
          <w:szCs w:val="24"/>
        </w:rPr>
      </w:pPr>
      <w:r w:rsidRPr="00A900D0">
        <w:rPr>
          <w:rFonts w:eastAsia="Times New Roman" w:cs="Times New Roman"/>
          <w:szCs w:val="24"/>
        </w:rPr>
        <w:t>Medicaid gross revenue</w:t>
      </w:r>
    </w:p>
    <w:p w14:paraId="666D8159" w14:textId="77777777" w:rsidR="00A900D0" w:rsidRPr="00A900D0" w:rsidRDefault="00A900D0" w:rsidP="00A900D0">
      <w:pPr>
        <w:numPr>
          <w:ilvl w:val="0"/>
          <w:numId w:val="54"/>
        </w:numPr>
        <w:ind w:left="1080" w:hanging="360"/>
        <w:jc w:val="both"/>
        <w:rPr>
          <w:rFonts w:eastAsia="Times New Roman" w:cs="Times New Roman"/>
          <w:szCs w:val="24"/>
        </w:rPr>
      </w:pPr>
      <w:r w:rsidRPr="00A900D0">
        <w:rPr>
          <w:rFonts w:eastAsia="Times New Roman" w:cs="Times New Roman"/>
          <w:szCs w:val="24"/>
        </w:rPr>
        <w:t>South Carolina Medically Indigent Assistance Program gross revenue</w:t>
      </w:r>
    </w:p>
    <w:p w14:paraId="12082227" w14:textId="77777777" w:rsidR="00A900D0" w:rsidRPr="00A900D0" w:rsidRDefault="00A900D0" w:rsidP="00A900D0">
      <w:pPr>
        <w:jc w:val="both"/>
        <w:rPr>
          <w:rFonts w:eastAsia="Times New Roman" w:cs="Times New Roman"/>
          <w:szCs w:val="24"/>
        </w:rPr>
      </w:pPr>
    </w:p>
    <w:p w14:paraId="5D12FE72" w14:textId="77777777" w:rsidR="00A900D0" w:rsidRPr="00A900D0" w:rsidRDefault="00A900D0" w:rsidP="00A900D0">
      <w:pPr>
        <w:numPr>
          <w:ilvl w:val="0"/>
          <w:numId w:val="53"/>
        </w:numPr>
        <w:jc w:val="both"/>
        <w:rPr>
          <w:rFonts w:eastAsia="Times New Roman" w:cs="Times New Roman"/>
          <w:szCs w:val="24"/>
        </w:rPr>
      </w:pPr>
      <w:r w:rsidRPr="00A900D0">
        <w:rPr>
          <w:rFonts w:eastAsia="Times New Roman" w:cs="Times New Roman"/>
          <w:szCs w:val="24"/>
        </w:rPr>
        <w:t>Total deductions for contractual allowances form gross revenue, including:</w:t>
      </w:r>
    </w:p>
    <w:p w14:paraId="3CB831CF" w14:textId="77777777" w:rsidR="00A900D0" w:rsidRPr="00A900D0" w:rsidRDefault="00A900D0" w:rsidP="00A900D0">
      <w:pPr>
        <w:numPr>
          <w:ilvl w:val="0"/>
          <w:numId w:val="55"/>
        </w:numPr>
        <w:ind w:hanging="360"/>
        <w:jc w:val="both"/>
        <w:rPr>
          <w:rFonts w:eastAsia="Times New Roman" w:cs="Times New Roman"/>
          <w:szCs w:val="24"/>
        </w:rPr>
      </w:pPr>
      <w:r w:rsidRPr="00A900D0">
        <w:rPr>
          <w:rFonts w:eastAsia="Times New Roman" w:cs="Times New Roman"/>
          <w:szCs w:val="24"/>
        </w:rPr>
        <w:t>Medicare contractual allowances</w:t>
      </w:r>
    </w:p>
    <w:p w14:paraId="015B963D" w14:textId="77777777" w:rsidR="00A900D0" w:rsidRPr="00A900D0" w:rsidRDefault="00A900D0" w:rsidP="00A900D0">
      <w:pPr>
        <w:numPr>
          <w:ilvl w:val="0"/>
          <w:numId w:val="55"/>
        </w:numPr>
        <w:ind w:hanging="360"/>
        <w:jc w:val="both"/>
        <w:rPr>
          <w:rFonts w:eastAsia="Times New Roman" w:cs="Times New Roman"/>
          <w:szCs w:val="24"/>
        </w:rPr>
      </w:pPr>
      <w:r w:rsidRPr="00A900D0">
        <w:rPr>
          <w:rFonts w:eastAsia="Times New Roman" w:cs="Times New Roman"/>
          <w:szCs w:val="24"/>
        </w:rPr>
        <w:t>Medicaid contractual allowances</w:t>
      </w:r>
    </w:p>
    <w:p w14:paraId="319F52F1" w14:textId="77777777" w:rsidR="00A900D0" w:rsidRPr="00A900D0" w:rsidRDefault="00A900D0" w:rsidP="00A900D0">
      <w:pPr>
        <w:numPr>
          <w:ilvl w:val="0"/>
          <w:numId w:val="55"/>
        </w:numPr>
        <w:ind w:hanging="360"/>
        <w:jc w:val="both"/>
        <w:rPr>
          <w:rFonts w:eastAsia="Times New Roman" w:cs="Times New Roman"/>
          <w:szCs w:val="24"/>
        </w:rPr>
      </w:pPr>
      <w:r w:rsidRPr="00A900D0">
        <w:rPr>
          <w:rFonts w:eastAsia="Times New Roman" w:cs="Times New Roman"/>
          <w:szCs w:val="24"/>
        </w:rPr>
        <w:t>Other contractual allowances</w:t>
      </w:r>
    </w:p>
    <w:p w14:paraId="483DA48B" w14:textId="77777777" w:rsidR="00A900D0" w:rsidRPr="00A900D0" w:rsidRDefault="00A900D0" w:rsidP="00A900D0">
      <w:pPr>
        <w:ind w:left="720"/>
        <w:jc w:val="both"/>
        <w:rPr>
          <w:rFonts w:eastAsia="Times New Roman" w:cs="Times New Roman"/>
          <w:szCs w:val="24"/>
        </w:rPr>
      </w:pPr>
    </w:p>
    <w:p w14:paraId="7FDE484A" w14:textId="77777777" w:rsidR="00A900D0" w:rsidRPr="00A900D0" w:rsidRDefault="00A900D0" w:rsidP="00A900D0">
      <w:pPr>
        <w:numPr>
          <w:ilvl w:val="0"/>
          <w:numId w:val="53"/>
        </w:numPr>
        <w:jc w:val="both"/>
        <w:rPr>
          <w:rFonts w:eastAsia="Times New Roman" w:cs="Times New Roman"/>
          <w:szCs w:val="24"/>
        </w:rPr>
      </w:pPr>
      <w:r w:rsidRPr="00A900D0">
        <w:rPr>
          <w:rFonts w:eastAsia="Times New Roman" w:cs="Times New Roman"/>
          <w:szCs w:val="24"/>
        </w:rPr>
        <w:t>Total direct costs of medical education:</w:t>
      </w:r>
    </w:p>
    <w:p w14:paraId="0D8834AC" w14:textId="77777777" w:rsidR="00A900D0" w:rsidRPr="00A900D0" w:rsidRDefault="00A900D0" w:rsidP="00A900D0">
      <w:pPr>
        <w:numPr>
          <w:ilvl w:val="0"/>
          <w:numId w:val="56"/>
        </w:numPr>
        <w:ind w:left="1080" w:hanging="360"/>
        <w:jc w:val="both"/>
        <w:rPr>
          <w:rFonts w:eastAsia="Times New Roman" w:cs="Times New Roman"/>
          <w:szCs w:val="24"/>
        </w:rPr>
      </w:pPr>
      <w:r w:rsidRPr="00A900D0">
        <w:rPr>
          <w:rFonts w:eastAsia="Times New Roman" w:cs="Times New Roman"/>
          <w:szCs w:val="24"/>
        </w:rPr>
        <w:t>Reimbursed and</w:t>
      </w:r>
    </w:p>
    <w:p w14:paraId="3D5972A4" w14:textId="77777777" w:rsidR="00A900D0" w:rsidRPr="00A900D0" w:rsidRDefault="00A900D0" w:rsidP="00A900D0">
      <w:pPr>
        <w:numPr>
          <w:ilvl w:val="0"/>
          <w:numId w:val="56"/>
        </w:numPr>
        <w:ind w:left="1080" w:hanging="360"/>
        <w:jc w:val="both"/>
        <w:rPr>
          <w:rFonts w:eastAsia="Times New Roman" w:cs="Times New Roman"/>
          <w:szCs w:val="24"/>
        </w:rPr>
      </w:pPr>
      <w:r w:rsidRPr="00A900D0">
        <w:rPr>
          <w:rFonts w:eastAsia="Times New Roman" w:cs="Times New Roman"/>
          <w:szCs w:val="24"/>
        </w:rPr>
        <w:t>Un-reimbursed</w:t>
      </w:r>
    </w:p>
    <w:p w14:paraId="2B8FD459" w14:textId="77777777" w:rsidR="00A900D0" w:rsidRPr="00A900D0" w:rsidRDefault="00A900D0" w:rsidP="00A900D0">
      <w:pPr>
        <w:jc w:val="both"/>
        <w:rPr>
          <w:rFonts w:eastAsia="Times New Roman" w:cs="Times New Roman"/>
          <w:szCs w:val="24"/>
        </w:rPr>
      </w:pPr>
    </w:p>
    <w:p w14:paraId="47D21AD8" w14:textId="77777777" w:rsidR="00A900D0" w:rsidRPr="00A900D0" w:rsidRDefault="00A900D0" w:rsidP="00A900D0">
      <w:pPr>
        <w:numPr>
          <w:ilvl w:val="0"/>
          <w:numId w:val="53"/>
        </w:numPr>
        <w:jc w:val="both"/>
        <w:rPr>
          <w:rFonts w:eastAsia="Times New Roman" w:cs="Times New Roman"/>
          <w:szCs w:val="24"/>
        </w:rPr>
      </w:pPr>
      <w:r w:rsidRPr="00A900D0">
        <w:rPr>
          <w:rFonts w:eastAsia="Times New Roman" w:cs="Times New Roman"/>
          <w:szCs w:val="24"/>
        </w:rPr>
        <w:t>Total indirect costs of medical education:</w:t>
      </w:r>
    </w:p>
    <w:p w14:paraId="625CB95E" w14:textId="77777777" w:rsidR="00A900D0" w:rsidRPr="00A900D0" w:rsidRDefault="00A900D0" w:rsidP="00A900D0">
      <w:pPr>
        <w:numPr>
          <w:ilvl w:val="0"/>
          <w:numId w:val="57"/>
        </w:numPr>
        <w:ind w:left="1080" w:hanging="360"/>
        <w:jc w:val="both"/>
        <w:rPr>
          <w:rFonts w:eastAsia="Times New Roman" w:cs="Times New Roman"/>
          <w:szCs w:val="24"/>
        </w:rPr>
      </w:pPr>
      <w:r w:rsidRPr="00A900D0">
        <w:rPr>
          <w:rFonts w:eastAsia="Times New Roman" w:cs="Times New Roman"/>
          <w:szCs w:val="24"/>
        </w:rPr>
        <w:t>Reimbursed and</w:t>
      </w:r>
    </w:p>
    <w:p w14:paraId="1A403061" w14:textId="77777777" w:rsidR="00A900D0" w:rsidRPr="00A900D0" w:rsidRDefault="00A900D0" w:rsidP="00A900D0">
      <w:pPr>
        <w:numPr>
          <w:ilvl w:val="0"/>
          <w:numId w:val="57"/>
        </w:numPr>
        <w:ind w:left="1080" w:hanging="360"/>
        <w:jc w:val="both"/>
        <w:rPr>
          <w:rFonts w:eastAsia="Times New Roman" w:cs="Times New Roman"/>
          <w:szCs w:val="24"/>
        </w:rPr>
      </w:pPr>
      <w:r w:rsidRPr="00A900D0">
        <w:rPr>
          <w:rFonts w:eastAsia="Times New Roman" w:cs="Times New Roman"/>
          <w:szCs w:val="24"/>
        </w:rPr>
        <w:t>Un-reimbursed</w:t>
      </w:r>
    </w:p>
    <w:p w14:paraId="2B8CBBED" w14:textId="77777777" w:rsidR="00A900D0" w:rsidRPr="00A900D0" w:rsidRDefault="00A900D0" w:rsidP="00A900D0">
      <w:pPr>
        <w:jc w:val="both"/>
        <w:rPr>
          <w:rFonts w:eastAsia="Times New Roman" w:cs="Times New Roman"/>
          <w:szCs w:val="24"/>
        </w:rPr>
      </w:pPr>
    </w:p>
    <w:p w14:paraId="51123FE6" w14:textId="77777777" w:rsidR="00A900D0" w:rsidRPr="00A900D0" w:rsidRDefault="00A900D0" w:rsidP="00A900D0">
      <w:pPr>
        <w:numPr>
          <w:ilvl w:val="0"/>
          <w:numId w:val="53"/>
        </w:numPr>
        <w:jc w:val="both"/>
        <w:rPr>
          <w:rFonts w:eastAsia="Times New Roman" w:cs="Times New Roman"/>
          <w:szCs w:val="24"/>
        </w:rPr>
      </w:pPr>
      <w:r w:rsidRPr="00A900D0">
        <w:rPr>
          <w:rFonts w:eastAsia="Times New Roman" w:cs="Times New Roman"/>
          <w:szCs w:val="24"/>
        </w:rPr>
        <w:t>Total costs of bad debt and charity care:</w:t>
      </w:r>
    </w:p>
    <w:p w14:paraId="442A3B5D" w14:textId="77777777" w:rsidR="00A900D0" w:rsidRPr="00A900D0" w:rsidRDefault="00A900D0" w:rsidP="00A900D0">
      <w:pPr>
        <w:numPr>
          <w:ilvl w:val="0"/>
          <w:numId w:val="58"/>
        </w:numPr>
        <w:ind w:left="1080" w:hanging="360"/>
        <w:jc w:val="both"/>
        <w:rPr>
          <w:rFonts w:eastAsia="Times New Roman" w:cs="Times New Roman"/>
          <w:szCs w:val="24"/>
        </w:rPr>
      </w:pPr>
      <w:r w:rsidRPr="00A900D0">
        <w:rPr>
          <w:rFonts w:eastAsia="Times New Roman" w:cs="Times New Roman"/>
          <w:szCs w:val="24"/>
        </w:rPr>
        <w:t>South Carolina Medically Indigent Assistance Program</w:t>
      </w:r>
    </w:p>
    <w:p w14:paraId="23342C57" w14:textId="77777777" w:rsidR="00A900D0" w:rsidRPr="00A900D0" w:rsidRDefault="00A900D0" w:rsidP="00A900D0">
      <w:pPr>
        <w:numPr>
          <w:ilvl w:val="0"/>
          <w:numId w:val="58"/>
        </w:numPr>
        <w:ind w:left="1080" w:hanging="360"/>
        <w:jc w:val="both"/>
        <w:rPr>
          <w:rFonts w:eastAsia="Times New Roman" w:cs="Times New Roman"/>
          <w:szCs w:val="24"/>
        </w:rPr>
      </w:pPr>
      <w:r w:rsidRPr="00A900D0">
        <w:rPr>
          <w:rFonts w:eastAsia="Times New Roman" w:cs="Times New Roman"/>
          <w:szCs w:val="24"/>
        </w:rPr>
        <w:t>Other charity care and</w:t>
      </w:r>
    </w:p>
    <w:p w14:paraId="2395B902" w14:textId="77777777" w:rsidR="00A900D0" w:rsidRPr="00A900D0" w:rsidRDefault="00A900D0" w:rsidP="00A900D0">
      <w:pPr>
        <w:numPr>
          <w:ilvl w:val="0"/>
          <w:numId w:val="58"/>
        </w:numPr>
        <w:ind w:left="1080" w:hanging="360"/>
        <w:jc w:val="both"/>
        <w:rPr>
          <w:rFonts w:eastAsia="Times New Roman" w:cs="Times New Roman"/>
          <w:szCs w:val="24"/>
        </w:rPr>
      </w:pPr>
      <w:r w:rsidRPr="00A900D0">
        <w:rPr>
          <w:rFonts w:eastAsia="Times New Roman" w:cs="Times New Roman"/>
          <w:szCs w:val="24"/>
        </w:rPr>
        <w:t>Bad debt</w:t>
      </w:r>
    </w:p>
    <w:p w14:paraId="41E74C6E" w14:textId="77777777" w:rsidR="00A900D0" w:rsidRPr="00A900D0" w:rsidRDefault="00A900D0" w:rsidP="00A900D0">
      <w:pPr>
        <w:jc w:val="both"/>
        <w:rPr>
          <w:rFonts w:eastAsia="Times New Roman" w:cs="Times New Roman"/>
          <w:szCs w:val="24"/>
        </w:rPr>
      </w:pPr>
    </w:p>
    <w:p w14:paraId="616BF578" w14:textId="77777777" w:rsidR="00A900D0" w:rsidRPr="00A900D0" w:rsidRDefault="00A900D0" w:rsidP="00A900D0">
      <w:pPr>
        <w:numPr>
          <w:ilvl w:val="0"/>
          <w:numId w:val="53"/>
        </w:numPr>
        <w:jc w:val="both"/>
        <w:rPr>
          <w:rFonts w:eastAsia="Times New Roman" w:cs="Times New Roman"/>
          <w:szCs w:val="24"/>
        </w:rPr>
      </w:pPr>
      <w:r w:rsidRPr="00A900D0">
        <w:rPr>
          <w:rFonts w:eastAsia="Times New Roman" w:cs="Times New Roman"/>
          <w:szCs w:val="24"/>
        </w:rPr>
        <w:t>Total admissions, including:</w:t>
      </w:r>
    </w:p>
    <w:p w14:paraId="05B4F0D0" w14:textId="77777777" w:rsidR="00A900D0" w:rsidRPr="00A900D0" w:rsidRDefault="00A900D0" w:rsidP="00A900D0">
      <w:pPr>
        <w:numPr>
          <w:ilvl w:val="0"/>
          <w:numId w:val="59"/>
        </w:numPr>
        <w:ind w:hanging="360"/>
        <w:jc w:val="both"/>
        <w:rPr>
          <w:rFonts w:eastAsia="Times New Roman" w:cs="Times New Roman"/>
          <w:szCs w:val="24"/>
        </w:rPr>
      </w:pPr>
      <w:r w:rsidRPr="00A900D0">
        <w:rPr>
          <w:rFonts w:eastAsia="Times New Roman" w:cs="Times New Roman"/>
          <w:szCs w:val="24"/>
        </w:rPr>
        <w:lastRenderedPageBreak/>
        <w:t>Medicare admissions</w:t>
      </w:r>
    </w:p>
    <w:p w14:paraId="0987047A" w14:textId="77777777" w:rsidR="00A900D0" w:rsidRPr="00A900D0" w:rsidRDefault="00A900D0" w:rsidP="00A900D0">
      <w:pPr>
        <w:numPr>
          <w:ilvl w:val="0"/>
          <w:numId w:val="59"/>
        </w:numPr>
        <w:ind w:hanging="360"/>
        <w:jc w:val="both"/>
        <w:rPr>
          <w:rFonts w:eastAsia="Times New Roman" w:cs="Times New Roman"/>
          <w:szCs w:val="24"/>
        </w:rPr>
      </w:pPr>
      <w:r w:rsidRPr="00A900D0">
        <w:rPr>
          <w:rFonts w:eastAsia="Times New Roman" w:cs="Times New Roman"/>
          <w:szCs w:val="24"/>
        </w:rPr>
        <w:t>Medicaid admissions</w:t>
      </w:r>
    </w:p>
    <w:p w14:paraId="1BC3768B" w14:textId="77777777" w:rsidR="00A900D0" w:rsidRPr="00A900D0" w:rsidRDefault="00A900D0" w:rsidP="00A900D0">
      <w:pPr>
        <w:numPr>
          <w:ilvl w:val="0"/>
          <w:numId w:val="59"/>
        </w:numPr>
        <w:ind w:hanging="360"/>
        <w:jc w:val="both"/>
        <w:rPr>
          <w:rFonts w:eastAsia="Times New Roman" w:cs="Times New Roman"/>
          <w:szCs w:val="24"/>
        </w:rPr>
      </w:pPr>
      <w:r w:rsidRPr="00A900D0">
        <w:rPr>
          <w:rFonts w:eastAsia="Times New Roman" w:cs="Times New Roman"/>
          <w:szCs w:val="24"/>
        </w:rPr>
        <w:t>South Carolina Medically Indigent Assistance Program admissions</w:t>
      </w:r>
    </w:p>
    <w:p w14:paraId="34A76B25" w14:textId="77777777" w:rsidR="00A900D0" w:rsidRPr="00A900D0" w:rsidRDefault="00A900D0" w:rsidP="00A900D0">
      <w:pPr>
        <w:numPr>
          <w:ilvl w:val="0"/>
          <w:numId w:val="59"/>
        </w:numPr>
        <w:ind w:hanging="360"/>
        <w:jc w:val="both"/>
        <w:rPr>
          <w:rFonts w:eastAsia="Times New Roman" w:cs="Times New Roman"/>
          <w:szCs w:val="24"/>
        </w:rPr>
      </w:pPr>
      <w:r w:rsidRPr="00A900D0">
        <w:rPr>
          <w:rFonts w:eastAsia="Times New Roman" w:cs="Times New Roman"/>
          <w:szCs w:val="24"/>
        </w:rPr>
        <w:t>Other admissions</w:t>
      </w:r>
    </w:p>
    <w:p w14:paraId="15C62A35" w14:textId="77777777" w:rsidR="00A900D0" w:rsidRPr="00A900D0" w:rsidRDefault="00A900D0" w:rsidP="00A900D0">
      <w:pPr>
        <w:jc w:val="both"/>
        <w:rPr>
          <w:rFonts w:eastAsia="Times New Roman" w:cs="Times New Roman"/>
          <w:szCs w:val="24"/>
        </w:rPr>
      </w:pPr>
    </w:p>
    <w:p w14:paraId="6E4DFCD5" w14:textId="77777777" w:rsidR="00A900D0" w:rsidRPr="00A900D0" w:rsidRDefault="00A900D0" w:rsidP="00A900D0">
      <w:pPr>
        <w:numPr>
          <w:ilvl w:val="0"/>
          <w:numId w:val="53"/>
        </w:numPr>
        <w:jc w:val="both"/>
        <w:rPr>
          <w:rFonts w:eastAsia="Times New Roman" w:cs="Times New Roman"/>
          <w:szCs w:val="24"/>
        </w:rPr>
      </w:pPr>
      <w:r w:rsidRPr="00A900D0">
        <w:rPr>
          <w:rFonts w:eastAsia="Times New Roman" w:cs="Times New Roman"/>
          <w:szCs w:val="24"/>
        </w:rPr>
        <w:t>Total patient days</w:t>
      </w:r>
    </w:p>
    <w:p w14:paraId="40E95F74" w14:textId="77777777" w:rsidR="00A900D0" w:rsidRPr="00A900D0" w:rsidRDefault="00A900D0" w:rsidP="00A900D0">
      <w:pPr>
        <w:ind w:left="360"/>
        <w:jc w:val="both"/>
        <w:rPr>
          <w:rFonts w:eastAsia="Times New Roman" w:cs="Times New Roman"/>
          <w:szCs w:val="24"/>
        </w:rPr>
      </w:pPr>
    </w:p>
    <w:p w14:paraId="53FFCA85" w14:textId="77777777" w:rsidR="00A900D0" w:rsidRPr="00A900D0" w:rsidRDefault="00A900D0" w:rsidP="00A900D0">
      <w:pPr>
        <w:numPr>
          <w:ilvl w:val="0"/>
          <w:numId w:val="53"/>
        </w:numPr>
        <w:jc w:val="both"/>
        <w:rPr>
          <w:rFonts w:eastAsia="Times New Roman" w:cs="Times New Roman"/>
          <w:szCs w:val="24"/>
        </w:rPr>
      </w:pPr>
      <w:r w:rsidRPr="00A900D0">
        <w:rPr>
          <w:rFonts w:eastAsia="Times New Roman" w:cs="Times New Roman"/>
          <w:szCs w:val="24"/>
        </w:rPr>
        <w:t>Average length of stay</w:t>
      </w:r>
    </w:p>
    <w:p w14:paraId="170920F1" w14:textId="77777777" w:rsidR="00A900D0" w:rsidRPr="00A900D0" w:rsidRDefault="00A900D0" w:rsidP="00A900D0">
      <w:pPr>
        <w:ind w:left="360"/>
        <w:jc w:val="both"/>
        <w:rPr>
          <w:rFonts w:eastAsia="Times New Roman" w:cs="Times New Roman"/>
          <w:szCs w:val="24"/>
        </w:rPr>
      </w:pPr>
    </w:p>
    <w:p w14:paraId="5441821C" w14:textId="77777777" w:rsidR="00A900D0" w:rsidRPr="00A900D0" w:rsidRDefault="00A900D0" w:rsidP="00A900D0">
      <w:pPr>
        <w:numPr>
          <w:ilvl w:val="0"/>
          <w:numId w:val="53"/>
        </w:numPr>
        <w:jc w:val="both"/>
        <w:rPr>
          <w:rFonts w:eastAsia="Times New Roman" w:cs="Times New Roman"/>
          <w:szCs w:val="24"/>
        </w:rPr>
      </w:pPr>
      <w:r w:rsidRPr="00A900D0">
        <w:rPr>
          <w:rFonts w:eastAsia="Times New Roman" w:cs="Times New Roman"/>
          <w:szCs w:val="24"/>
        </w:rPr>
        <w:t>Total outpatient visits</w:t>
      </w:r>
    </w:p>
    <w:p w14:paraId="70294DBA" w14:textId="77777777" w:rsidR="00A900D0" w:rsidRPr="00A900D0" w:rsidRDefault="00A900D0" w:rsidP="00A900D0">
      <w:pPr>
        <w:ind w:left="360"/>
        <w:jc w:val="both"/>
        <w:rPr>
          <w:rFonts w:eastAsia="Times New Roman" w:cs="Times New Roman"/>
          <w:szCs w:val="24"/>
        </w:rPr>
      </w:pPr>
    </w:p>
    <w:p w14:paraId="7B97C570" w14:textId="77777777" w:rsidR="00A900D0" w:rsidRPr="00A900D0" w:rsidRDefault="00A900D0" w:rsidP="00A900D0">
      <w:pPr>
        <w:numPr>
          <w:ilvl w:val="0"/>
          <w:numId w:val="32"/>
        </w:numPr>
        <w:jc w:val="both"/>
        <w:rPr>
          <w:rFonts w:eastAsia="Times New Roman" w:cs="Times New Roman"/>
          <w:szCs w:val="24"/>
        </w:rPr>
      </w:pPr>
      <w:r w:rsidRPr="00A900D0">
        <w:rPr>
          <w:rFonts w:eastAsia="Times New Roman" w:cs="Times New Roman"/>
          <w:szCs w:val="24"/>
        </w:rPr>
        <w:t>Extracts of the following medical record information:</w:t>
      </w:r>
    </w:p>
    <w:p w14:paraId="087E570C"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Patient date of birth</w:t>
      </w:r>
    </w:p>
    <w:p w14:paraId="71DE167D"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Patient number</w:t>
      </w:r>
    </w:p>
    <w:p w14:paraId="70119CEA"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Patient sex</w:t>
      </w:r>
    </w:p>
    <w:p w14:paraId="6EBD9F3C"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Patient county residence</w:t>
      </w:r>
    </w:p>
    <w:p w14:paraId="7B92C617"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Patient zip code</w:t>
      </w:r>
    </w:p>
    <w:p w14:paraId="48C665F4"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Patient race</w:t>
      </w:r>
    </w:p>
    <w:p w14:paraId="7E421662"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Date of admission</w:t>
      </w:r>
    </w:p>
    <w:p w14:paraId="48619826"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Source of admission</w:t>
      </w:r>
    </w:p>
    <w:p w14:paraId="6316CF08"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Type of admission</w:t>
      </w:r>
    </w:p>
    <w:p w14:paraId="7D114EF4"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Discharge date</w:t>
      </w:r>
    </w:p>
    <w:p w14:paraId="1C0ED9CF"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Principal and up to eight other diagnoses</w:t>
      </w:r>
    </w:p>
    <w:p w14:paraId="00C694B9"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Principal procedure and date</w:t>
      </w:r>
    </w:p>
    <w:p w14:paraId="5D442B5D"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Patient status at discharge</w:t>
      </w:r>
    </w:p>
    <w:p w14:paraId="1B40646F"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Up to five other procedures</w:t>
      </w:r>
    </w:p>
    <w:p w14:paraId="1059A682"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Hospital identification number</w:t>
      </w:r>
    </w:p>
    <w:p w14:paraId="5A5574D5"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Principal source of payment</w:t>
      </w:r>
    </w:p>
    <w:p w14:paraId="1B7004A5"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Total charges and components of those charges, including associated room and board units</w:t>
      </w:r>
    </w:p>
    <w:p w14:paraId="336EEBAF"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Patient medical record or chart number</w:t>
      </w:r>
    </w:p>
    <w:p w14:paraId="415465D3"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Attending physician and primary surgeon</w:t>
      </w:r>
    </w:p>
    <w:p w14:paraId="5DD333E8"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Patient name, patient Social Security number, and patient address</w:t>
      </w:r>
    </w:p>
    <w:p w14:paraId="0A7B2679" w14:textId="77777777" w:rsidR="00A900D0" w:rsidRPr="00A900D0" w:rsidRDefault="00A900D0" w:rsidP="00A900D0">
      <w:pPr>
        <w:numPr>
          <w:ilvl w:val="0"/>
          <w:numId w:val="60"/>
        </w:numPr>
        <w:ind w:left="1080" w:hanging="360"/>
        <w:jc w:val="both"/>
        <w:rPr>
          <w:rFonts w:eastAsia="Times New Roman" w:cs="Times New Roman"/>
          <w:szCs w:val="24"/>
        </w:rPr>
      </w:pPr>
      <w:r w:rsidRPr="00A900D0">
        <w:rPr>
          <w:rFonts w:eastAsia="Times New Roman" w:cs="Times New Roman"/>
          <w:szCs w:val="24"/>
        </w:rPr>
        <w:t>External cause of injury code (E-code), as set forth in regulation</w:t>
      </w:r>
    </w:p>
    <w:p w14:paraId="317FA59B" w14:textId="77777777" w:rsidR="00A900D0" w:rsidRPr="00A900D0" w:rsidRDefault="00A900D0" w:rsidP="00A900D0">
      <w:pPr>
        <w:jc w:val="both"/>
        <w:rPr>
          <w:rFonts w:eastAsia="Times New Roman" w:cs="Times New Roman"/>
          <w:szCs w:val="24"/>
        </w:rPr>
      </w:pPr>
    </w:p>
    <w:p w14:paraId="09010740" w14:textId="77777777" w:rsidR="00A900D0" w:rsidRPr="00A900D0" w:rsidRDefault="00A900D0" w:rsidP="00A900D0">
      <w:pPr>
        <w:pStyle w:val="Heading2"/>
        <w:rPr>
          <w:rFonts w:eastAsia="Times New Roman"/>
        </w:rPr>
      </w:pPr>
      <w:bookmarkStart w:id="367" w:name="_Toc295377938"/>
      <w:bookmarkStart w:id="368" w:name="_Toc476928197"/>
      <w:bookmarkStart w:id="369" w:name="_Toc162820814"/>
      <w:r w:rsidRPr="00A900D0">
        <w:rPr>
          <w:rFonts w:eastAsia="Times New Roman"/>
        </w:rPr>
        <w:t>503</w:t>
      </w:r>
      <w:r w:rsidRPr="00A900D0">
        <w:rPr>
          <w:rFonts w:eastAsia="Times New Roman"/>
        </w:rPr>
        <w:tab/>
        <w:t>Other Insurance</w:t>
      </w:r>
      <w:bookmarkEnd w:id="367"/>
      <w:bookmarkEnd w:id="368"/>
      <w:bookmarkEnd w:id="369"/>
      <w:r w:rsidRPr="00A900D0">
        <w:rPr>
          <w:rFonts w:eastAsia="Times New Roman"/>
        </w:rPr>
        <w:tab/>
      </w:r>
    </w:p>
    <w:p w14:paraId="077FD0DC" w14:textId="77777777" w:rsidR="00A900D0" w:rsidRPr="00A900D0" w:rsidRDefault="00A900D0" w:rsidP="00A900D0">
      <w:pPr>
        <w:jc w:val="both"/>
        <w:rPr>
          <w:rFonts w:eastAsia="Times New Roman" w:cs="Times New Roman"/>
          <w:szCs w:val="24"/>
        </w:rPr>
      </w:pPr>
    </w:p>
    <w:p w14:paraId="4D7C3AA6" w14:textId="77777777" w:rsidR="00A900D0" w:rsidRPr="00A900D0" w:rsidRDefault="00A900D0" w:rsidP="00A900D0">
      <w:pPr>
        <w:jc w:val="both"/>
        <w:rPr>
          <w:rFonts w:eastAsia="Times New Roman" w:cs="Times New Roman"/>
          <w:szCs w:val="24"/>
        </w:rPr>
      </w:pPr>
      <w:r w:rsidRPr="00A900D0">
        <w:rPr>
          <w:rFonts w:eastAsia="Times New Roman" w:cs="Times New Roman"/>
          <w:szCs w:val="24"/>
        </w:rPr>
        <w:t>Providers are required to investigate the possibility of other resources for payment prior to application for MIAP eligibility.</w:t>
      </w:r>
    </w:p>
    <w:p w14:paraId="31E2CB05" w14:textId="77777777" w:rsidR="00A900D0" w:rsidRPr="00A900D0" w:rsidRDefault="00A900D0" w:rsidP="00A900D0">
      <w:pPr>
        <w:jc w:val="both"/>
        <w:rPr>
          <w:rFonts w:eastAsia="Times New Roman" w:cs="Times New Roman"/>
          <w:szCs w:val="24"/>
        </w:rPr>
      </w:pPr>
    </w:p>
    <w:p w14:paraId="64935B0D" w14:textId="77777777" w:rsidR="00A900D0" w:rsidRPr="00A900D0" w:rsidRDefault="00A900D0" w:rsidP="00A900D0">
      <w:pPr>
        <w:pStyle w:val="Heading2"/>
        <w:rPr>
          <w:rFonts w:eastAsia="Times New Roman"/>
        </w:rPr>
      </w:pPr>
      <w:bookmarkStart w:id="370" w:name="_Toc295377939"/>
      <w:bookmarkStart w:id="371" w:name="_Toc476928198"/>
      <w:bookmarkStart w:id="372" w:name="_Toc162820815"/>
      <w:r w:rsidRPr="00A900D0">
        <w:rPr>
          <w:rFonts w:eastAsia="Times New Roman"/>
        </w:rPr>
        <w:t>504</w:t>
      </w:r>
      <w:r w:rsidRPr="00A900D0">
        <w:rPr>
          <w:rFonts w:eastAsia="Times New Roman"/>
        </w:rPr>
        <w:tab/>
        <w:t>Co-payments</w:t>
      </w:r>
      <w:bookmarkEnd w:id="370"/>
      <w:bookmarkEnd w:id="371"/>
      <w:bookmarkEnd w:id="372"/>
    </w:p>
    <w:p w14:paraId="0418F292" w14:textId="77777777" w:rsidR="00A900D0" w:rsidRPr="00A900D0" w:rsidRDefault="00A900D0" w:rsidP="00A900D0">
      <w:pPr>
        <w:jc w:val="both"/>
        <w:rPr>
          <w:rFonts w:eastAsia="Times New Roman" w:cs="Times New Roman"/>
          <w:szCs w:val="24"/>
        </w:rPr>
      </w:pPr>
    </w:p>
    <w:p w14:paraId="4C1E6D48" w14:textId="77777777" w:rsidR="00A900D0" w:rsidRDefault="00A900D0" w:rsidP="00A900D0">
      <w:pPr>
        <w:jc w:val="both"/>
        <w:rPr>
          <w:rFonts w:eastAsia="Times New Roman" w:cs="Times New Roman"/>
          <w:szCs w:val="24"/>
        </w:rPr>
      </w:pPr>
      <w:r w:rsidRPr="00A900D0">
        <w:rPr>
          <w:rFonts w:eastAsia="Times New Roman" w:cs="Times New Roman"/>
          <w:szCs w:val="24"/>
        </w:rPr>
        <w:t xml:space="preserve">Hospitals </w:t>
      </w:r>
      <w:r w:rsidRPr="00A900D0">
        <w:rPr>
          <w:rFonts w:eastAsia="Times New Roman" w:cs="Times New Roman"/>
          <w:b/>
          <w:bCs/>
          <w:szCs w:val="24"/>
        </w:rPr>
        <w:t>may</w:t>
      </w:r>
      <w:r w:rsidRPr="00A900D0">
        <w:rPr>
          <w:rFonts w:eastAsia="Times New Roman" w:cs="Times New Roman"/>
          <w:szCs w:val="24"/>
        </w:rPr>
        <w:t xml:space="preserve"> require eligible patients whose gross family income is between one hundred percent and two hundred percent of the federal poverty guidelines to make a co-</w:t>
      </w:r>
      <w:r w:rsidRPr="00A900D0">
        <w:rPr>
          <w:rFonts w:eastAsia="Times New Roman" w:cs="Times New Roman"/>
          <w:szCs w:val="24"/>
        </w:rPr>
        <w:lastRenderedPageBreak/>
        <w:t>payment based on a sliding payment scale. The sliding scale amount is calculated by determining the percentage by which the individual’s gross family income exceeds 100% of the federal poverty guidelines for the appropriate size family, multiplied by the MIAP mean payment amount of $3,157. The county designee will determine the amount of the co-pay and include this information on the Letter of Notification/Approval.</w:t>
      </w:r>
    </w:p>
    <w:p w14:paraId="46533D5F" w14:textId="77777777" w:rsidR="00A900D0" w:rsidRPr="00A900D0" w:rsidRDefault="00A900D0" w:rsidP="00A900D0">
      <w:pPr>
        <w:jc w:val="both"/>
        <w:rPr>
          <w:rFonts w:eastAsia="Times New Roman" w:cs="Times New Roman"/>
          <w:szCs w:val="24"/>
        </w:rPr>
      </w:pPr>
    </w:p>
    <w:p w14:paraId="026633AA" w14:textId="77777777" w:rsidR="00A900D0" w:rsidRPr="00A900D0" w:rsidRDefault="00A900D0" w:rsidP="00A900D0">
      <w:pPr>
        <w:jc w:val="both"/>
        <w:rPr>
          <w:rFonts w:eastAsia="Times New Roman" w:cs="Times New Roman"/>
          <w:szCs w:val="24"/>
        </w:rPr>
      </w:pPr>
      <w:r w:rsidRPr="00A900D0">
        <w:rPr>
          <w:rFonts w:eastAsia="Times New Roman" w:cs="Times New Roman"/>
          <w:szCs w:val="24"/>
        </w:rPr>
        <w:t xml:space="preserve">If an individual is transferred from one hospital to another, </w:t>
      </w:r>
      <w:r w:rsidRPr="00A900D0">
        <w:rPr>
          <w:rFonts w:eastAsia="Times New Roman" w:cs="Times New Roman"/>
          <w:b/>
          <w:bCs/>
          <w:szCs w:val="24"/>
          <w:u w:val="single"/>
        </w:rPr>
        <w:t>only</w:t>
      </w:r>
      <w:r w:rsidRPr="00A900D0">
        <w:rPr>
          <w:rFonts w:eastAsia="Times New Roman" w:cs="Times New Roman"/>
          <w:szCs w:val="24"/>
        </w:rPr>
        <w:t xml:space="preserve"> the transferring hospital may collect the co-pay amount.</w:t>
      </w:r>
    </w:p>
    <w:p w14:paraId="25D8C58B" w14:textId="77777777" w:rsidR="00A900D0" w:rsidRPr="00A900D0" w:rsidRDefault="00A900D0" w:rsidP="00A900D0">
      <w:pPr>
        <w:jc w:val="both"/>
        <w:rPr>
          <w:rFonts w:eastAsia="Times New Roman" w:cs="Times New Roman"/>
          <w:szCs w:val="24"/>
        </w:rPr>
      </w:pPr>
      <w:r w:rsidRPr="00A900D0">
        <w:rPr>
          <w:rFonts w:eastAsia="Times New Roman" w:cs="Times New Roman"/>
          <w:szCs w:val="24"/>
        </w:rPr>
        <w:tab/>
      </w:r>
    </w:p>
    <w:p w14:paraId="081F359A" w14:textId="77777777" w:rsidR="00A900D0" w:rsidRPr="00A900D0" w:rsidRDefault="00A900D0" w:rsidP="00A900D0">
      <w:pPr>
        <w:pStyle w:val="Heading2"/>
        <w:rPr>
          <w:rFonts w:eastAsia="Times New Roman"/>
          <w:u w:val="single"/>
        </w:rPr>
      </w:pPr>
      <w:bookmarkStart w:id="373" w:name="_Toc295377940"/>
      <w:bookmarkStart w:id="374" w:name="_Toc476928199"/>
      <w:bookmarkStart w:id="375" w:name="_Toc162820816"/>
      <w:r w:rsidRPr="00A900D0">
        <w:rPr>
          <w:rFonts w:eastAsia="Times New Roman"/>
        </w:rPr>
        <w:t>505</w:t>
      </w:r>
      <w:r w:rsidRPr="00A900D0">
        <w:rPr>
          <w:rFonts w:eastAsia="Times New Roman"/>
        </w:rPr>
        <w:tab/>
        <w:t>Ineligible Recipients</w:t>
      </w:r>
      <w:bookmarkEnd w:id="373"/>
      <w:bookmarkEnd w:id="374"/>
      <w:bookmarkEnd w:id="375"/>
      <w:r w:rsidRPr="00A900D0">
        <w:rPr>
          <w:rFonts w:eastAsia="Times New Roman"/>
        </w:rPr>
        <w:t xml:space="preserve"> </w:t>
      </w:r>
    </w:p>
    <w:p w14:paraId="3057FFBB" w14:textId="77777777" w:rsidR="00A900D0" w:rsidRPr="00A900D0" w:rsidRDefault="00A900D0" w:rsidP="00A900D0">
      <w:pPr>
        <w:jc w:val="both"/>
        <w:rPr>
          <w:rFonts w:eastAsia="Times New Roman" w:cs="Arial"/>
          <w:szCs w:val="24"/>
        </w:rPr>
      </w:pPr>
    </w:p>
    <w:p w14:paraId="3AFA77E9" w14:textId="77777777" w:rsidR="00C45F4C" w:rsidRPr="00A900D0" w:rsidRDefault="00A900D0" w:rsidP="00A900D0">
      <w:pPr>
        <w:jc w:val="both"/>
        <w:rPr>
          <w:rFonts w:cs="Arial"/>
        </w:rPr>
      </w:pPr>
      <w:r w:rsidRPr="00A900D0">
        <w:rPr>
          <w:rFonts w:eastAsia="Times New Roman" w:cs="Arial"/>
          <w:szCs w:val="24"/>
        </w:rPr>
        <w:t xml:space="preserve">There may be situations when a county or its designee discovers additional information regarding the financial circumstances of an MIAP recipient that would have made that person ineligible for the Program. In such cases, the hospital can bill the recipient or apply its own charity criteria to the claim in question. </w:t>
      </w:r>
      <w:r w:rsidRPr="00A900D0">
        <w:rPr>
          <w:rFonts w:eastAsia="Times New Roman" w:cs="Arial"/>
          <w:szCs w:val="24"/>
          <w:u w:val="single"/>
        </w:rPr>
        <w:t>It will be necessary for hospitals to submit a corrected claim to the Division of Research and Statistical Services</w:t>
      </w:r>
      <w:r w:rsidRPr="00A900D0">
        <w:rPr>
          <w:rFonts w:eastAsia="Times New Roman" w:cs="Arial"/>
          <w:szCs w:val="24"/>
        </w:rPr>
        <w:t>.</w:t>
      </w:r>
      <w:bookmarkEnd w:id="357"/>
    </w:p>
    <w:p w14:paraId="35D6EA5B" w14:textId="77777777" w:rsidR="00C45F4C" w:rsidRDefault="00C45F4C" w:rsidP="000D1CD2">
      <w:pPr>
        <w:rPr>
          <w:rFonts w:cs="Arial"/>
        </w:rPr>
      </w:pPr>
    </w:p>
    <w:p w14:paraId="10E96E31" w14:textId="77777777" w:rsidR="001B145F" w:rsidRPr="00C45F4C" w:rsidRDefault="001B145F" w:rsidP="000D1CD2">
      <w:pPr>
        <w:rPr>
          <w:rFonts w:cs="Arial"/>
        </w:rPr>
      </w:pPr>
    </w:p>
    <w:p w14:paraId="66350C10" w14:textId="77777777" w:rsidR="001B145F" w:rsidRDefault="001B145F" w:rsidP="001B145F">
      <w:pPr>
        <w:pStyle w:val="Heading1"/>
        <w:pageBreakBefore w:val="0"/>
        <w:ind w:left="2160" w:hanging="2160"/>
        <w:sectPr w:rsidR="001B145F" w:rsidSect="00F3043B">
          <w:headerReference w:type="even" r:id="rId33"/>
          <w:headerReference w:type="default" r:id="rId34"/>
          <w:headerReference w:type="first" r:id="rId35"/>
          <w:pgSz w:w="12240" w:h="15840"/>
          <w:pgMar w:top="1440" w:right="1440" w:bottom="1440" w:left="1440" w:header="720" w:footer="720" w:gutter="0"/>
          <w:cols w:space="720"/>
          <w:docGrid w:linePitch="360"/>
        </w:sectPr>
      </w:pPr>
      <w:bookmarkStart w:id="376" w:name="_Toc476910166"/>
      <w:bookmarkStart w:id="377" w:name="_Toc476928200"/>
    </w:p>
    <w:p w14:paraId="1C1CBFD8" w14:textId="77777777" w:rsidR="002D505D" w:rsidRDefault="002D505D" w:rsidP="001B145F">
      <w:pPr>
        <w:pStyle w:val="Heading1"/>
        <w:pageBreakBefore w:val="0"/>
        <w:ind w:left="2160" w:hanging="2160"/>
      </w:pPr>
      <w:bookmarkStart w:id="378" w:name="_Toc162820817"/>
      <w:r w:rsidRPr="0030188E">
        <w:lastRenderedPageBreak/>
        <w:t>CHA</w:t>
      </w:r>
      <w:r>
        <w:t>PTER 6</w:t>
      </w:r>
      <w:r>
        <w:tab/>
      </w:r>
      <w:r w:rsidRPr="0030188E">
        <w:t>PROVIDER DIRECTORY</w:t>
      </w:r>
      <w:bookmarkEnd w:id="376"/>
      <w:bookmarkEnd w:id="377"/>
      <w:bookmarkEnd w:id="378"/>
    </w:p>
    <w:p w14:paraId="15F888E1" w14:textId="77777777" w:rsidR="003B0268" w:rsidRDefault="003B0268" w:rsidP="000D1CD2">
      <w:pPr>
        <w:rPr>
          <w:rFonts w:cs="Arial"/>
        </w:rPr>
      </w:pPr>
    </w:p>
    <w:p w14:paraId="7AA7D72F" w14:textId="77777777" w:rsidR="00506592" w:rsidRPr="00506592" w:rsidRDefault="00506592" w:rsidP="00506592">
      <w:pPr>
        <w:jc w:val="both"/>
        <w:rPr>
          <w:rFonts w:eastAsia="Times New Roman" w:cs="Times New Roman"/>
          <w:szCs w:val="24"/>
        </w:rPr>
      </w:pPr>
      <w:r w:rsidRPr="00506592">
        <w:rPr>
          <w:rFonts w:eastAsia="Times New Roman" w:cs="Times New Roman"/>
          <w:szCs w:val="24"/>
        </w:rPr>
        <w:t>This chapter provides a listing of agencies to which applicants may need to be referred for financial or medical assistance.</w:t>
      </w:r>
    </w:p>
    <w:p w14:paraId="13F70FCD" w14:textId="77777777" w:rsidR="00506592" w:rsidRPr="00506592" w:rsidRDefault="00506592" w:rsidP="00506592">
      <w:pPr>
        <w:jc w:val="both"/>
        <w:rPr>
          <w:rFonts w:eastAsia="Times New Roman" w:cs="Times New Roman"/>
          <w:szCs w:val="24"/>
        </w:rPr>
      </w:pPr>
    </w:p>
    <w:p w14:paraId="0825EA57" w14:textId="77777777" w:rsidR="00506592" w:rsidRPr="00506592" w:rsidRDefault="00506592" w:rsidP="003178F7">
      <w:pPr>
        <w:pStyle w:val="Heading2"/>
        <w:rPr>
          <w:rFonts w:eastAsia="Times New Roman"/>
        </w:rPr>
      </w:pPr>
      <w:bookmarkStart w:id="379" w:name="_Toc295378842"/>
      <w:bookmarkStart w:id="380" w:name="_Toc476928201"/>
      <w:bookmarkStart w:id="381" w:name="_Toc162820818"/>
      <w:r w:rsidRPr="00506592">
        <w:rPr>
          <w:rFonts w:eastAsia="Times New Roman"/>
        </w:rPr>
        <w:t>601</w:t>
      </w:r>
      <w:r w:rsidRPr="00506592">
        <w:rPr>
          <w:rFonts w:eastAsia="Times New Roman"/>
        </w:rPr>
        <w:tab/>
        <w:t>South Carolina Department of Health and Human Services</w:t>
      </w:r>
      <w:bookmarkEnd w:id="379"/>
      <w:bookmarkEnd w:id="380"/>
      <w:bookmarkEnd w:id="381"/>
    </w:p>
    <w:p w14:paraId="319BCE4B" w14:textId="77777777" w:rsidR="00506592" w:rsidRPr="00506592" w:rsidRDefault="00506592" w:rsidP="00506592">
      <w:pPr>
        <w:jc w:val="both"/>
        <w:rPr>
          <w:rFonts w:eastAsia="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4236"/>
        <w:gridCol w:w="2186"/>
      </w:tblGrid>
      <w:tr w:rsidR="00506592" w:rsidRPr="00506592" w14:paraId="710789BF" w14:textId="77777777" w:rsidTr="00C065FB">
        <w:trPr>
          <w:cantSplit/>
          <w:tblHeader/>
        </w:trPr>
        <w:tc>
          <w:tcPr>
            <w:tcW w:w="1566" w:type="pct"/>
            <w:shd w:val="clear" w:color="auto" w:fill="D9D9D9"/>
          </w:tcPr>
          <w:p w14:paraId="4145E00C" w14:textId="77777777" w:rsidR="00506592" w:rsidRPr="00506592" w:rsidRDefault="00506592" w:rsidP="00506592">
            <w:pPr>
              <w:jc w:val="center"/>
              <w:rPr>
                <w:rFonts w:eastAsia="Times New Roman" w:cs="Arial"/>
                <w:b/>
                <w:szCs w:val="24"/>
              </w:rPr>
            </w:pPr>
            <w:r w:rsidRPr="00506592">
              <w:rPr>
                <w:rFonts w:eastAsia="Times New Roman" w:cs="Arial"/>
                <w:b/>
                <w:szCs w:val="24"/>
              </w:rPr>
              <w:t>OFFICE</w:t>
            </w:r>
          </w:p>
        </w:tc>
        <w:tc>
          <w:tcPr>
            <w:tcW w:w="2265" w:type="pct"/>
            <w:shd w:val="clear" w:color="auto" w:fill="D9D9D9"/>
          </w:tcPr>
          <w:p w14:paraId="30B10D2B" w14:textId="77777777" w:rsidR="00506592" w:rsidRPr="00506592" w:rsidRDefault="00506592" w:rsidP="00506592">
            <w:pPr>
              <w:jc w:val="center"/>
              <w:rPr>
                <w:rFonts w:eastAsia="Times New Roman" w:cs="Arial"/>
                <w:b/>
                <w:szCs w:val="24"/>
              </w:rPr>
            </w:pPr>
            <w:r w:rsidRPr="00506592">
              <w:rPr>
                <w:rFonts w:eastAsia="Times New Roman" w:cs="Arial"/>
                <w:b/>
                <w:szCs w:val="24"/>
              </w:rPr>
              <w:t>ADDRESS</w:t>
            </w:r>
          </w:p>
        </w:tc>
        <w:tc>
          <w:tcPr>
            <w:tcW w:w="1169" w:type="pct"/>
            <w:shd w:val="clear" w:color="auto" w:fill="D9D9D9"/>
          </w:tcPr>
          <w:p w14:paraId="1352F82D" w14:textId="77777777" w:rsidR="00506592" w:rsidRPr="00506592" w:rsidRDefault="00506592" w:rsidP="00506592">
            <w:pPr>
              <w:jc w:val="center"/>
              <w:rPr>
                <w:rFonts w:eastAsia="Times New Roman" w:cs="Arial"/>
                <w:b/>
                <w:szCs w:val="24"/>
              </w:rPr>
            </w:pPr>
            <w:r w:rsidRPr="00506592">
              <w:rPr>
                <w:rFonts w:eastAsia="Times New Roman" w:cs="Arial"/>
                <w:b/>
                <w:szCs w:val="24"/>
              </w:rPr>
              <w:t>TELEPHONE</w:t>
            </w:r>
          </w:p>
        </w:tc>
      </w:tr>
      <w:tr w:rsidR="00506592" w:rsidRPr="00506592" w14:paraId="1FB60511" w14:textId="77777777" w:rsidTr="00C065FB">
        <w:trPr>
          <w:cantSplit/>
        </w:trPr>
        <w:tc>
          <w:tcPr>
            <w:tcW w:w="1566" w:type="pct"/>
          </w:tcPr>
          <w:p w14:paraId="493C5574" w14:textId="77777777" w:rsidR="00506592" w:rsidRPr="00506592" w:rsidRDefault="00506592" w:rsidP="00506592">
            <w:pPr>
              <w:rPr>
                <w:rFonts w:eastAsia="Times New Roman" w:cs="Arial"/>
                <w:szCs w:val="24"/>
              </w:rPr>
            </w:pPr>
            <w:r w:rsidRPr="00506592">
              <w:rPr>
                <w:rFonts w:eastAsia="Times New Roman" w:cs="Arial"/>
                <w:szCs w:val="24"/>
              </w:rPr>
              <w:t>Abbeville County DHHS</w:t>
            </w:r>
          </w:p>
        </w:tc>
        <w:tc>
          <w:tcPr>
            <w:tcW w:w="2265" w:type="pct"/>
          </w:tcPr>
          <w:p w14:paraId="2AA720BA" w14:textId="77777777" w:rsidR="00506592" w:rsidRPr="00A6222E" w:rsidRDefault="00506592" w:rsidP="00506592">
            <w:pPr>
              <w:jc w:val="both"/>
              <w:rPr>
                <w:rFonts w:eastAsia="Times New Roman" w:cs="Arial"/>
                <w:szCs w:val="24"/>
              </w:rPr>
            </w:pPr>
            <w:r w:rsidRPr="00A6222E">
              <w:rPr>
                <w:rFonts w:eastAsia="Times New Roman" w:cs="Arial"/>
                <w:szCs w:val="24"/>
              </w:rPr>
              <w:t>Human Services Building</w:t>
            </w:r>
            <w:r w:rsidRPr="00A6222E">
              <w:rPr>
                <w:rFonts w:eastAsia="Times New Roman" w:cs="Arial"/>
                <w:szCs w:val="24"/>
              </w:rPr>
              <w:tab/>
            </w:r>
          </w:p>
          <w:p w14:paraId="689F5463" w14:textId="77777777" w:rsidR="00506592" w:rsidRPr="00A6222E" w:rsidRDefault="00506592" w:rsidP="00506592">
            <w:pPr>
              <w:jc w:val="both"/>
              <w:rPr>
                <w:rFonts w:eastAsia="Times New Roman" w:cs="Arial"/>
                <w:szCs w:val="24"/>
              </w:rPr>
            </w:pPr>
            <w:r w:rsidRPr="00A6222E">
              <w:rPr>
                <w:rFonts w:eastAsia="Times New Roman" w:cs="Arial"/>
                <w:szCs w:val="24"/>
              </w:rPr>
              <w:t>903 West Greenwood Street</w:t>
            </w:r>
          </w:p>
          <w:p w14:paraId="43754B7B" w14:textId="77777777" w:rsidR="00506592" w:rsidRPr="00A6222E" w:rsidRDefault="00506592" w:rsidP="00506592">
            <w:pPr>
              <w:rPr>
                <w:rFonts w:eastAsia="Times New Roman" w:cs="Arial"/>
                <w:szCs w:val="24"/>
              </w:rPr>
            </w:pPr>
            <w:r w:rsidRPr="00A6222E">
              <w:rPr>
                <w:rFonts w:eastAsia="Times New Roman" w:cs="Arial"/>
                <w:szCs w:val="24"/>
              </w:rPr>
              <w:t>Abbeville, SC 29620</w:t>
            </w:r>
          </w:p>
        </w:tc>
        <w:tc>
          <w:tcPr>
            <w:tcW w:w="1169" w:type="pct"/>
          </w:tcPr>
          <w:p w14:paraId="05DD8EA5" w14:textId="77777777" w:rsidR="00506592" w:rsidRPr="00506592" w:rsidRDefault="00506592" w:rsidP="00506592">
            <w:pPr>
              <w:rPr>
                <w:rFonts w:eastAsia="Times New Roman" w:cs="Arial"/>
                <w:szCs w:val="24"/>
              </w:rPr>
            </w:pPr>
            <w:r w:rsidRPr="00506592">
              <w:rPr>
                <w:rFonts w:eastAsia="Times New Roman" w:cs="Arial"/>
                <w:szCs w:val="24"/>
              </w:rPr>
              <w:t>(864) 366-5638</w:t>
            </w:r>
          </w:p>
        </w:tc>
      </w:tr>
      <w:tr w:rsidR="00506592" w:rsidRPr="00506592" w14:paraId="45BFD118" w14:textId="77777777" w:rsidTr="00C065FB">
        <w:trPr>
          <w:cantSplit/>
        </w:trPr>
        <w:tc>
          <w:tcPr>
            <w:tcW w:w="1566" w:type="pct"/>
          </w:tcPr>
          <w:p w14:paraId="24ED2EB3" w14:textId="77777777" w:rsidR="00506592" w:rsidRPr="00506592" w:rsidRDefault="00506592" w:rsidP="00506592">
            <w:pPr>
              <w:rPr>
                <w:rFonts w:eastAsia="Times New Roman" w:cs="Arial"/>
                <w:szCs w:val="24"/>
              </w:rPr>
            </w:pPr>
            <w:r w:rsidRPr="00506592">
              <w:rPr>
                <w:rFonts w:eastAsia="Times New Roman" w:cs="Arial"/>
                <w:szCs w:val="24"/>
              </w:rPr>
              <w:t>Aiken County DHHS</w:t>
            </w:r>
          </w:p>
        </w:tc>
        <w:tc>
          <w:tcPr>
            <w:tcW w:w="2265" w:type="pct"/>
          </w:tcPr>
          <w:p w14:paraId="3A25547B" w14:textId="77777777" w:rsidR="00506592" w:rsidRPr="00A6222E" w:rsidRDefault="00506592" w:rsidP="00506592">
            <w:pPr>
              <w:jc w:val="both"/>
              <w:rPr>
                <w:rFonts w:eastAsia="Times New Roman" w:cs="Arial"/>
                <w:szCs w:val="24"/>
              </w:rPr>
            </w:pPr>
            <w:r w:rsidRPr="00A6222E">
              <w:rPr>
                <w:rFonts w:eastAsia="Times New Roman" w:cs="Arial"/>
                <w:szCs w:val="24"/>
              </w:rPr>
              <w:t>County Commissioner’s Building</w:t>
            </w:r>
          </w:p>
          <w:p w14:paraId="4526C927" w14:textId="77777777" w:rsidR="00506592" w:rsidRPr="00A6222E" w:rsidRDefault="00506592" w:rsidP="00506592">
            <w:pPr>
              <w:jc w:val="both"/>
              <w:rPr>
                <w:rFonts w:eastAsia="Times New Roman" w:cs="Arial"/>
                <w:szCs w:val="24"/>
              </w:rPr>
            </w:pPr>
            <w:r w:rsidRPr="00A6222E">
              <w:rPr>
                <w:rFonts w:eastAsia="Times New Roman" w:cs="Arial"/>
                <w:szCs w:val="24"/>
              </w:rPr>
              <w:t>1410 Park Avenue, SE</w:t>
            </w:r>
          </w:p>
          <w:p w14:paraId="7BFFA82B" w14:textId="77777777" w:rsidR="00506592" w:rsidRPr="00A6222E" w:rsidRDefault="00506592" w:rsidP="00506592">
            <w:pPr>
              <w:rPr>
                <w:rFonts w:eastAsia="Times New Roman" w:cs="Arial"/>
                <w:szCs w:val="24"/>
              </w:rPr>
            </w:pPr>
            <w:r w:rsidRPr="00A6222E">
              <w:rPr>
                <w:rFonts w:eastAsia="Times New Roman" w:cs="Arial"/>
                <w:szCs w:val="24"/>
              </w:rPr>
              <w:t>Aiken, SC 29801</w:t>
            </w:r>
          </w:p>
        </w:tc>
        <w:tc>
          <w:tcPr>
            <w:tcW w:w="1169" w:type="pct"/>
          </w:tcPr>
          <w:p w14:paraId="19E37302" w14:textId="77777777" w:rsidR="00506592" w:rsidRPr="00506592" w:rsidRDefault="00506592" w:rsidP="00506592">
            <w:pPr>
              <w:rPr>
                <w:rFonts w:eastAsia="Times New Roman" w:cs="Arial"/>
                <w:szCs w:val="24"/>
              </w:rPr>
            </w:pPr>
            <w:r w:rsidRPr="00506592">
              <w:rPr>
                <w:rFonts w:eastAsia="Times New Roman" w:cs="Arial"/>
                <w:szCs w:val="24"/>
              </w:rPr>
              <w:t>(803) 643-1938</w:t>
            </w:r>
          </w:p>
        </w:tc>
      </w:tr>
      <w:tr w:rsidR="00506592" w:rsidRPr="00506592" w14:paraId="228A79B0" w14:textId="77777777" w:rsidTr="00C065FB">
        <w:trPr>
          <w:cantSplit/>
        </w:trPr>
        <w:tc>
          <w:tcPr>
            <w:tcW w:w="1566" w:type="pct"/>
          </w:tcPr>
          <w:p w14:paraId="6AC5567D" w14:textId="77777777" w:rsidR="00506592" w:rsidRPr="00506592" w:rsidRDefault="00506592" w:rsidP="00506592">
            <w:pPr>
              <w:rPr>
                <w:rFonts w:eastAsia="Times New Roman" w:cs="Arial"/>
                <w:szCs w:val="24"/>
              </w:rPr>
            </w:pPr>
            <w:r w:rsidRPr="00506592">
              <w:rPr>
                <w:rFonts w:eastAsia="Times New Roman" w:cs="Arial"/>
                <w:szCs w:val="24"/>
              </w:rPr>
              <w:t>Allendale County DHHS</w:t>
            </w:r>
          </w:p>
        </w:tc>
        <w:tc>
          <w:tcPr>
            <w:tcW w:w="2265" w:type="pct"/>
          </w:tcPr>
          <w:p w14:paraId="2F93F245" w14:textId="77777777" w:rsidR="00506592" w:rsidRPr="00A6222E" w:rsidRDefault="00506592" w:rsidP="00506592">
            <w:pPr>
              <w:jc w:val="both"/>
              <w:rPr>
                <w:rFonts w:eastAsia="Times New Roman" w:cs="Arial"/>
                <w:szCs w:val="24"/>
              </w:rPr>
            </w:pPr>
            <w:r w:rsidRPr="00A6222E">
              <w:rPr>
                <w:rFonts w:eastAsia="Times New Roman" w:cs="Arial"/>
                <w:szCs w:val="24"/>
              </w:rPr>
              <w:t>521 Barnwell Highway</w:t>
            </w:r>
          </w:p>
          <w:p w14:paraId="59C21A74" w14:textId="77777777" w:rsidR="00506592" w:rsidRPr="00A6222E" w:rsidRDefault="00506592" w:rsidP="00506592">
            <w:pPr>
              <w:rPr>
                <w:rFonts w:eastAsia="Times New Roman" w:cs="Arial"/>
                <w:szCs w:val="24"/>
              </w:rPr>
            </w:pPr>
            <w:r w:rsidRPr="00A6222E">
              <w:rPr>
                <w:rFonts w:eastAsia="Times New Roman" w:cs="Arial"/>
                <w:szCs w:val="24"/>
              </w:rPr>
              <w:t>Allendale, SC 29810</w:t>
            </w:r>
          </w:p>
        </w:tc>
        <w:tc>
          <w:tcPr>
            <w:tcW w:w="1169" w:type="pct"/>
          </w:tcPr>
          <w:p w14:paraId="067DC8BC" w14:textId="77777777" w:rsidR="00506592" w:rsidRPr="00506592" w:rsidRDefault="00506592" w:rsidP="00506592">
            <w:pPr>
              <w:rPr>
                <w:rFonts w:eastAsia="Times New Roman" w:cs="Arial"/>
                <w:szCs w:val="24"/>
              </w:rPr>
            </w:pPr>
            <w:r w:rsidRPr="00506592">
              <w:rPr>
                <w:rFonts w:eastAsia="Times New Roman" w:cs="Arial"/>
                <w:szCs w:val="24"/>
              </w:rPr>
              <w:t>(803) 584-8137</w:t>
            </w:r>
          </w:p>
        </w:tc>
      </w:tr>
      <w:tr w:rsidR="00506592" w:rsidRPr="00506592" w14:paraId="76CBECE6" w14:textId="77777777" w:rsidTr="00C065FB">
        <w:trPr>
          <w:cantSplit/>
        </w:trPr>
        <w:tc>
          <w:tcPr>
            <w:tcW w:w="1566" w:type="pct"/>
          </w:tcPr>
          <w:p w14:paraId="356B20EA" w14:textId="77777777" w:rsidR="00506592" w:rsidRPr="00506592" w:rsidRDefault="00506592" w:rsidP="00506592">
            <w:pPr>
              <w:rPr>
                <w:rFonts w:eastAsia="Times New Roman" w:cs="Arial"/>
                <w:szCs w:val="24"/>
              </w:rPr>
            </w:pPr>
            <w:r w:rsidRPr="00506592">
              <w:rPr>
                <w:rFonts w:eastAsia="Times New Roman" w:cs="Arial"/>
                <w:szCs w:val="24"/>
              </w:rPr>
              <w:t>Anderson County DHHS</w:t>
            </w:r>
          </w:p>
        </w:tc>
        <w:tc>
          <w:tcPr>
            <w:tcW w:w="2265" w:type="pct"/>
          </w:tcPr>
          <w:p w14:paraId="69DA91E3" w14:textId="77777777" w:rsidR="00506592" w:rsidRPr="00A6222E" w:rsidRDefault="00506592" w:rsidP="00506592">
            <w:pPr>
              <w:jc w:val="both"/>
              <w:rPr>
                <w:rFonts w:eastAsia="Times New Roman" w:cs="Arial"/>
                <w:szCs w:val="24"/>
              </w:rPr>
            </w:pPr>
            <w:r w:rsidRPr="00A6222E">
              <w:rPr>
                <w:rFonts w:eastAsia="Times New Roman" w:cs="Arial"/>
                <w:szCs w:val="24"/>
              </w:rPr>
              <w:t>224 McGee Road</w:t>
            </w:r>
          </w:p>
          <w:p w14:paraId="011BAC5A" w14:textId="77777777" w:rsidR="00506592" w:rsidRPr="00A6222E" w:rsidRDefault="00506592" w:rsidP="00506592">
            <w:pPr>
              <w:rPr>
                <w:rFonts w:eastAsia="Times New Roman" w:cs="Arial"/>
                <w:szCs w:val="24"/>
              </w:rPr>
            </w:pPr>
            <w:r w:rsidRPr="00A6222E">
              <w:rPr>
                <w:rFonts w:eastAsia="Times New Roman" w:cs="Arial"/>
                <w:szCs w:val="24"/>
              </w:rPr>
              <w:t>Anderson, SC 29625</w:t>
            </w:r>
          </w:p>
        </w:tc>
        <w:tc>
          <w:tcPr>
            <w:tcW w:w="1169" w:type="pct"/>
          </w:tcPr>
          <w:p w14:paraId="1DAFA7FA" w14:textId="77777777" w:rsidR="00506592" w:rsidRPr="00506592" w:rsidRDefault="00506592" w:rsidP="00506592">
            <w:pPr>
              <w:rPr>
                <w:rFonts w:eastAsia="Times New Roman" w:cs="Arial"/>
                <w:szCs w:val="24"/>
              </w:rPr>
            </w:pPr>
            <w:r w:rsidRPr="00506592">
              <w:rPr>
                <w:rFonts w:eastAsia="Times New Roman" w:cs="Arial"/>
                <w:szCs w:val="24"/>
              </w:rPr>
              <w:t>(864) 260-4541</w:t>
            </w:r>
          </w:p>
        </w:tc>
      </w:tr>
      <w:tr w:rsidR="00506592" w:rsidRPr="00506592" w14:paraId="22942B6A" w14:textId="77777777" w:rsidTr="00C065FB">
        <w:trPr>
          <w:cantSplit/>
        </w:trPr>
        <w:tc>
          <w:tcPr>
            <w:tcW w:w="1566" w:type="pct"/>
          </w:tcPr>
          <w:p w14:paraId="084C190C" w14:textId="77777777" w:rsidR="00506592" w:rsidRPr="00506592" w:rsidRDefault="00506592" w:rsidP="00506592">
            <w:pPr>
              <w:rPr>
                <w:rFonts w:eastAsia="Times New Roman" w:cs="Arial"/>
                <w:szCs w:val="24"/>
              </w:rPr>
            </w:pPr>
            <w:r w:rsidRPr="00506592">
              <w:rPr>
                <w:rFonts w:eastAsia="Times New Roman" w:cs="Arial"/>
                <w:szCs w:val="24"/>
              </w:rPr>
              <w:t>Bamberg County DHHS</w:t>
            </w:r>
          </w:p>
        </w:tc>
        <w:tc>
          <w:tcPr>
            <w:tcW w:w="2265" w:type="pct"/>
          </w:tcPr>
          <w:p w14:paraId="6A69A95D" w14:textId="77777777" w:rsidR="00506592" w:rsidRPr="00A6222E" w:rsidRDefault="00506592" w:rsidP="00506592">
            <w:pPr>
              <w:jc w:val="both"/>
              <w:rPr>
                <w:rFonts w:eastAsia="Times New Roman" w:cs="Arial"/>
                <w:szCs w:val="24"/>
              </w:rPr>
            </w:pPr>
            <w:r w:rsidRPr="00A6222E">
              <w:rPr>
                <w:rFonts w:eastAsia="Times New Roman" w:cs="Arial"/>
                <w:szCs w:val="24"/>
              </w:rPr>
              <w:t>374 Log Branch Road</w:t>
            </w:r>
          </w:p>
          <w:p w14:paraId="729343FA" w14:textId="77777777" w:rsidR="00506592" w:rsidRPr="00A6222E" w:rsidRDefault="00506592" w:rsidP="00506592">
            <w:pPr>
              <w:rPr>
                <w:rFonts w:eastAsia="Times New Roman" w:cs="Arial"/>
                <w:szCs w:val="24"/>
              </w:rPr>
            </w:pPr>
            <w:r w:rsidRPr="00A6222E">
              <w:rPr>
                <w:rFonts w:eastAsia="Times New Roman" w:cs="Arial"/>
                <w:szCs w:val="24"/>
              </w:rPr>
              <w:t>Bamberg, SC 29003</w:t>
            </w:r>
          </w:p>
        </w:tc>
        <w:tc>
          <w:tcPr>
            <w:tcW w:w="1169" w:type="pct"/>
          </w:tcPr>
          <w:p w14:paraId="16A3BCF1" w14:textId="77777777" w:rsidR="00506592" w:rsidRPr="00506592" w:rsidRDefault="00506592" w:rsidP="00506592">
            <w:pPr>
              <w:rPr>
                <w:rFonts w:eastAsia="Times New Roman" w:cs="Arial"/>
                <w:szCs w:val="24"/>
              </w:rPr>
            </w:pPr>
            <w:r w:rsidRPr="00506592">
              <w:rPr>
                <w:rFonts w:eastAsia="Times New Roman" w:cs="Arial"/>
                <w:szCs w:val="24"/>
              </w:rPr>
              <w:t>(803) 245-3932</w:t>
            </w:r>
          </w:p>
        </w:tc>
      </w:tr>
      <w:tr w:rsidR="00506592" w:rsidRPr="00506592" w14:paraId="74402698" w14:textId="77777777" w:rsidTr="00C065FB">
        <w:trPr>
          <w:cantSplit/>
        </w:trPr>
        <w:tc>
          <w:tcPr>
            <w:tcW w:w="1566" w:type="pct"/>
          </w:tcPr>
          <w:p w14:paraId="29524E63" w14:textId="77777777" w:rsidR="00506592" w:rsidRPr="00506592" w:rsidRDefault="00506592" w:rsidP="00506592">
            <w:pPr>
              <w:rPr>
                <w:rFonts w:eastAsia="Times New Roman" w:cs="Arial"/>
                <w:szCs w:val="24"/>
              </w:rPr>
            </w:pPr>
            <w:r w:rsidRPr="00506592">
              <w:rPr>
                <w:rFonts w:eastAsia="Times New Roman" w:cs="Arial"/>
                <w:szCs w:val="24"/>
              </w:rPr>
              <w:t>Barnwell County DHHS</w:t>
            </w:r>
          </w:p>
        </w:tc>
        <w:tc>
          <w:tcPr>
            <w:tcW w:w="2265" w:type="pct"/>
          </w:tcPr>
          <w:p w14:paraId="5595ED60" w14:textId="77777777" w:rsidR="00506592" w:rsidRPr="00A6222E" w:rsidRDefault="00506592" w:rsidP="00506592">
            <w:pPr>
              <w:jc w:val="both"/>
              <w:rPr>
                <w:rFonts w:eastAsia="Times New Roman" w:cs="Arial"/>
                <w:szCs w:val="24"/>
              </w:rPr>
            </w:pPr>
            <w:r w:rsidRPr="00A6222E">
              <w:rPr>
                <w:rFonts w:eastAsia="Times New Roman" w:cs="Arial"/>
                <w:szCs w:val="24"/>
              </w:rPr>
              <w:t>10913 Ellenton Street</w:t>
            </w:r>
          </w:p>
          <w:p w14:paraId="73C06BAA" w14:textId="77777777" w:rsidR="00506592" w:rsidRPr="00A6222E" w:rsidRDefault="00506592" w:rsidP="00506592">
            <w:pPr>
              <w:jc w:val="both"/>
              <w:rPr>
                <w:rFonts w:eastAsia="Times New Roman" w:cs="Arial"/>
                <w:szCs w:val="24"/>
              </w:rPr>
            </w:pPr>
            <w:r w:rsidRPr="00A6222E">
              <w:rPr>
                <w:rFonts w:eastAsia="Times New Roman" w:cs="Arial"/>
                <w:szCs w:val="24"/>
              </w:rPr>
              <w:t>Barnwell, SC 29812</w:t>
            </w:r>
          </w:p>
        </w:tc>
        <w:tc>
          <w:tcPr>
            <w:tcW w:w="1169" w:type="pct"/>
          </w:tcPr>
          <w:p w14:paraId="37EF5943" w14:textId="77777777" w:rsidR="00506592" w:rsidRPr="00506592" w:rsidRDefault="00506592" w:rsidP="00506592">
            <w:pPr>
              <w:rPr>
                <w:rFonts w:eastAsia="Times New Roman" w:cs="Arial"/>
                <w:szCs w:val="24"/>
              </w:rPr>
            </w:pPr>
            <w:r w:rsidRPr="00506592">
              <w:rPr>
                <w:rFonts w:eastAsia="Times New Roman" w:cs="Arial"/>
                <w:szCs w:val="24"/>
              </w:rPr>
              <w:t>(803) 541-3825</w:t>
            </w:r>
          </w:p>
        </w:tc>
      </w:tr>
      <w:tr w:rsidR="00506592" w:rsidRPr="00506592" w14:paraId="159A7C34" w14:textId="77777777" w:rsidTr="00C065FB">
        <w:trPr>
          <w:cantSplit/>
        </w:trPr>
        <w:tc>
          <w:tcPr>
            <w:tcW w:w="1566" w:type="pct"/>
          </w:tcPr>
          <w:p w14:paraId="5C158B74" w14:textId="77777777" w:rsidR="00506592" w:rsidRPr="00506592" w:rsidRDefault="00506592" w:rsidP="00506592">
            <w:pPr>
              <w:rPr>
                <w:rFonts w:eastAsia="Times New Roman" w:cs="Arial"/>
                <w:szCs w:val="24"/>
              </w:rPr>
            </w:pPr>
            <w:r w:rsidRPr="00506592">
              <w:rPr>
                <w:rFonts w:eastAsia="Times New Roman" w:cs="Arial"/>
                <w:szCs w:val="24"/>
              </w:rPr>
              <w:t>Beaufort County DHHS</w:t>
            </w:r>
          </w:p>
        </w:tc>
        <w:tc>
          <w:tcPr>
            <w:tcW w:w="2265" w:type="pct"/>
          </w:tcPr>
          <w:p w14:paraId="4193D342" w14:textId="77777777" w:rsidR="00506592" w:rsidRPr="00A6222E" w:rsidRDefault="00506592" w:rsidP="00506592">
            <w:pPr>
              <w:jc w:val="both"/>
              <w:rPr>
                <w:rFonts w:eastAsia="Times New Roman" w:cs="Arial"/>
                <w:szCs w:val="24"/>
              </w:rPr>
            </w:pPr>
            <w:r w:rsidRPr="00A6222E">
              <w:rPr>
                <w:rFonts w:eastAsia="Times New Roman" w:cs="Arial"/>
                <w:szCs w:val="24"/>
              </w:rPr>
              <w:t>1905 Duke Street</w:t>
            </w:r>
          </w:p>
          <w:p w14:paraId="5F1C56F4" w14:textId="77777777" w:rsidR="00506592" w:rsidRPr="00A6222E" w:rsidRDefault="00506592" w:rsidP="00506592">
            <w:pPr>
              <w:jc w:val="both"/>
              <w:rPr>
                <w:rFonts w:eastAsia="Times New Roman" w:cs="Arial"/>
                <w:szCs w:val="24"/>
              </w:rPr>
            </w:pPr>
            <w:r w:rsidRPr="00A6222E">
              <w:rPr>
                <w:rFonts w:eastAsia="Times New Roman" w:cs="Arial"/>
                <w:szCs w:val="24"/>
              </w:rPr>
              <w:t>Beaufort, SC 29901-1065</w:t>
            </w:r>
          </w:p>
        </w:tc>
        <w:tc>
          <w:tcPr>
            <w:tcW w:w="1169" w:type="pct"/>
          </w:tcPr>
          <w:p w14:paraId="5D40AF85" w14:textId="77777777" w:rsidR="00506592" w:rsidRPr="00506592" w:rsidRDefault="00506592" w:rsidP="00506592">
            <w:pPr>
              <w:rPr>
                <w:rFonts w:eastAsia="Times New Roman" w:cs="Arial"/>
                <w:szCs w:val="24"/>
              </w:rPr>
            </w:pPr>
            <w:r w:rsidRPr="00506592">
              <w:rPr>
                <w:rFonts w:eastAsia="Times New Roman" w:cs="Arial"/>
                <w:szCs w:val="24"/>
              </w:rPr>
              <w:t>(843)255-6095</w:t>
            </w:r>
          </w:p>
        </w:tc>
      </w:tr>
      <w:tr w:rsidR="00506592" w:rsidRPr="00506592" w14:paraId="0D8CFAC8" w14:textId="77777777" w:rsidTr="00C065FB">
        <w:trPr>
          <w:cantSplit/>
        </w:trPr>
        <w:tc>
          <w:tcPr>
            <w:tcW w:w="1566" w:type="pct"/>
          </w:tcPr>
          <w:p w14:paraId="629B862B" w14:textId="77777777" w:rsidR="00506592" w:rsidRPr="00506592" w:rsidRDefault="00506592" w:rsidP="00506592">
            <w:pPr>
              <w:rPr>
                <w:rFonts w:eastAsia="Times New Roman" w:cs="Arial"/>
                <w:szCs w:val="24"/>
              </w:rPr>
            </w:pPr>
            <w:r w:rsidRPr="00506592">
              <w:rPr>
                <w:rFonts w:eastAsia="Times New Roman" w:cs="Arial"/>
                <w:szCs w:val="24"/>
              </w:rPr>
              <w:t>Berkeley County DHHS</w:t>
            </w:r>
          </w:p>
        </w:tc>
        <w:tc>
          <w:tcPr>
            <w:tcW w:w="2265" w:type="pct"/>
          </w:tcPr>
          <w:p w14:paraId="03771111" w14:textId="77777777" w:rsidR="00506592" w:rsidRPr="00A6222E" w:rsidRDefault="00506592" w:rsidP="00506592">
            <w:pPr>
              <w:jc w:val="both"/>
              <w:rPr>
                <w:rFonts w:eastAsia="Times New Roman" w:cs="Arial"/>
                <w:szCs w:val="24"/>
              </w:rPr>
            </w:pPr>
            <w:r w:rsidRPr="00A6222E">
              <w:rPr>
                <w:rFonts w:eastAsia="Times New Roman" w:cs="Arial"/>
                <w:szCs w:val="24"/>
              </w:rPr>
              <w:t>2 Belt Drive</w:t>
            </w:r>
          </w:p>
          <w:p w14:paraId="09D66CCE" w14:textId="77777777" w:rsidR="00506592" w:rsidRPr="00A6222E" w:rsidRDefault="00506592" w:rsidP="00506592">
            <w:pPr>
              <w:jc w:val="both"/>
              <w:rPr>
                <w:rFonts w:eastAsia="Times New Roman" w:cs="Arial"/>
                <w:szCs w:val="24"/>
              </w:rPr>
            </w:pPr>
            <w:r w:rsidRPr="00A6222E">
              <w:rPr>
                <w:rFonts w:eastAsia="Times New Roman" w:cs="Arial"/>
                <w:szCs w:val="24"/>
              </w:rPr>
              <w:t>Moncks Corner, SC 29461</w:t>
            </w:r>
          </w:p>
        </w:tc>
        <w:tc>
          <w:tcPr>
            <w:tcW w:w="1169" w:type="pct"/>
          </w:tcPr>
          <w:p w14:paraId="0218D416" w14:textId="77777777" w:rsidR="00506592" w:rsidRPr="00506592" w:rsidRDefault="00506592" w:rsidP="00506592">
            <w:pPr>
              <w:rPr>
                <w:rFonts w:eastAsia="Times New Roman" w:cs="Arial"/>
                <w:szCs w:val="24"/>
              </w:rPr>
            </w:pPr>
            <w:r w:rsidRPr="00506592">
              <w:rPr>
                <w:rFonts w:eastAsia="Times New Roman" w:cs="Arial"/>
                <w:szCs w:val="24"/>
              </w:rPr>
              <w:t>(843) 719-1170</w:t>
            </w:r>
          </w:p>
        </w:tc>
      </w:tr>
      <w:tr w:rsidR="00506592" w:rsidRPr="00506592" w14:paraId="71322833" w14:textId="77777777" w:rsidTr="00C065FB">
        <w:trPr>
          <w:cantSplit/>
        </w:trPr>
        <w:tc>
          <w:tcPr>
            <w:tcW w:w="1566" w:type="pct"/>
          </w:tcPr>
          <w:p w14:paraId="747D7344" w14:textId="77777777" w:rsidR="00506592" w:rsidRPr="00506592" w:rsidRDefault="00506592" w:rsidP="00506592">
            <w:pPr>
              <w:rPr>
                <w:rFonts w:eastAsia="Times New Roman" w:cs="Arial"/>
                <w:szCs w:val="24"/>
              </w:rPr>
            </w:pPr>
            <w:r w:rsidRPr="00506592">
              <w:rPr>
                <w:rFonts w:eastAsia="Times New Roman" w:cs="Arial"/>
                <w:szCs w:val="24"/>
              </w:rPr>
              <w:t>Calhoun County DHHS</w:t>
            </w:r>
          </w:p>
        </w:tc>
        <w:tc>
          <w:tcPr>
            <w:tcW w:w="2265" w:type="pct"/>
          </w:tcPr>
          <w:p w14:paraId="0BBBF9C8" w14:textId="77777777" w:rsidR="00506592" w:rsidRPr="00A6222E" w:rsidRDefault="00506592" w:rsidP="00506592">
            <w:pPr>
              <w:jc w:val="both"/>
              <w:rPr>
                <w:rFonts w:eastAsia="Times New Roman" w:cs="Arial"/>
                <w:szCs w:val="24"/>
              </w:rPr>
            </w:pPr>
            <w:r w:rsidRPr="00A6222E">
              <w:rPr>
                <w:rFonts w:eastAsia="Times New Roman" w:cs="Arial"/>
                <w:szCs w:val="24"/>
              </w:rPr>
              <w:t>2831 Old Bellville Road</w:t>
            </w:r>
          </w:p>
          <w:p w14:paraId="456A2DB8" w14:textId="77777777" w:rsidR="00506592" w:rsidRPr="00A6222E" w:rsidRDefault="00506592" w:rsidP="00506592">
            <w:pPr>
              <w:jc w:val="both"/>
              <w:rPr>
                <w:rFonts w:eastAsia="Times New Roman" w:cs="Arial"/>
                <w:szCs w:val="24"/>
              </w:rPr>
            </w:pPr>
            <w:r w:rsidRPr="00A6222E">
              <w:rPr>
                <w:rFonts w:eastAsia="Times New Roman" w:cs="Arial"/>
                <w:szCs w:val="24"/>
              </w:rPr>
              <w:t>St. Matthews, SC 29135</w:t>
            </w:r>
          </w:p>
        </w:tc>
        <w:tc>
          <w:tcPr>
            <w:tcW w:w="1169" w:type="pct"/>
          </w:tcPr>
          <w:p w14:paraId="1568D14D" w14:textId="77777777" w:rsidR="00506592" w:rsidRPr="00506592" w:rsidRDefault="00506592" w:rsidP="00506592">
            <w:pPr>
              <w:rPr>
                <w:rFonts w:eastAsia="Times New Roman" w:cs="Arial"/>
                <w:szCs w:val="24"/>
              </w:rPr>
            </w:pPr>
            <w:r w:rsidRPr="00506592">
              <w:rPr>
                <w:rFonts w:eastAsia="Times New Roman" w:cs="Arial"/>
                <w:szCs w:val="24"/>
              </w:rPr>
              <w:t>(803) 874-3384</w:t>
            </w:r>
          </w:p>
        </w:tc>
      </w:tr>
      <w:tr w:rsidR="00506592" w:rsidRPr="00506592" w14:paraId="76D0E225" w14:textId="77777777" w:rsidTr="00C065FB">
        <w:trPr>
          <w:cantSplit/>
        </w:trPr>
        <w:tc>
          <w:tcPr>
            <w:tcW w:w="1566" w:type="pct"/>
          </w:tcPr>
          <w:p w14:paraId="2C3D1355" w14:textId="77777777" w:rsidR="00506592" w:rsidRPr="00506592" w:rsidRDefault="00506592" w:rsidP="00506592">
            <w:pPr>
              <w:rPr>
                <w:rFonts w:eastAsia="Times New Roman" w:cs="Arial"/>
                <w:szCs w:val="24"/>
              </w:rPr>
            </w:pPr>
            <w:r w:rsidRPr="00506592">
              <w:rPr>
                <w:rFonts w:eastAsia="Times New Roman" w:cs="Arial"/>
                <w:szCs w:val="24"/>
              </w:rPr>
              <w:t>Charleston County DHHS</w:t>
            </w:r>
          </w:p>
        </w:tc>
        <w:tc>
          <w:tcPr>
            <w:tcW w:w="2265" w:type="pct"/>
          </w:tcPr>
          <w:p w14:paraId="4263FE84" w14:textId="77777777" w:rsidR="00506592" w:rsidRPr="00A6222E" w:rsidRDefault="009B75FE" w:rsidP="00506592">
            <w:pPr>
              <w:jc w:val="both"/>
              <w:rPr>
                <w:rFonts w:eastAsia="Times New Roman" w:cs="Arial"/>
                <w:szCs w:val="24"/>
              </w:rPr>
            </w:pPr>
            <w:r w:rsidRPr="00A6222E">
              <w:rPr>
                <w:rFonts w:eastAsia="Times New Roman" w:cs="Arial"/>
                <w:szCs w:val="24"/>
              </w:rPr>
              <w:t>3366 Rivers Avenue</w:t>
            </w:r>
          </w:p>
          <w:p w14:paraId="1127DE48" w14:textId="77777777" w:rsidR="009B75FE" w:rsidRPr="00A6222E" w:rsidRDefault="009B75FE" w:rsidP="00506592">
            <w:pPr>
              <w:jc w:val="both"/>
              <w:rPr>
                <w:rFonts w:eastAsia="Times New Roman" w:cs="Arial"/>
                <w:szCs w:val="24"/>
              </w:rPr>
            </w:pPr>
            <w:r w:rsidRPr="00A6222E">
              <w:rPr>
                <w:rFonts w:eastAsia="Times New Roman" w:cs="Arial"/>
                <w:szCs w:val="24"/>
              </w:rPr>
              <w:t>N. Charleston, SC  29405</w:t>
            </w:r>
          </w:p>
        </w:tc>
        <w:tc>
          <w:tcPr>
            <w:tcW w:w="1169" w:type="pct"/>
          </w:tcPr>
          <w:p w14:paraId="418718D8" w14:textId="77777777" w:rsidR="00506592" w:rsidRPr="00506592" w:rsidRDefault="00506592" w:rsidP="00506592">
            <w:pPr>
              <w:rPr>
                <w:rFonts w:eastAsia="Times New Roman" w:cs="Arial"/>
                <w:szCs w:val="24"/>
              </w:rPr>
            </w:pPr>
            <w:r w:rsidRPr="00506592">
              <w:rPr>
                <w:rFonts w:eastAsia="Times New Roman" w:cs="Arial"/>
                <w:szCs w:val="24"/>
              </w:rPr>
              <w:t>(843) 740-5900</w:t>
            </w:r>
          </w:p>
        </w:tc>
      </w:tr>
      <w:tr w:rsidR="00506592" w:rsidRPr="00506592" w14:paraId="3F8FDD54" w14:textId="77777777" w:rsidTr="00C065FB">
        <w:trPr>
          <w:cantSplit/>
        </w:trPr>
        <w:tc>
          <w:tcPr>
            <w:tcW w:w="1566" w:type="pct"/>
          </w:tcPr>
          <w:p w14:paraId="468090D0" w14:textId="77777777" w:rsidR="00506592" w:rsidRPr="00506592" w:rsidRDefault="00506592" w:rsidP="00506592">
            <w:pPr>
              <w:rPr>
                <w:rFonts w:eastAsia="Times New Roman" w:cs="Arial"/>
                <w:szCs w:val="24"/>
              </w:rPr>
            </w:pPr>
            <w:r w:rsidRPr="00506592">
              <w:rPr>
                <w:rFonts w:eastAsia="Times New Roman" w:cs="Arial"/>
                <w:szCs w:val="24"/>
              </w:rPr>
              <w:t>Cherokee County DHHS</w:t>
            </w:r>
          </w:p>
        </w:tc>
        <w:tc>
          <w:tcPr>
            <w:tcW w:w="2265" w:type="pct"/>
          </w:tcPr>
          <w:p w14:paraId="547FB158" w14:textId="77777777" w:rsidR="009B75FE" w:rsidRPr="00A6222E" w:rsidRDefault="009B75FE" w:rsidP="00506592">
            <w:pPr>
              <w:jc w:val="both"/>
              <w:rPr>
                <w:rFonts w:eastAsia="Times New Roman" w:cs="Arial"/>
                <w:szCs w:val="24"/>
              </w:rPr>
            </w:pPr>
            <w:r w:rsidRPr="00A6222E">
              <w:rPr>
                <w:rFonts w:eastAsia="Times New Roman" w:cs="Arial"/>
                <w:szCs w:val="24"/>
              </w:rPr>
              <w:t>1231 N. Limestone St., Ste. C</w:t>
            </w:r>
          </w:p>
          <w:p w14:paraId="41C35D07" w14:textId="77777777" w:rsidR="009B75FE" w:rsidRPr="00A6222E" w:rsidRDefault="009B75FE" w:rsidP="00506592">
            <w:pPr>
              <w:jc w:val="both"/>
              <w:rPr>
                <w:rFonts w:eastAsia="Times New Roman" w:cs="Arial"/>
                <w:szCs w:val="24"/>
              </w:rPr>
            </w:pPr>
            <w:r w:rsidRPr="00A6222E">
              <w:rPr>
                <w:rFonts w:eastAsia="Times New Roman" w:cs="Arial"/>
                <w:szCs w:val="24"/>
              </w:rPr>
              <w:t>Gaffney, SC  29340</w:t>
            </w:r>
          </w:p>
        </w:tc>
        <w:tc>
          <w:tcPr>
            <w:tcW w:w="1169" w:type="pct"/>
          </w:tcPr>
          <w:p w14:paraId="7ED4AA22" w14:textId="77777777" w:rsidR="00506592" w:rsidRPr="00506592" w:rsidRDefault="00506592" w:rsidP="00506592">
            <w:pPr>
              <w:rPr>
                <w:rFonts w:eastAsia="Times New Roman" w:cs="Arial"/>
                <w:szCs w:val="24"/>
              </w:rPr>
            </w:pPr>
            <w:r w:rsidRPr="00506592">
              <w:rPr>
                <w:rFonts w:eastAsia="Times New Roman" w:cs="Arial"/>
                <w:szCs w:val="24"/>
              </w:rPr>
              <w:t>(864) 487-2521</w:t>
            </w:r>
          </w:p>
        </w:tc>
      </w:tr>
      <w:tr w:rsidR="00506592" w:rsidRPr="00506592" w14:paraId="6B553E00" w14:textId="77777777" w:rsidTr="00C065FB">
        <w:trPr>
          <w:cantSplit/>
        </w:trPr>
        <w:tc>
          <w:tcPr>
            <w:tcW w:w="1566" w:type="pct"/>
          </w:tcPr>
          <w:p w14:paraId="0D2AA67A" w14:textId="77777777" w:rsidR="00506592" w:rsidRPr="00506592" w:rsidRDefault="00506592" w:rsidP="00506592">
            <w:pPr>
              <w:rPr>
                <w:rFonts w:eastAsia="Times New Roman" w:cs="Arial"/>
                <w:szCs w:val="24"/>
              </w:rPr>
            </w:pPr>
            <w:r w:rsidRPr="00506592">
              <w:rPr>
                <w:rFonts w:eastAsia="Times New Roman" w:cs="Arial"/>
                <w:szCs w:val="24"/>
              </w:rPr>
              <w:t>Chester County DHHS</w:t>
            </w:r>
          </w:p>
        </w:tc>
        <w:tc>
          <w:tcPr>
            <w:tcW w:w="2265" w:type="pct"/>
          </w:tcPr>
          <w:p w14:paraId="38414A52" w14:textId="77777777" w:rsidR="00506592" w:rsidRPr="00A6222E" w:rsidRDefault="00506592" w:rsidP="00506592">
            <w:pPr>
              <w:jc w:val="both"/>
              <w:rPr>
                <w:rFonts w:eastAsia="Times New Roman" w:cs="Arial"/>
                <w:szCs w:val="24"/>
                <w:highlight w:val="yellow"/>
              </w:rPr>
            </w:pPr>
            <w:r w:rsidRPr="00A6222E">
              <w:rPr>
                <w:rFonts w:eastAsia="Times New Roman" w:cs="Arial"/>
                <w:szCs w:val="24"/>
              </w:rPr>
              <w:t>115 Reedy Street</w:t>
            </w:r>
          </w:p>
          <w:p w14:paraId="3BCD07E0" w14:textId="77777777" w:rsidR="00506592" w:rsidRPr="00A6222E" w:rsidRDefault="00506592" w:rsidP="00506592">
            <w:pPr>
              <w:jc w:val="both"/>
              <w:rPr>
                <w:rFonts w:eastAsia="Times New Roman" w:cs="Arial"/>
                <w:szCs w:val="24"/>
              </w:rPr>
            </w:pPr>
            <w:r w:rsidRPr="00A6222E">
              <w:rPr>
                <w:rFonts w:eastAsia="Times New Roman" w:cs="Arial"/>
                <w:szCs w:val="24"/>
              </w:rPr>
              <w:t>Chester, SC 29706</w:t>
            </w:r>
          </w:p>
        </w:tc>
        <w:tc>
          <w:tcPr>
            <w:tcW w:w="1169" w:type="pct"/>
          </w:tcPr>
          <w:p w14:paraId="43B3FF48" w14:textId="77777777" w:rsidR="00506592" w:rsidRPr="00506592" w:rsidRDefault="00506592" w:rsidP="00506592">
            <w:pPr>
              <w:rPr>
                <w:rFonts w:eastAsia="Times New Roman" w:cs="Arial"/>
                <w:szCs w:val="24"/>
              </w:rPr>
            </w:pPr>
            <w:r w:rsidRPr="00506592">
              <w:rPr>
                <w:rFonts w:eastAsia="Times New Roman" w:cs="Arial"/>
                <w:szCs w:val="24"/>
              </w:rPr>
              <w:t>(803) 377-8135</w:t>
            </w:r>
          </w:p>
        </w:tc>
      </w:tr>
      <w:tr w:rsidR="00506592" w:rsidRPr="00506592" w14:paraId="1F119242" w14:textId="77777777" w:rsidTr="00C065FB">
        <w:trPr>
          <w:cantSplit/>
        </w:trPr>
        <w:tc>
          <w:tcPr>
            <w:tcW w:w="1566" w:type="pct"/>
          </w:tcPr>
          <w:p w14:paraId="403885D4" w14:textId="77777777" w:rsidR="00506592" w:rsidRPr="00506592" w:rsidRDefault="00506592" w:rsidP="00506592">
            <w:pPr>
              <w:rPr>
                <w:rFonts w:eastAsia="Times New Roman" w:cs="Arial"/>
                <w:szCs w:val="24"/>
              </w:rPr>
            </w:pPr>
            <w:r w:rsidRPr="00506592">
              <w:rPr>
                <w:rFonts w:eastAsia="Times New Roman" w:cs="Arial"/>
                <w:szCs w:val="24"/>
              </w:rPr>
              <w:t>Chesterfield County DHHS</w:t>
            </w:r>
          </w:p>
        </w:tc>
        <w:tc>
          <w:tcPr>
            <w:tcW w:w="2265" w:type="pct"/>
          </w:tcPr>
          <w:p w14:paraId="190BBD63" w14:textId="77777777" w:rsidR="00506592" w:rsidRPr="00A6222E" w:rsidRDefault="000F539A" w:rsidP="00506592">
            <w:pPr>
              <w:jc w:val="both"/>
              <w:rPr>
                <w:rFonts w:eastAsia="Times New Roman" w:cs="Arial"/>
                <w:szCs w:val="24"/>
              </w:rPr>
            </w:pPr>
            <w:r w:rsidRPr="00A6222E">
              <w:rPr>
                <w:rFonts w:eastAsia="Times New Roman" w:cs="Arial"/>
                <w:szCs w:val="24"/>
              </w:rPr>
              <w:t>203 Commerce Ave.</w:t>
            </w:r>
          </w:p>
          <w:p w14:paraId="726D36C9" w14:textId="77777777" w:rsidR="000F539A" w:rsidRPr="00A6222E" w:rsidRDefault="000F539A" w:rsidP="00506592">
            <w:pPr>
              <w:jc w:val="both"/>
              <w:rPr>
                <w:rFonts w:eastAsia="Times New Roman" w:cs="Arial"/>
                <w:szCs w:val="24"/>
              </w:rPr>
            </w:pPr>
            <w:r w:rsidRPr="00A6222E">
              <w:rPr>
                <w:rFonts w:eastAsia="Times New Roman" w:cs="Arial"/>
                <w:szCs w:val="24"/>
              </w:rPr>
              <w:t>Chesterfield, SC 29709</w:t>
            </w:r>
          </w:p>
        </w:tc>
        <w:tc>
          <w:tcPr>
            <w:tcW w:w="1169" w:type="pct"/>
          </w:tcPr>
          <w:p w14:paraId="62DBA338" w14:textId="77777777" w:rsidR="00506592" w:rsidRPr="00506592" w:rsidRDefault="00506592" w:rsidP="00506592">
            <w:pPr>
              <w:rPr>
                <w:rFonts w:eastAsia="Times New Roman" w:cs="Arial"/>
                <w:szCs w:val="24"/>
              </w:rPr>
            </w:pPr>
            <w:r w:rsidRPr="00506592">
              <w:rPr>
                <w:rFonts w:eastAsia="Times New Roman" w:cs="Arial"/>
                <w:szCs w:val="24"/>
              </w:rPr>
              <w:t>(843) 623-5226</w:t>
            </w:r>
          </w:p>
        </w:tc>
      </w:tr>
      <w:tr w:rsidR="00506592" w:rsidRPr="00506592" w14:paraId="1FC50EC8" w14:textId="77777777" w:rsidTr="00C065FB">
        <w:trPr>
          <w:cantSplit/>
        </w:trPr>
        <w:tc>
          <w:tcPr>
            <w:tcW w:w="1566" w:type="pct"/>
          </w:tcPr>
          <w:p w14:paraId="0024AB92" w14:textId="77777777" w:rsidR="00506592" w:rsidRPr="00506592" w:rsidRDefault="00506592" w:rsidP="00506592">
            <w:pPr>
              <w:rPr>
                <w:rFonts w:eastAsia="Times New Roman" w:cs="Arial"/>
                <w:szCs w:val="24"/>
              </w:rPr>
            </w:pPr>
            <w:r w:rsidRPr="00506592">
              <w:rPr>
                <w:rFonts w:eastAsia="Times New Roman" w:cs="Arial"/>
                <w:szCs w:val="24"/>
              </w:rPr>
              <w:t>Clarendon County DHHS</w:t>
            </w:r>
          </w:p>
        </w:tc>
        <w:tc>
          <w:tcPr>
            <w:tcW w:w="2265" w:type="pct"/>
          </w:tcPr>
          <w:p w14:paraId="34E15C9C" w14:textId="77777777" w:rsidR="000F539A" w:rsidRPr="00A6222E" w:rsidRDefault="000F539A" w:rsidP="000F539A">
            <w:pPr>
              <w:jc w:val="both"/>
              <w:rPr>
                <w:rFonts w:eastAsia="Times New Roman" w:cs="Arial"/>
                <w:szCs w:val="24"/>
              </w:rPr>
            </w:pPr>
            <w:r w:rsidRPr="00A6222E">
              <w:rPr>
                <w:rFonts w:eastAsia="Times New Roman" w:cs="Arial"/>
                <w:szCs w:val="24"/>
              </w:rPr>
              <w:t>236 Commerce Street</w:t>
            </w:r>
          </w:p>
          <w:p w14:paraId="44AA8C70" w14:textId="77777777" w:rsidR="00506592" w:rsidRPr="00A6222E" w:rsidRDefault="000F539A" w:rsidP="000F539A">
            <w:pPr>
              <w:jc w:val="both"/>
              <w:rPr>
                <w:rFonts w:eastAsia="Times New Roman" w:cs="Arial"/>
                <w:szCs w:val="24"/>
              </w:rPr>
            </w:pPr>
            <w:r w:rsidRPr="00A6222E">
              <w:rPr>
                <w:rFonts w:eastAsia="Times New Roman" w:cs="Arial"/>
                <w:szCs w:val="24"/>
              </w:rPr>
              <w:t>Manning, SC  29102</w:t>
            </w:r>
          </w:p>
        </w:tc>
        <w:tc>
          <w:tcPr>
            <w:tcW w:w="1169" w:type="pct"/>
          </w:tcPr>
          <w:p w14:paraId="5DDA6E44" w14:textId="77777777" w:rsidR="00506592" w:rsidRPr="00506592" w:rsidRDefault="00506592" w:rsidP="00506592">
            <w:pPr>
              <w:rPr>
                <w:rFonts w:eastAsia="Times New Roman" w:cs="Arial"/>
                <w:szCs w:val="24"/>
              </w:rPr>
            </w:pPr>
            <w:r w:rsidRPr="00506592">
              <w:rPr>
                <w:rFonts w:eastAsia="Times New Roman" w:cs="Arial"/>
                <w:szCs w:val="24"/>
              </w:rPr>
              <w:t>(803) 435-4305</w:t>
            </w:r>
          </w:p>
        </w:tc>
      </w:tr>
      <w:tr w:rsidR="00506592" w:rsidRPr="00506592" w14:paraId="3C1EA32B" w14:textId="77777777" w:rsidTr="00C065FB">
        <w:trPr>
          <w:cantSplit/>
        </w:trPr>
        <w:tc>
          <w:tcPr>
            <w:tcW w:w="1566" w:type="pct"/>
          </w:tcPr>
          <w:p w14:paraId="65D4CD98" w14:textId="77777777" w:rsidR="00506592" w:rsidRPr="00506592" w:rsidRDefault="00506592" w:rsidP="00506592">
            <w:pPr>
              <w:rPr>
                <w:rFonts w:eastAsia="Times New Roman" w:cs="Arial"/>
                <w:szCs w:val="24"/>
              </w:rPr>
            </w:pPr>
            <w:r w:rsidRPr="00506592">
              <w:rPr>
                <w:rFonts w:eastAsia="Times New Roman" w:cs="Arial"/>
                <w:szCs w:val="24"/>
              </w:rPr>
              <w:t>Colleton County DHHS</w:t>
            </w:r>
          </w:p>
        </w:tc>
        <w:tc>
          <w:tcPr>
            <w:tcW w:w="2265" w:type="pct"/>
          </w:tcPr>
          <w:p w14:paraId="2FE0303D" w14:textId="77777777" w:rsidR="00506592" w:rsidRPr="00A6222E" w:rsidRDefault="00506592" w:rsidP="00506592">
            <w:pPr>
              <w:jc w:val="both"/>
              <w:rPr>
                <w:rFonts w:eastAsia="Times New Roman" w:cs="Arial"/>
                <w:szCs w:val="24"/>
              </w:rPr>
            </w:pPr>
            <w:r w:rsidRPr="00A6222E">
              <w:rPr>
                <w:rFonts w:eastAsia="Times New Roman" w:cs="Arial"/>
                <w:szCs w:val="24"/>
              </w:rPr>
              <w:t>Bernard Warshaw Building</w:t>
            </w:r>
          </w:p>
          <w:p w14:paraId="46A75CD7" w14:textId="77777777" w:rsidR="00506592" w:rsidRPr="00A6222E" w:rsidRDefault="00506592" w:rsidP="00506592">
            <w:pPr>
              <w:jc w:val="both"/>
              <w:rPr>
                <w:rFonts w:eastAsia="Times New Roman" w:cs="Arial"/>
                <w:szCs w:val="24"/>
              </w:rPr>
            </w:pPr>
            <w:r w:rsidRPr="00A6222E">
              <w:rPr>
                <w:rFonts w:eastAsia="Times New Roman" w:cs="Arial"/>
                <w:szCs w:val="24"/>
              </w:rPr>
              <w:t>215 S. Lemacks Street</w:t>
            </w:r>
          </w:p>
          <w:p w14:paraId="1DA1854A" w14:textId="77777777" w:rsidR="00506592" w:rsidRPr="00A6222E" w:rsidRDefault="00506592" w:rsidP="00506592">
            <w:pPr>
              <w:jc w:val="both"/>
              <w:rPr>
                <w:rFonts w:eastAsia="Times New Roman" w:cs="Arial"/>
                <w:szCs w:val="24"/>
              </w:rPr>
            </w:pPr>
            <w:r w:rsidRPr="00A6222E">
              <w:rPr>
                <w:rFonts w:eastAsia="Times New Roman" w:cs="Arial"/>
                <w:szCs w:val="24"/>
              </w:rPr>
              <w:t>Walterboro, SC 29488</w:t>
            </w:r>
          </w:p>
        </w:tc>
        <w:tc>
          <w:tcPr>
            <w:tcW w:w="1169" w:type="pct"/>
          </w:tcPr>
          <w:p w14:paraId="588331E9" w14:textId="77777777" w:rsidR="00506592" w:rsidRPr="00506592" w:rsidRDefault="00506592" w:rsidP="00506592">
            <w:pPr>
              <w:rPr>
                <w:rFonts w:eastAsia="Times New Roman" w:cs="Arial"/>
                <w:szCs w:val="24"/>
              </w:rPr>
            </w:pPr>
            <w:r w:rsidRPr="00506592">
              <w:rPr>
                <w:rFonts w:eastAsia="Times New Roman" w:cs="Arial"/>
                <w:szCs w:val="24"/>
              </w:rPr>
              <w:t>(843) 549-1894</w:t>
            </w:r>
          </w:p>
        </w:tc>
      </w:tr>
      <w:tr w:rsidR="00506592" w:rsidRPr="00506592" w14:paraId="44F55932" w14:textId="77777777" w:rsidTr="00C065FB">
        <w:trPr>
          <w:cantSplit/>
        </w:trPr>
        <w:tc>
          <w:tcPr>
            <w:tcW w:w="1566" w:type="pct"/>
          </w:tcPr>
          <w:p w14:paraId="7E667532" w14:textId="77777777" w:rsidR="00506592" w:rsidRPr="00506592" w:rsidRDefault="00506592" w:rsidP="00506592">
            <w:pPr>
              <w:rPr>
                <w:rFonts w:eastAsia="Times New Roman" w:cs="Arial"/>
                <w:szCs w:val="24"/>
              </w:rPr>
            </w:pPr>
            <w:r w:rsidRPr="00506592">
              <w:rPr>
                <w:rFonts w:eastAsia="Times New Roman" w:cs="Arial"/>
                <w:szCs w:val="24"/>
              </w:rPr>
              <w:lastRenderedPageBreak/>
              <w:t>Darlington County DHHS</w:t>
            </w:r>
          </w:p>
        </w:tc>
        <w:tc>
          <w:tcPr>
            <w:tcW w:w="2265" w:type="pct"/>
          </w:tcPr>
          <w:p w14:paraId="3BAAF16E" w14:textId="77777777" w:rsidR="00506592" w:rsidRPr="00506592" w:rsidRDefault="00506592" w:rsidP="00506592">
            <w:pPr>
              <w:jc w:val="both"/>
              <w:rPr>
                <w:rFonts w:eastAsia="Times New Roman" w:cs="Arial"/>
                <w:szCs w:val="24"/>
              </w:rPr>
            </w:pPr>
            <w:r w:rsidRPr="00506592">
              <w:rPr>
                <w:rFonts w:eastAsia="Times New Roman" w:cs="Arial"/>
                <w:szCs w:val="24"/>
              </w:rPr>
              <w:t>300 Russell Street, Room 145</w:t>
            </w:r>
          </w:p>
          <w:p w14:paraId="27FCE2F4" w14:textId="77777777" w:rsidR="00506592" w:rsidRPr="00506592" w:rsidRDefault="00506592" w:rsidP="00506592">
            <w:pPr>
              <w:jc w:val="both"/>
              <w:rPr>
                <w:rFonts w:eastAsia="Times New Roman" w:cs="Arial"/>
                <w:szCs w:val="24"/>
              </w:rPr>
            </w:pPr>
            <w:r w:rsidRPr="00506592">
              <w:rPr>
                <w:rFonts w:eastAsia="Times New Roman" w:cs="Arial"/>
                <w:szCs w:val="24"/>
              </w:rPr>
              <w:t>Darlington, SC 29532</w:t>
            </w:r>
          </w:p>
          <w:p w14:paraId="2B9B63E3" w14:textId="77777777" w:rsidR="00506592" w:rsidRPr="00506592" w:rsidRDefault="00506592" w:rsidP="00506592">
            <w:pPr>
              <w:jc w:val="both"/>
              <w:rPr>
                <w:rFonts w:eastAsia="Times New Roman" w:cs="Arial"/>
                <w:szCs w:val="24"/>
              </w:rPr>
            </w:pPr>
          </w:p>
          <w:p w14:paraId="0353CC9E" w14:textId="77777777" w:rsidR="00506592" w:rsidRPr="00506592" w:rsidRDefault="00506592" w:rsidP="00506592">
            <w:pPr>
              <w:jc w:val="both"/>
              <w:rPr>
                <w:rFonts w:eastAsia="Times New Roman" w:cs="Arial"/>
                <w:szCs w:val="24"/>
              </w:rPr>
            </w:pPr>
            <w:r w:rsidRPr="00506592">
              <w:rPr>
                <w:rFonts w:eastAsia="Times New Roman" w:cs="Arial"/>
                <w:szCs w:val="24"/>
              </w:rPr>
              <w:t xml:space="preserve">404 South Fourth Street, Suite 300 </w:t>
            </w:r>
          </w:p>
          <w:p w14:paraId="40DD7203" w14:textId="77777777" w:rsidR="00506592" w:rsidRPr="00506592" w:rsidRDefault="00506592" w:rsidP="00506592">
            <w:pPr>
              <w:jc w:val="both"/>
              <w:rPr>
                <w:rFonts w:eastAsia="Times New Roman" w:cs="Arial"/>
                <w:szCs w:val="24"/>
              </w:rPr>
            </w:pPr>
            <w:r w:rsidRPr="00506592">
              <w:rPr>
                <w:rFonts w:eastAsia="Times New Roman" w:cs="Arial"/>
                <w:szCs w:val="24"/>
              </w:rPr>
              <w:t>Hartsville, SC 29550</w:t>
            </w:r>
          </w:p>
        </w:tc>
        <w:tc>
          <w:tcPr>
            <w:tcW w:w="1169" w:type="pct"/>
          </w:tcPr>
          <w:p w14:paraId="0A6BA1CE" w14:textId="77777777" w:rsidR="00506592" w:rsidRPr="00506592" w:rsidRDefault="00506592" w:rsidP="00506592">
            <w:pPr>
              <w:rPr>
                <w:rFonts w:eastAsia="Times New Roman" w:cs="Arial"/>
                <w:szCs w:val="24"/>
              </w:rPr>
            </w:pPr>
            <w:r w:rsidRPr="00506592">
              <w:rPr>
                <w:rFonts w:eastAsia="Times New Roman" w:cs="Arial"/>
                <w:szCs w:val="24"/>
              </w:rPr>
              <w:t>(843) 398-4427</w:t>
            </w:r>
          </w:p>
          <w:p w14:paraId="5E2B159B" w14:textId="77777777" w:rsidR="00506592" w:rsidRPr="00506592" w:rsidRDefault="00506592" w:rsidP="00506592">
            <w:pPr>
              <w:rPr>
                <w:rFonts w:eastAsia="Times New Roman" w:cs="Arial"/>
                <w:szCs w:val="24"/>
              </w:rPr>
            </w:pPr>
          </w:p>
          <w:p w14:paraId="35E8B6DF" w14:textId="77777777" w:rsidR="00506592" w:rsidRPr="00506592" w:rsidRDefault="00506592" w:rsidP="00506592">
            <w:pPr>
              <w:rPr>
                <w:rFonts w:eastAsia="Times New Roman" w:cs="Arial"/>
                <w:szCs w:val="24"/>
              </w:rPr>
            </w:pPr>
          </w:p>
          <w:p w14:paraId="3BBC6181" w14:textId="77777777" w:rsidR="00506592" w:rsidRPr="00506592" w:rsidRDefault="00506592" w:rsidP="00506592">
            <w:pPr>
              <w:rPr>
                <w:rFonts w:eastAsia="Times New Roman" w:cs="Arial"/>
                <w:szCs w:val="24"/>
              </w:rPr>
            </w:pPr>
            <w:r w:rsidRPr="00506592">
              <w:rPr>
                <w:rFonts w:eastAsia="Times New Roman" w:cs="Arial"/>
                <w:szCs w:val="24"/>
              </w:rPr>
              <w:t>(843)332-2289</w:t>
            </w:r>
          </w:p>
        </w:tc>
      </w:tr>
      <w:tr w:rsidR="00506592" w:rsidRPr="00506592" w14:paraId="7D564CC0" w14:textId="77777777" w:rsidTr="00C065FB">
        <w:trPr>
          <w:cantSplit/>
        </w:trPr>
        <w:tc>
          <w:tcPr>
            <w:tcW w:w="1566" w:type="pct"/>
          </w:tcPr>
          <w:p w14:paraId="136BAA02" w14:textId="77777777" w:rsidR="00506592" w:rsidRPr="00506592" w:rsidRDefault="00506592" w:rsidP="00506592">
            <w:pPr>
              <w:rPr>
                <w:rFonts w:eastAsia="Times New Roman" w:cs="Arial"/>
                <w:szCs w:val="24"/>
              </w:rPr>
            </w:pPr>
            <w:r w:rsidRPr="00506592">
              <w:rPr>
                <w:rFonts w:eastAsia="Times New Roman" w:cs="Arial"/>
                <w:szCs w:val="24"/>
              </w:rPr>
              <w:t>Dillon County DHHS</w:t>
            </w:r>
          </w:p>
        </w:tc>
        <w:tc>
          <w:tcPr>
            <w:tcW w:w="2265" w:type="pct"/>
          </w:tcPr>
          <w:p w14:paraId="2465D636" w14:textId="77777777" w:rsidR="00506592" w:rsidRPr="00506592" w:rsidRDefault="00506592" w:rsidP="00506592">
            <w:pPr>
              <w:jc w:val="both"/>
              <w:rPr>
                <w:rFonts w:eastAsia="Times New Roman" w:cs="Arial"/>
                <w:szCs w:val="24"/>
              </w:rPr>
            </w:pPr>
            <w:r w:rsidRPr="00506592">
              <w:rPr>
                <w:rFonts w:eastAsia="Times New Roman" w:cs="Arial"/>
                <w:szCs w:val="24"/>
              </w:rPr>
              <w:t>1213 Hwy. 34 West</w:t>
            </w:r>
          </w:p>
          <w:p w14:paraId="71D79408" w14:textId="77777777" w:rsidR="00506592" w:rsidRPr="00506592" w:rsidRDefault="00506592" w:rsidP="00506592">
            <w:pPr>
              <w:jc w:val="both"/>
              <w:rPr>
                <w:rFonts w:eastAsia="Times New Roman" w:cs="Arial"/>
                <w:szCs w:val="24"/>
              </w:rPr>
            </w:pPr>
            <w:r w:rsidRPr="00506592">
              <w:rPr>
                <w:rFonts w:eastAsia="Times New Roman" w:cs="Arial"/>
                <w:szCs w:val="24"/>
              </w:rPr>
              <w:t>Dillon, SC 29536</w:t>
            </w:r>
          </w:p>
        </w:tc>
        <w:tc>
          <w:tcPr>
            <w:tcW w:w="1169" w:type="pct"/>
          </w:tcPr>
          <w:p w14:paraId="7656DC82" w14:textId="77777777" w:rsidR="00506592" w:rsidRPr="00506592" w:rsidRDefault="00506592" w:rsidP="00506592">
            <w:pPr>
              <w:rPr>
                <w:rFonts w:eastAsia="Times New Roman" w:cs="Arial"/>
                <w:szCs w:val="24"/>
              </w:rPr>
            </w:pPr>
            <w:r w:rsidRPr="00506592">
              <w:rPr>
                <w:rFonts w:eastAsia="Times New Roman" w:cs="Arial"/>
                <w:szCs w:val="24"/>
              </w:rPr>
              <w:t>(843) 774-2713</w:t>
            </w:r>
          </w:p>
        </w:tc>
      </w:tr>
      <w:tr w:rsidR="00506592" w:rsidRPr="00506592" w14:paraId="1CB7F5C3" w14:textId="77777777" w:rsidTr="00C065FB">
        <w:trPr>
          <w:cantSplit/>
        </w:trPr>
        <w:tc>
          <w:tcPr>
            <w:tcW w:w="1566" w:type="pct"/>
          </w:tcPr>
          <w:p w14:paraId="72CB66BF" w14:textId="77777777" w:rsidR="00506592" w:rsidRPr="00506592" w:rsidRDefault="00506592" w:rsidP="00506592">
            <w:pPr>
              <w:rPr>
                <w:rFonts w:eastAsia="Times New Roman" w:cs="Arial"/>
                <w:szCs w:val="24"/>
              </w:rPr>
            </w:pPr>
            <w:r w:rsidRPr="00506592">
              <w:rPr>
                <w:rFonts w:eastAsia="Times New Roman" w:cs="Arial"/>
                <w:szCs w:val="24"/>
              </w:rPr>
              <w:t>Dorchester County DHHS</w:t>
            </w:r>
          </w:p>
        </w:tc>
        <w:tc>
          <w:tcPr>
            <w:tcW w:w="2265" w:type="pct"/>
          </w:tcPr>
          <w:p w14:paraId="0031971D" w14:textId="77777777" w:rsidR="00506592" w:rsidRPr="00506592" w:rsidRDefault="00506592" w:rsidP="00506592">
            <w:pPr>
              <w:jc w:val="both"/>
              <w:rPr>
                <w:rFonts w:eastAsia="Times New Roman" w:cs="Arial"/>
                <w:szCs w:val="24"/>
              </w:rPr>
            </w:pPr>
            <w:r w:rsidRPr="00506592">
              <w:rPr>
                <w:rFonts w:eastAsia="Times New Roman" w:cs="Arial"/>
                <w:szCs w:val="24"/>
              </w:rPr>
              <w:t>216 Orangeburg Road</w:t>
            </w:r>
          </w:p>
          <w:p w14:paraId="097EF267" w14:textId="77777777" w:rsidR="00506592" w:rsidRDefault="00506592" w:rsidP="00506592">
            <w:pPr>
              <w:jc w:val="both"/>
              <w:rPr>
                <w:rFonts w:eastAsia="Times New Roman" w:cs="Arial"/>
                <w:szCs w:val="24"/>
              </w:rPr>
            </w:pPr>
            <w:r w:rsidRPr="00506592">
              <w:rPr>
                <w:rFonts w:eastAsia="Times New Roman" w:cs="Arial"/>
                <w:szCs w:val="24"/>
              </w:rPr>
              <w:t>Summerville, SC 29483</w:t>
            </w:r>
          </w:p>
          <w:p w14:paraId="66261C1B" w14:textId="77777777" w:rsidR="000F539A" w:rsidRPr="00A6222E" w:rsidRDefault="000F539A" w:rsidP="00506592">
            <w:pPr>
              <w:jc w:val="both"/>
              <w:rPr>
                <w:rFonts w:eastAsia="Times New Roman" w:cs="Arial"/>
                <w:szCs w:val="24"/>
              </w:rPr>
            </w:pPr>
          </w:p>
          <w:p w14:paraId="5F1112FC" w14:textId="77777777" w:rsidR="000F539A" w:rsidRPr="00A6222E" w:rsidRDefault="000F539A" w:rsidP="000F539A">
            <w:pPr>
              <w:jc w:val="both"/>
              <w:rPr>
                <w:rFonts w:eastAsia="Times New Roman" w:cs="Arial"/>
                <w:szCs w:val="24"/>
              </w:rPr>
            </w:pPr>
            <w:r w:rsidRPr="00A6222E">
              <w:rPr>
                <w:rFonts w:eastAsia="Times New Roman" w:cs="Arial"/>
                <w:szCs w:val="24"/>
              </w:rPr>
              <w:t>201 Johnston St., #17</w:t>
            </w:r>
          </w:p>
          <w:p w14:paraId="2D1240A3" w14:textId="77777777" w:rsidR="000F539A" w:rsidRPr="00506592" w:rsidRDefault="000F539A" w:rsidP="00506592">
            <w:pPr>
              <w:jc w:val="both"/>
              <w:rPr>
                <w:rFonts w:eastAsia="Times New Roman" w:cs="Arial"/>
                <w:szCs w:val="24"/>
              </w:rPr>
            </w:pPr>
            <w:r w:rsidRPr="00A6222E">
              <w:rPr>
                <w:rFonts w:eastAsia="Times New Roman" w:cs="Arial"/>
                <w:szCs w:val="24"/>
              </w:rPr>
              <w:t>St. George, SC  29477</w:t>
            </w:r>
          </w:p>
        </w:tc>
        <w:tc>
          <w:tcPr>
            <w:tcW w:w="1169" w:type="pct"/>
          </w:tcPr>
          <w:p w14:paraId="3046870E" w14:textId="77777777" w:rsidR="00506592" w:rsidRPr="00506592" w:rsidRDefault="00506592" w:rsidP="00506592">
            <w:pPr>
              <w:rPr>
                <w:rFonts w:eastAsia="Times New Roman" w:cs="Arial"/>
                <w:szCs w:val="24"/>
              </w:rPr>
            </w:pPr>
            <w:r w:rsidRPr="00506592">
              <w:rPr>
                <w:rFonts w:eastAsia="Times New Roman" w:cs="Arial"/>
                <w:szCs w:val="24"/>
              </w:rPr>
              <w:t>(843) 563-9524</w:t>
            </w:r>
          </w:p>
        </w:tc>
      </w:tr>
      <w:tr w:rsidR="00506592" w:rsidRPr="00506592" w14:paraId="02B7989E" w14:textId="77777777" w:rsidTr="00C065FB">
        <w:trPr>
          <w:cantSplit/>
        </w:trPr>
        <w:tc>
          <w:tcPr>
            <w:tcW w:w="1566" w:type="pct"/>
          </w:tcPr>
          <w:p w14:paraId="585BECDD" w14:textId="77777777" w:rsidR="00506592" w:rsidRPr="00506592" w:rsidRDefault="00506592" w:rsidP="00506592">
            <w:pPr>
              <w:rPr>
                <w:rFonts w:eastAsia="Times New Roman" w:cs="Arial"/>
                <w:szCs w:val="24"/>
              </w:rPr>
            </w:pPr>
            <w:r w:rsidRPr="00506592">
              <w:rPr>
                <w:rFonts w:eastAsia="Times New Roman" w:cs="Arial"/>
                <w:szCs w:val="24"/>
              </w:rPr>
              <w:t>Edgefield County DHHS</w:t>
            </w:r>
          </w:p>
        </w:tc>
        <w:tc>
          <w:tcPr>
            <w:tcW w:w="2265" w:type="pct"/>
          </w:tcPr>
          <w:p w14:paraId="599ACEDF" w14:textId="77777777" w:rsidR="00506592" w:rsidRPr="00506592" w:rsidRDefault="00506592" w:rsidP="00506592">
            <w:pPr>
              <w:jc w:val="both"/>
              <w:rPr>
                <w:rFonts w:eastAsia="Times New Roman" w:cs="Arial"/>
                <w:szCs w:val="24"/>
              </w:rPr>
            </w:pPr>
            <w:r w:rsidRPr="00506592">
              <w:rPr>
                <w:rFonts w:eastAsia="Times New Roman" w:cs="Arial"/>
                <w:szCs w:val="24"/>
              </w:rPr>
              <w:t>120 W. A. Reel Drive</w:t>
            </w:r>
          </w:p>
          <w:p w14:paraId="22FF3321" w14:textId="77777777" w:rsidR="00506592" w:rsidRPr="00506592" w:rsidRDefault="00506592" w:rsidP="00506592">
            <w:pPr>
              <w:jc w:val="both"/>
              <w:rPr>
                <w:rFonts w:eastAsia="Times New Roman" w:cs="Arial"/>
                <w:szCs w:val="24"/>
              </w:rPr>
            </w:pPr>
            <w:r w:rsidRPr="00506592">
              <w:rPr>
                <w:rFonts w:eastAsia="Times New Roman" w:cs="Arial"/>
                <w:szCs w:val="24"/>
              </w:rPr>
              <w:t>Edgefield, SC 29824</w:t>
            </w:r>
          </w:p>
        </w:tc>
        <w:tc>
          <w:tcPr>
            <w:tcW w:w="1169" w:type="pct"/>
          </w:tcPr>
          <w:p w14:paraId="335944F7" w14:textId="77777777" w:rsidR="00506592" w:rsidRPr="00506592" w:rsidRDefault="00506592" w:rsidP="00506592">
            <w:pPr>
              <w:rPr>
                <w:rFonts w:eastAsia="Times New Roman" w:cs="Arial"/>
                <w:szCs w:val="24"/>
              </w:rPr>
            </w:pPr>
            <w:r w:rsidRPr="00506592">
              <w:rPr>
                <w:rFonts w:eastAsia="Times New Roman" w:cs="Arial"/>
                <w:szCs w:val="24"/>
              </w:rPr>
              <w:t>(803) 637-4040</w:t>
            </w:r>
          </w:p>
        </w:tc>
      </w:tr>
      <w:tr w:rsidR="00506592" w:rsidRPr="00506592" w14:paraId="07715EAF" w14:textId="77777777" w:rsidTr="00C065FB">
        <w:trPr>
          <w:cantSplit/>
        </w:trPr>
        <w:tc>
          <w:tcPr>
            <w:tcW w:w="1566" w:type="pct"/>
          </w:tcPr>
          <w:p w14:paraId="5866938E" w14:textId="77777777" w:rsidR="00506592" w:rsidRPr="00506592" w:rsidRDefault="00506592" w:rsidP="00506592">
            <w:pPr>
              <w:rPr>
                <w:rFonts w:eastAsia="Times New Roman" w:cs="Arial"/>
                <w:szCs w:val="24"/>
              </w:rPr>
            </w:pPr>
            <w:r w:rsidRPr="00506592">
              <w:rPr>
                <w:rFonts w:eastAsia="Times New Roman" w:cs="Arial"/>
                <w:szCs w:val="24"/>
              </w:rPr>
              <w:t>Fairfield County DHHS</w:t>
            </w:r>
          </w:p>
        </w:tc>
        <w:tc>
          <w:tcPr>
            <w:tcW w:w="2265" w:type="pct"/>
          </w:tcPr>
          <w:p w14:paraId="7237843B" w14:textId="77777777" w:rsidR="00506592" w:rsidRPr="00506592" w:rsidRDefault="00506592" w:rsidP="00506592">
            <w:pPr>
              <w:jc w:val="both"/>
              <w:rPr>
                <w:rFonts w:eastAsia="Times New Roman" w:cs="Arial"/>
                <w:szCs w:val="24"/>
              </w:rPr>
            </w:pPr>
            <w:r w:rsidRPr="00506592">
              <w:rPr>
                <w:rFonts w:eastAsia="Times New Roman" w:cs="Arial"/>
                <w:szCs w:val="24"/>
              </w:rPr>
              <w:t>1136 Kincaid Bridge Rd.</w:t>
            </w:r>
          </w:p>
          <w:p w14:paraId="56D8AD83" w14:textId="77777777" w:rsidR="00506592" w:rsidRPr="00506592" w:rsidRDefault="00506592" w:rsidP="00506592">
            <w:pPr>
              <w:jc w:val="both"/>
              <w:rPr>
                <w:rFonts w:eastAsia="Times New Roman" w:cs="Arial"/>
                <w:szCs w:val="24"/>
              </w:rPr>
            </w:pPr>
            <w:r w:rsidRPr="00506592">
              <w:rPr>
                <w:rFonts w:eastAsia="Times New Roman" w:cs="Arial"/>
                <w:szCs w:val="24"/>
              </w:rPr>
              <w:t>Winnsboro, SC 29180</w:t>
            </w:r>
          </w:p>
        </w:tc>
        <w:tc>
          <w:tcPr>
            <w:tcW w:w="1169" w:type="pct"/>
          </w:tcPr>
          <w:p w14:paraId="518571F3" w14:textId="77777777" w:rsidR="00506592" w:rsidRPr="00506592" w:rsidRDefault="00506592" w:rsidP="00506592">
            <w:pPr>
              <w:rPr>
                <w:rFonts w:eastAsia="Times New Roman" w:cs="Arial"/>
                <w:szCs w:val="24"/>
              </w:rPr>
            </w:pPr>
            <w:r w:rsidRPr="00506592">
              <w:rPr>
                <w:rFonts w:eastAsia="Times New Roman" w:cs="Arial"/>
                <w:szCs w:val="24"/>
              </w:rPr>
              <w:t>(803) 635-5502</w:t>
            </w:r>
          </w:p>
        </w:tc>
      </w:tr>
      <w:tr w:rsidR="00506592" w:rsidRPr="00506592" w14:paraId="7AACB8AE" w14:textId="77777777" w:rsidTr="00C065FB">
        <w:trPr>
          <w:cantSplit/>
        </w:trPr>
        <w:tc>
          <w:tcPr>
            <w:tcW w:w="1566" w:type="pct"/>
          </w:tcPr>
          <w:p w14:paraId="234A062A" w14:textId="77777777" w:rsidR="00506592" w:rsidRPr="00506592" w:rsidRDefault="00506592" w:rsidP="00506592">
            <w:pPr>
              <w:rPr>
                <w:rFonts w:eastAsia="Times New Roman" w:cs="Arial"/>
                <w:szCs w:val="24"/>
              </w:rPr>
            </w:pPr>
            <w:r w:rsidRPr="00506592">
              <w:rPr>
                <w:rFonts w:eastAsia="Times New Roman" w:cs="Arial"/>
                <w:szCs w:val="24"/>
              </w:rPr>
              <w:t>Florence County DHHS</w:t>
            </w:r>
          </w:p>
        </w:tc>
        <w:tc>
          <w:tcPr>
            <w:tcW w:w="2265" w:type="pct"/>
          </w:tcPr>
          <w:p w14:paraId="69DB41A3" w14:textId="77777777" w:rsidR="00506592" w:rsidRPr="00506592" w:rsidRDefault="00506592" w:rsidP="00506592">
            <w:pPr>
              <w:jc w:val="both"/>
              <w:rPr>
                <w:rFonts w:eastAsia="Times New Roman" w:cs="Arial"/>
                <w:szCs w:val="24"/>
              </w:rPr>
            </w:pPr>
            <w:r w:rsidRPr="00506592">
              <w:rPr>
                <w:rFonts w:eastAsia="Times New Roman" w:cs="Arial"/>
                <w:szCs w:val="24"/>
              </w:rPr>
              <w:t>2685 S. Irby Street</w:t>
            </w:r>
          </w:p>
          <w:p w14:paraId="1B71F5E4" w14:textId="77777777" w:rsidR="00506592" w:rsidRPr="00506592" w:rsidRDefault="00506592" w:rsidP="00506592">
            <w:pPr>
              <w:jc w:val="both"/>
              <w:rPr>
                <w:rFonts w:eastAsia="Times New Roman" w:cs="Arial"/>
                <w:szCs w:val="24"/>
              </w:rPr>
            </w:pPr>
            <w:r w:rsidRPr="00506592">
              <w:rPr>
                <w:rFonts w:eastAsia="Times New Roman" w:cs="Arial"/>
                <w:szCs w:val="24"/>
              </w:rPr>
              <w:t>Florence, SC 29505</w:t>
            </w:r>
          </w:p>
          <w:p w14:paraId="7DF2DFFA" w14:textId="77777777" w:rsidR="00506592" w:rsidRPr="00506592" w:rsidRDefault="00506592" w:rsidP="00506592">
            <w:pPr>
              <w:jc w:val="both"/>
              <w:rPr>
                <w:rFonts w:eastAsia="Times New Roman" w:cs="Arial"/>
                <w:szCs w:val="24"/>
              </w:rPr>
            </w:pPr>
          </w:p>
          <w:p w14:paraId="698763D7" w14:textId="77777777" w:rsidR="00506592" w:rsidRPr="00506592" w:rsidRDefault="00506592" w:rsidP="00506592">
            <w:pPr>
              <w:jc w:val="both"/>
              <w:rPr>
                <w:rFonts w:eastAsia="Times New Roman" w:cs="Arial"/>
                <w:szCs w:val="24"/>
              </w:rPr>
            </w:pPr>
            <w:r w:rsidRPr="00506592">
              <w:rPr>
                <w:rFonts w:eastAsia="Times New Roman" w:cs="Arial"/>
                <w:szCs w:val="24"/>
              </w:rPr>
              <w:t>345 South Ron McNair Blvd</w:t>
            </w:r>
          </w:p>
          <w:p w14:paraId="0A0E3036" w14:textId="77777777" w:rsidR="00506592" w:rsidRPr="00506592" w:rsidRDefault="00506592" w:rsidP="00506592">
            <w:pPr>
              <w:jc w:val="both"/>
              <w:rPr>
                <w:rFonts w:eastAsia="Times New Roman" w:cs="Arial"/>
                <w:szCs w:val="24"/>
              </w:rPr>
            </w:pPr>
            <w:r w:rsidRPr="00506592">
              <w:rPr>
                <w:rFonts w:eastAsia="Times New Roman" w:cs="Arial"/>
                <w:szCs w:val="24"/>
              </w:rPr>
              <w:t>Lake City, SC 29560</w:t>
            </w:r>
          </w:p>
        </w:tc>
        <w:tc>
          <w:tcPr>
            <w:tcW w:w="1169" w:type="pct"/>
          </w:tcPr>
          <w:p w14:paraId="5D5C39D1" w14:textId="77777777" w:rsidR="00506592" w:rsidRPr="00506592" w:rsidRDefault="00506592" w:rsidP="00506592">
            <w:pPr>
              <w:rPr>
                <w:rFonts w:eastAsia="Times New Roman" w:cs="Arial"/>
                <w:szCs w:val="24"/>
              </w:rPr>
            </w:pPr>
            <w:r w:rsidRPr="00506592">
              <w:rPr>
                <w:rFonts w:eastAsia="Times New Roman" w:cs="Arial"/>
                <w:szCs w:val="24"/>
              </w:rPr>
              <w:t>(843) 673-1761</w:t>
            </w:r>
          </w:p>
          <w:p w14:paraId="3622FB97" w14:textId="77777777" w:rsidR="00506592" w:rsidRPr="00506592" w:rsidRDefault="00506592" w:rsidP="00506592">
            <w:pPr>
              <w:rPr>
                <w:rFonts w:eastAsia="Times New Roman" w:cs="Arial"/>
                <w:szCs w:val="24"/>
              </w:rPr>
            </w:pPr>
          </w:p>
          <w:p w14:paraId="771AA293" w14:textId="77777777" w:rsidR="00506592" w:rsidRPr="00506592" w:rsidRDefault="00506592" w:rsidP="00506592">
            <w:pPr>
              <w:rPr>
                <w:rFonts w:eastAsia="Times New Roman" w:cs="Arial"/>
                <w:szCs w:val="24"/>
              </w:rPr>
            </w:pPr>
          </w:p>
          <w:p w14:paraId="53DBCF9F" w14:textId="77777777" w:rsidR="00506592" w:rsidRPr="00506592" w:rsidRDefault="00506592" w:rsidP="00506592">
            <w:pPr>
              <w:rPr>
                <w:rFonts w:eastAsia="Times New Roman" w:cs="Arial"/>
                <w:szCs w:val="24"/>
              </w:rPr>
            </w:pPr>
            <w:r w:rsidRPr="00506592">
              <w:rPr>
                <w:rFonts w:eastAsia="Times New Roman" w:cs="Arial"/>
                <w:szCs w:val="24"/>
              </w:rPr>
              <w:t>(843) 394-8575</w:t>
            </w:r>
          </w:p>
          <w:p w14:paraId="32B8E818" w14:textId="77777777" w:rsidR="00506592" w:rsidRPr="00506592" w:rsidRDefault="00506592" w:rsidP="00506592">
            <w:pPr>
              <w:rPr>
                <w:rFonts w:eastAsia="Times New Roman" w:cs="Arial"/>
                <w:szCs w:val="24"/>
              </w:rPr>
            </w:pPr>
          </w:p>
        </w:tc>
      </w:tr>
      <w:tr w:rsidR="00506592" w:rsidRPr="00506592" w14:paraId="55C776EF" w14:textId="77777777" w:rsidTr="00C065FB">
        <w:trPr>
          <w:cantSplit/>
        </w:trPr>
        <w:tc>
          <w:tcPr>
            <w:tcW w:w="1566" w:type="pct"/>
          </w:tcPr>
          <w:p w14:paraId="4F35F4DB" w14:textId="77777777" w:rsidR="00506592" w:rsidRPr="00506592" w:rsidRDefault="00506592" w:rsidP="00506592">
            <w:pPr>
              <w:rPr>
                <w:rFonts w:eastAsia="Times New Roman" w:cs="Arial"/>
                <w:szCs w:val="24"/>
              </w:rPr>
            </w:pPr>
            <w:r w:rsidRPr="00506592">
              <w:rPr>
                <w:rFonts w:eastAsia="Times New Roman" w:cs="Arial"/>
                <w:szCs w:val="24"/>
              </w:rPr>
              <w:t>Georgetown County DHHS</w:t>
            </w:r>
          </w:p>
        </w:tc>
        <w:tc>
          <w:tcPr>
            <w:tcW w:w="2265" w:type="pct"/>
          </w:tcPr>
          <w:p w14:paraId="63FF42F5" w14:textId="77777777" w:rsidR="00506592" w:rsidRPr="00506592" w:rsidRDefault="00506592" w:rsidP="00506592">
            <w:pPr>
              <w:jc w:val="both"/>
              <w:rPr>
                <w:rFonts w:eastAsia="Times New Roman" w:cs="Arial"/>
                <w:szCs w:val="24"/>
              </w:rPr>
            </w:pPr>
            <w:r w:rsidRPr="00506592">
              <w:rPr>
                <w:rFonts w:eastAsia="Times New Roman" w:cs="Arial"/>
                <w:szCs w:val="24"/>
              </w:rPr>
              <w:t>330 Dozier Street</w:t>
            </w:r>
          </w:p>
          <w:p w14:paraId="52B8A332" w14:textId="77777777" w:rsidR="00506592" w:rsidRPr="00506592" w:rsidRDefault="00506592" w:rsidP="00506592">
            <w:pPr>
              <w:jc w:val="both"/>
              <w:rPr>
                <w:rFonts w:eastAsia="Times New Roman" w:cs="Arial"/>
                <w:szCs w:val="24"/>
              </w:rPr>
            </w:pPr>
            <w:r w:rsidRPr="00506592">
              <w:rPr>
                <w:rFonts w:eastAsia="Times New Roman" w:cs="Arial"/>
                <w:szCs w:val="24"/>
              </w:rPr>
              <w:t>Georgetown, SC 29440</w:t>
            </w:r>
          </w:p>
        </w:tc>
        <w:tc>
          <w:tcPr>
            <w:tcW w:w="1169" w:type="pct"/>
          </w:tcPr>
          <w:p w14:paraId="1059881D" w14:textId="77777777" w:rsidR="00506592" w:rsidRPr="00506592" w:rsidRDefault="00506592" w:rsidP="00506592">
            <w:pPr>
              <w:rPr>
                <w:rFonts w:eastAsia="Times New Roman" w:cs="Arial"/>
                <w:szCs w:val="24"/>
              </w:rPr>
            </w:pPr>
            <w:r w:rsidRPr="00506592">
              <w:rPr>
                <w:rFonts w:eastAsia="Times New Roman" w:cs="Arial"/>
                <w:szCs w:val="24"/>
              </w:rPr>
              <w:t>(843) 546-5134</w:t>
            </w:r>
          </w:p>
        </w:tc>
      </w:tr>
      <w:tr w:rsidR="00506592" w:rsidRPr="00506592" w14:paraId="04481291" w14:textId="77777777" w:rsidTr="00C065FB">
        <w:trPr>
          <w:cantSplit/>
        </w:trPr>
        <w:tc>
          <w:tcPr>
            <w:tcW w:w="1566" w:type="pct"/>
          </w:tcPr>
          <w:p w14:paraId="602A83B7" w14:textId="77777777" w:rsidR="00506592" w:rsidRPr="00506592" w:rsidRDefault="00506592" w:rsidP="00506592">
            <w:pPr>
              <w:rPr>
                <w:rFonts w:eastAsia="Times New Roman" w:cs="Arial"/>
                <w:szCs w:val="24"/>
              </w:rPr>
            </w:pPr>
            <w:r w:rsidRPr="00506592">
              <w:rPr>
                <w:rFonts w:eastAsia="Times New Roman" w:cs="Arial"/>
                <w:szCs w:val="24"/>
              </w:rPr>
              <w:t>Greenville County DHHS</w:t>
            </w:r>
          </w:p>
        </w:tc>
        <w:tc>
          <w:tcPr>
            <w:tcW w:w="2265" w:type="pct"/>
          </w:tcPr>
          <w:p w14:paraId="5A0BFBF7" w14:textId="77777777" w:rsidR="00506592" w:rsidRPr="00506592" w:rsidRDefault="00506592" w:rsidP="00506592">
            <w:pPr>
              <w:jc w:val="both"/>
              <w:rPr>
                <w:rFonts w:eastAsia="Times New Roman" w:cs="Arial"/>
                <w:szCs w:val="24"/>
              </w:rPr>
            </w:pPr>
            <w:r w:rsidRPr="00506592">
              <w:rPr>
                <w:rFonts w:eastAsia="Times New Roman" w:cs="Arial"/>
                <w:szCs w:val="24"/>
              </w:rPr>
              <w:t>County Square</w:t>
            </w:r>
          </w:p>
          <w:p w14:paraId="18CE0F92" w14:textId="77777777" w:rsidR="00506592" w:rsidRPr="00506592" w:rsidRDefault="00506592" w:rsidP="00506592">
            <w:pPr>
              <w:jc w:val="both"/>
              <w:rPr>
                <w:rFonts w:eastAsia="Times New Roman" w:cs="Arial"/>
                <w:szCs w:val="24"/>
              </w:rPr>
            </w:pPr>
            <w:r w:rsidRPr="00506592">
              <w:rPr>
                <w:rFonts w:eastAsia="Times New Roman" w:cs="Arial"/>
                <w:szCs w:val="24"/>
              </w:rPr>
              <w:t>301 University Ridge, Suite 6700</w:t>
            </w:r>
          </w:p>
          <w:p w14:paraId="3438098A" w14:textId="77777777" w:rsidR="00506592" w:rsidRPr="00506592" w:rsidRDefault="00506592" w:rsidP="00506592">
            <w:pPr>
              <w:jc w:val="both"/>
              <w:rPr>
                <w:rFonts w:eastAsia="Times New Roman" w:cs="Arial"/>
                <w:szCs w:val="24"/>
              </w:rPr>
            </w:pPr>
            <w:r w:rsidRPr="00506592">
              <w:rPr>
                <w:rFonts w:eastAsia="Times New Roman" w:cs="Arial"/>
                <w:szCs w:val="24"/>
              </w:rPr>
              <w:t>Greenville, SC 2960</w:t>
            </w:r>
            <w:r w:rsidR="009B75FE">
              <w:rPr>
                <w:rFonts w:eastAsia="Times New Roman" w:cs="Arial"/>
                <w:szCs w:val="24"/>
              </w:rPr>
              <w:t>1</w:t>
            </w:r>
          </w:p>
        </w:tc>
        <w:tc>
          <w:tcPr>
            <w:tcW w:w="1169" w:type="pct"/>
          </w:tcPr>
          <w:p w14:paraId="64D2C122" w14:textId="77777777" w:rsidR="00506592" w:rsidRPr="00506592" w:rsidRDefault="00506592" w:rsidP="00506592">
            <w:pPr>
              <w:rPr>
                <w:rFonts w:eastAsia="Times New Roman" w:cs="Arial"/>
                <w:szCs w:val="24"/>
              </w:rPr>
            </w:pPr>
            <w:r w:rsidRPr="00506592">
              <w:rPr>
                <w:rFonts w:eastAsia="Times New Roman" w:cs="Arial"/>
                <w:szCs w:val="24"/>
              </w:rPr>
              <w:t>(864) 467-7926</w:t>
            </w:r>
          </w:p>
        </w:tc>
      </w:tr>
      <w:tr w:rsidR="00506592" w:rsidRPr="00506592" w14:paraId="3D81C429" w14:textId="77777777" w:rsidTr="00C065FB">
        <w:trPr>
          <w:cantSplit/>
        </w:trPr>
        <w:tc>
          <w:tcPr>
            <w:tcW w:w="1566" w:type="pct"/>
          </w:tcPr>
          <w:p w14:paraId="5BFCF6A7" w14:textId="77777777" w:rsidR="00506592" w:rsidRPr="00506592" w:rsidRDefault="00506592" w:rsidP="00506592">
            <w:pPr>
              <w:rPr>
                <w:rFonts w:eastAsia="Times New Roman" w:cs="Arial"/>
                <w:szCs w:val="24"/>
              </w:rPr>
            </w:pPr>
            <w:r w:rsidRPr="00506592">
              <w:rPr>
                <w:rFonts w:eastAsia="Times New Roman" w:cs="Arial"/>
                <w:szCs w:val="24"/>
              </w:rPr>
              <w:t>Greenwood County DHHS</w:t>
            </w:r>
          </w:p>
        </w:tc>
        <w:tc>
          <w:tcPr>
            <w:tcW w:w="2265" w:type="pct"/>
          </w:tcPr>
          <w:p w14:paraId="128F446E" w14:textId="77777777" w:rsidR="00506592" w:rsidRPr="00506592" w:rsidRDefault="00506592" w:rsidP="00506592">
            <w:pPr>
              <w:jc w:val="both"/>
              <w:rPr>
                <w:rFonts w:eastAsia="Times New Roman" w:cs="Arial"/>
                <w:szCs w:val="24"/>
              </w:rPr>
            </w:pPr>
            <w:r w:rsidRPr="00506592">
              <w:rPr>
                <w:rFonts w:eastAsia="Times New Roman" w:cs="Arial"/>
                <w:szCs w:val="24"/>
              </w:rPr>
              <w:t>1118 Phoenix Street</w:t>
            </w:r>
          </w:p>
          <w:p w14:paraId="1D40E8AF" w14:textId="77777777" w:rsidR="00506592" w:rsidRPr="00506592" w:rsidRDefault="00506592" w:rsidP="00506592">
            <w:pPr>
              <w:jc w:val="both"/>
              <w:rPr>
                <w:rFonts w:eastAsia="Times New Roman" w:cs="Arial"/>
                <w:szCs w:val="24"/>
              </w:rPr>
            </w:pPr>
            <w:r w:rsidRPr="00506592">
              <w:rPr>
                <w:rFonts w:eastAsia="Times New Roman" w:cs="Arial"/>
                <w:szCs w:val="24"/>
              </w:rPr>
              <w:t>Greenwood, SC 2964</w:t>
            </w:r>
            <w:r w:rsidR="009B75FE">
              <w:rPr>
                <w:rFonts w:eastAsia="Times New Roman" w:cs="Arial"/>
                <w:szCs w:val="24"/>
              </w:rPr>
              <w:t>6</w:t>
            </w:r>
          </w:p>
        </w:tc>
        <w:tc>
          <w:tcPr>
            <w:tcW w:w="1169" w:type="pct"/>
          </w:tcPr>
          <w:p w14:paraId="5E2B484E" w14:textId="77777777" w:rsidR="00506592" w:rsidRPr="00506592" w:rsidRDefault="00506592" w:rsidP="00506592">
            <w:pPr>
              <w:rPr>
                <w:rFonts w:eastAsia="Times New Roman" w:cs="Arial"/>
                <w:szCs w:val="24"/>
              </w:rPr>
            </w:pPr>
            <w:r w:rsidRPr="00506592">
              <w:rPr>
                <w:rFonts w:eastAsia="Times New Roman" w:cs="Arial"/>
                <w:szCs w:val="24"/>
              </w:rPr>
              <w:t>(864) 229-5258</w:t>
            </w:r>
          </w:p>
        </w:tc>
      </w:tr>
      <w:tr w:rsidR="00506592" w:rsidRPr="00506592" w14:paraId="74BBAE48" w14:textId="77777777" w:rsidTr="00C065FB">
        <w:trPr>
          <w:cantSplit/>
        </w:trPr>
        <w:tc>
          <w:tcPr>
            <w:tcW w:w="1566" w:type="pct"/>
          </w:tcPr>
          <w:p w14:paraId="364F1AFB" w14:textId="77777777" w:rsidR="00506592" w:rsidRPr="00506592" w:rsidRDefault="00506592" w:rsidP="00506592">
            <w:pPr>
              <w:rPr>
                <w:rFonts w:eastAsia="Times New Roman" w:cs="Arial"/>
                <w:szCs w:val="24"/>
              </w:rPr>
            </w:pPr>
            <w:r w:rsidRPr="00506592">
              <w:rPr>
                <w:rFonts w:eastAsia="Times New Roman" w:cs="Arial"/>
                <w:szCs w:val="24"/>
              </w:rPr>
              <w:t>Hampton County DHHS</w:t>
            </w:r>
          </w:p>
        </w:tc>
        <w:tc>
          <w:tcPr>
            <w:tcW w:w="2265" w:type="pct"/>
          </w:tcPr>
          <w:p w14:paraId="13CAF0F8" w14:textId="77777777" w:rsidR="00506592" w:rsidRPr="00506592" w:rsidRDefault="00506592" w:rsidP="00506592">
            <w:pPr>
              <w:jc w:val="both"/>
              <w:rPr>
                <w:rFonts w:eastAsia="Times New Roman" w:cs="Arial"/>
                <w:szCs w:val="24"/>
              </w:rPr>
            </w:pPr>
            <w:r w:rsidRPr="00506592">
              <w:rPr>
                <w:rFonts w:eastAsia="Times New Roman" w:cs="Arial"/>
                <w:szCs w:val="24"/>
              </w:rPr>
              <w:t>102 Ginn Altman Avenue, Suite B</w:t>
            </w:r>
          </w:p>
          <w:p w14:paraId="6B8B0F24" w14:textId="77777777" w:rsidR="00506592" w:rsidRPr="00506592" w:rsidRDefault="00506592" w:rsidP="00506592">
            <w:pPr>
              <w:jc w:val="both"/>
              <w:rPr>
                <w:rFonts w:eastAsia="Times New Roman" w:cs="Arial"/>
                <w:szCs w:val="24"/>
              </w:rPr>
            </w:pPr>
            <w:r w:rsidRPr="00506592">
              <w:rPr>
                <w:rFonts w:eastAsia="Times New Roman" w:cs="Arial"/>
                <w:szCs w:val="24"/>
              </w:rPr>
              <w:t>Hampton, SC 29924</w:t>
            </w:r>
          </w:p>
        </w:tc>
        <w:tc>
          <w:tcPr>
            <w:tcW w:w="1169" w:type="pct"/>
          </w:tcPr>
          <w:p w14:paraId="50D0C8FF" w14:textId="77777777" w:rsidR="00506592" w:rsidRPr="00506592" w:rsidRDefault="00506592" w:rsidP="00506592">
            <w:pPr>
              <w:rPr>
                <w:rFonts w:eastAsia="Times New Roman" w:cs="Arial"/>
                <w:szCs w:val="24"/>
              </w:rPr>
            </w:pPr>
            <w:r w:rsidRPr="00506592">
              <w:rPr>
                <w:rFonts w:eastAsia="Times New Roman" w:cs="Arial"/>
                <w:szCs w:val="24"/>
              </w:rPr>
              <w:t>(803) 914-0053</w:t>
            </w:r>
          </w:p>
        </w:tc>
      </w:tr>
      <w:tr w:rsidR="00506592" w:rsidRPr="00506592" w14:paraId="51A8C5E4" w14:textId="77777777" w:rsidTr="00C065FB">
        <w:trPr>
          <w:cantSplit/>
        </w:trPr>
        <w:tc>
          <w:tcPr>
            <w:tcW w:w="1566" w:type="pct"/>
          </w:tcPr>
          <w:p w14:paraId="5F1A0394" w14:textId="77777777" w:rsidR="00506592" w:rsidRPr="00506592" w:rsidRDefault="00506592" w:rsidP="00506592">
            <w:pPr>
              <w:rPr>
                <w:rFonts w:eastAsia="Times New Roman" w:cs="Arial"/>
                <w:szCs w:val="24"/>
              </w:rPr>
            </w:pPr>
            <w:r w:rsidRPr="00506592">
              <w:rPr>
                <w:rFonts w:eastAsia="Times New Roman" w:cs="Arial"/>
                <w:szCs w:val="24"/>
              </w:rPr>
              <w:t>Horry County DHHS</w:t>
            </w:r>
          </w:p>
        </w:tc>
        <w:tc>
          <w:tcPr>
            <w:tcW w:w="2265" w:type="pct"/>
          </w:tcPr>
          <w:p w14:paraId="040835B0" w14:textId="77777777" w:rsidR="00506592" w:rsidRPr="00506592" w:rsidRDefault="00506592" w:rsidP="00506592">
            <w:pPr>
              <w:jc w:val="both"/>
              <w:rPr>
                <w:rFonts w:eastAsia="Times New Roman" w:cs="Arial"/>
                <w:szCs w:val="24"/>
              </w:rPr>
            </w:pPr>
            <w:r w:rsidRPr="00506592">
              <w:rPr>
                <w:rFonts w:eastAsia="Times New Roman" w:cs="Arial"/>
                <w:szCs w:val="24"/>
              </w:rPr>
              <w:t>Genesis Complex</w:t>
            </w:r>
          </w:p>
          <w:p w14:paraId="4A004A26" w14:textId="77777777" w:rsidR="00506592" w:rsidRPr="00506592" w:rsidRDefault="00506592" w:rsidP="00506592">
            <w:pPr>
              <w:jc w:val="both"/>
              <w:rPr>
                <w:rFonts w:eastAsia="Times New Roman" w:cs="Arial"/>
                <w:szCs w:val="24"/>
              </w:rPr>
            </w:pPr>
            <w:r w:rsidRPr="00506592">
              <w:rPr>
                <w:rFonts w:eastAsia="Times New Roman" w:cs="Arial"/>
                <w:szCs w:val="24"/>
              </w:rPr>
              <w:t xml:space="preserve">1201 Creel Street </w:t>
            </w:r>
          </w:p>
          <w:p w14:paraId="082969E7" w14:textId="77777777" w:rsidR="00506592" w:rsidRPr="00506592" w:rsidRDefault="00506592" w:rsidP="00506592">
            <w:pPr>
              <w:jc w:val="both"/>
              <w:rPr>
                <w:rFonts w:eastAsia="Times New Roman" w:cs="Arial"/>
                <w:szCs w:val="24"/>
              </w:rPr>
            </w:pPr>
            <w:r w:rsidRPr="00506592">
              <w:rPr>
                <w:rFonts w:eastAsia="Times New Roman" w:cs="Arial"/>
                <w:szCs w:val="24"/>
              </w:rPr>
              <w:t>Conway, SC 29527</w:t>
            </w:r>
          </w:p>
        </w:tc>
        <w:tc>
          <w:tcPr>
            <w:tcW w:w="1169" w:type="pct"/>
          </w:tcPr>
          <w:p w14:paraId="37D06B15" w14:textId="77777777" w:rsidR="00506592" w:rsidRPr="00506592" w:rsidRDefault="00506592" w:rsidP="00506592">
            <w:pPr>
              <w:rPr>
                <w:rFonts w:eastAsia="Times New Roman" w:cs="Arial"/>
                <w:szCs w:val="24"/>
              </w:rPr>
            </w:pPr>
            <w:r w:rsidRPr="00506592">
              <w:rPr>
                <w:rFonts w:eastAsia="Times New Roman" w:cs="Arial"/>
                <w:szCs w:val="24"/>
              </w:rPr>
              <w:t>(843) 381-8260</w:t>
            </w:r>
          </w:p>
        </w:tc>
      </w:tr>
      <w:tr w:rsidR="00506592" w:rsidRPr="00506592" w14:paraId="649C50C9" w14:textId="77777777" w:rsidTr="00C065FB">
        <w:trPr>
          <w:cantSplit/>
        </w:trPr>
        <w:tc>
          <w:tcPr>
            <w:tcW w:w="1566" w:type="pct"/>
          </w:tcPr>
          <w:p w14:paraId="52BC9DAF" w14:textId="77777777" w:rsidR="00506592" w:rsidRPr="00506592" w:rsidRDefault="00506592" w:rsidP="00506592">
            <w:pPr>
              <w:rPr>
                <w:rFonts w:eastAsia="Times New Roman" w:cs="Arial"/>
                <w:szCs w:val="24"/>
              </w:rPr>
            </w:pPr>
            <w:r w:rsidRPr="00506592">
              <w:rPr>
                <w:rFonts w:eastAsia="Times New Roman" w:cs="Arial"/>
                <w:szCs w:val="24"/>
              </w:rPr>
              <w:t>Jasper County DHHS</w:t>
            </w:r>
          </w:p>
        </w:tc>
        <w:tc>
          <w:tcPr>
            <w:tcW w:w="2265" w:type="pct"/>
          </w:tcPr>
          <w:p w14:paraId="28FA24F5" w14:textId="77777777" w:rsidR="00506592" w:rsidRPr="00506592" w:rsidRDefault="00506592" w:rsidP="00506592">
            <w:pPr>
              <w:jc w:val="both"/>
              <w:rPr>
                <w:rFonts w:eastAsia="Times New Roman" w:cs="Arial"/>
                <w:szCs w:val="24"/>
              </w:rPr>
            </w:pPr>
            <w:r w:rsidRPr="00506592">
              <w:rPr>
                <w:rFonts w:eastAsia="Times New Roman" w:cs="Arial"/>
                <w:szCs w:val="24"/>
              </w:rPr>
              <w:t>10908 N. Jacob Smart Boulevard</w:t>
            </w:r>
          </w:p>
          <w:p w14:paraId="1F689170" w14:textId="77777777" w:rsidR="00506592" w:rsidRPr="00506592" w:rsidRDefault="00506592" w:rsidP="00506592">
            <w:pPr>
              <w:jc w:val="both"/>
              <w:rPr>
                <w:rFonts w:eastAsia="Times New Roman" w:cs="Arial"/>
                <w:szCs w:val="24"/>
              </w:rPr>
            </w:pPr>
            <w:r w:rsidRPr="00506592">
              <w:rPr>
                <w:rFonts w:eastAsia="Times New Roman" w:cs="Arial"/>
                <w:szCs w:val="24"/>
              </w:rPr>
              <w:t>Ridgeland, SC 29936</w:t>
            </w:r>
          </w:p>
        </w:tc>
        <w:tc>
          <w:tcPr>
            <w:tcW w:w="1169" w:type="pct"/>
          </w:tcPr>
          <w:p w14:paraId="09A045A4" w14:textId="77777777" w:rsidR="00506592" w:rsidRPr="00506592" w:rsidRDefault="00506592" w:rsidP="00506592">
            <w:pPr>
              <w:rPr>
                <w:rFonts w:eastAsia="Times New Roman" w:cs="Arial"/>
                <w:szCs w:val="24"/>
              </w:rPr>
            </w:pPr>
            <w:r w:rsidRPr="00506592">
              <w:rPr>
                <w:rFonts w:eastAsia="Times New Roman" w:cs="Arial"/>
                <w:szCs w:val="24"/>
              </w:rPr>
              <w:t>(843) 726-7747</w:t>
            </w:r>
          </w:p>
        </w:tc>
      </w:tr>
      <w:tr w:rsidR="00506592" w:rsidRPr="00506592" w14:paraId="4B8B47FC" w14:textId="77777777" w:rsidTr="00C065FB">
        <w:trPr>
          <w:cantSplit/>
        </w:trPr>
        <w:tc>
          <w:tcPr>
            <w:tcW w:w="1566" w:type="pct"/>
          </w:tcPr>
          <w:p w14:paraId="5BD40F4D" w14:textId="77777777" w:rsidR="00506592" w:rsidRPr="00506592" w:rsidRDefault="00506592" w:rsidP="00506592">
            <w:pPr>
              <w:rPr>
                <w:rFonts w:eastAsia="Times New Roman" w:cs="Arial"/>
                <w:szCs w:val="24"/>
              </w:rPr>
            </w:pPr>
            <w:r w:rsidRPr="00506592">
              <w:rPr>
                <w:rFonts w:eastAsia="Times New Roman" w:cs="Arial"/>
                <w:szCs w:val="24"/>
              </w:rPr>
              <w:t>Kershaw County DHHS</w:t>
            </w:r>
          </w:p>
        </w:tc>
        <w:tc>
          <w:tcPr>
            <w:tcW w:w="2265" w:type="pct"/>
          </w:tcPr>
          <w:p w14:paraId="715BE678" w14:textId="77777777" w:rsidR="00506592" w:rsidRPr="00506592" w:rsidRDefault="00506592" w:rsidP="00506592">
            <w:pPr>
              <w:jc w:val="both"/>
              <w:rPr>
                <w:rFonts w:eastAsia="Times New Roman" w:cs="Arial"/>
                <w:szCs w:val="24"/>
              </w:rPr>
            </w:pPr>
            <w:r w:rsidRPr="00506592">
              <w:rPr>
                <w:rFonts w:eastAsia="Times New Roman" w:cs="Arial"/>
                <w:szCs w:val="24"/>
              </w:rPr>
              <w:t>110 E. DeKalb Street</w:t>
            </w:r>
          </w:p>
          <w:p w14:paraId="6DA58034" w14:textId="77777777" w:rsidR="00506592" w:rsidRPr="00506592" w:rsidRDefault="00506592" w:rsidP="00506592">
            <w:pPr>
              <w:jc w:val="both"/>
              <w:rPr>
                <w:rFonts w:eastAsia="Times New Roman" w:cs="Arial"/>
                <w:szCs w:val="24"/>
              </w:rPr>
            </w:pPr>
            <w:r w:rsidRPr="00506592">
              <w:rPr>
                <w:rFonts w:eastAsia="Times New Roman" w:cs="Arial"/>
                <w:szCs w:val="24"/>
              </w:rPr>
              <w:t>Camden, SC 29020</w:t>
            </w:r>
          </w:p>
        </w:tc>
        <w:tc>
          <w:tcPr>
            <w:tcW w:w="1169" w:type="pct"/>
          </w:tcPr>
          <w:p w14:paraId="0134396A" w14:textId="77777777" w:rsidR="00506592" w:rsidRPr="00506592" w:rsidRDefault="00506592" w:rsidP="00506592">
            <w:pPr>
              <w:rPr>
                <w:rFonts w:eastAsia="Times New Roman" w:cs="Arial"/>
                <w:szCs w:val="24"/>
              </w:rPr>
            </w:pPr>
            <w:r w:rsidRPr="00506592">
              <w:rPr>
                <w:rFonts w:eastAsia="Times New Roman" w:cs="Arial"/>
                <w:szCs w:val="24"/>
              </w:rPr>
              <w:t>(803) 432-3164</w:t>
            </w:r>
          </w:p>
        </w:tc>
      </w:tr>
      <w:tr w:rsidR="00506592" w:rsidRPr="00506592" w14:paraId="344AEB11" w14:textId="77777777" w:rsidTr="00C065FB">
        <w:trPr>
          <w:cantSplit/>
        </w:trPr>
        <w:tc>
          <w:tcPr>
            <w:tcW w:w="1566" w:type="pct"/>
          </w:tcPr>
          <w:p w14:paraId="39557C65" w14:textId="77777777" w:rsidR="00506592" w:rsidRPr="00506592" w:rsidRDefault="00506592" w:rsidP="00506592">
            <w:pPr>
              <w:rPr>
                <w:rFonts w:eastAsia="Times New Roman" w:cs="Arial"/>
                <w:szCs w:val="24"/>
              </w:rPr>
            </w:pPr>
            <w:r w:rsidRPr="00506592">
              <w:rPr>
                <w:rFonts w:eastAsia="Times New Roman" w:cs="Arial"/>
                <w:szCs w:val="24"/>
              </w:rPr>
              <w:t>Lancaster County DHHS</w:t>
            </w:r>
          </w:p>
        </w:tc>
        <w:tc>
          <w:tcPr>
            <w:tcW w:w="2265" w:type="pct"/>
          </w:tcPr>
          <w:p w14:paraId="1F91F893" w14:textId="77777777" w:rsidR="00506592" w:rsidRPr="00A6222E" w:rsidRDefault="00506592" w:rsidP="00506592">
            <w:pPr>
              <w:jc w:val="both"/>
              <w:rPr>
                <w:rFonts w:eastAsia="Times New Roman" w:cs="Arial"/>
                <w:szCs w:val="24"/>
              </w:rPr>
            </w:pPr>
            <w:r w:rsidRPr="00A6222E">
              <w:rPr>
                <w:rFonts w:eastAsia="Times New Roman" w:cs="Arial"/>
                <w:szCs w:val="24"/>
              </w:rPr>
              <w:t>1599 Pageland Highway</w:t>
            </w:r>
          </w:p>
          <w:p w14:paraId="3DF9D6A0" w14:textId="77777777" w:rsidR="00506592" w:rsidRPr="00A6222E" w:rsidRDefault="00506592" w:rsidP="00506592">
            <w:pPr>
              <w:jc w:val="both"/>
              <w:rPr>
                <w:rFonts w:eastAsia="Times New Roman" w:cs="Arial"/>
                <w:szCs w:val="24"/>
              </w:rPr>
            </w:pPr>
            <w:r w:rsidRPr="00A6222E">
              <w:rPr>
                <w:rFonts w:eastAsia="Times New Roman" w:cs="Arial"/>
                <w:szCs w:val="24"/>
              </w:rPr>
              <w:t>Lancaster, SC 29720</w:t>
            </w:r>
          </w:p>
        </w:tc>
        <w:tc>
          <w:tcPr>
            <w:tcW w:w="1169" w:type="pct"/>
          </w:tcPr>
          <w:p w14:paraId="34AB8CF2" w14:textId="77777777" w:rsidR="00506592" w:rsidRPr="00A6222E" w:rsidRDefault="00506592" w:rsidP="00506592">
            <w:pPr>
              <w:rPr>
                <w:rFonts w:eastAsia="Times New Roman" w:cs="Arial"/>
                <w:szCs w:val="24"/>
              </w:rPr>
            </w:pPr>
            <w:r w:rsidRPr="00A6222E">
              <w:rPr>
                <w:rFonts w:eastAsia="Times New Roman" w:cs="Arial"/>
                <w:szCs w:val="24"/>
              </w:rPr>
              <w:t>(803) 286-8208</w:t>
            </w:r>
          </w:p>
        </w:tc>
      </w:tr>
      <w:tr w:rsidR="00506592" w:rsidRPr="00506592" w14:paraId="2A11AF05" w14:textId="77777777" w:rsidTr="00C065FB">
        <w:trPr>
          <w:cantSplit/>
        </w:trPr>
        <w:tc>
          <w:tcPr>
            <w:tcW w:w="1566" w:type="pct"/>
          </w:tcPr>
          <w:p w14:paraId="3928CC22" w14:textId="77777777" w:rsidR="00506592" w:rsidRPr="00506592" w:rsidRDefault="00506592" w:rsidP="00506592">
            <w:pPr>
              <w:rPr>
                <w:rFonts w:eastAsia="Times New Roman" w:cs="Arial"/>
                <w:szCs w:val="24"/>
              </w:rPr>
            </w:pPr>
            <w:r w:rsidRPr="00506592">
              <w:rPr>
                <w:rFonts w:eastAsia="Times New Roman" w:cs="Arial"/>
                <w:szCs w:val="24"/>
              </w:rPr>
              <w:t>Laurens County DHHS</w:t>
            </w:r>
          </w:p>
        </w:tc>
        <w:tc>
          <w:tcPr>
            <w:tcW w:w="2265" w:type="pct"/>
          </w:tcPr>
          <w:p w14:paraId="6D2C0FD6" w14:textId="77777777" w:rsidR="00506592" w:rsidRPr="00A6222E" w:rsidRDefault="00506592" w:rsidP="00506592">
            <w:pPr>
              <w:jc w:val="both"/>
              <w:rPr>
                <w:rFonts w:eastAsia="Times New Roman" w:cs="Arial"/>
                <w:szCs w:val="24"/>
              </w:rPr>
            </w:pPr>
            <w:r w:rsidRPr="00A6222E">
              <w:rPr>
                <w:rFonts w:eastAsia="Times New Roman" w:cs="Arial"/>
                <w:szCs w:val="24"/>
              </w:rPr>
              <w:t>93 Human Services Road</w:t>
            </w:r>
          </w:p>
          <w:p w14:paraId="4E687CA0" w14:textId="77777777" w:rsidR="00506592" w:rsidRPr="00A6222E" w:rsidRDefault="00506592" w:rsidP="00506592">
            <w:pPr>
              <w:jc w:val="both"/>
              <w:rPr>
                <w:rFonts w:eastAsia="Times New Roman" w:cs="Arial"/>
                <w:szCs w:val="24"/>
              </w:rPr>
            </w:pPr>
            <w:r w:rsidRPr="00A6222E">
              <w:rPr>
                <w:rFonts w:eastAsia="Times New Roman" w:cs="Arial"/>
                <w:szCs w:val="24"/>
              </w:rPr>
              <w:t>Clinton, SC 29325</w:t>
            </w:r>
          </w:p>
        </w:tc>
        <w:tc>
          <w:tcPr>
            <w:tcW w:w="1169" w:type="pct"/>
          </w:tcPr>
          <w:p w14:paraId="1981F7F2" w14:textId="77777777" w:rsidR="00506592" w:rsidRPr="00A6222E" w:rsidRDefault="00506592" w:rsidP="00506592">
            <w:pPr>
              <w:rPr>
                <w:rFonts w:eastAsia="Times New Roman" w:cs="Arial"/>
                <w:szCs w:val="24"/>
              </w:rPr>
            </w:pPr>
            <w:r w:rsidRPr="00A6222E">
              <w:rPr>
                <w:rFonts w:eastAsia="Times New Roman" w:cs="Arial"/>
                <w:szCs w:val="24"/>
              </w:rPr>
              <w:t>(864) 833-6109</w:t>
            </w:r>
          </w:p>
        </w:tc>
      </w:tr>
      <w:tr w:rsidR="00506592" w:rsidRPr="00506592" w14:paraId="38BDC8CB" w14:textId="77777777" w:rsidTr="00C065FB">
        <w:trPr>
          <w:cantSplit/>
        </w:trPr>
        <w:tc>
          <w:tcPr>
            <w:tcW w:w="1566" w:type="pct"/>
          </w:tcPr>
          <w:p w14:paraId="03741DD3" w14:textId="77777777" w:rsidR="00506592" w:rsidRPr="00506592" w:rsidRDefault="00506592" w:rsidP="00506592">
            <w:pPr>
              <w:rPr>
                <w:rFonts w:eastAsia="Times New Roman" w:cs="Arial"/>
                <w:szCs w:val="24"/>
              </w:rPr>
            </w:pPr>
            <w:r w:rsidRPr="00506592">
              <w:rPr>
                <w:rFonts w:eastAsia="Times New Roman" w:cs="Arial"/>
                <w:szCs w:val="24"/>
              </w:rPr>
              <w:t>Lee County DHHS</w:t>
            </w:r>
          </w:p>
        </w:tc>
        <w:tc>
          <w:tcPr>
            <w:tcW w:w="2265" w:type="pct"/>
          </w:tcPr>
          <w:p w14:paraId="18A8D450" w14:textId="77777777" w:rsidR="00506592" w:rsidRPr="00A6222E" w:rsidRDefault="00506592" w:rsidP="00506592">
            <w:pPr>
              <w:jc w:val="both"/>
              <w:rPr>
                <w:rFonts w:eastAsia="Times New Roman" w:cs="Arial"/>
                <w:szCs w:val="24"/>
              </w:rPr>
            </w:pPr>
            <w:r w:rsidRPr="00A6222E">
              <w:rPr>
                <w:rFonts w:eastAsia="Times New Roman" w:cs="Arial"/>
                <w:szCs w:val="24"/>
              </w:rPr>
              <w:t>820 Brown Street</w:t>
            </w:r>
          </w:p>
          <w:p w14:paraId="1FE5BE6E" w14:textId="77777777" w:rsidR="00506592" w:rsidRPr="00A6222E" w:rsidRDefault="00506592" w:rsidP="00506592">
            <w:pPr>
              <w:jc w:val="both"/>
              <w:rPr>
                <w:rFonts w:eastAsia="Times New Roman" w:cs="Arial"/>
                <w:szCs w:val="24"/>
              </w:rPr>
            </w:pPr>
            <w:r w:rsidRPr="00A6222E">
              <w:rPr>
                <w:rFonts w:eastAsia="Times New Roman" w:cs="Arial"/>
                <w:szCs w:val="24"/>
              </w:rPr>
              <w:t>Bishopville, SC 29010</w:t>
            </w:r>
          </w:p>
        </w:tc>
        <w:tc>
          <w:tcPr>
            <w:tcW w:w="1169" w:type="pct"/>
          </w:tcPr>
          <w:p w14:paraId="4BC752BC" w14:textId="77777777" w:rsidR="00506592" w:rsidRPr="00A6222E" w:rsidRDefault="00506592" w:rsidP="00506592">
            <w:pPr>
              <w:rPr>
                <w:rFonts w:eastAsia="Times New Roman" w:cs="Arial"/>
                <w:szCs w:val="24"/>
              </w:rPr>
            </w:pPr>
            <w:r w:rsidRPr="00A6222E">
              <w:rPr>
                <w:rFonts w:eastAsia="Times New Roman" w:cs="Arial"/>
                <w:szCs w:val="24"/>
              </w:rPr>
              <w:t>(803) 484-5376</w:t>
            </w:r>
          </w:p>
        </w:tc>
      </w:tr>
      <w:tr w:rsidR="00506592" w:rsidRPr="00506592" w14:paraId="6D93BC93" w14:textId="77777777" w:rsidTr="00C065FB">
        <w:trPr>
          <w:cantSplit/>
        </w:trPr>
        <w:tc>
          <w:tcPr>
            <w:tcW w:w="1566" w:type="pct"/>
          </w:tcPr>
          <w:p w14:paraId="63CCED0F" w14:textId="77777777" w:rsidR="00506592" w:rsidRPr="00506592" w:rsidRDefault="00506592" w:rsidP="00506592">
            <w:pPr>
              <w:rPr>
                <w:rFonts w:eastAsia="Times New Roman" w:cs="Arial"/>
                <w:szCs w:val="24"/>
              </w:rPr>
            </w:pPr>
            <w:r w:rsidRPr="00506592">
              <w:rPr>
                <w:rFonts w:eastAsia="Times New Roman" w:cs="Arial"/>
                <w:szCs w:val="24"/>
              </w:rPr>
              <w:lastRenderedPageBreak/>
              <w:t>Lexington County DHHS</w:t>
            </w:r>
          </w:p>
        </w:tc>
        <w:tc>
          <w:tcPr>
            <w:tcW w:w="2265" w:type="pct"/>
          </w:tcPr>
          <w:p w14:paraId="47AF4612" w14:textId="77777777" w:rsidR="00506592" w:rsidRPr="00A6222E" w:rsidRDefault="00506592" w:rsidP="00506592">
            <w:pPr>
              <w:jc w:val="both"/>
              <w:rPr>
                <w:rFonts w:eastAsia="Times New Roman" w:cs="Arial"/>
                <w:szCs w:val="24"/>
              </w:rPr>
            </w:pPr>
            <w:r w:rsidRPr="00A6222E">
              <w:rPr>
                <w:rFonts w:eastAsia="Times New Roman" w:cs="Arial"/>
                <w:szCs w:val="24"/>
              </w:rPr>
              <w:t>605 West Main Street</w:t>
            </w:r>
          </w:p>
          <w:p w14:paraId="2A1FF06A" w14:textId="77777777" w:rsidR="00506592" w:rsidRPr="00A6222E" w:rsidRDefault="00506592" w:rsidP="00506592">
            <w:pPr>
              <w:jc w:val="both"/>
              <w:rPr>
                <w:rFonts w:eastAsia="Times New Roman" w:cs="Arial"/>
                <w:szCs w:val="24"/>
              </w:rPr>
            </w:pPr>
            <w:r w:rsidRPr="00A6222E">
              <w:rPr>
                <w:rFonts w:eastAsia="Times New Roman" w:cs="Arial"/>
                <w:szCs w:val="24"/>
              </w:rPr>
              <w:t>Lexington, SC 29072</w:t>
            </w:r>
          </w:p>
        </w:tc>
        <w:tc>
          <w:tcPr>
            <w:tcW w:w="1169" w:type="pct"/>
          </w:tcPr>
          <w:p w14:paraId="2656DE1D" w14:textId="77777777" w:rsidR="00506592" w:rsidRPr="00A6222E" w:rsidRDefault="00506592" w:rsidP="00506592">
            <w:pPr>
              <w:rPr>
                <w:rFonts w:eastAsia="Times New Roman" w:cs="Arial"/>
                <w:szCs w:val="24"/>
              </w:rPr>
            </w:pPr>
            <w:r w:rsidRPr="00A6222E">
              <w:rPr>
                <w:rFonts w:eastAsia="Times New Roman" w:cs="Arial"/>
                <w:szCs w:val="24"/>
              </w:rPr>
              <w:t xml:space="preserve">FI Medicaid </w:t>
            </w:r>
            <w:r w:rsidRPr="00A6222E">
              <w:rPr>
                <w:rFonts w:eastAsia="Times New Roman" w:cs="Arial"/>
                <w:szCs w:val="24"/>
              </w:rPr>
              <w:br/>
              <w:t xml:space="preserve">(803) 785-2991 </w:t>
            </w:r>
            <w:r w:rsidRPr="00A6222E">
              <w:rPr>
                <w:rFonts w:eastAsia="Times New Roman" w:cs="Arial"/>
                <w:szCs w:val="24"/>
              </w:rPr>
              <w:br/>
              <w:t xml:space="preserve">SSI Medicaid </w:t>
            </w:r>
            <w:r w:rsidRPr="00A6222E">
              <w:rPr>
                <w:rFonts w:eastAsia="Times New Roman" w:cs="Arial"/>
                <w:szCs w:val="24"/>
              </w:rPr>
              <w:br/>
              <w:t>(803) 785-5050</w:t>
            </w:r>
          </w:p>
        </w:tc>
      </w:tr>
      <w:tr w:rsidR="00506592" w:rsidRPr="00506592" w14:paraId="107F87B0" w14:textId="77777777" w:rsidTr="00C065FB">
        <w:trPr>
          <w:cantSplit/>
        </w:trPr>
        <w:tc>
          <w:tcPr>
            <w:tcW w:w="1566" w:type="pct"/>
          </w:tcPr>
          <w:p w14:paraId="57B63C87" w14:textId="77777777" w:rsidR="00506592" w:rsidRPr="00506592" w:rsidRDefault="00506592" w:rsidP="00506592">
            <w:pPr>
              <w:rPr>
                <w:rFonts w:eastAsia="Times New Roman" w:cs="Arial"/>
                <w:szCs w:val="24"/>
              </w:rPr>
            </w:pPr>
            <w:r w:rsidRPr="00506592">
              <w:rPr>
                <w:rFonts w:eastAsia="Times New Roman" w:cs="Arial"/>
                <w:szCs w:val="24"/>
              </w:rPr>
              <w:t>McCormick County DHHS</w:t>
            </w:r>
          </w:p>
        </w:tc>
        <w:tc>
          <w:tcPr>
            <w:tcW w:w="2265" w:type="pct"/>
          </w:tcPr>
          <w:p w14:paraId="053CDAE4" w14:textId="77777777" w:rsidR="00506592" w:rsidRPr="00A6222E" w:rsidRDefault="00506592" w:rsidP="00506592">
            <w:pPr>
              <w:jc w:val="both"/>
              <w:rPr>
                <w:rFonts w:eastAsia="Times New Roman" w:cs="Arial"/>
                <w:szCs w:val="24"/>
              </w:rPr>
            </w:pPr>
            <w:r w:rsidRPr="00A6222E">
              <w:rPr>
                <w:rFonts w:eastAsia="Times New Roman" w:cs="Arial"/>
                <w:szCs w:val="24"/>
              </w:rPr>
              <w:t>215 N. Mine Street</w:t>
            </w:r>
          </w:p>
          <w:p w14:paraId="0AA61A20" w14:textId="77777777" w:rsidR="00506592" w:rsidRPr="00A6222E" w:rsidRDefault="00506592" w:rsidP="00506592">
            <w:pPr>
              <w:jc w:val="both"/>
              <w:rPr>
                <w:rFonts w:eastAsia="Times New Roman" w:cs="Arial"/>
                <w:szCs w:val="24"/>
              </w:rPr>
            </w:pPr>
            <w:r w:rsidRPr="00A6222E">
              <w:rPr>
                <w:rFonts w:eastAsia="Times New Roman" w:cs="Arial"/>
                <w:szCs w:val="24"/>
              </w:rPr>
              <w:t>Hwy. 28 N.</w:t>
            </w:r>
          </w:p>
          <w:p w14:paraId="2144E111" w14:textId="77777777" w:rsidR="00506592" w:rsidRPr="00A6222E" w:rsidRDefault="00506592" w:rsidP="00506592">
            <w:pPr>
              <w:jc w:val="both"/>
              <w:rPr>
                <w:rFonts w:eastAsia="Times New Roman" w:cs="Arial"/>
                <w:szCs w:val="24"/>
              </w:rPr>
            </w:pPr>
            <w:r w:rsidRPr="00A6222E">
              <w:rPr>
                <w:rFonts w:eastAsia="Times New Roman" w:cs="Arial"/>
                <w:szCs w:val="24"/>
              </w:rPr>
              <w:t>McCormick, SC 29835</w:t>
            </w:r>
          </w:p>
        </w:tc>
        <w:tc>
          <w:tcPr>
            <w:tcW w:w="1169" w:type="pct"/>
          </w:tcPr>
          <w:p w14:paraId="6A7B1FCA" w14:textId="77777777" w:rsidR="00506592" w:rsidRPr="00A6222E" w:rsidRDefault="00506592" w:rsidP="00506592">
            <w:pPr>
              <w:rPr>
                <w:rFonts w:eastAsia="Times New Roman" w:cs="Arial"/>
                <w:szCs w:val="24"/>
              </w:rPr>
            </w:pPr>
            <w:r w:rsidRPr="00A6222E">
              <w:rPr>
                <w:rFonts w:eastAsia="Times New Roman" w:cs="Arial"/>
                <w:szCs w:val="24"/>
              </w:rPr>
              <w:t>(864) 465-2627</w:t>
            </w:r>
          </w:p>
        </w:tc>
      </w:tr>
      <w:tr w:rsidR="00506592" w:rsidRPr="00506592" w14:paraId="52E46CFE" w14:textId="77777777" w:rsidTr="00C065FB">
        <w:trPr>
          <w:cantSplit/>
        </w:trPr>
        <w:tc>
          <w:tcPr>
            <w:tcW w:w="1566" w:type="pct"/>
          </w:tcPr>
          <w:p w14:paraId="078535B8" w14:textId="77777777" w:rsidR="00506592" w:rsidRPr="00506592" w:rsidRDefault="00506592" w:rsidP="00506592">
            <w:pPr>
              <w:rPr>
                <w:rFonts w:eastAsia="Times New Roman" w:cs="Arial"/>
                <w:szCs w:val="24"/>
              </w:rPr>
            </w:pPr>
            <w:r w:rsidRPr="00506592">
              <w:rPr>
                <w:rFonts w:eastAsia="Times New Roman" w:cs="Arial"/>
                <w:szCs w:val="24"/>
              </w:rPr>
              <w:t>Marion County DHHS</w:t>
            </w:r>
          </w:p>
        </w:tc>
        <w:tc>
          <w:tcPr>
            <w:tcW w:w="2265" w:type="pct"/>
          </w:tcPr>
          <w:p w14:paraId="1C6A91F6" w14:textId="77777777" w:rsidR="00506592" w:rsidRPr="00A6222E" w:rsidRDefault="00506592" w:rsidP="00506592">
            <w:pPr>
              <w:jc w:val="both"/>
              <w:rPr>
                <w:rFonts w:eastAsia="Times New Roman" w:cs="Arial"/>
                <w:szCs w:val="24"/>
              </w:rPr>
            </w:pPr>
            <w:r w:rsidRPr="00A6222E">
              <w:rPr>
                <w:rFonts w:eastAsia="Times New Roman" w:cs="Arial"/>
                <w:szCs w:val="24"/>
              </w:rPr>
              <w:t>137 Airport Court, Suite J</w:t>
            </w:r>
          </w:p>
          <w:p w14:paraId="3F6E5419" w14:textId="77777777" w:rsidR="00506592" w:rsidRPr="00A6222E" w:rsidRDefault="00506592" w:rsidP="00506592">
            <w:pPr>
              <w:jc w:val="both"/>
              <w:rPr>
                <w:rFonts w:eastAsia="Times New Roman" w:cs="Arial"/>
                <w:szCs w:val="24"/>
              </w:rPr>
            </w:pPr>
            <w:r w:rsidRPr="00A6222E">
              <w:rPr>
                <w:rFonts w:eastAsia="Times New Roman" w:cs="Arial"/>
                <w:szCs w:val="24"/>
              </w:rPr>
              <w:t>Mullins, SC 29574</w:t>
            </w:r>
          </w:p>
        </w:tc>
        <w:tc>
          <w:tcPr>
            <w:tcW w:w="1169" w:type="pct"/>
          </w:tcPr>
          <w:p w14:paraId="069D12BC" w14:textId="77777777" w:rsidR="00506592" w:rsidRPr="00A6222E" w:rsidRDefault="00506592" w:rsidP="00506592">
            <w:pPr>
              <w:rPr>
                <w:rFonts w:eastAsia="Times New Roman" w:cs="Arial"/>
                <w:szCs w:val="24"/>
              </w:rPr>
            </w:pPr>
            <w:r w:rsidRPr="00A6222E">
              <w:rPr>
                <w:rFonts w:eastAsia="Times New Roman" w:cs="Arial"/>
                <w:szCs w:val="24"/>
              </w:rPr>
              <w:t>(843) 423-5417</w:t>
            </w:r>
          </w:p>
        </w:tc>
      </w:tr>
      <w:tr w:rsidR="00506592" w:rsidRPr="00506592" w14:paraId="4272430A" w14:textId="77777777" w:rsidTr="00C065FB">
        <w:trPr>
          <w:cantSplit/>
        </w:trPr>
        <w:tc>
          <w:tcPr>
            <w:tcW w:w="1566" w:type="pct"/>
          </w:tcPr>
          <w:p w14:paraId="20363D0B" w14:textId="77777777" w:rsidR="00506592" w:rsidRPr="00506592" w:rsidRDefault="00506592" w:rsidP="00506592">
            <w:pPr>
              <w:rPr>
                <w:rFonts w:eastAsia="Times New Roman" w:cs="Arial"/>
                <w:szCs w:val="24"/>
              </w:rPr>
            </w:pPr>
            <w:r w:rsidRPr="00506592">
              <w:rPr>
                <w:rFonts w:eastAsia="Times New Roman" w:cs="Arial"/>
                <w:szCs w:val="24"/>
              </w:rPr>
              <w:t>Marlboro County DHHS</w:t>
            </w:r>
          </w:p>
        </w:tc>
        <w:tc>
          <w:tcPr>
            <w:tcW w:w="2265" w:type="pct"/>
          </w:tcPr>
          <w:p w14:paraId="5BD090A2" w14:textId="77777777" w:rsidR="00506592" w:rsidRPr="00A6222E" w:rsidRDefault="00506592" w:rsidP="00506592">
            <w:pPr>
              <w:jc w:val="both"/>
              <w:rPr>
                <w:rFonts w:eastAsia="Times New Roman" w:cs="Arial"/>
                <w:szCs w:val="24"/>
              </w:rPr>
            </w:pPr>
            <w:r w:rsidRPr="00A6222E">
              <w:rPr>
                <w:rFonts w:eastAsia="Times New Roman" w:cs="Arial"/>
                <w:szCs w:val="24"/>
              </w:rPr>
              <w:t>County Complex</w:t>
            </w:r>
          </w:p>
          <w:p w14:paraId="6B49752F" w14:textId="77777777" w:rsidR="00506592" w:rsidRPr="00A6222E" w:rsidRDefault="00506592" w:rsidP="00506592">
            <w:pPr>
              <w:jc w:val="both"/>
              <w:rPr>
                <w:rFonts w:eastAsia="Times New Roman" w:cs="Arial"/>
                <w:szCs w:val="24"/>
              </w:rPr>
            </w:pPr>
            <w:r w:rsidRPr="00A6222E">
              <w:rPr>
                <w:rFonts w:eastAsia="Times New Roman" w:cs="Arial"/>
                <w:szCs w:val="24"/>
              </w:rPr>
              <w:t>1 Ag Street</w:t>
            </w:r>
          </w:p>
          <w:p w14:paraId="7C218036" w14:textId="77777777" w:rsidR="00506592" w:rsidRPr="00A6222E" w:rsidRDefault="00506592" w:rsidP="00506592">
            <w:pPr>
              <w:jc w:val="both"/>
              <w:rPr>
                <w:rFonts w:eastAsia="Times New Roman" w:cs="Arial"/>
                <w:szCs w:val="24"/>
              </w:rPr>
            </w:pPr>
            <w:r w:rsidRPr="00A6222E">
              <w:rPr>
                <w:rFonts w:eastAsia="Times New Roman" w:cs="Arial"/>
                <w:szCs w:val="24"/>
              </w:rPr>
              <w:t>Bennettsville, SC 29512</w:t>
            </w:r>
          </w:p>
        </w:tc>
        <w:tc>
          <w:tcPr>
            <w:tcW w:w="1169" w:type="pct"/>
          </w:tcPr>
          <w:p w14:paraId="2C408670" w14:textId="77777777" w:rsidR="00506592" w:rsidRPr="00A6222E" w:rsidRDefault="00506592" w:rsidP="00506592">
            <w:pPr>
              <w:rPr>
                <w:rFonts w:eastAsia="Times New Roman" w:cs="Arial"/>
                <w:szCs w:val="24"/>
              </w:rPr>
            </w:pPr>
            <w:r w:rsidRPr="00A6222E">
              <w:rPr>
                <w:rFonts w:eastAsia="Times New Roman" w:cs="Arial"/>
                <w:szCs w:val="24"/>
              </w:rPr>
              <w:t>(843) 479-4389</w:t>
            </w:r>
          </w:p>
        </w:tc>
      </w:tr>
      <w:tr w:rsidR="00506592" w:rsidRPr="00506592" w14:paraId="69F679A0" w14:textId="77777777" w:rsidTr="00C065FB">
        <w:trPr>
          <w:cantSplit/>
        </w:trPr>
        <w:tc>
          <w:tcPr>
            <w:tcW w:w="1566" w:type="pct"/>
          </w:tcPr>
          <w:p w14:paraId="3482B3FF" w14:textId="77777777" w:rsidR="00506592" w:rsidRPr="00506592" w:rsidRDefault="00506592" w:rsidP="00506592">
            <w:pPr>
              <w:rPr>
                <w:rFonts w:eastAsia="Times New Roman" w:cs="Arial"/>
                <w:szCs w:val="24"/>
              </w:rPr>
            </w:pPr>
            <w:r w:rsidRPr="00506592">
              <w:rPr>
                <w:rFonts w:eastAsia="Times New Roman" w:cs="Arial"/>
                <w:szCs w:val="24"/>
              </w:rPr>
              <w:t>Newberry County DHHS</w:t>
            </w:r>
          </w:p>
        </w:tc>
        <w:tc>
          <w:tcPr>
            <w:tcW w:w="2265" w:type="pct"/>
          </w:tcPr>
          <w:p w14:paraId="153FFD8E" w14:textId="77777777" w:rsidR="00506592" w:rsidRPr="00A6222E" w:rsidRDefault="00506592" w:rsidP="00506592">
            <w:pPr>
              <w:jc w:val="both"/>
              <w:rPr>
                <w:rFonts w:eastAsia="Times New Roman" w:cs="Arial"/>
                <w:szCs w:val="24"/>
              </w:rPr>
            </w:pPr>
            <w:r w:rsidRPr="00A6222E">
              <w:rPr>
                <w:rFonts w:eastAsia="Times New Roman" w:cs="Arial"/>
                <w:szCs w:val="24"/>
              </w:rPr>
              <w:t>County Human Services Center</w:t>
            </w:r>
          </w:p>
          <w:p w14:paraId="52EEE1BD" w14:textId="77777777" w:rsidR="00506592" w:rsidRPr="00A6222E" w:rsidRDefault="00506592" w:rsidP="00506592">
            <w:pPr>
              <w:jc w:val="both"/>
              <w:rPr>
                <w:rFonts w:eastAsia="Times New Roman" w:cs="Arial"/>
                <w:szCs w:val="24"/>
              </w:rPr>
            </w:pPr>
            <w:r w:rsidRPr="00A6222E">
              <w:rPr>
                <w:rFonts w:eastAsia="Times New Roman" w:cs="Arial"/>
                <w:szCs w:val="24"/>
              </w:rPr>
              <w:t>2107 Wilson Road</w:t>
            </w:r>
          </w:p>
          <w:p w14:paraId="3156EF7F" w14:textId="77777777" w:rsidR="00506592" w:rsidRPr="00A6222E" w:rsidRDefault="00506592" w:rsidP="00506592">
            <w:pPr>
              <w:jc w:val="both"/>
              <w:rPr>
                <w:rFonts w:eastAsia="Times New Roman" w:cs="Arial"/>
                <w:szCs w:val="24"/>
              </w:rPr>
            </w:pPr>
            <w:r w:rsidRPr="00A6222E">
              <w:rPr>
                <w:rFonts w:eastAsia="Times New Roman" w:cs="Arial"/>
                <w:szCs w:val="24"/>
              </w:rPr>
              <w:t>Newberry, SC 29108</w:t>
            </w:r>
          </w:p>
        </w:tc>
        <w:tc>
          <w:tcPr>
            <w:tcW w:w="1169" w:type="pct"/>
          </w:tcPr>
          <w:p w14:paraId="6F2E9AD3" w14:textId="77777777" w:rsidR="00506592" w:rsidRPr="00A6222E" w:rsidRDefault="00506592" w:rsidP="00506592">
            <w:pPr>
              <w:rPr>
                <w:rFonts w:eastAsia="Times New Roman" w:cs="Arial"/>
                <w:szCs w:val="24"/>
              </w:rPr>
            </w:pPr>
            <w:r w:rsidRPr="00A6222E">
              <w:rPr>
                <w:rFonts w:eastAsia="Times New Roman" w:cs="Arial"/>
                <w:szCs w:val="24"/>
              </w:rPr>
              <w:t>(803) 321-2155</w:t>
            </w:r>
          </w:p>
        </w:tc>
      </w:tr>
      <w:tr w:rsidR="00506592" w:rsidRPr="00506592" w14:paraId="73A6B61F" w14:textId="77777777" w:rsidTr="00C065FB">
        <w:trPr>
          <w:cantSplit/>
        </w:trPr>
        <w:tc>
          <w:tcPr>
            <w:tcW w:w="1566" w:type="pct"/>
          </w:tcPr>
          <w:p w14:paraId="2FA4DB66" w14:textId="77777777" w:rsidR="00506592" w:rsidRPr="00506592" w:rsidRDefault="00506592" w:rsidP="00506592">
            <w:pPr>
              <w:rPr>
                <w:rFonts w:eastAsia="Times New Roman" w:cs="Arial"/>
                <w:szCs w:val="24"/>
              </w:rPr>
            </w:pPr>
            <w:r w:rsidRPr="00506592">
              <w:rPr>
                <w:rFonts w:eastAsia="Times New Roman" w:cs="Arial"/>
                <w:szCs w:val="24"/>
              </w:rPr>
              <w:t>Oconee County DHHS</w:t>
            </w:r>
          </w:p>
        </w:tc>
        <w:tc>
          <w:tcPr>
            <w:tcW w:w="2265" w:type="pct"/>
          </w:tcPr>
          <w:p w14:paraId="62819D96" w14:textId="77777777" w:rsidR="00506592" w:rsidRPr="00A6222E" w:rsidRDefault="00506592" w:rsidP="00506592">
            <w:pPr>
              <w:jc w:val="both"/>
              <w:rPr>
                <w:rFonts w:eastAsia="Times New Roman" w:cs="Arial"/>
                <w:szCs w:val="24"/>
              </w:rPr>
            </w:pPr>
            <w:r w:rsidRPr="00A6222E">
              <w:rPr>
                <w:rFonts w:eastAsia="Times New Roman" w:cs="Arial"/>
                <w:szCs w:val="24"/>
              </w:rPr>
              <w:t>223 B Kenneth Street</w:t>
            </w:r>
          </w:p>
          <w:p w14:paraId="218772EA" w14:textId="77777777" w:rsidR="00506592" w:rsidRPr="00A6222E" w:rsidRDefault="00506592" w:rsidP="00506592">
            <w:pPr>
              <w:jc w:val="both"/>
              <w:rPr>
                <w:rFonts w:eastAsia="Times New Roman" w:cs="Arial"/>
                <w:szCs w:val="24"/>
              </w:rPr>
            </w:pPr>
            <w:r w:rsidRPr="00A6222E">
              <w:rPr>
                <w:rFonts w:eastAsia="Times New Roman" w:cs="Arial"/>
                <w:szCs w:val="24"/>
              </w:rPr>
              <w:t>Walhalla, SC 29691</w:t>
            </w:r>
          </w:p>
        </w:tc>
        <w:tc>
          <w:tcPr>
            <w:tcW w:w="1169" w:type="pct"/>
          </w:tcPr>
          <w:p w14:paraId="6450324E" w14:textId="77777777" w:rsidR="00506592" w:rsidRPr="00A6222E" w:rsidRDefault="00506592" w:rsidP="00506592">
            <w:pPr>
              <w:rPr>
                <w:rFonts w:eastAsia="Times New Roman" w:cs="Arial"/>
                <w:szCs w:val="24"/>
              </w:rPr>
            </w:pPr>
            <w:r w:rsidRPr="00A6222E">
              <w:rPr>
                <w:rFonts w:eastAsia="Times New Roman" w:cs="Arial"/>
                <w:szCs w:val="24"/>
              </w:rPr>
              <w:t>(864) 638-4420</w:t>
            </w:r>
          </w:p>
        </w:tc>
      </w:tr>
      <w:tr w:rsidR="00506592" w:rsidRPr="00506592" w14:paraId="334E6819" w14:textId="77777777" w:rsidTr="00C065FB">
        <w:trPr>
          <w:cantSplit/>
        </w:trPr>
        <w:tc>
          <w:tcPr>
            <w:tcW w:w="1566" w:type="pct"/>
          </w:tcPr>
          <w:p w14:paraId="5DA5B0A8" w14:textId="77777777" w:rsidR="00506592" w:rsidRPr="00506592" w:rsidRDefault="00506592" w:rsidP="00506592">
            <w:pPr>
              <w:rPr>
                <w:rFonts w:eastAsia="Times New Roman" w:cs="Arial"/>
                <w:szCs w:val="24"/>
              </w:rPr>
            </w:pPr>
            <w:r w:rsidRPr="00506592">
              <w:rPr>
                <w:rFonts w:eastAsia="Times New Roman" w:cs="Arial"/>
                <w:szCs w:val="24"/>
              </w:rPr>
              <w:t>Orangeburg County DHHS</w:t>
            </w:r>
          </w:p>
        </w:tc>
        <w:tc>
          <w:tcPr>
            <w:tcW w:w="2265" w:type="pct"/>
          </w:tcPr>
          <w:p w14:paraId="1E616208" w14:textId="77777777" w:rsidR="00506592" w:rsidRPr="00A6222E" w:rsidRDefault="009B75FE" w:rsidP="00506592">
            <w:pPr>
              <w:jc w:val="both"/>
              <w:rPr>
                <w:rFonts w:eastAsia="Times New Roman" w:cs="Arial"/>
                <w:szCs w:val="24"/>
              </w:rPr>
            </w:pPr>
            <w:r w:rsidRPr="00A6222E">
              <w:rPr>
                <w:rFonts w:eastAsia="Times New Roman" w:cs="Arial"/>
                <w:szCs w:val="24"/>
              </w:rPr>
              <w:t>114 Howard Hill Drive</w:t>
            </w:r>
          </w:p>
          <w:p w14:paraId="18FA9A3C" w14:textId="77777777" w:rsidR="009B75FE" w:rsidRPr="00A6222E" w:rsidRDefault="009B75FE" w:rsidP="00506592">
            <w:pPr>
              <w:jc w:val="both"/>
              <w:rPr>
                <w:rFonts w:eastAsia="Times New Roman" w:cs="Arial"/>
                <w:szCs w:val="24"/>
              </w:rPr>
            </w:pPr>
            <w:r w:rsidRPr="00A6222E">
              <w:rPr>
                <w:rFonts w:eastAsia="Times New Roman" w:cs="Arial"/>
                <w:szCs w:val="24"/>
              </w:rPr>
              <w:t>Orangeburg, SC  29118</w:t>
            </w:r>
          </w:p>
        </w:tc>
        <w:tc>
          <w:tcPr>
            <w:tcW w:w="1169" w:type="pct"/>
          </w:tcPr>
          <w:p w14:paraId="60FBB4A7" w14:textId="77777777" w:rsidR="00506592" w:rsidRPr="00A6222E" w:rsidRDefault="00506592" w:rsidP="00506592">
            <w:pPr>
              <w:rPr>
                <w:rFonts w:eastAsia="Times New Roman" w:cs="Arial"/>
                <w:szCs w:val="24"/>
              </w:rPr>
            </w:pPr>
            <w:r w:rsidRPr="00A6222E">
              <w:rPr>
                <w:rFonts w:eastAsia="Times New Roman" w:cs="Arial"/>
                <w:szCs w:val="24"/>
              </w:rPr>
              <w:t>(803) 515-1793</w:t>
            </w:r>
          </w:p>
        </w:tc>
      </w:tr>
      <w:tr w:rsidR="00506592" w:rsidRPr="00506592" w14:paraId="552BE24F" w14:textId="77777777" w:rsidTr="00C065FB">
        <w:trPr>
          <w:cantSplit/>
        </w:trPr>
        <w:tc>
          <w:tcPr>
            <w:tcW w:w="1566" w:type="pct"/>
          </w:tcPr>
          <w:p w14:paraId="61FC6378" w14:textId="77777777" w:rsidR="00506592" w:rsidRPr="00506592" w:rsidRDefault="00506592" w:rsidP="00506592">
            <w:pPr>
              <w:rPr>
                <w:rFonts w:eastAsia="Times New Roman" w:cs="Arial"/>
                <w:szCs w:val="24"/>
              </w:rPr>
            </w:pPr>
            <w:r w:rsidRPr="00506592">
              <w:rPr>
                <w:rFonts w:eastAsia="Times New Roman" w:cs="Arial"/>
                <w:szCs w:val="24"/>
              </w:rPr>
              <w:t>Pickens County DHHS</w:t>
            </w:r>
          </w:p>
        </w:tc>
        <w:tc>
          <w:tcPr>
            <w:tcW w:w="2265" w:type="pct"/>
          </w:tcPr>
          <w:p w14:paraId="2A80CB03" w14:textId="77777777" w:rsidR="00506592" w:rsidRPr="00A6222E" w:rsidRDefault="00506592" w:rsidP="00506592">
            <w:pPr>
              <w:jc w:val="both"/>
              <w:rPr>
                <w:rFonts w:eastAsia="Times New Roman" w:cs="Arial"/>
                <w:szCs w:val="24"/>
              </w:rPr>
            </w:pPr>
            <w:r w:rsidRPr="00A6222E">
              <w:rPr>
                <w:rFonts w:eastAsia="Times New Roman" w:cs="Arial"/>
                <w:szCs w:val="24"/>
              </w:rPr>
              <w:t>Social Services Building</w:t>
            </w:r>
          </w:p>
          <w:p w14:paraId="29F8F274" w14:textId="77777777" w:rsidR="00506592" w:rsidRPr="00A6222E" w:rsidRDefault="00506592" w:rsidP="00506592">
            <w:pPr>
              <w:jc w:val="both"/>
              <w:rPr>
                <w:rFonts w:eastAsia="Times New Roman" w:cs="Arial"/>
                <w:szCs w:val="24"/>
              </w:rPr>
            </w:pPr>
            <w:r w:rsidRPr="00A6222E">
              <w:rPr>
                <w:rFonts w:eastAsia="Times New Roman" w:cs="Arial"/>
                <w:szCs w:val="24"/>
              </w:rPr>
              <w:t>212 McDaniel Building</w:t>
            </w:r>
          </w:p>
          <w:p w14:paraId="4E7A271A" w14:textId="77777777" w:rsidR="00506592" w:rsidRPr="00A6222E" w:rsidRDefault="00506592" w:rsidP="00506592">
            <w:pPr>
              <w:jc w:val="both"/>
              <w:rPr>
                <w:rFonts w:eastAsia="Times New Roman" w:cs="Arial"/>
                <w:szCs w:val="24"/>
              </w:rPr>
            </w:pPr>
            <w:r w:rsidRPr="00A6222E">
              <w:rPr>
                <w:rFonts w:eastAsia="Times New Roman" w:cs="Arial"/>
                <w:szCs w:val="24"/>
              </w:rPr>
              <w:t>Pickens, SC 29671</w:t>
            </w:r>
          </w:p>
        </w:tc>
        <w:tc>
          <w:tcPr>
            <w:tcW w:w="1169" w:type="pct"/>
          </w:tcPr>
          <w:p w14:paraId="3F3AFDEA" w14:textId="77777777" w:rsidR="00506592" w:rsidRPr="00A6222E" w:rsidRDefault="00506592" w:rsidP="00506592">
            <w:pPr>
              <w:rPr>
                <w:rFonts w:eastAsia="Times New Roman" w:cs="Arial"/>
                <w:szCs w:val="24"/>
              </w:rPr>
            </w:pPr>
            <w:r w:rsidRPr="00A6222E">
              <w:rPr>
                <w:rFonts w:eastAsia="Times New Roman" w:cs="Arial"/>
                <w:szCs w:val="24"/>
              </w:rPr>
              <w:t>(864) 898-5815</w:t>
            </w:r>
          </w:p>
        </w:tc>
      </w:tr>
      <w:tr w:rsidR="00506592" w:rsidRPr="00506592" w14:paraId="4DE36722" w14:textId="77777777" w:rsidTr="00C065FB">
        <w:trPr>
          <w:cantSplit/>
        </w:trPr>
        <w:tc>
          <w:tcPr>
            <w:tcW w:w="1566" w:type="pct"/>
          </w:tcPr>
          <w:p w14:paraId="0F95C48C" w14:textId="77777777" w:rsidR="00506592" w:rsidRPr="00506592" w:rsidRDefault="00506592" w:rsidP="00506592">
            <w:pPr>
              <w:rPr>
                <w:rFonts w:eastAsia="Times New Roman" w:cs="Arial"/>
                <w:szCs w:val="24"/>
              </w:rPr>
            </w:pPr>
            <w:r w:rsidRPr="00506592">
              <w:rPr>
                <w:rFonts w:eastAsia="Times New Roman" w:cs="Arial"/>
                <w:szCs w:val="24"/>
              </w:rPr>
              <w:t>Richland County DHHS</w:t>
            </w:r>
          </w:p>
        </w:tc>
        <w:tc>
          <w:tcPr>
            <w:tcW w:w="2265" w:type="pct"/>
          </w:tcPr>
          <w:p w14:paraId="7FA1EC26" w14:textId="77777777" w:rsidR="00506592" w:rsidRPr="00A6222E" w:rsidRDefault="00506592" w:rsidP="00506592">
            <w:pPr>
              <w:jc w:val="both"/>
              <w:rPr>
                <w:rFonts w:eastAsia="Times New Roman" w:cs="Arial"/>
                <w:szCs w:val="24"/>
              </w:rPr>
            </w:pPr>
            <w:r w:rsidRPr="00A6222E">
              <w:rPr>
                <w:rFonts w:eastAsia="Times New Roman" w:cs="Arial"/>
                <w:szCs w:val="24"/>
              </w:rPr>
              <w:t>3220 Two Notch Road</w:t>
            </w:r>
          </w:p>
          <w:p w14:paraId="01ED5DFA" w14:textId="77777777" w:rsidR="00506592" w:rsidRPr="00A6222E" w:rsidRDefault="00506592" w:rsidP="00506592">
            <w:pPr>
              <w:jc w:val="both"/>
              <w:rPr>
                <w:rFonts w:eastAsia="Times New Roman" w:cs="Arial"/>
                <w:szCs w:val="24"/>
              </w:rPr>
            </w:pPr>
            <w:r w:rsidRPr="00A6222E">
              <w:rPr>
                <w:rFonts w:eastAsia="Times New Roman" w:cs="Arial"/>
                <w:szCs w:val="24"/>
              </w:rPr>
              <w:t>Columbia, SC 29204</w:t>
            </w:r>
          </w:p>
        </w:tc>
        <w:tc>
          <w:tcPr>
            <w:tcW w:w="1169" w:type="pct"/>
          </w:tcPr>
          <w:p w14:paraId="0A3AF027" w14:textId="77777777" w:rsidR="00506592" w:rsidRPr="00A6222E" w:rsidRDefault="00506592" w:rsidP="00506592">
            <w:pPr>
              <w:rPr>
                <w:rFonts w:eastAsia="Times New Roman" w:cs="Arial"/>
                <w:szCs w:val="24"/>
              </w:rPr>
            </w:pPr>
            <w:r w:rsidRPr="00A6222E">
              <w:rPr>
                <w:rFonts w:eastAsia="Times New Roman" w:cs="Arial"/>
                <w:szCs w:val="24"/>
              </w:rPr>
              <w:t>(803) 714-7562</w:t>
            </w:r>
          </w:p>
          <w:p w14:paraId="121BC1B8" w14:textId="77777777" w:rsidR="00506592" w:rsidRPr="00A6222E" w:rsidRDefault="00506592" w:rsidP="00506592">
            <w:pPr>
              <w:rPr>
                <w:rFonts w:eastAsia="Times New Roman" w:cs="Arial"/>
                <w:szCs w:val="24"/>
              </w:rPr>
            </w:pPr>
            <w:r w:rsidRPr="00A6222E">
              <w:rPr>
                <w:rFonts w:eastAsia="Times New Roman" w:cs="Arial"/>
                <w:szCs w:val="24"/>
              </w:rPr>
              <w:t>(803) 714-7549</w:t>
            </w:r>
          </w:p>
        </w:tc>
      </w:tr>
      <w:tr w:rsidR="00506592" w:rsidRPr="00506592" w14:paraId="2C0E7E7A" w14:textId="77777777" w:rsidTr="00C065FB">
        <w:trPr>
          <w:cantSplit/>
        </w:trPr>
        <w:tc>
          <w:tcPr>
            <w:tcW w:w="1566" w:type="pct"/>
          </w:tcPr>
          <w:p w14:paraId="27F84FE5" w14:textId="77777777" w:rsidR="00506592" w:rsidRPr="00506592" w:rsidRDefault="00506592" w:rsidP="00506592">
            <w:pPr>
              <w:rPr>
                <w:rFonts w:eastAsia="Times New Roman" w:cs="Arial"/>
                <w:szCs w:val="24"/>
              </w:rPr>
            </w:pPr>
            <w:r w:rsidRPr="00506592">
              <w:rPr>
                <w:rFonts w:eastAsia="Times New Roman" w:cs="Arial"/>
                <w:szCs w:val="24"/>
              </w:rPr>
              <w:t>Saluda County DHHS</w:t>
            </w:r>
          </w:p>
        </w:tc>
        <w:tc>
          <w:tcPr>
            <w:tcW w:w="2265" w:type="pct"/>
          </w:tcPr>
          <w:p w14:paraId="7C1DB963" w14:textId="77777777" w:rsidR="00506592" w:rsidRPr="00A6222E" w:rsidRDefault="00506592" w:rsidP="00506592">
            <w:pPr>
              <w:jc w:val="both"/>
              <w:rPr>
                <w:rFonts w:eastAsia="Times New Roman" w:cs="Arial"/>
                <w:szCs w:val="24"/>
              </w:rPr>
            </w:pPr>
            <w:r w:rsidRPr="00A6222E">
              <w:rPr>
                <w:rFonts w:eastAsia="Times New Roman" w:cs="Arial"/>
                <w:szCs w:val="24"/>
              </w:rPr>
              <w:t>613 Newberry Highway</w:t>
            </w:r>
          </w:p>
          <w:p w14:paraId="1B5E09D2" w14:textId="77777777" w:rsidR="00506592" w:rsidRPr="00A6222E" w:rsidRDefault="00506592" w:rsidP="00506592">
            <w:pPr>
              <w:jc w:val="both"/>
              <w:rPr>
                <w:rFonts w:eastAsia="Times New Roman" w:cs="Arial"/>
                <w:szCs w:val="24"/>
              </w:rPr>
            </w:pPr>
            <w:r w:rsidRPr="00A6222E">
              <w:rPr>
                <w:rFonts w:eastAsia="Times New Roman" w:cs="Arial"/>
                <w:szCs w:val="24"/>
              </w:rPr>
              <w:t>Saluda, SC 29138</w:t>
            </w:r>
          </w:p>
        </w:tc>
        <w:tc>
          <w:tcPr>
            <w:tcW w:w="1169" w:type="pct"/>
          </w:tcPr>
          <w:p w14:paraId="01AB84B3" w14:textId="77777777" w:rsidR="00506592" w:rsidRPr="00A6222E" w:rsidRDefault="00506592" w:rsidP="00506592">
            <w:pPr>
              <w:rPr>
                <w:rFonts w:eastAsia="Times New Roman" w:cs="Arial"/>
                <w:szCs w:val="24"/>
              </w:rPr>
            </w:pPr>
            <w:r w:rsidRPr="00A6222E">
              <w:rPr>
                <w:rFonts w:eastAsia="Times New Roman" w:cs="Arial"/>
                <w:szCs w:val="24"/>
              </w:rPr>
              <w:t>(864) 445-2139</w:t>
            </w:r>
          </w:p>
        </w:tc>
      </w:tr>
      <w:tr w:rsidR="00506592" w:rsidRPr="00506592" w14:paraId="1BF8DD50" w14:textId="77777777" w:rsidTr="00C065FB">
        <w:trPr>
          <w:cantSplit/>
        </w:trPr>
        <w:tc>
          <w:tcPr>
            <w:tcW w:w="1566" w:type="pct"/>
          </w:tcPr>
          <w:p w14:paraId="4316D1AF" w14:textId="77777777" w:rsidR="00506592" w:rsidRPr="00506592" w:rsidRDefault="00506592" w:rsidP="00506592">
            <w:pPr>
              <w:rPr>
                <w:rFonts w:eastAsia="Times New Roman" w:cs="Arial"/>
                <w:szCs w:val="24"/>
              </w:rPr>
            </w:pPr>
            <w:r w:rsidRPr="00506592">
              <w:rPr>
                <w:rFonts w:eastAsia="Times New Roman" w:cs="Arial"/>
                <w:szCs w:val="24"/>
              </w:rPr>
              <w:t>Spartanburg County DHHS</w:t>
            </w:r>
          </w:p>
        </w:tc>
        <w:tc>
          <w:tcPr>
            <w:tcW w:w="2265" w:type="pct"/>
          </w:tcPr>
          <w:p w14:paraId="5D76FC5E" w14:textId="77777777" w:rsidR="00506592" w:rsidRPr="00A6222E" w:rsidRDefault="00506592" w:rsidP="00506592">
            <w:pPr>
              <w:jc w:val="both"/>
              <w:rPr>
                <w:rFonts w:eastAsia="Times New Roman" w:cs="Arial"/>
                <w:szCs w:val="24"/>
              </w:rPr>
            </w:pPr>
            <w:r w:rsidRPr="00A6222E">
              <w:rPr>
                <w:rFonts w:eastAsia="Times New Roman" w:cs="Arial"/>
                <w:szCs w:val="24"/>
              </w:rPr>
              <w:t>Pinewood Shopping Ctr.</w:t>
            </w:r>
          </w:p>
          <w:p w14:paraId="38BC7B2A" w14:textId="77777777" w:rsidR="009B75FE" w:rsidRPr="00A6222E" w:rsidRDefault="009B75FE" w:rsidP="009B75FE">
            <w:pPr>
              <w:jc w:val="both"/>
              <w:rPr>
                <w:rFonts w:eastAsia="Times New Roman" w:cs="Arial"/>
                <w:szCs w:val="24"/>
              </w:rPr>
            </w:pPr>
            <w:r w:rsidRPr="00A6222E">
              <w:rPr>
                <w:rFonts w:eastAsia="Times New Roman" w:cs="Arial"/>
                <w:szCs w:val="24"/>
              </w:rPr>
              <w:t>1000 N. Pine Street, Suite 23</w:t>
            </w:r>
          </w:p>
          <w:p w14:paraId="31CDCC01" w14:textId="77777777" w:rsidR="00506592" w:rsidRPr="00A6222E" w:rsidRDefault="00506592" w:rsidP="00506592">
            <w:pPr>
              <w:jc w:val="both"/>
              <w:rPr>
                <w:rFonts w:eastAsia="Times New Roman" w:cs="Arial"/>
                <w:szCs w:val="24"/>
              </w:rPr>
            </w:pPr>
            <w:r w:rsidRPr="00A6222E">
              <w:rPr>
                <w:rFonts w:eastAsia="Times New Roman" w:cs="Arial"/>
                <w:szCs w:val="24"/>
              </w:rPr>
              <w:t>Spartanburg, SC 29303</w:t>
            </w:r>
          </w:p>
        </w:tc>
        <w:tc>
          <w:tcPr>
            <w:tcW w:w="1169" w:type="pct"/>
          </w:tcPr>
          <w:p w14:paraId="3F1822B9" w14:textId="77777777" w:rsidR="00506592" w:rsidRPr="00A6222E" w:rsidRDefault="00506592" w:rsidP="00506592">
            <w:pPr>
              <w:rPr>
                <w:rFonts w:eastAsia="Times New Roman" w:cs="Arial"/>
                <w:szCs w:val="24"/>
              </w:rPr>
            </w:pPr>
            <w:r w:rsidRPr="00A6222E">
              <w:rPr>
                <w:rFonts w:eastAsia="Times New Roman" w:cs="Arial"/>
                <w:szCs w:val="24"/>
              </w:rPr>
              <w:t>(864) 596-2714</w:t>
            </w:r>
          </w:p>
        </w:tc>
      </w:tr>
      <w:tr w:rsidR="00506592" w:rsidRPr="00506592" w14:paraId="572956C3" w14:textId="77777777" w:rsidTr="00C065FB">
        <w:trPr>
          <w:cantSplit/>
        </w:trPr>
        <w:tc>
          <w:tcPr>
            <w:tcW w:w="1566" w:type="pct"/>
          </w:tcPr>
          <w:p w14:paraId="354F1231" w14:textId="77777777" w:rsidR="00506592" w:rsidRPr="00506592" w:rsidRDefault="00506592" w:rsidP="00506592">
            <w:pPr>
              <w:rPr>
                <w:rFonts w:eastAsia="Times New Roman" w:cs="Arial"/>
                <w:szCs w:val="24"/>
              </w:rPr>
            </w:pPr>
            <w:r w:rsidRPr="00506592">
              <w:rPr>
                <w:rFonts w:eastAsia="Times New Roman" w:cs="Arial"/>
                <w:szCs w:val="24"/>
              </w:rPr>
              <w:t>Sumter County DHHS</w:t>
            </w:r>
          </w:p>
        </w:tc>
        <w:tc>
          <w:tcPr>
            <w:tcW w:w="2265" w:type="pct"/>
          </w:tcPr>
          <w:p w14:paraId="3579AA42" w14:textId="77777777" w:rsidR="00506592" w:rsidRPr="00A6222E" w:rsidRDefault="00506592" w:rsidP="00506592">
            <w:pPr>
              <w:jc w:val="both"/>
              <w:rPr>
                <w:rFonts w:eastAsia="Times New Roman" w:cs="Arial"/>
                <w:szCs w:val="24"/>
              </w:rPr>
            </w:pPr>
            <w:r w:rsidRPr="00A6222E">
              <w:rPr>
                <w:rFonts w:eastAsia="Times New Roman" w:cs="Arial"/>
                <w:szCs w:val="24"/>
              </w:rPr>
              <w:t>105 N. Magnolia Street, 3</w:t>
            </w:r>
            <w:r w:rsidRPr="00A6222E">
              <w:rPr>
                <w:rFonts w:eastAsia="Times New Roman" w:cs="Arial"/>
                <w:szCs w:val="24"/>
                <w:vertAlign w:val="superscript"/>
              </w:rPr>
              <w:t>rd</w:t>
            </w:r>
            <w:r w:rsidRPr="00A6222E">
              <w:rPr>
                <w:rFonts w:eastAsia="Times New Roman" w:cs="Arial"/>
                <w:szCs w:val="24"/>
              </w:rPr>
              <w:t xml:space="preserve"> Floor</w:t>
            </w:r>
          </w:p>
          <w:p w14:paraId="17857242" w14:textId="77777777" w:rsidR="00506592" w:rsidRPr="00A6222E" w:rsidRDefault="00506592" w:rsidP="00506592">
            <w:pPr>
              <w:jc w:val="both"/>
              <w:rPr>
                <w:rFonts w:eastAsia="Times New Roman" w:cs="Arial"/>
                <w:szCs w:val="24"/>
              </w:rPr>
            </w:pPr>
            <w:r w:rsidRPr="00A6222E">
              <w:rPr>
                <w:rFonts w:eastAsia="Times New Roman" w:cs="Arial"/>
                <w:szCs w:val="24"/>
              </w:rPr>
              <w:t>Sumter, SC 29150-4941</w:t>
            </w:r>
          </w:p>
        </w:tc>
        <w:tc>
          <w:tcPr>
            <w:tcW w:w="1169" w:type="pct"/>
          </w:tcPr>
          <w:p w14:paraId="757CFE01" w14:textId="77777777" w:rsidR="00506592" w:rsidRPr="00A6222E" w:rsidRDefault="00506592" w:rsidP="00506592">
            <w:pPr>
              <w:rPr>
                <w:rFonts w:eastAsia="Times New Roman" w:cs="Arial"/>
                <w:szCs w:val="24"/>
              </w:rPr>
            </w:pPr>
            <w:r w:rsidRPr="00A6222E">
              <w:rPr>
                <w:rFonts w:eastAsia="Times New Roman" w:cs="Arial"/>
                <w:szCs w:val="24"/>
              </w:rPr>
              <w:t>(803) 774-3447</w:t>
            </w:r>
          </w:p>
        </w:tc>
      </w:tr>
      <w:tr w:rsidR="00506592" w:rsidRPr="00506592" w14:paraId="49BFE578" w14:textId="77777777" w:rsidTr="00C065FB">
        <w:trPr>
          <w:cantSplit/>
        </w:trPr>
        <w:tc>
          <w:tcPr>
            <w:tcW w:w="1566" w:type="pct"/>
          </w:tcPr>
          <w:p w14:paraId="67F24DFB" w14:textId="77777777" w:rsidR="00506592" w:rsidRPr="00506592" w:rsidRDefault="00506592" w:rsidP="00506592">
            <w:pPr>
              <w:rPr>
                <w:rFonts w:eastAsia="Times New Roman" w:cs="Arial"/>
                <w:szCs w:val="24"/>
              </w:rPr>
            </w:pPr>
            <w:r w:rsidRPr="00506592">
              <w:rPr>
                <w:rFonts w:eastAsia="Times New Roman" w:cs="Arial"/>
                <w:szCs w:val="24"/>
              </w:rPr>
              <w:t>Union County DHHS</w:t>
            </w:r>
          </w:p>
        </w:tc>
        <w:tc>
          <w:tcPr>
            <w:tcW w:w="2265" w:type="pct"/>
          </w:tcPr>
          <w:p w14:paraId="55A6798A" w14:textId="77777777" w:rsidR="00506592" w:rsidRPr="00A6222E" w:rsidRDefault="00506592" w:rsidP="00506592">
            <w:pPr>
              <w:jc w:val="both"/>
              <w:rPr>
                <w:rFonts w:eastAsia="Times New Roman" w:cs="Arial"/>
                <w:szCs w:val="24"/>
              </w:rPr>
            </w:pPr>
            <w:r w:rsidRPr="00A6222E">
              <w:rPr>
                <w:rFonts w:eastAsia="Times New Roman" w:cs="Arial"/>
                <w:szCs w:val="24"/>
              </w:rPr>
              <w:t>200 South Mountain Street</w:t>
            </w:r>
            <w:r w:rsidRPr="00A6222E">
              <w:rPr>
                <w:rFonts w:eastAsia="Times New Roman" w:cs="Arial"/>
                <w:szCs w:val="24"/>
              </w:rPr>
              <w:tab/>
            </w:r>
          </w:p>
          <w:p w14:paraId="6E91776D" w14:textId="77777777" w:rsidR="00506592" w:rsidRPr="00A6222E" w:rsidRDefault="00506592" w:rsidP="00506592">
            <w:pPr>
              <w:jc w:val="both"/>
              <w:rPr>
                <w:rFonts w:eastAsia="Times New Roman" w:cs="Arial"/>
                <w:szCs w:val="24"/>
              </w:rPr>
            </w:pPr>
            <w:r w:rsidRPr="00A6222E">
              <w:rPr>
                <w:rFonts w:eastAsia="Times New Roman" w:cs="Arial"/>
                <w:szCs w:val="24"/>
              </w:rPr>
              <w:t>Union, SC 29379</w:t>
            </w:r>
          </w:p>
        </w:tc>
        <w:tc>
          <w:tcPr>
            <w:tcW w:w="1169" w:type="pct"/>
          </w:tcPr>
          <w:p w14:paraId="5D9F77B3" w14:textId="77777777" w:rsidR="00506592" w:rsidRPr="00A6222E" w:rsidRDefault="00506592" w:rsidP="00506592">
            <w:pPr>
              <w:rPr>
                <w:rFonts w:eastAsia="Times New Roman" w:cs="Arial"/>
                <w:szCs w:val="24"/>
              </w:rPr>
            </w:pPr>
            <w:r w:rsidRPr="00A6222E">
              <w:rPr>
                <w:rFonts w:eastAsia="Times New Roman" w:cs="Arial"/>
                <w:szCs w:val="24"/>
              </w:rPr>
              <w:t>(864) 424-0227</w:t>
            </w:r>
          </w:p>
        </w:tc>
      </w:tr>
      <w:tr w:rsidR="00506592" w:rsidRPr="00506592" w14:paraId="3A4BD6E5" w14:textId="77777777" w:rsidTr="00C065FB">
        <w:trPr>
          <w:cantSplit/>
        </w:trPr>
        <w:tc>
          <w:tcPr>
            <w:tcW w:w="1566" w:type="pct"/>
          </w:tcPr>
          <w:p w14:paraId="61D30575" w14:textId="77777777" w:rsidR="00506592" w:rsidRPr="00506592" w:rsidRDefault="00506592" w:rsidP="00506592">
            <w:pPr>
              <w:rPr>
                <w:rFonts w:eastAsia="Times New Roman" w:cs="Arial"/>
                <w:szCs w:val="24"/>
              </w:rPr>
            </w:pPr>
            <w:r w:rsidRPr="00506592">
              <w:rPr>
                <w:rFonts w:eastAsia="Times New Roman" w:cs="Arial"/>
                <w:szCs w:val="24"/>
              </w:rPr>
              <w:t>Williamsburg County DHHS</w:t>
            </w:r>
          </w:p>
        </w:tc>
        <w:tc>
          <w:tcPr>
            <w:tcW w:w="2265" w:type="pct"/>
          </w:tcPr>
          <w:p w14:paraId="72F00121" w14:textId="77777777" w:rsidR="002C6007" w:rsidRPr="00A6222E" w:rsidRDefault="002C6007" w:rsidP="00506592">
            <w:pPr>
              <w:jc w:val="both"/>
              <w:rPr>
                <w:rFonts w:eastAsia="Times New Roman" w:cs="Arial"/>
                <w:szCs w:val="24"/>
              </w:rPr>
            </w:pPr>
            <w:r w:rsidRPr="00A6222E">
              <w:rPr>
                <w:rFonts w:eastAsia="Times New Roman" w:cs="Arial"/>
                <w:szCs w:val="24"/>
              </w:rPr>
              <w:t>121 Hampton Ave.</w:t>
            </w:r>
          </w:p>
          <w:p w14:paraId="7C684885" w14:textId="77777777" w:rsidR="002C6007" w:rsidRPr="00A6222E" w:rsidRDefault="002C6007" w:rsidP="00506592">
            <w:pPr>
              <w:jc w:val="both"/>
              <w:rPr>
                <w:rFonts w:eastAsia="Times New Roman" w:cs="Arial"/>
                <w:szCs w:val="24"/>
              </w:rPr>
            </w:pPr>
            <w:r w:rsidRPr="00A6222E">
              <w:rPr>
                <w:rFonts w:eastAsia="Times New Roman" w:cs="Arial"/>
                <w:szCs w:val="24"/>
              </w:rPr>
              <w:t>Kingstree, SC 29556</w:t>
            </w:r>
          </w:p>
        </w:tc>
        <w:tc>
          <w:tcPr>
            <w:tcW w:w="1169" w:type="pct"/>
          </w:tcPr>
          <w:p w14:paraId="47B30822" w14:textId="77777777" w:rsidR="00506592" w:rsidRPr="00A6222E" w:rsidRDefault="00506592" w:rsidP="00506592">
            <w:pPr>
              <w:rPr>
                <w:rFonts w:eastAsia="Times New Roman" w:cs="Arial"/>
                <w:szCs w:val="24"/>
              </w:rPr>
            </w:pPr>
            <w:r w:rsidRPr="00A6222E">
              <w:rPr>
                <w:rFonts w:eastAsia="Times New Roman" w:cs="Arial"/>
                <w:szCs w:val="24"/>
              </w:rPr>
              <w:t>(843) 355-5411</w:t>
            </w:r>
          </w:p>
        </w:tc>
      </w:tr>
      <w:tr w:rsidR="00506592" w:rsidRPr="00506592" w14:paraId="568B707C" w14:textId="77777777" w:rsidTr="00C065FB">
        <w:trPr>
          <w:cantSplit/>
        </w:trPr>
        <w:tc>
          <w:tcPr>
            <w:tcW w:w="1566" w:type="pct"/>
          </w:tcPr>
          <w:p w14:paraId="0A7FE12B" w14:textId="77777777" w:rsidR="00506592" w:rsidRPr="00506592" w:rsidRDefault="00506592" w:rsidP="00506592">
            <w:pPr>
              <w:rPr>
                <w:rFonts w:eastAsia="Times New Roman" w:cs="Arial"/>
                <w:szCs w:val="24"/>
              </w:rPr>
            </w:pPr>
            <w:r w:rsidRPr="00506592">
              <w:rPr>
                <w:rFonts w:eastAsia="Times New Roman" w:cs="Arial"/>
                <w:szCs w:val="24"/>
              </w:rPr>
              <w:t>York County DHHS</w:t>
            </w:r>
          </w:p>
        </w:tc>
        <w:tc>
          <w:tcPr>
            <w:tcW w:w="2265" w:type="pct"/>
          </w:tcPr>
          <w:p w14:paraId="66EDD728" w14:textId="77777777" w:rsidR="00506592" w:rsidRPr="00A6222E" w:rsidRDefault="00506592" w:rsidP="00506592">
            <w:pPr>
              <w:jc w:val="both"/>
              <w:rPr>
                <w:rFonts w:eastAsia="Times New Roman" w:cs="Arial"/>
                <w:szCs w:val="24"/>
              </w:rPr>
            </w:pPr>
            <w:r w:rsidRPr="00A6222E">
              <w:rPr>
                <w:rFonts w:eastAsia="Times New Roman" w:cs="Arial"/>
                <w:szCs w:val="24"/>
              </w:rPr>
              <w:t>454 South Anderson Road, Suite 10</w:t>
            </w:r>
          </w:p>
          <w:p w14:paraId="4D63FDA3" w14:textId="77777777" w:rsidR="00506592" w:rsidRPr="00A6222E" w:rsidRDefault="00506592" w:rsidP="00506592">
            <w:pPr>
              <w:jc w:val="both"/>
              <w:rPr>
                <w:rFonts w:eastAsia="Times New Roman" w:cs="Arial"/>
                <w:szCs w:val="24"/>
              </w:rPr>
            </w:pPr>
            <w:r w:rsidRPr="00A6222E">
              <w:rPr>
                <w:rFonts w:eastAsia="Times New Roman" w:cs="Arial"/>
                <w:szCs w:val="24"/>
              </w:rPr>
              <w:t>Rock Hill, SC 29730</w:t>
            </w:r>
          </w:p>
        </w:tc>
        <w:tc>
          <w:tcPr>
            <w:tcW w:w="1169" w:type="pct"/>
          </w:tcPr>
          <w:p w14:paraId="10062378" w14:textId="77777777" w:rsidR="00506592" w:rsidRPr="00A6222E" w:rsidRDefault="00506592" w:rsidP="00506592">
            <w:pPr>
              <w:rPr>
                <w:rFonts w:eastAsia="Times New Roman" w:cs="Arial"/>
                <w:szCs w:val="24"/>
              </w:rPr>
            </w:pPr>
            <w:r w:rsidRPr="00A6222E">
              <w:rPr>
                <w:rFonts w:eastAsia="Times New Roman" w:cs="Arial"/>
                <w:szCs w:val="24"/>
              </w:rPr>
              <w:t>(803) 366-1900</w:t>
            </w:r>
          </w:p>
        </w:tc>
      </w:tr>
    </w:tbl>
    <w:p w14:paraId="3E67203C" w14:textId="77777777" w:rsidR="00506592" w:rsidRPr="00506592" w:rsidRDefault="00506592" w:rsidP="00506592">
      <w:pPr>
        <w:jc w:val="both"/>
        <w:rPr>
          <w:rFonts w:eastAsia="Times New Roman" w:cs="Times New Roman"/>
          <w:szCs w:val="24"/>
        </w:rPr>
      </w:pPr>
    </w:p>
    <w:p w14:paraId="154C79D0" w14:textId="77777777" w:rsidR="00506592" w:rsidRPr="00506592" w:rsidRDefault="00506592" w:rsidP="00641BD2">
      <w:pPr>
        <w:pStyle w:val="Heading2"/>
        <w:keepNext w:val="0"/>
        <w:keepLines w:val="0"/>
        <w:pageBreakBefore/>
        <w:widowControl w:val="0"/>
        <w:rPr>
          <w:rFonts w:eastAsia="Times New Roman"/>
        </w:rPr>
      </w:pPr>
      <w:bookmarkStart w:id="382" w:name="_Toc295378843"/>
      <w:bookmarkStart w:id="383" w:name="_Toc476928202"/>
      <w:bookmarkStart w:id="384" w:name="_Toc162820819"/>
      <w:r w:rsidRPr="00506592">
        <w:rPr>
          <w:rFonts w:eastAsia="Times New Roman"/>
        </w:rPr>
        <w:lastRenderedPageBreak/>
        <w:t>602</w:t>
      </w:r>
      <w:r w:rsidRPr="00506592">
        <w:rPr>
          <w:rFonts w:eastAsia="Times New Roman"/>
        </w:rPr>
        <w:tab/>
        <w:t>SOCIAL SECURITY ADMINISTRATION OFFICES</w:t>
      </w:r>
      <w:bookmarkEnd w:id="382"/>
      <w:bookmarkEnd w:id="383"/>
      <w:bookmarkEnd w:id="384"/>
    </w:p>
    <w:p w14:paraId="31E9D623" w14:textId="77777777" w:rsidR="00506592" w:rsidRPr="00506592" w:rsidRDefault="00506592" w:rsidP="00506592">
      <w:pPr>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4787"/>
        <w:gridCol w:w="2335"/>
      </w:tblGrid>
      <w:tr w:rsidR="00506592" w:rsidRPr="00506592" w14:paraId="2464DF11" w14:textId="77777777" w:rsidTr="003A6254">
        <w:trPr>
          <w:cantSplit/>
          <w:trHeight w:val="242"/>
          <w:tblHeader/>
        </w:trPr>
        <w:tc>
          <w:tcPr>
            <w:tcW w:w="2228" w:type="dxa"/>
            <w:shd w:val="clear" w:color="auto" w:fill="D9D9D9"/>
          </w:tcPr>
          <w:p w14:paraId="72C8D1AE"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OFFICE</w:t>
            </w:r>
          </w:p>
        </w:tc>
        <w:tc>
          <w:tcPr>
            <w:tcW w:w="4787" w:type="dxa"/>
            <w:shd w:val="clear" w:color="auto" w:fill="D9D9D9"/>
          </w:tcPr>
          <w:p w14:paraId="1D20FFAB"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ADDRESS</w:t>
            </w:r>
          </w:p>
        </w:tc>
        <w:tc>
          <w:tcPr>
            <w:tcW w:w="2335" w:type="dxa"/>
            <w:shd w:val="clear" w:color="auto" w:fill="D9D9D9"/>
          </w:tcPr>
          <w:p w14:paraId="15FCF58D"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TELEPHONE</w:t>
            </w:r>
          </w:p>
        </w:tc>
      </w:tr>
      <w:tr w:rsidR="00506592" w:rsidRPr="00506592" w14:paraId="283DEB07" w14:textId="77777777" w:rsidTr="003A6254">
        <w:trPr>
          <w:cantSplit/>
        </w:trPr>
        <w:tc>
          <w:tcPr>
            <w:tcW w:w="2228" w:type="dxa"/>
          </w:tcPr>
          <w:p w14:paraId="4CCE5588" w14:textId="77777777" w:rsidR="00506592" w:rsidRPr="00A6222E" w:rsidRDefault="00506592" w:rsidP="00506592">
            <w:pPr>
              <w:rPr>
                <w:rFonts w:eastAsia="Times New Roman" w:cs="Times New Roman"/>
                <w:szCs w:val="24"/>
              </w:rPr>
            </w:pPr>
            <w:r w:rsidRPr="00A6222E">
              <w:rPr>
                <w:rFonts w:eastAsia="Times New Roman" w:cs="Times New Roman"/>
                <w:szCs w:val="24"/>
              </w:rPr>
              <w:t>Aiken Office</w:t>
            </w:r>
          </w:p>
        </w:tc>
        <w:tc>
          <w:tcPr>
            <w:tcW w:w="4787" w:type="dxa"/>
          </w:tcPr>
          <w:p w14:paraId="22B431C0" w14:textId="77777777" w:rsidR="00506592" w:rsidRPr="00A6222E" w:rsidRDefault="00506592" w:rsidP="00506592">
            <w:pPr>
              <w:rPr>
                <w:rFonts w:eastAsia="Times New Roman" w:cs="Times New Roman"/>
                <w:szCs w:val="24"/>
              </w:rPr>
            </w:pPr>
            <w:r w:rsidRPr="00A6222E">
              <w:rPr>
                <w:rFonts w:eastAsia="Times New Roman" w:cs="Times New Roman"/>
                <w:szCs w:val="24"/>
              </w:rPr>
              <w:t>151 Corporate Parkway</w:t>
            </w:r>
            <w:r w:rsidRPr="00A6222E">
              <w:rPr>
                <w:rFonts w:eastAsia="Times New Roman" w:cs="Times New Roman"/>
                <w:szCs w:val="24"/>
              </w:rPr>
              <w:br/>
              <w:t>Aiken, SC 29803</w:t>
            </w:r>
          </w:p>
        </w:tc>
        <w:tc>
          <w:tcPr>
            <w:tcW w:w="2335" w:type="dxa"/>
          </w:tcPr>
          <w:p w14:paraId="7D0AF3F5" w14:textId="2AA074BC" w:rsidR="009C3018" w:rsidRPr="00A6222E" w:rsidRDefault="00641BD2" w:rsidP="00506592">
            <w:pPr>
              <w:rPr>
                <w:rFonts w:eastAsia="Times New Roman" w:cs="Arial"/>
                <w:szCs w:val="24"/>
              </w:rPr>
            </w:pPr>
            <w:r w:rsidRPr="00A6222E">
              <w:rPr>
                <w:rFonts w:eastAsia="Times New Roman" w:cs="Arial"/>
                <w:szCs w:val="24"/>
              </w:rPr>
              <w:t xml:space="preserve"> </w:t>
            </w:r>
            <w:r w:rsidR="009C3018" w:rsidRPr="00A6222E">
              <w:rPr>
                <w:rFonts w:eastAsia="Times New Roman" w:cs="Arial"/>
                <w:szCs w:val="24"/>
              </w:rPr>
              <w:t>(866) 275-8271</w:t>
            </w:r>
          </w:p>
        </w:tc>
      </w:tr>
      <w:tr w:rsidR="00506592" w:rsidRPr="00506592" w14:paraId="451B5370" w14:textId="77777777" w:rsidTr="003A6254">
        <w:trPr>
          <w:cantSplit/>
        </w:trPr>
        <w:tc>
          <w:tcPr>
            <w:tcW w:w="2228" w:type="dxa"/>
          </w:tcPr>
          <w:p w14:paraId="6A6E2A1B" w14:textId="77777777" w:rsidR="00506592" w:rsidRPr="00A6222E" w:rsidRDefault="00506592" w:rsidP="00506592">
            <w:pPr>
              <w:rPr>
                <w:rFonts w:eastAsia="Times New Roman" w:cs="Times New Roman"/>
                <w:szCs w:val="24"/>
              </w:rPr>
            </w:pPr>
            <w:r w:rsidRPr="00A6222E">
              <w:rPr>
                <w:rFonts w:eastAsia="Times New Roman" w:cs="Times New Roman"/>
                <w:szCs w:val="24"/>
              </w:rPr>
              <w:t>Anderson</w:t>
            </w:r>
          </w:p>
        </w:tc>
        <w:tc>
          <w:tcPr>
            <w:tcW w:w="4787" w:type="dxa"/>
          </w:tcPr>
          <w:p w14:paraId="31A1D09E" w14:textId="77777777" w:rsidR="009C3018" w:rsidRPr="00A6222E" w:rsidRDefault="009C3018" w:rsidP="00506592">
            <w:pPr>
              <w:rPr>
                <w:rFonts w:eastAsia="Times New Roman" w:cs="Times New Roman"/>
                <w:szCs w:val="24"/>
              </w:rPr>
            </w:pPr>
            <w:r w:rsidRPr="00A6222E">
              <w:rPr>
                <w:rFonts w:eastAsia="Times New Roman" w:cs="Times New Roman"/>
                <w:szCs w:val="24"/>
              </w:rPr>
              <w:t>4 Civic Ctr Blvd Ext.</w:t>
            </w:r>
          </w:p>
          <w:p w14:paraId="27CD1CB6" w14:textId="77777777" w:rsidR="009C3018" w:rsidRPr="00A6222E" w:rsidRDefault="009C3018" w:rsidP="00506592">
            <w:pPr>
              <w:rPr>
                <w:rFonts w:eastAsia="Times New Roman" w:cs="Times New Roman"/>
                <w:szCs w:val="24"/>
              </w:rPr>
            </w:pPr>
            <w:r w:rsidRPr="00A6222E">
              <w:rPr>
                <w:rFonts w:eastAsia="Times New Roman" w:cs="Times New Roman"/>
                <w:szCs w:val="24"/>
              </w:rPr>
              <w:t>Anderson, SC  29625</w:t>
            </w:r>
          </w:p>
        </w:tc>
        <w:tc>
          <w:tcPr>
            <w:tcW w:w="2335" w:type="dxa"/>
          </w:tcPr>
          <w:p w14:paraId="799B06C9" w14:textId="76B576EE" w:rsidR="003A6254" w:rsidRPr="00A6222E" w:rsidRDefault="00641BD2" w:rsidP="00506592">
            <w:pPr>
              <w:rPr>
                <w:rFonts w:eastAsia="Times New Roman" w:cs="Arial"/>
                <w:szCs w:val="24"/>
              </w:rPr>
            </w:pPr>
            <w:r w:rsidRPr="00A6222E">
              <w:rPr>
                <w:rFonts w:eastAsia="Times New Roman" w:cs="Arial"/>
                <w:szCs w:val="24"/>
              </w:rPr>
              <w:t xml:space="preserve"> </w:t>
            </w:r>
            <w:r w:rsidR="003A6254" w:rsidRPr="00A6222E">
              <w:rPr>
                <w:rFonts w:eastAsia="Times New Roman" w:cs="Arial"/>
                <w:szCs w:val="24"/>
              </w:rPr>
              <w:t>(877) 505-4549</w:t>
            </w:r>
          </w:p>
          <w:p w14:paraId="4B603698" w14:textId="77777777" w:rsidR="00506592" w:rsidRPr="00A6222E" w:rsidRDefault="00506592" w:rsidP="00506592">
            <w:pPr>
              <w:rPr>
                <w:rFonts w:eastAsia="Times New Roman" w:cs="Times New Roman"/>
                <w:szCs w:val="24"/>
              </w:rPr>
            </w:pPr>
          </w:p>
        </w:tc>
      </w:tr>
      <w:tr w:rsidR="00506592" w:rsidRPr="00506592" w14:paraId="1CC9B5CC" w14:textId="77777777" w:rsidTr="003A6254">
        <w:trPr>
          <w:cantSplit/>
        </w:trPr>
        <w:tc>
          <w:tcPr>
            <w:tcW w:w="2228" w:type="dxa"/>
          </w:tcPr>
          <w:p w14:paraId="445CD0F2" w14:textId="77777777" w:rsidR="00506592" w:rsidRPr="00A6222E" w:rsidRDefault="00506592" w:rsidP="00506592">
            <w:pPr>
              <w:rPr>
                <w:rFonts w:eastAsia="Times New Roman" w:cs="Times New Roman"/>
                <w:szCs w:val="24"/>
              </w:rPr>
            </w:pPr>
            <w:r w:rsidRPr="00A6222E">
              <w:rPr>
                <w:rFonts w:eastAsia="Times New Roman" w:cs="Times New Roman"/>
                <w:szCs w:val="24"/>
              </w:rPr>
              <w:t>Bennettsville Office</w:t>
            </w:r>
          </w:p>
        </w:tc>
        <w:tc>
          <w:tcPr>
            <w:tcW w:w="4787" w:type="dxa"/>
          </w:tcPr>
          <w:p w14:paraId="5E36A74F" w14:textId="332DCAE0" w:rsidR="003A6254" w:rsidRPr="00A6222E" w:rsidRDefault="00641BD2" w:rsidP="00506592">
            <w:pPr>
              <w:rPr>
                <w:rFonts w:cs="Times New Roman"/>
                <w:szCs w:val="24"/>
              </w:rPr>
            </w:pPr>
            <w:r w:rsidRPr="00A6222E">
              <w:rPr>
                <w:rFonts w:cs="Times New Roman"/>
                <w:szCs w:val="24"/>
              </w:rPr>
              <w:t>1</w:t>
            </w:r>
            <w:r w:rsidR="003A6254" w:rsidRPr="00A6222E">
              <w:rPr>
                <w:rFonts w:cs="Times New Roman"/>
                <w:szCs w:val="24"/>
              </w:rPr>
              <w:t>028 Cheraw Street</w:t>
            </w:r>
          </w:p>
          <w:p w14:paraId="71BD7071" w14:textId="77777777" w:rsidR="003A6254" w:rsidRPr="00A6222E" w:rsidRDefault="003A6254" w:rsidP="00506592">
            <w:pPr>
              <w:rPr>
                <w:rFonts w:cs="Times New Roman"/>
                <w:szCs w:val="24"/>
              </w:rPr>
            </w:pPr>
            <w:r w:rsidRPr="00A6222E">
              <w:rPr>
                <w:rFonts w:cs="Times New Roman"/>
                <w:szCs w:val="24"/>
              </w:rPr>
              <w:t>Bennettsville, SC  29512</w:t>
            </w:r>
          </w:p>
        </w:tc>
        <w:tc>
          <w:tcPr>
            <w:tcW w:w="2335" w:type="dxa"/>
          </w:tcPr>
          <w:p w14:paraId="0B8F8ABA" w14:textId="77777777" w:rsidR="00506592" w:rsidRPr="00A6222E" w:rsidRDefault="00506592" w:rsidP="00506592">
            <w:pPr>
              <w:rPr>
                <w:rFonts w:eastAsia="Times New Roman" w:cs="Arial"/>
                <w:szCs w:val="24"/>
              </w:rPr>
            </w:pPr>
            <w:r w:rsidRPr="00A6222E">
              <w:rPr>
                <w:rFonts w:eastAsia="Times New Roman" w:cs="Arial"/>
                <w:szCs w:val="24"/>
              </w:rPr>
              <w:t>(888) 810-7617</w:t>
            </w:r>
          </w:p>
        </w:tc>
      </w:tr>
      <w:tr w:rsidR="00506592" w:rsidRPr="00506592" w14:paraId="51DFBBD9" w14:textId="77777777" w:rsidTr="003A6254">
        <w:trPr>
          <w:cantSplit/>
        </w:trPr>
        <w:tc>
          <w:tcPr>
            <w:tcW w:w="2228" w:type="dxa"/>
          </w:tcPr>
          <w:p w14:paraId="01501DBE" w14:textId="77777777" w:rsidR="00506592" w:rsidRPr="00A6222E" w:rsidRDefault="00506592" w:rsidP="00506592">
            <w:pPr>
              <w:rPr>
                <w:rFonts w:eastAsia="Times New Roman" w:cs="Times New Roman"/>
                <w:szCs w:val="24"/>
              </w:rPr>
            </w:pPr>
            <w:r w:rsidRPr="00A6222E">
              <w:rPr>
                <w:rFonts w:eastAsia="Times New Roman" w:cs="Times New Roman"/>
                <w:szCs w:val="24"/>
              </w:rPr>
              <w:t>Camden Office</w:t>
            </w:r>
          </w:p>
        </w:tc>
        <w:tc>
          <w:tcPr>
            <w:tcW w:w="4787" w:type="dxa"/>
          </w:tcPr>
          <w:p w14:paraId="52A166B9" w14:textId="77777777" w:rsidR="003A6254" w:rsidRPr="00A6222E" w:rsidRDefault="003A6254" w:rsidP="00506592">
            <w:pPr>
              <w:rPr>
                <w:rFonts w:eastAsia="Times New Roman" w:cs="Times New Roman"/>
                <w:szCs w:val="24"/>
              </w:rPr>
            </w:pPr>
            <w:r w:rsidRPr="00A6222E">
              <w:rPr>
                <w:rFonts w:cs="Arial"/>
              </w:rPr>
              <w:t xml:space="preserve">240 Bultman Dr. </w:t>
            </w:r>
            <w:r w:rsidRPr="00A6222E">
              <w:rPr>
                <w:rFonts w:cs="Arial"/>
              </w:rPr>
              <w:br/>
              <w:t>Sumter, SC 29150</w:t>
            </w:r>
          </w:p>
        </w:tc>
        <w:tc>
          <w:tcPr>
            <w:tcW w:w="2335" w:type="dxa"/>
          </w:tcPr>
          <w:p w14:paraId="2306AB20" w14:textId="77777777" w:rsidR="003A6254" w:rsidRPr="00A6222E" w:rsidRDefault="003A6254" w:rsidP="00506592">
            <w:pPr>
              <w:rPr>
                <w:rFonts w:eastAsia="Times New Roman" w:cs="Arial"/>
                <w:szCs w:val="24"/>
              </w:rPr>
            </w:pPr>
            <w:r w:rsidRPr="00A6222E">
              <w:rPr>
                <w:rFonts w:eastAsia="Times New Roman" w:cs="Arial"/>
                <w:szCs w:val="24"/>
              </w:rPr>
              <w:t>(877) 445-0840</w:t>
            </w:r>
          </w:p>
        </w:tc>
      </w:tr>
      <w:tr w:rsidR="00506592" w:rsidRPr="00506592" w14:paraId="37BE2CEF" w14:textId="77777777" w:rsidTr="003A6254">
        <w:trPr>
          <w:cantSplit/>
        </w:trPr>
        <w:tc>
          <w:tcPr>
            <w:tcW w:w="2228" w:type="dxa"/>
          </w:tcPr>
          <w:p w14:paraId="0F3649C7" w14:textId="77777777" w:rsidR="00506592" w:rsidRPr="00A6222E" w:rsidRDefault="00506592" w:rsidP="00506592">
            <w:pPr>
              <w:rPr>
                <w:rFonts w:eastAsia="Times New Roman" w:cs="Times New Roman"/>
                <w:szCs w:val="24"/>
              </w:rPr>
            </w:pPr>
            <w:r w:rsidRPr="00A6222E">
              <w:rPr>
                <w:rFonts w:eastAsia="Times New Roman" w:cs="Times New Roman"/>
                <w:szCs w:val="24"/>
              </w:rPr>
              <w:t>Charleston Office</w:t>
            </w:r>
          </w:p>
        </w:tc>
        <w:tc>
          <w:tcPr>
            <w:tcW w:w="4787" w:type="dxa"/>
          </w:tcPr>
          <w:p w14:paraId="30B917E2" w14:textId="77777777" w:rsidR="00506592" w:rsidRPr="00A6222E" w:rsidRDefault="00506592" w:rsidP="00506592">
            <w:pPr>
              <w:rPr>
                <w:rFonts w:eastAsia="Times New Roman" w:cs="Times New Roman"/>
                <w:szCs w:val="24"/>
              </w:rPr>
            </w:pPr>
            <w:r w:rsidRPr="00A6222E">
              <w:rPr>
                <w:rFonts w:eastAsia="Times New Roman" w:cs="Times New Roman"/>
                <w:szCs w:val="24"/>
              </w:rPr>
              <w:t>1463 Tobias Gadson Boulevard</w:t>
            </w:r>
            <w:r w:rsidRPr="00A6222E">
              <w:rPr>
                <w:rFonts w:eastAsia="Times New Roman" w:cs="Times New Roman"/>
                <w:szCs w:val="24"/>
              </w:rPr>
              <w:br/>
              <w:t>Charleston, SC 29407</w:t>
            </w:r>
          </w:p>
        </w:tc>
        <w:tc>
          <w:tcPr>
            <w:tcW w:w="2335" w:type="dxa"/>
          </w:tcPr>
          <w:p w14:paraId="782ED56A" w14:textId="21B31ABF" w:rsidR="003A6254" w:rsidRPr="00A6222E" w:rsidRDefault="00641BD2" w:rsidP="00506592">
            <w:pPr>
              <w:rPr>
                <w:rFonts w:eastAsia="Times New Roman" w:cs="Times New Roman"/>
                <w:szCs w:val="24"/>
              </w:rPr>
            </w:pPr>
            <w:r w:rsidRPr="00A6222E">
              <w:rPr>
                <w:rFonts w:eastAsia="Times New Roman" w:cs="Times New Roman"/>
                <w:szCs w:val="24"/>
              </w:rPr>
              <w:t xml:space="preserve"> </w:t>
            </w:r>
            <w:r w:rsidR="003A6254" w:rsidRPr="00A6222E">
              <w:rPr>
                <w:rFonts w:eastAsia="Times New Roman" w:cs="Times New Roman"/>
                <w:szCs w:val="24"/>
              </w:rPr>
              <w:t>(866) 495-0111</w:t>
            </w:r>
          </w:p>
        </w:tc>
      </w:tr>
      <w:tr w:rsidR="00506592" w:rsidRPr="00506592" w14:paraId="7B1FB04E" w14:textId="77777777" w:rsidTr="003A6254">
        <w:trPr>
          <w:cantSplit/>
        </w:trPr>
        <w:tc>
          <w:tcPr>
            <w:tcW w:w="2228" w:type="dxa"/>
          </w:tcPr>
          <w:p w14:paraId="15CE962F" w14:textId="77777777" w:rsidR="00506592" w:rsidRPr="00A6222E" w:rsidRDefault="00506592" w:rsidP="00506592">
            <w:pPr>
              <w:rPr>
                <w:rFonts w:eastAsia="Times New Roman" w:cs="Times New Roman"/>
                <w:szCs w:val="24"/>
              </w:rPr>
            </w:pPr>
            <w:r w:rsidRPr="00A6222E">
              <w:rPr>
                <w:rFonts w:eastAsia="Times New Roman" w:cs="Times New Roman"/>
                <w:szCs w:val="24"/>
              </w:rPr>
              <w:t>Clinton Office</w:t>
            </w:r>
          </w:p>
        </w:tc>
        <w:tc>
          <w:tcPr>
            <w:tcW w:w="4787" w:type="dxa"/>
          </w:tcPr>
          <w:p w14:paraId="316435E2" w14:textId="77777777" w:rsidR="00506592" w:rsidRPr="00A6222E" w:rsidRDefault="00506592" w:rsidP="00506592">
            <w:pPr>
              <w:rPr>
                <w:rFonts w:eastAsia="Times New Roman" w:cs="Arial"/>
                <w:szCs w:val="24"/>
              </w:rPr>
            </w:pPr>
            <w:r w:rsidRPr="00A6222E">
              <w:rPr>
                <w:rFonts w:eastAsia="Times New Roman" w:cs="Arial"/>
                <w:szCs w:val="24"/>
              </w:rPr>
              <w:t xml:space="preserve">292 Professional Park Rd </w:t>
            </w:r>
          </w:p>
          <w:p w14:paraId="6C73EA67" w14:textId="77777777" w:rsidR="00506592" w:rsidRPr="00A6222E" w:rsidRDefault="00506592" w:rsidP="00506592">
            <w:pPr>
              <w:rPr>
                <w:rFonts w:eastAsia="Times New Roman" w:cs="Arial"/>
                <w:szCs w:val="24"/>
              </w:rPr>
            </w:pPr>
            <w:r w:rsidRPr="00A6222E">
              <w:rPr>
                <w:rFonts w:eastAsia="Times New Roman" w:cs="Arial"/>
                <w:szCs w:val="24"/>
              </w:rPr>
              <w:t>Clinton SC 29325</w:t>
            </w:r>
          </w:p>
        </w:tc>
        <w:tc>
          <w:tcPr>
            <w:tcW w:w="2335" w:type="dxa"/>
          </w:tcPr>
          <w:p w14:paraId="35F46050" w14:textId="77777777" w:rsidR="00506592" w:rsidRPr="00A6222E" w:rsidRDefault="00506592" w:rsidP="00506592">
            <w:pPr>
              <w:rPr>
                <w:rFonts w:eastAsia="Times New Roman" w:cs="Times New Roman"/>
                <w:szCs w:val="24"/>
              </w:rPr>
            </w:pPr>
            <w:r w:rsidRPr="00A6222E">
              <w:rPr>
                <w:rFonts w:eastAsia="Times New Roman" w:cs="Times New Roman"/>
                <w:szCs w:val="24"/>
              </w:rPr>
              <w:t>(866) 526-9854</w:t>
            </w:r>
          </w:p>
        </w:tc>
      </w:tr>
      <w:tr w:rsidR="00506592" w:rsidRPr="00506592" w14:paraId="2B39E9AE" w14:textId="77777777" w:rsidTr="003A6254">
        <w:trPr>
          <w:cantSplit/>
        </w:trPr>
        <w:tc>
          <w:tcPr>
            <w:tcW w:w="2228" w:type="dxa"/>
          </w:tcPr>
          <w:p w14:paraId="09BB98F9" w14:textId="77777777" w:rsidR="00506592" w:rsidRPr="00A6222E" w:rsidRDefault="00506592" w:rsidP="00506592">
            <w:pPr>
              <w:rPr>
                <w:rFonts w:eastAsia="Times New Roman" w:cs="Times New Roman"/>
                <w:szCs w:val="24"/>
              </w:rPr>
            </w:pPr>
            <w:r w:rsidRPr="00A6222E">
              <w:rPr>
                <w:rFonts w:eastAsia="Times New Roman" w:cs="Times New Roman"/>
                <w:szCs w:val="24"/>
              </w:rPr>
              <w:t>Columbia Office</w:t>
            </w:r>
          </w:p>
        </w:tc>
        <w:tc>
          <w:tcPr>
            <w:tcW w:w="4787" w:type="dxa"/>
          </w:tcPr>
          <w:p w14:paraId="7CE84D03" w14:textId="6E3147EF" w:rsidR="003A6254" w:rsidRPr="00A6222E" w:rsidRDefault="003A6254" w:rsidP="00506592">
            <w:pPr>
              <w:rPr>
                <w:rFonts w:eastAsia="Times New Roman" w:cs="Arial"/>
                <w:szCs w:val="24"/>
              </w:rPr>
            </w:pPr>
            <w:r w:rsidRPr="00A6222E">
              <w:rPr>
                <w:rFonts w:eastAsia="Times New Roman" w:cs="Arial"/>
                <w:szCs w:val="24"/>
              </w:rPr>
              <w:t>11FL S</w:t>
            </w:r>
            <w:r w:rsidR="00DF13F7" w:rsidRPr="00A6222E">
              <w:rPr>
                <w:rFonts w:eastAsia="Times New Roman" w:cs="Arial"/>
                <w:szCs w:val="24"/>
              </w:rPr>
              <w:t>trom</w:t>
            </w:r>
            <w:r w:rsidR="00641BD2" w:rsidRPr="00A6222E">
              <w:rPr>
                <w:rFonts w:eastAsia="Times New Roman" w:cs="Arial"/>
                <w:szCs w:val="24"/>
              </w:rPr>
              <w:t xml:space="preserve"> T</w:t>
            </w:r>
            <w:r w:rsidRPr="00A6222E">
              <w:rPr>
                <w:rFonts w:eastAsia="Times New Roman" w:cs="Arial"/>
                <w:szCs w:val="24"/>
              </w:rPr>
              <w:t xml:space="preserve">hurmond Fed </w:t>
            </w:r>
            <w:proofErr w:type="spellStart"/>
            <w:r w:rsidRPr="00A6222E">
              <w:rPr>
                <w:rFonts w:eastAsia="Times New Roman" w:cs="Arial"/>
                <w:szCs w:val="24"/>
              </w:rPr>
              <w:t>Bld</w:t>
            </w:r>
            <w:r w:rsidR="00DF13F7" w:rsidRPr="00A6222E">
              <w:rPr>
                <w:rFonts w:eastAsia="Times New Roman" w:cs="Arial"/>
                <w:szCs w:val="24"/>
              </w:rPr>
              <w:t>g</w:t>
            </w:r>
            <w:proofErr w:type="spellEnd"/>
          </w:p>
          <w:p w14:paraId="76DF7402" w14:textId="77777777" w:rsidR="00506592" w:rsidRPr="00A6222E" w:rsidRDefault="00506592" w:rsidP="00506592">
            <w:pPr>
              <w:rPr>
                <w:rFonts w:eastAsia="Times New Roman" w:cs="Arial"/>
                <w:szCs w:val="24"/>
              </w:rPr>
            </w:pPr>
            <w:r w:rsidRPr="00A6222E">
              <w:rPr>
                <w:rFonts w:eastAsia="Times New Roman" w:cs="Arial"/>
                <w:szCs w:val="24"/>
              </w:rPr>
              <w:t xml:space="preserve">1835 Assembly St </w:t>
            </w:r>
          </w:p>
          <w:p w14:paraId="75725DBF" w14:textId="77777777" w:rsidR="00506592" w:rsidRPr="00A6222E" w:rsidRDefault="00506592" w:rsidP="00506592">
            <w:pPr>
              <w:rPr>
                <w:rFonts w:eastAsia="Times New Roman" w:cs="Arial"/>
                <w:szCs w:val="24"/>
              </w:rPr>
            </w:pPr>
            <w:r w:rsidRPr="00A6222E">
              <w:rPr>
                <w:rFonts w:eastAsia="Times New Roman" w:cs="Arial"/>
                <w:szCs w:val="24"/>
              </w:rPr>
              <w:t>Columbia SC 29201</w:t>
            </w:r>
          </w:p>
        </w:tc>
        <w:tc>
          <w:tcPr>
            <w:tcW w:w="2335" w:type="dxa"/>
          </w:tcPr>
          <w:p w14:paraId="3F834D51" w14:textId="77777777" w:rsidR="00506592" w:rsidRPr="00A6222E" w:rsidRDefault="00506592" w:rsidP="00506592">
            <w:pPr>
              <w:rPr>
                <w:rFonts w:eastAsia="Times New Roman" w:cs="Times New Roman"/>
                <w:szCs w:val="24"/>
              </w:rPr>
            </w:pPr>
            <w:r w:rsidRPr="00A6222E">
              <w:rPr>
                <w:rFonts w:eastAsia="Times New Roman" w:cs="Times New Roman"/>
                <w:szCs w:val="24"/>
              </w:rPr>
              <w:t>(866) 964-7594</w:t>
            </w:r>
          </w:p>
        </w:tc>
      </w:tr>
      <w:tr w:rsidR="00506592" w:rsidRPr="00506592" w14:paraId="7AAD4BCA" w14:textId="77777777" w:rsidTr="003A6254">
        <w:trPr>
          <w:cantSplit/>
        </w:trPr>
        <w:tc>
          <w:tcPr>
            <w:tcW w:w="2228" w:type="dxa"/>
          </w:tcPr>
          <w:p w14:paraId="67C67619" w14:textId="77777777" w:rsidR="00506592" w:rsidRPr="00A6222E" w:rsidRDefault="00506592" w:rsidP="00506592">
            <w:pPr>
              <w:rPr>
                <w:rFonts w:eastAsia="Times New Roman" w:cs="Times New Roman"/>
                <w:szCs w:val="24"/>
              </w:rPr>
            </w:pPr>
            <w:r w:rsidRPr="00A6222E">
              <w:rPr>
                <w:rFonts w:eastAsia="Times New Roman" w:cs="Times New Roman"/>
                <w:szCs w:val="24"/>
              </w:rPr>
              <w:t>Conway Office</w:t>
            </w:r>
          </w:p>
        </w:tc>
        <w:tc>
          <w:tcPr>
            <w:tcW w:w="4787" w:type="dxa"/>
          </w:tcPr>
          <w:p w14:paraId="76AB88DC" w14:textId="77777777" w:rsidR="003A6254" w:rsidRPr="00A6222E" w:rsidRDefault="003A6254" w:rsidP="00506592">
            <w:pPr>
              <w:rPr>
                <w:rFonts w:eastAsia="Times New Roman" w:cs="Times New Roman"/>
                <w:szCs w:val="24"/>
              </w:rPr>
            </w:pPr>
            <w:r w:rsidRPr="00A6222E">
              <w:rPr>
                <w:rFonts w:eastAsia="Times New Roman" w:cs="Times New Roman"/>
                <w:szCs w:val="24"/>
              </w:rPr>
              <w:t>611 Burroughs and Chaplin Blvd., Ste. 301</w:t>
            </w:r>
          </w:p>
          <w:p w14:paraId="2DAE6239" w14:textId="77777777" w:rsidR="003A6254" w:rsidRPr="00A6222E" w:rsidRDefault="003A6254" w:rsidP="00506592">
            <w:pPr>
              <w:rPr>
                <w:rFonts w:eastAsia="Times New Roman" w:cs="Times New Roman"/>
                <w:szCs w:val="24"/>
              </w:rPr>
            </w:pPr>
            <w:r w:rsidRPr="00A6222E">
              <w:rPr>
                <w:rFonts w:eastAsia="Times New Roman" w:cs="Times New Roman"/>
                <w:szCs w:val="24"/>
              </w:rPr>
              <w:t>Myrtle Beach, SC  29577</w:t>
            </w:r>
          </w:p>
        </w:tc>
        <w:tc>
          <w:tcPr>
            <w:tcW w:w="2335" w:type="dxa"/>
          </w:tcPr>
          <w:p w14:paraId="584C1ACF" w14:textId="77777777" w:rsidR="003A6254" w:rsidRPr="00A6222E" w:rsidRDefault="003A6254" w:rsidP="00506592">
            <w:pPr>
              <w:rPr>
                <w:rFonts w:eastAsia="Times New Roman" w:cs="Times New Roman"/>
                <w:szCs w:val="24"/>
              </w:rPr>
            </w:pPr>
            <w:r w:rsidRPr="00A6222E">
              <w:rPr>
                <w:rFonts w:eastAsia="Times New Roman" w:cs="Times New Roman"/>
                <w:szCs w:val="24"/>
              </w:rPr>
              <w:t>(888) 577-6601</w:t>
            </w:r>
          </w:p>
        </w:tc>
      </w:tr>
      <w:tr w:rsidR="00506592" w:rsidRPr="00506592" w14:paraId="49B39A08" w14:textId="77777777" w:rsidTr="003A6254">
        <w:trPr>
          <w:cantSplit/>
        </w:trPr>
        <w:tc>
          <w:tcPr>
            <w:tcW w:w="2228" w:type="dxa"/>
          </w:tcPr>
          <w:p w14:paraId="6541875B" w14:textId="77777777" w:rsidR="00506592" w:rsidRPr="00A6222E" w:rsidRDefault="00506592" w:rsidP="00506592">
            <w:pPr>
              <w:rPr>
                <w:rFonts w:eastAsia="Times New Roman" w:cs="Times New Roman"/>
                <w:szCs w:val="24"/>
              </w:rPr>
            </w:pPr>
            <w:r w:rsidRPr="00A6222E">
              <w:rPr>
                <w:rFonts w:eastAsia="Times New Roman" w:cs="Times New Roman"/>
                <w:szCs w:val="24"/>
              </w:rPr>
              <w:t>Florence Office</w:t>
            </w:r>
          </w:p>
        </w:tc>
        <w:tc>
          <w:tcPr>
            <w:tcW w:w="4787" w:type="dxa"/>
          </w:tcPr>
          <w:p w14:paraId="1DF29B62" w14:textId="77777777" w:rsidR="00506592" w:rsidRPr="00A6222E" w:rsidRDefault="00506592" w:rsidP="00506592">
            <w:pPr>
              <w:rPr>
                <w:rFonts w:eastAsia="Times New Roman" w:cs="Times New Roman"/>
                <w:szCs w:val="24"/>
              </w:rPr>
            </w:pPr>
            <w:r w:rsidRPr="00A6222E">
              <w:rPr>
                <w:rFonts w:eastAsia="Times New Roman" w:cs="Times New Roman"/>
                <w:szCs w:val="24"/>
              </w:rPr>
              <w:t>181 Dozier Boulevard</w:t>
            </w:r>
            <w:r w:rsidRPr="00A6222E">
              <w:rPr>
                <w:rFonts w:eastAsia="Times New Roman" w:cs="Times New Roman"/>
                <w:szCs w:val="24"/>
              </w:rPr>
              <w:br/>
              <w:t>Florence, SC 29501</w:t>
            </w:r>
          </w:p>
        </w:tc>
        <w:tc>
          <w:tcPr>
            <w:tcW w:w="2335" w:type="dxa"/>
          </w:tcPr>
          <w:p w14:paraId="7F3FB299" w14:textId="77777777" w:rsidR="00506592" w:rsidRPr="00A6222E" w:rsidRDefault="00506592" w:rsidP="00506592">
            <w:pPr>
              <w:rPr>
                <w:rFonts w:eastAsia="Times New Roman" w:cs="Times New Roman"/>
                <w:szCs w:val="24"/>
              </w:rPr>
            </w:pPr>
            <w:r w:rsidRPr="00A6222E">
              <w:rPr>
                <w:rFonts w:eastAsia="Times New Roman" w:cs="Arial"/>
                <w:szCs w:val="24"/>
              </w:rPr>
              <w:t>(888) 385-1173</w:t>
            </w:r>
          </w:p>
        </w:tc>
      </w:tr>
      <w:tr w:rsidR="00506592" w:rsidRPr="00506592" w14:paraId="0DCAA612" w14:textId="77777777" w:rsidTr="003A6254">
        <w:trPr>
          <w:cantSplit/>
        </w:trPr>
        <w:tc>
          <w:tcPr>
            <w:tcW w:w="2228" w:type="dxa"/>
          </w:tcPr>
          <w:p w14:paraId="0A2907E4" w14:textId="77777777" w:rsidR="00506592" w:rsidRPr="00A6222E" w:rsidRDefault="00506592" w:rsidP="00506592">
            <w:pPr>
              <w:rPr>
                <w:rFonts w:eastAsia="Times New Roman" w:cs="Times New Roman"/>
                <w:szCs w:val="24"/>
              </w:rPr>
            </w:pPr>
            <w:r w:rsidRPr="00A6222E">
              <w:rPr>
                <w:rFonts w:eastAsia="Times New Roman" w:cs="Times New Roman"/>
                <w:szCs w:val="24"/>
              </w:rPr>
              <w:t>Georgetown Office</w:t>
            </w:r>
          </w:p>
        </w:tc>
        <w:tc>
          <w:tcPr>
            <w:tcW w:w="4787" w:type="dxa"/>
          </w:tcPr>
          <w:p w14:paraId="63206747" w14:textId="77777777" w:rsidR="00506592" w:rsidRPr="00A6222E" w:rsidRDefault="00506592" w:rsidP="00506592">
            <w:pPr>
              <w:rPr>
                <w:rFonts w:eastAsia="Times New Roman" w:cs="Times New Roman"/>
                <w:szCs w:val="24"/>
              </w:rPr>
            </w:pPr>
            <w:r w:rsidRPr="00A6222E">
              <w:rPr>
                <w:rFonts w:eastAsia="Times New Roman" w:cs="Times New Roman"/>
                <w:szCs w:val="24"/>
              </w:rPr>
              <w:t>413 King Street</w:t>
            </w:r>
            <w:r w:rsidRPr="00A6222E">
              <w:rPr>
                <w:rFonts w:eastAsia="Times New Roman" w:cs="Times New Roman"/>
                <w:szCs w:val="24"/>
              </w:rPr>
              <w:br/>
              <w:t>Georgetown, SC 29440</w:t>
            </w:r>
          </w:p>
        </w:tc>
        <w:tc>
          <w:tcPr>
            <w:tcW w:w="2335" w:type="dxa"/>
          </w:tcPr>
          <w:p w14:paraId="6D270A7F" w14:textId="77777777" w:rsidR="00506592" w:rsidRPr="00A6222E" w:rsidRDefault="00506592" w:rsidP="00506592">
            <w:pPr>
              <w:rPr>
                <w:rFonts w:eastAsia="Times New Roman" w:cs="Times New Roman"/>
                <w:szCs w:val="24"/>
              </w:rPr>
            </w:pPr>
            <w:r w:rsidRPr="00A6222E">
              <w:rPr>
                <w:rFonts w:eastAsia="Times New Roman" w:cs="Arial"/>
                <w:szCs w:val="24"/>
              </w:rPr>
              <w:t>(866) 593-1584</w:t>
            </w:r>
          </w:p>
        </w:tc>
      </w:tr>
      <w:tr w:rsidR="00506592" w:rsidRPr="00506592" w14:paraId="43B2549E" w14:textId="77777777" w:rsidTr="003A6254">
        <w:trPr>
          <w:cantSplit/>
        </w:trPr>
        <w:tc>
          <w:tcPr>
            <w:tcW w:w="2228" w:type="dxa"/>
          </w:tcPr>
          <w:p w14:paraId="3251C4CD" w14:textId="77777777" w:rsidR="00506592" w:rsidRPr="00A6222E" w:rsidRDefault="00506592" w:rsidP="00506592">
            <w:pPr>
              <w:rPr>
                <w:rFonts w:eastAsia="Times New Roman" w:cs="Times New Roman"/>
                <w:szCs w:val="24"/>
              </w:rPr>
            </w:pPr>
            <w:r w:rsidRPr="00A6222E">
              <w:rPr>
                <w:rFonts w:eastAsia="Times New Roman" w:cs="Times New Roman"/>
                <w:szCs w:val="24"/>
              </w:rPr>
              <w:t>Greenville Office</w:t>
            </w:r>
          </w:p>
        </w:tc>
        <w:tc>
          <w:tcPr>
            <w:tcW w:w="4787" w:type="dxa"/>
          </w:tcPr>
          <w:p w14:paraId="05F7B229" w14:textId="77777777" w:rsidR="00506592" w:rsidRPr="00A6222E" w:rsidRDefault="00506592" w:rsidP="00506592">
            <w:pPr>
              <w:rPr>
                <w:rFonts w:eastAsia="Times New Roman" w:cs="Times New Roman"/>
                <w:szCs w:val="24"/>
              </w:rPr>
            </w:pPr>
            <w:r w:rsidRPr="00A6222E">
              <w:rPr>
                <w:rFonts w:eastAsia="Times New Roman" w:cs="Times New Roman"/>
                <w:szCs w:val="24"/>
              </w:rPr>
              <w:t>319 Pelham Road</w:t>
            </w:r>
            <w:r w:rsidRPr="00A6222E">
              <w:rPr>
                <w:rFonts w:eastAsia="Times New Roman" w:cs="Times New Roman"/>
                <w:szCs w:val="24"/>
              </w:rPr>
              <w:br/>
              <w:t>Greenville, SC 29615</w:t>
            </w:r>
          </w:p>
        </w:tc>
        <w:tc>
          <w:tcPr>
            <w:tcW w:w="2335" w:type="dxa"/>
          </w:tcPr>
          <w:p w14:paraId="187B0D1A" w14:textId="73A181A7" w:rsidR="003A6254" w:rsidRPr="00A6222E" w:rsidRDefault="00DF13F7" w:rsidP="00506592">
            <w:pPr>
              <w:rPr>
                <w:rFonts w:eastAsia="Times New Roman" w:cs="Times New Roman"/>
                <w:szCs w:val="24"/>
              </w:rPr>
            </w:pPr>
            <w:r w:rsidRPr="00A6222E">
              <w:rPr>
                <w:rFonts w:eastAsia="Times New Roman" w:cs="Arial"/>
                <w:szCs w:val="24"/>
              </w:rPr>
              <w:t xml:space="preserve"> </w:t>
            </w:r>
            <w:r w:rsidR="003A6254" w:rsidRPr="00A6222E">
              <w:rPr>
                <w:rFonts w:eastAsia="Times New Roman" w:cs="Arial"/>
                <w:szCs w:val="24"/>
              </w:rPr>
              <w:t>(877) 274-5423</w:t>
            </w:r>
          </w:p>
        </w:tc>
      </w:tr>
      <w:tr w:rsidR="00506592" w:rsidRPr="00506592" w14:paraId="65FD6DA7" w14:textId="77777777" w:rsidTr="003A6254">
        <w:trPr>
          <w:cantSplit/>
        </w:trPr>
        <w:tc>
          <w:tcPr>
            <w:tcW w:w="2228" w:type="dxa"/>
          </w:tcPr>
          <w:p w14:paraId="2B6517C1" w14:textId="77777777" w:rsidR="00506592" w:rsidRPr="00A6222E" w:rsidRDefault="00506592" w:rsidP="00506592">
            <w:pPr>
              <w:rPr>
                <w:rFonts w:eastAsia="Times New Roman" w:cs="Times New Roman"/>
                <w:szCs w:val="24"/>
              </w:rPr>
            </w:pPr>
            <w:r w:rsidRPr="00A6222E">
              <w:rPr>
                <w:rFonts w:eastAsia="Times New Roman" w:cs="Times New Roman"/>
                <w:szCs w:val="24"/>
              </w:rPr>
              <w:t>Greenwood Office</w:t>
            </w:r>
          </w:p>
        </w:tc>
        <w:tc>
          <w:tcPr>
            <w:tcW w:w="4787" w:type="dxa"/>
          </w:tcPr>
          <w:p w14:paraId="604CFF3C" w14:textId="77777777" w:rsidR="00506592" w:rsidRPr="00A6222E" w:rsidRDefault="00506592" w:rsidP="00506592">
            <w:pPr>
              <w:rPr>
                <w:rFonts w:eastAsia="Times New Roman" w:cs="Times New Roman"/>
                <w:szCs w:val="24"/>
              </w:rPr>
            </w:pPr>
            <w:r w:rsidRPr="00A6222E">
              <w:rPr>
                <w:rFonts w:eastAsia="Times New Roman" w:cs="Times New Roman"/>
                <w:szCs w:val="24"/>
              </w:rPr>
              <w:t>115 Enterprise Court</w:t>
            </w:r>
            <w:r w:rsidR="003A6254" w:rsidRPr="00A6222E">
              <w:rPr>
                <w:rFonts w:eastAsia="Times New Roman" w:cs="Times New Roman"/>
                <w:szCs w:val="24"/>
              </w:rPr>
              <w:t>, Ste. C</w:t>
            </w:r>
            <w:r w:rsidRPr="00A6222E">
              <w:rPr>
                <w:rFonts w:eastAsia="Times New Roman" w:cs="Times New Roman"/>
                <w:szCs w:val="24"/>
              </w:rPr>
              <w:br/>
              <w:t>Greenwood, SC 29649</w:t>
            </w:r>
          </w:p>
        </w:tc>
        <w:tc>
          <w:tcPr>
            <w:tcW w:w="2335" w:type="dxa"/>
          </w:tcPr>
          <w:p w14:paraId="04E87C83" w14:textId="77777777" w:rsidR="00506592" w:rsidRPr="00A6222E" w:rsidRDefault="00506592" w:rsidP="00506592">
            <w:pPr>
              <w:rPr>
                <w:rFonts w:eastAsia="Times New Roman" w:cs="Times New Roman"/>
                <w:szCs w:val="24"/>
              </w:rPr>
            </w:pPr>
            <w:r w:rsidRPr="00A6222E">
              <w:rPr>
                <w:rFonts w:eastAsia="Times New Roman" w:cs="Arial"/>
                <w:szCs w:val="24"/>
              </w:rPr>
              <w:t>(866) 739-4803</w:t>
            </w:r>
          </w:p>
        </w:tc>
      </w:tr>
      <w:tr w:rsidR="00506592" w:rsidRPr="00506592" w14:paraId="6C7C9D9F" w14:textId="77777777" w:rsidTr="00DF13F7">
        <w:trPr>
          <w:cantSplit/>
        </w:trPr>
        <w:tc>
          <w:tcPr>
            <w:tcW w:w="2228" w:type="dxa"/>
          </w:tcPr>
          <w:p w14:paraId="4664851F" w14:textId="77777777" w:rsidR="00506592" w:rsidRPr="00A6222E" w:rsidRDefault="00506592" w:rsidP="00506592">
            <w:pPr>
              <w:rPr>
                <w:rFonts w:eastAsia="Times New Roman" w:cs="Times New Roman"/>
                <w:szCs w:val="24"/>
              </w:rPr>
            </w:pPr>
            <w:r w:rsidRPr="00A6222E">
              <w:rPr>
                <w:rFonts w:eastAsia="Times New Roman" w:cs="Times New Roman"/>
                <w:szCs w:val="24"/>
              </w:rPr>
              <w:t>Orangeburg Office</w:t>
            </w:r>
          </w:p>
        </w:tc>
        <w:tc>
          <w:tcPr>
            <w:tcW w:w="4787" w:type="dxa"/>
          </w:tcPr>
          <w:p w14:paraId="726BBA91" w14:textId="77777777" w:rsidR="003A6254" w:rsidRPr="00A6222E" w:rsidRDefault="003A6254" w:rsidP="00506592">
            <w:pPr>
              <w:jc w:val="both"/>
              <w:rPr>
                <w:rFonts w:eastAsia="Times New Roman" w:cs="Times New Roman"/>
                <w:szCs w:val="24"/>
              </w:rPr>
            </w:pPr>
            <w:r w:rsidRPr="00A6222E">
              <w:rPr>
                <w:rFonts w:eastAsia="Times New Roman" w:cs="Times New Roman"/>
                <w:szCs w:val="24"/>
              </w:rPr>
              <w:t>1379 Sims St.</w:t>
            </w:r>
          </w:p>
          <w:p w14:paraId="29E13607" w14:textId="77777777" w:rsidR="003A6254" w:rsidRPr="00A6222E" w:rsidRDefault="003A6254" w:rsidP="00506592">
            <w:pPr>
              <w:jc w:val="both"/>
              <w:rPr>
                <w:rFonts w:eastAsia="Times New Roman" w:cs="Times New Roman"/>
                <w:szCs w:val="24"/>
              </w:rPr>
            </w:pPr>
            <w:r w:rsidRPr="00A6222E">
              <w:rPr>
                <w:rFonts w:eastAsia="Times New Roman" w:cs="Times New Roman"/>
                <w:szCs w:val="24"/>
              </w:rPr>
              <w:t>Orangeburg, SC  29115</w:t>
            </w:r>
          </w:p>
        </w:tc>
        <w:tc>
          <w:tcPr>
            <w:tcW w:w="2335" w:type="dxa"/>
          </w:tcPr>
          <w:p w14:paraId="3FE26D01" w14:textId="77777777" w:rsidR="00506592" w:rsidRPr="00A6222E" w:rsidRDefault="00506592" w:rsidP="00506592">
            <w:pPr>
              <w:rPr>
                <w:rFonts w:eastAsia="Times New Roman" w:cs="Times New Roman"/>
                <w:szCs w:val="24"/>
              </w:rPr>
            </w:pPr>
            <w:r w:rsidRPr="00A6222E">
              <w:rPr>
                <w:rFonts w:eastAsia="Times New Roman" w:cs="Arial"/>
                <w:szCs w:val="24"/>
              </w:rPr>
              <w:t>(866) 716-8602</w:t>
            </w:r>
          </w:p>
        </w:tc>
      </w:tr>
      <w:tr w:rsidR="00506592" w:rsidRPr="00506592" w14:paraId="713CB45A" w14:textId="77777777" w:rsidTr="003A6254">
        <w:trPr>
          <w:cantSplit/>
        </w:trPr>
        <w:tc>
          <w:tcPr>
            <w:tcW w:w="2228" w:type="dxa"/>
          </w:tcPr>
          <w:p w14:paraId="03B7C9F0" w14:textId="77777777" w:rsidR="00506592" w:rsidRPr="00A6222E" w:rsidRDefault="00506592" w:rsidP="00506592">
            <w:pPr>
              <w:rPr>
                <w:rFonts w:eastAsia="Times New Roman" w:cs="Times New Roman"/>
                <w:szCs w:val="24"/>
              </w:rPr>
            </w:pPr>
            <w:r w:rsidRPr="00A6222E">
              <w:rPr>
                <w:rFonts w:eastAsia="Times New Roman" w:cs="Times New Roman"/>
                <w:szCs w:val="24"/>
              </w:rPr>
              <w:t>Port Royal Office</w:t>
            </w:r>
          </w:p>
        </w:tc>
        <w:tc>
          <w:tcPr>
            <w:tcW w:w="4787" w:type="dxa"/>
          </w:tcPr>
          <w:p w14:paraId="69895ACF" w14:textId="77777777" w:rsidR="004B0785" w:rsidRPr="00A6222E" w:rsidRDefault="004B0785" w:rsidP="00506592">
            <w:pPr>
              <w:jc w:val="both"/>
              <w:rPr>
                <w:rFonts w:eastAsia="Times New Roman" w:cs="Arial"/>
                <w:szCs w:val="24"/>
              </w:rPr>
            </w:pPr>
            <w:r w:rsidRPr="00A6222E">
              <w:rPr>
                <w:rFonts w:eastAsia="Times New Roman" w:cs="Arial"/>
                <w:szCs w:val="24"/>
              </w:rPr>
              <w:t>646 Robert Smalls Pkwy</w:t>
            </w:r>
          </w:p>
          <w:p w14:paraId="556DB5D4" w14:textId="77777777" w:rsidR="004B0785" w:rsidRPr="00A6222E" w:rsidRDefault="004B0785" w:rsidP="00506592">
            <w:pPr>
              <w:jc w:val="both"/>
              <w:rPr>
                <w:rFonts w:eastAsia="Times New Roman" w:cs="Arial"/>
                <w:szCs w:val="24"/>
              </w:rPr>
            </w:pPr>
            <w:r w:rsidRPr="00A6222E">
              <w:rPr>
                <w:rFonts w:eastAsia="Times New Roman" w:cs="Arial"/>
                <w:szCs w:val="24"/>
              </w:rPr>
              <w:t>Beaufort, SC  29906</w:t>
            </w:r>
          </w:p>
        </w:tc>
        <w:tc>
          <w:tcPr>
            <w:tcW w:w="2335" w:type="dxa"/>
          </w:tcPr>
          <w:p w14:paraId="3672E80B" w14:textId="15F7CEBE" w:rsidR="004B0785" w:rsidRPr="00A6222E" w:rsidRDefault="00DF13F7" w:rsidP="00506592">
            <w:pPr>
              <w:rPr>
                <w:rFonts w:eastAsia="Times New Roman" w:cs="Arial"/>
                <w:szCs w:val="24"/>
              </w:rPr>
            </w:pPr>
            <w:r w:rsidRPr="00A6222E">
              <w:rPr>
                <w:rFonts w:eastAsia="Times New Roman" w:cs="Arial"/>
                <w:szCs w:val="24"/>
              </w:rPr>
              <w:t xml:space="preserve"> </w:t>
            </w:r>
            <w:r w:rsidR="004B0785" w:rsidRPr="00A6222E">
              <w:rPr>
                <w:rFonts w:eastAsia="Times New Roman" w:cs="Arial"/>
                <w:szCs w:val="24"/>
              </w:rPr>
              <w:t>(866) 254-3316</w:t>
            </w:r>
          </w:p>
        </w:tc>
      </w:tr>
      <w:tr w:rsidR="00506592" w:rsidRPr="00506592" w14:paraId="037FD299" w14:textId="77777777" w:rsidTr="003A6254">
        <w:trPr>
          <w:cantSplit/>
        </w:trPr>
        <w:tc>
          <w:tcPr>
            <w:tcW w:w="2228" w:type="dxa"/>
          </w:tcPr>
          <w:p w14:paraId="40DFD00A" w14:textId="77777777" w:rsidR="00506592" w:rsidRPr="00A6222E" w:rsidRDefault="00506592" w:rsidP="00506592">
            <w:pPr>
              <w:rPr>
                <w:rFonts w:eastAsia="Times New Roman" w:cs="Times New Roman"/>
                <w:szCs w:val="24"/>
              </w:rPr>
            </w:pPr>
            <w:r w:rsidRPr="00A6222E">
              <w:rPr>
                <w:rFonts w:eastAsia="Times New Roman" w:cs="Times New Roman"/>
                <w:szCs w:val="24"/>
              </w:rPr>
              <w:t>Rock Hill Office</w:t>
            </w:r>
          </w:p>
        </w:tc>
        <w:tc>
          <w:tcPr>
            <w:tcW w:w="4787" w:type="dxa"/>
          </w:tcPr>
          <w:p w14:paraId="653CE679" w14:textId="77777777" w:rsidR="00506592" w:rsidRPr="00A6222E" w:rsidRDefault="00506592" w:rsidP="00506592">
            <w:pPr>
              <w:jc w:val="both"/>
              <w:rPr>
                <w:rFonts w:eastAsia="Times New Roman" w:cs="Arial"/>
                <w:szCs w:val="24"/>
              </w:rPr>
            </w:pPr>
            <w:r w:rsidRPr="00A6222E">
              <w:rPr>
                <w:rFonts w:eastAsia="Times New Roman" w:cs="Arial"/>
                <w:szCs w:val="24"/>
              </w:rPr>
              <w:t>498 Lakeshore Pkwy</w:t>
            </w:r>
          </w:p>
          <w:p w14:paraId="6C629DCD" w14:textId="77777777" w:rsidR="00506592" w:rsidRPr="00A6222E" w:rsidRDefault="00506592" w:rsidP="00506592">
            <w:pPr>
              <w:jc w:val="both"/>
              <w:rPr>
                <w:rFonts w:eastAsia="Times New Roman" w:cs="Arial"/>
                <w:szCs w:val="24"/>
              </w:rPr>
            </w:pPr>
            <w:r w:rsidRPr="00A6222E">
              <w:rPr>
                <w:rFonts w:eastAsia="Times New Roman" w:cs="Arial"/>
                <w:szCs w:val="24"/>
              </w:rPr>
              <w:t>Rock Hill SC 29730</w:t>
            </w:r>
          </w:p>
        </w:tc>
        <w:tc>
          <w:tcPr>
            <w:tcW w:w="2335" w:type="dxa"/>
          </w:tcPr>
          <w:p w14:paraId="7D92CAED" w14:textId="5EC3183A" w:rsidR="004B0785" w:rsidRPr="00A6222E" w:rsidRDefault="00DF13F7" w:rsidP="00506592">
            <w:pPr>
              <w:rPr>
                <w:rFonts w:eastAsia="Times New Roman" w:cs="Arial"/>
                <w:szCs w:val="24"/>
              </w:rPr>
            </w:pPr>
            <w:r w:rsidRPr="00A6222E">
              <w:rPr>
                <w:rFonts w:eastAsia="Times New Roman" w:cs="Arial"/>
                <w:szCs w:val="24"/>
              </w:rPr>
              <w:t xml:space="preserve"> </w:t>
            </w:r>
            <w:r w:rsidR="004B0785" w:rsidRPr="00A6222E">
              <w:rPr>
                <w:rFonts w:eastAsia="Times New Roman" w:cs="Arial"/>
                <w:szCs w:val="24"/>
              </w:rPr>
              <w:t>(877) 626-9589</w:t>
            </w:r>
          </w:p>
        </w:tc>
      </w:tr>
      <w:tr w:rsidR="00506592" w:rsidRPr="00506592" w14:paraId="79E52DF1" w14:textId="77777777" w:rsidTr="003A6254">
        <w:trPr>
          <w:cantSplit/>
        </w:trPr>
        <w:tc>
          <w:tcPr>
            <w:tcW w:w="2228" w:type="dxa"/>
          </w:tcPr>
          <w:p w14:paraId="59BEEBA8" w14:textId="77777777" w:rsidR="00506592" w:rsidRPr="00A6222E" w:rsidRDefault="00506592" w:rsidP="00506592">
            <w:pPr>
              <w:rPr>
                <w:rFonts w:eastAsia="Times New Roman" w:cs="Times New Roman"/>
                <w:szCs w:val="24"/>
              </w:rPr>
            </w:pPr>
            <w:r w:rsidRPr="00A6222E">
              <w:rPr>
                <w:rFonts w:eastAsia="Times New Roman" w:cs="Times New Roman"/>
                <w:szCs w:val="24"/>
              </w:rPr>
              <w:t>Spartanburg Office</w:t>
            </w:r>
          </w:p>
        </w:tc>
        <w:tc>
          <w:tcPr>
            <w:tcW w:w="4787" w:type="dxa"/>
          </w:tcPr>
          <w:p w14:paraId="4A4B0C84" w14:textId="77777777" w:rsidR="004B0785" w:rsidRPr="00A6222E" w:rsidRDefault="004B0785" w:rsidP="00506592">
            <w:pPr>
              <w:jc w:val="both"/>
              <w:rPr>
                <w:rFonts w:eastAsia="Times New Roman" w:cs="Times New Roman"/>
                <w:szCs w:val="24"/>
              </w:rPr>
            </w:pPr>
            <w:r w:rsidRPr="00A6222E">
              <w:rPr>
                <w:rFonts w:eastAsia="Times New Roman" w:cs="Times New Roman"/>
                <w:szCs w:val="24"/>
              </w:rPr>
              <w:t>145 N. Church St., Ste. 300</w:t>
            </w:r>
          </w:p>
          <w:p w14:paraId="3C2BF9E5" w14:textId="77777777" w:rsidR="004B0785" w:rsidRPr="00A6222E" w:rsidRDefault="004B0785" w:rsidP="00506592">
            <w:pPr>
              <w:jc w:val="both"/>
              <w:rPr>
                <w:rFonts w:eastAsia="Times New Roman" w:cs="Times New Roman"/>
                <w:szCs w:val="24"/>
              </w:rPr>
            </w:pPr>
            <w:r w:rsidRPr="00A6222E">
              <w:rPr>
                <w:rFonts w:eastAsia="Times New Roman" w:cs="Times New Roman"/>
                <w:szCs w:val="24"/>
              </w:rPr>
              <w:t>Spartanburg, SC  29306</w:t>
            </w:r>
          </w:p>
        </w:tc>
        <w:tc>
          <w:tcPr>
            <w:tcW w:w="2335" w:type="dxa"/>
          </w:tcPr>
          <w:p w14:paraId="7E1EAD24" w14:textId="77777777" w:rsidR="00506592" w:rsidRPr="00A6222E" w:rsidRDefault="00506592" w:rsidP="00506592">
            <w:pPr>
              <w:rPr>
                <w:rFonts w:eastAsia="Times New Roman" w:cs="Times New Roman"/>
                <w:szCs w:val="24"/>
              </w:rPr>
            </w:pPr>
            <w:r w:rsidRPr="00A6222E">
              <w:rPr>
                <w:rFonts w:eastAsia="Times New Roman" w:cs="Arial"/>
                <w:szCs w:val="24"/>
              </w:rPr>
              <w:t>(866) 701-6620</w:t>
            </w:r>
          </w:p>
        </w:tc>
      </w:tr>
      <w:tr w:rsidR="00506592" w:rsidRPr="00506592" w14:paraId="101BABA2" w14:textId="77777777" w:rsidTr="003A6254">
        <w:trPr>
          <w:cantSplit/>
        </w:trPr>
        <w:tc>
          <w:tcPr>
            <w:tcW w:w="2228" w:type="dxa"/>
          </w:tcPr>
          <w:p w14:paraId="68207E18" w14:textId="77777777" w:rsidR="00506592" w:rsidRPr="00A6222E" w:rsidRDefault="00506592" w:rsidP="00506592">
            <w:pPr>
              <w:rPr>
                <w:rFonts w:eastAsia="Times New Roman" w:cs="Times New Roman"/>
                <w:szCs w:val="24"/>
              </w:rPr>
            </w:pPr>
            <w:r w:rsidRPr="00A6222E">
              <w:rPr>
                <w:rFonts w:eastAsia="Times New Roman" w:cs="Times New Roman"/>
                <w:szCs w:val="24"/>
              </w:rPr>
              <w:t>Sumter Office</w:t>
            </w:r>
          </w:p>
        </w:tc>
        <w:tc>
          <w:tcPr>
            <w:tcW w:w="4787" w:type="dxa"/>
          </w:tcPr>
          <w:p w14:paraId="41924F30" w14:textId="77777777" w:rsidR="00506592" w:rsidRPr="00A6222E" w:rsidRDefault="00506592" w:rsidP="00506592">
            <w:pPr>
              <w:jc w:val="both"/>
              <w:rPr>
                <w:rFonts w:eastAsia="Times New Roman" w:cs="Times New Roman"/>
                <w:szCs w:val="24"/>
              </w:rPr>
            </w:pPr>
            <w:r w:rsidRPr="00A6222E">
              <w:rPr>
                <w:rFonts w:eastAsia="Times New Roman" w:cs="Times New Roman"/>
                <w:szCs w:val="24"/>
              </w:rPr>
              <w:t>240 Bultman Drive</w:t>
            </w:r>
          </w:p>
          <w:p w14:paraId="24F4B091" w14:textId="77777777" w:rsidR="00506592" w:rsidRPr="00A6222E" w:rsidRDefault="00506592" w:rsidP="00506592">
            <w:pPr>
              <w:jc w:val="both"/>
              <w:rPr>
                <w:rFonts w:eastAsia="Times New Roman" w:cs="Times New Roman"/>
                <w:szCs w:val="24"/>
              </w:rPr>
            </w:pPr>
            <w:r w:rsidRPr="00A6222E">
              <w:rPr>
                <w:rFonts w:eastAsia="Times New Roman" w:cs="Times New Roman"/>
                <w:szCs w:val="24"/>
              </w:rPr>
              <w:t>Sumter, SC 29150</w:t>
            </w:r>
          </w:p>
        </w:tc>
        <w:tc>
          <w:tcPr>
            <w:tcW w:w="2335" w:type="dxa"/>
          </w:tcPr>
          <w:p w14:paraId="5A267321" w14:textId="77777777" w:rsidR="00506592" w:rsidRPr="00A6222E" w:rsidRDefault="00506592" w:rsidP="00506592">
            <w:pPr>
              <w:rPr>
                <w:rFonts w:eastAsia="Times New Roman" w:cs="Times New Roman"/>
                <w:szCs w:val="24"/>
              </w:rPr>
            </w:pPr>
            <w:r w:rsidRPr="00A6222E">
              <w:rPr>
                <w:rFonts w:eastAsia="Times New Roman" w:cs="Arial"/>
                <w:szCs w:val="24"/>
              </w:rPr>
              <w:t>(877) 445-0840</w:t>
            </w:r>
          </w:p>
        </w:tc>
      </w:tr>
      <w:tr w:rsidR="00506592" w:rsidRPr="00506592" w14:paraId="01C91214" w14:textId="77777777" w:rsidTr="003A6254">
        <w:trPr>
          <w:cantSplit/>
        </w:trPr>
        <w:tc>
          <w:tcPr>
            <w:tcW w:w="2228" w:type="dxa"/>
          </w:tcPr>
          <w:p w14:paraId="109415E2" w14:textId="77777777" w:rsidR="00506592" w:rsidRPr="00A6222E" w:rsidRDefault="00506592" w:rsidP="00506592">
            <w:pPr>
              <w:rPr>
                <w:rFonts w:eastAsia="Times New Roman" w:cs="Times New Roman"/>
                <w:szCs w:val="24"/>
              </w:rPr>
            </w:pPr>
            <w:r w:rsidRPr="00A6222E">
              <w:rPr>
                <w:rFonts w:eastAsia="Times New Roman" w:cs="Times New Roman"/>
                <w:szCs w:val="24"/>
              </w:rPr>
              <w:t>Walterboro Office</w:t>
            </w:r>
          </w:p>
        </w:tc>
        <w:tc>
          <w:tcPr>
            <w:tcW w:w="4787" w:type="dxa"/>
          </w:tcPr>
          <w:p w14:paraId="1C184324" w14:textId="77777777" w:rsidR="00506592" w:rsidRPr="00A6222E" w:rsidRDefault="00506592" w:rsidP="00506592">
            <w:pPr>
              <w:jc w:val="both"/>
              <w:rPr>
                <w:rFonts w:eastAsia="Times New Roman" w:cs="Times New Roman"/>
                <w:szCs w:val="24"/>
              </w:rPr>
            </w:pPr>
            <w:r w:rsidRPr="00A6222E">
              <w:rPr>
                <w:rFonts w:eastAsia="Times New Roman" w:cs="Times New Roman"/>
                <w:szCs w:val="24"/>
              </w:rPr>
              <w:t>502 Robertson Boulevard</w:t>
            </w:r>
          </w:p>
          <w:p w14:paraId="69D46CDB" w14:textId="77777777" w:rsidR="00506592" w:rsidRPr="00A6222E" w:rsidRDefault="00506592" w:rsidP="00506592">
            <w:pPr>
              <w:jc w:val="both"/>
              <w:rPr>
                <w:rFonts w:eastAsia="Times New Roman" w:cs="Times New Roman"/>
                <w:szCs w:val="24"/>
              </w:rPr>
            </w:pPr>
            <w:r w:rsidRPr="00A6222E">
              <w:rPr>
                <w:rFonts w:eastAsia="Times New Roman" w:cs="Times New Roman"/>
                <w:szCs w:val="24"/>
              </w:rPr>
              <w:t>Walterboro SC 29488</w:t>
            </w:r>
          </w:p>
        </w:tc>
        <w:tc>
          <w:tcPr>
            <w:tcW w:w="2335" w:type="dxa"/>
          </w:tcPr>
          <w:p w14:paraId="4307154D" w14:textId="7D8554AA" w:rsidR="004B0785" w:rsidRPr="00A6222E" w:rsidRDefault="00DF13F7" w:rsidP="00506592">
            <w:pPr>
              <w:rPr>
                <w:rFonts w:eastAsia="Times New Roman" w:cs="Times New Roman"/>
                <w:szCs w:val="24"/>
              </w:rPr>
            </w:pPr>
            <w:r w:rsidRPr="00A6222E">
              <w:rPr>
                <w:rFonts w:eastAsia="Times New Roman" w:cs="Times New Roman"/>
                <w:szCs w:val="24"/>
              </w:rPr>
              <w:t xml:space="preserve"> </w:t>
            </w:r>
            <w:r w:rsidR="004B0785" w:rsidRPr="00A6222E">
              <w:rPr>
                <w:rFonts w:eastAsia="Times New Roman" w:cs="Times New Roman"/>
                <w:szCs w:val="24"/>
              </w:rPr>
              <w:t>(866) 708-2810</w:t>
            </w:r>
          </w:p>
        </w:tc>
      </w:tr>
    </w:tbl>
    <w:p w14:paraId="19C73A59" w14:textId="77777777" w:rsidR="00506592" w:rsidRPr="00506592" w:rsidRDefault="00506592" w:rsidP="00506592">
      <w:pPr>
        <w:jc w:val="both"/>
        <w:rPr>
          <w:rFonts w:eastAsia="Times New Roman" w:cs="Times New Roman"/>
          <w:szCs w:val="24"/>
        </w:rPr>
      </w:pPr>
    </w:p>
    <w:p w14:paraId="0B161AD7" w14:textId="77777777" w:rsidR="00506592" w:rsidRPr="00506592" w:rsidRDefault="00506592" w:rsidP="001B145F">
      <w:pPr>
        <w:pStyle w:val="Heading2"/>
        <w:keepNext w:val="0"/>
        <w:keepLines w:val="0"/>
        <w:pageBreakBefore/>
        <w:widowControl w:val="0"/>
        <w:rPr>
          <w:rFonts w:eastAsia="Times New Roman"/>
        </w:rPr>
      </w:pPr>
      <w:bookmarkStart w:id="385" w:name="_Toc295378844"/>
      <w:bookmarkStart w:id="386" w:name="_Toc476928203"/>
      <w:bookmarkStart w:id="387" w:name="_Toc162820820"/>
      <w:r w:rsidRPr="00506592">
        <w:rPr>
          <w:rFonts w:eastAsia="Times New Roman"/>
        </w:rPr>
        <w:lastRenderedPageBreak/>
        <w:t>603</w:t>
      </w:r>
      <w:r w:rsidRPr="00506592">
        <w:rPr>
          <w:rFonts w:eastAsia="Times New Roman"/>
        </w:rPr>
        <w:tab/>
        <w:t>SC DEPARTMENT OF HEALTH AND ENVIRONMENTAL CONTROL</w:t>
      </w:r>
      <w:bookmarkEnd w:id="385"/>
      <w:bookmarkEnd w:id="386"/>
      <w:bookmarkEnd w:id="387"/>
    </w:p>
    <w:p w14:paraId="6A105E8E" w14:textId="77777777" w:rsidR="00506592" w:rsidRPr="00A6222E" w:rsidRDefault="00506592" w:rsidP="00506592">
      <w:pPr>
        <w:jc w:val="both"/>
        <w:rPr>
          <w:rFonts w:eastAsia="Times New Roman" w:cs="Times New Roman"/>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864"/>
        <w:gridCol w:w="2707"/>
      </w:tblGrid>
      <w:tr w:rsidR="00506592" w:rsidRPr="00A6222E" w14:paraId="30B369BB" w14:textId="77777777" w:rsidTr="00C065FB">
        <w:trPr>
          <w:tblHeader/>
        </w:trPr>
        <w:tc>
          <w:tcPr>
            <w:tcW w:w="9812" w:type="dxa"/>
            <w:gridSpan w:val="3"/>
            <w:shd w:val="clear" w:color="auto" w:fill="D9D9D9"/>
          </w:tcPr>
          <w:p w14:paraId="7A4A8A25" w14:textId="77777777" w:rsidR="00234AA1" w:rsidRPr="00A6222E" w:rsidRDefault="00234AA1" w:rsidP="00506592">
            <w:pPr>
              <w:rPr>
                <w:rFonts w:eastAsia="Times New Roman" w:cs="Arial"/>
                <w:b/>
                <w:szCs w:val="24"/>
              </w:rPr>
            </w:pPr>
            <w:r w:rsidRPr="00A6222E">
              <w:rPr>
                <w:rFonts w:eastAsia="Times New Roman" w:cs="Arial"/>
                <w:b/>
                <w:szCs w:val="24"/>
              </w:rPr>
              <w:t>Lowcountry Region</w:t>
            </w:r>
          </w:p>
          <w:p w14:paraId="18A29824" w14:textId="77777777" w:rsidR="00234AA1" w:rsidRPr="00A6222E" w:rsidRDefault="007A6355" w:rsidP="00506592">
            <w:pPr>
              <w:rPr>
                <w:rFonts w:eastAsia="Times New Roman" w:cs="Arial"/>
                <w:szCs w:val="24"/>
              </w:rPr>
            </w:pPr>
            <w:r w:rsidRPr="00A6222E">
              <w:rPr>
                <w:rFonts w:eastAsia="Times New Roman" w:cs="Arial"/>
                <w:szCs w:val="24"/>
              </w:rPr>
              <w:t>Allendale, Bamberg, Barnwell, Beaufort, Berkeley, Calhoun, Charleston, Colleton, Dorchester, Hampton, Jasper, Orangeburg Counties</w:t>
            </w:r>
          </w:p>
        </w:tc>
      </w:tr>
      <w:tr w:rsidR="00506592" w:rsidRPr="00506592" w14:paraId="63FFC07B" w14:textId="77777777" w:rsidTr="00AF7746">
        <w:trPr>
          <w:tblHeader/>
        </w:trPr>
        <w:tc>
          <w:tcPr>
            <w:tcW w:w="3241" w:type="dxa"/>
            <w:shd w:val="clear" w:color="auto" w:fill="D9D9D9"/>
          </w:tcPr>
          <w:p w14:paraId="6DEBFDCD" w14:textId="77777777" w:rsidR="00506592" w:rsidRPr="00506592" w:rsidRDefault="00506592" w:rsidP="00506592">
            <w:pPr>
              <w:jc w:val="center"/>
              <w:rPr>
                <w:rFonts w:eastAsia="Times New Roman" w:cs="Arial"/>
                <w:b/>
                <w:szCs w:val="24"/>
              </w:rPr>
            </w:pPr>
            <w:r w:rsidRPr="00506592">
              <w:rPr>
                <w:rFonts w:eastAsia="Times New Roman" w:cs="Arial"/>
                <w:b/>
                <w:szCs w:val="24"/>
              </w:rPr>
              <w:t>Office</w:t>
            </w:r>
          </w:p>
        </w:tc>
        <w:tc>
          <w:tcPr>
            <w:tcW w:w="3864" w:type="dxa"/>
            <w:shd w:val="clear" w:color="auto" w:fill="D9D9D9"/>
          </w:tcPr>
          <w:p w14:paraId="11749DA2" w14:textId="77777777" w:rsidR="00506592" w:rsidRPr="00506592" w:rsidRDefault="00506592" w:rsidP="00506592">
            <w:pPr>
              <w:jc w:val="center"/>
              <w:rPr>
                <w:rFonts w:eastAsia="Times New Roman" w:cs="Arial"/>
                <w:b/>
                <w:szCs w:val="24"/>
              </w:rPr>
            </w:pPr>
            <w:r w:rsidRPr="00506592">
              <w:rPr>
                <w:rFonts w:eastAsia="Times New Roman" w:cs="Arial"/>
                <w:b/>
                <w:szCs w:val="24"/>
              </w:rPr>
              <w:t>Address</w:t>
            </w:r>
          </w:p>
        </w:tc>
        <w:tc>
          <w:tcPr>
            <w:tcW w:w="2707" w:type="dxa"/>
            <w:shd w:val="clear" w:color="auto" w:fill="D9D9D9"/>
          </w:tcPr>
          <w:p w14:paraId="41D00294" w14:textId="77777777" w:rsidR="00506592" w:rsidRPr="00506592" w:rsidRDefault="00506592" w:rsidP="00506592">
            <w:pPr>
              <w:jc w:val="center"/>
              <w:rPr>
                <w:rFonts w:eastAsia="Times New Roman" w:cs="Arial"/>
                <w:b/>
                <w:szCs w:val="24"/>
              </w:rPr>
            </w:pPr>
            <w:r w:rsidRPr="00506592">
              <w:rPr>
                <w:rFonts w:eastAsia="Times New Roman" w:cs="Arial"/>
                <w:b/>
                <w:szCs w:val="24"/>
              </w:rPr>
              <w:t>Telephone</w:t>
            </w:r>
          </w:p>
        </w:tc>
      </w:tr>
      <w:tr w:rsidR="007A6355" w:rsidRPr="007A6355" w14:paraId="4FFE4010" w14:textId="77777777" w:rsidTr="00AF7746">
        <w:trPr>
          <w:cantSplit/>
        </w:trPr>
        <w:tc>
          <w:tcPr>
            <w:tcW w:w="3241" w:type="dxa"/>
          </w:tcPr>
          <w:p w14:paraId="4428520F" w14:textId="77777777" w:rsidR="007A6355" w:rsidRPr="00A6222E" w:rsidRDefault="007A6355" w:rsidP="00506592">
            <w:pPr>
              <w:spacing w:before="100" w:beforeAutospacing="1" w:after="100" w:afterAutospacing="1"/>
              <w:rPr>
                <w:rFonts w:eastAsia="Times New Roman" w:cs="Arial"/>
                <w:bCs/>
                <w:szCs w:val="24"/>
              </w:rPr>
            </w:pPr>
            <w:r w:rsidRPr="00A6222E">
              <w:rPr>
                <w:rFonts w:eastAsia="Times New Roman" w:cs="Arial"/>
                <w:bCs/>
                <w:szCs w:val="24"/>
              </w:rPr>
              <w:t>Allendale County DHEC</w:t>
            </w:r>
          </w:p>
        </w:tc>
        <w:tc>
          <w:tcPr>
            <w:tcW w:w="3864" w:type="dxa"/>
          </w:tcPr>
          <w:p w14:paraId="59E0D8F2" w14:textId="77777777" w:rsidR="007A6355" w:rsidRPr="00A6222E" w:rsidRDefault="007A6355" w:rsidP="00506592">
            <w:pPr>
              <w:rPr>
                <w:rFonts w:eastAsia="Times New Roman" w:cs="Arial"/>
                <w:szCs w:val="24"/>
              </w:rPr>
            </w:pPr>
            <w:r w:rsidRPr="00A6222E">
              <w:rPr>
                <w:rFonts w:eastAsia="Times New Roman" w:cs="Arial"/>
                <w:szCs w:val="24"/>
              </w:rPr>
              <w:t>571 Memorial Avenue North</w:t>
            </w:r>
          </w:p>
          <w:p w14:paraId="21EFB167" w14:textId="77777777" w:rsidR="007A6355" w:rsidRPr="00A6222E" w:rsidRDefault="007A6355" w:rsidP="00506592">
            <w:pPr>
              <w:rPr>
                <w:rFonts w:eastAsia="Times New Roman" w:cs="Arial"/>
                <w:szCs w:val="24"/>
              </w:rPr>
            </w:pPr>
            <w:r w:rsidRPr="00A6222E">
              <w:rPr>
                <w:rFonts w:eastAsia="Times New Roman" w:cs="Arial"/>
                <w:szCs w:val="24"/>
              </w:rPr>
              <w:t>Allendale, SC  29810</w:t>
            </w:r>
          </w:p>
        </w:tc>
        <w:tc>
          <w:tcPr>
            <w:tcW w:w="2707" w:type="dxa"/>
          </w:tcPr>
          <w:p w14:paraId="03758F11" w14:textId="77777777" w:rsidR="007A6355" w:rsidRPr="00A6222E" w:rsidRDefault="007A6355" w:rsidP="00506592">
            <w:pPr>
              <w:rPr>
                <w:rFonts w:eastAsia="Times New Roman" w:cs="Arial"/>
                <w:szCs w:val="24"/>
              </w:rPr>
            </w:pPr>
            <w:r w:rsidRPr="00A6222E">
              <w:rPr>
                <w:rFonts w:eastAsia="Times New Roman" w:cs="Arial"/>
                <w:szCs w:val="24"/>
              </w:rPr>
              <w:t>(803) 584-3818</w:t>
            </w:r>
          </w:p>
        </w:tc>
      </w:tr>
      <w:tr w:rsidR="007A6355" w:rsidRPr="007A6355" w14:paraId="0CE925BD" w14:textId="77777777" w:rsidTr="00AF7746">
        <w:trPr>
          <w:cantSplit/>
        </w:trPr>
        <w:tc>
          <w:tcPr>
            <w:tcW w:w="3241" w:type="dxa"/>
          </w:tcPr>
          <w:p w14:paraId="67EC8B30" w14:textId="77777777" w:rsidR="007A6355" w:rsidRPr="00A6222E" w:rsidRDefault="007A6355" w:rsidP="00506592">
            <w:pPr>
              <w:spacing w:before="100" w:beforeAutospacing="1" w:after="100" w:afterAutospacing="1"/>
              <w:rPr>
                <w:rFonts w:eastAsia="Times New Roman" w:cs="Arial"/>
                <w:bCs/>
                <w:szCs w:val="24"/>
              </w:rPr>
            </w:pPr>
            <w:bookmarkStart w:id="388" w:name="_Hlk14438873"/>
            <w:r w:rsidRPr="00A6222E">
              <w:rPr>
                <w:rFonts w:eastAsia="Times New Roman" w:cs="Arial"/>
                <w:bCs/>
                <w:szCs w:val="24"/>
              </w:rPr>
              <w:t>Bamberg County DHEC</w:t>
            </w:r>
          </w:p>
        </w:tc>
        <w:tc>
          <w:tcPr>
            <w:tcW w:w="3864" w:type="dxa"/>
          </w:tcPr>
          <w:p w14:paraId="78A4A76C" w14:textId="77777777" w:rsidR="007A6355" w:rsidRPr="00A6222E" w:rsidRDefault="007A6355" w:rsidP="00506592">
            <w:pPr>
              <w:rPr>
                <w:rFonts w:eastAsia="Times New Roman" w:cs="Arial"/>
                <w:szCs w:val="24"/>
              </w:rPr>
            </w:pPr>
            <w:r w:rsidRPr="00A6222E">
              <w:rPr>
                <w:rFonts w:eastAsia="Times New Roman" w:cs="Arial"/>
                <w:szCs w:val="24"/>
              </w:rPr>
              <w:t>370 Log Branch Road</w:t>
            </w:r>
          </w:p>
          <w:p w14:paraId="5FB7C528" w14:textId="77777777" w:rsidR="007A6355" w:rsidRPr="00A6222E" w:rsidRDefault="007A6355" w:rsidP="00506592">
            <w:pPr>
              <w:rPr>
                <w:rFonts w:eastAsia="Times New Roman" w:cs="Arial"/>
                <w:szCs w:val="24"/>
              </w:rPr>
            </w:pPr>
            <w:r w:rsidRPr="00A6222E">
              <w:rPr>
                <w:rFonts w:eastAsia="Times New Roman" w:cs="Arial"/>
                <w:szCs w:val="24"/>
              </w:rPr>
              <w:t>Bamberg, SC  29003</w:t>
            </w:r>
          </w:p>
        </w:tc>
        <w:tc>
          <w:tcPr>
            <w:tcW w:w="2707" w:type="dxa"/>
          </w:tcPr>
          <w:p w14:paraId="2813712A" w14:textId="77777777" w:rsidR="007A6355" w:rsidRPr="00A6222E" w:rsidRDefault="007A6355" w:rsidP="00506592">
            <w:pPr>
              <w:rPr>
                <w:rFonts w:eastAsia="Times New Roman" w:cs="Arial"/>
                <w:szCs w:val="24"/>
              </w:rPr>
            </w:pPr>
            <w:r w:rsidRPr="00A6222E">
              <w:rPr>
                <w:rFonts w:eastAsia="Times New Roman" w:cs="Arial"/>
                <w:szCs w:val="24"/>
              </w:rPr>
              <w:t>(803) 245-5176</w:t>
            </w:r>
          </w:p>
        </w:tc>
      </w:tr>
      <w:bookmarkEnd w:id="388"/>
      <w:tr w:rsidR="007A6355" w:rsidRPr="007A6355" w14:paraId="4E217275" w14:textId="77777777" w:rsidTr="00AF7746">
        <w:trPr>
          <w:cantSplit/>
        </w:trPr>
        <w:tc>
          <w:tcPr>
            <w:tcW w:w="3241" w:type="dxa"/>
          </w:tcPr>
          <w:p w14:paraId="67597017" w14:textId="77777777" w:rsidR="007A6355" w:rsidRPr="00A6222E" w:rsidRDefault="007A6355" w:rsidP="00506592">
            <w:pPr>
              <w:spacing w:before="100" w:beforeAutospacing="1" w:after="100" w:afterAutospacing="1"/>
              <w:rPr>
                <w:rFonts w:eastAsia="Times New Roman" w:cs="Arial"/>
                <w:bCs/>
                <w:szCs w:val="24"/>
              </w:rPr>
            </w:pPr>
            <w:r w:rsidRPr="00A6222E">
              <w:rPr>
                <w:rFonts w:eastAsia="Times New Roman" w:cs="Arial"/>
                <w:bCs/>
                <w:szCs w:val="24"/>
              </w:rPr>
              <w:t>Barnwell County DHEC</w:t>
            </w:r>
          </w:p>
        </w:tc>
        <w:tc>
          <w:tcPr>
            <w:tcW w:w="3864" w:type="dxa"/>
          </w:tcPr>
          <w:p w14:paraId="6D2E178A" w14:textId="77777777" w:rsidR="007A6355" w:rsidRPr="00A6222E" w:rsidRDefault="007A6355" w:rsidP="00506592">
            <w:pPr>
              <w:rPr>
                <w:rFonts w:eastAsia="Times New Roman" w:cs="Arial"/>
                <w:szCs w:val="24"/>
              </w:rPr>
            </w:pPr>
            <w:r w:rsidRPr="00A6222E">
              <w:rPr>
                <w:rFonts w:eastAsia="Times New Roman" w:cs="Arial"/>
                <w:szCs w:val="24"/>
              </w:rPr>
              <w:t>11015 Ellenton Street</w:t>
            </w:r>
          </w:p>
          <w:p w14:paraId="1C4A0CA2" w14:textId="77777777" w:rsidR="007A6355" w:rsidRPr="00A6222E" w:rsidRDefault="007A6355" w:rsidP="00506592">
            <w:pPr>
              <w:rPr>
                <w:rFonts w:eastAsia="Times New Roman" w:cs="Arial"/>
                <w:szCs w:val="24"/>
              </w:rPr>
            </w:pPr>
            <w:r w:rsidRPr="00A6222E">
              <w:rPr>
                <w:rFonts w:eastAsia="Times New Roman" w:cs="Arial"/>
                <w:szCs w:val="24"/>
              </w:rPr>
              <w:t>Barnwell, SC  29812</w:t>
            </w:r>
          </w:p>
        </w:tc>
        <w:tc>
          <w:tcPr>
            <w:tcW w:w="2707" w:type="dxa"/>
          </w:tcPr>
          <w:p w14:paraId="5FD3744C" w14:textId="77777777" w:rsidR="007A6355" w:rsidRPr="00A6222E" w:rsidRDefault="007A6355" w:rsidP="00506592">
            <w:pPr>
              <w:rPr>
                <w:rFonts w:eastAsia="Times New Roman" w:cs="Arial"/>
                <w:szCs w:val="24"/>
              </w:rPr>
            </w:pPr>
            <w:r w:rsidRPr="00A6222E">
              <w:rPr>
                <w:rFonts w:eastAsia="Times New Roman" w:cs="Arial"/>
                <w:szCs w:val="24"/>
              </w:rPr>
              <w:t>(803) 541-1061</w:t>
            </w:r>
          </w:p>
        </w:tc>
      </w:tr>
      <w:tr w:rsidR="00EF4721" w:rsidRPr="00506592" w14:paraId="54685F89" w14:textId="77777777" w:rsidTr="00AF7746">
        <w:trPr>
          <w:cantSplit/>
        </w:trPr>
        <w:tc>
          <w:tcPr>
            <w:tcW w:w="3241" w:type="dxa"/>
            <w:vMerge w:val="restart"/>
          </w:tcPr>
          <w:p w14:paraId="7430CD17" w14:textId="77777777" w:rsidR="00EF4721" w:rsidRPr="00A6222E" w:rsidRDefault="00EF4721" w:rsidP="00506592">
            <w:pPr>
              <w:spacing w:before="100" w:beforeAutospacing="1" w:after="100" w:afterAutospacing="1"/>
              <w:rPr>
                <w:rFonts w:eastAsia="Times New Roman" w:cs="Arial"/>
                <w:bCs/>
                <w:szCs w:val="24"/>
              </w:rPr>
            </w:pPr>
            <w:r w:rsidRPr="00A6222E">
              <w:rPr>
                <w:rFonts w:eastAsia="Times New Roman" w:cs="Arial"/>
                <w:bCs/>
                <w:szCs w:val="24"/>
              </w:rPr>
              <w:t>Beaufort County DHEC</w:t>
            </w:r>
          </w:p>
        </w:tc>
        <w:tc>
          <w:tcPr>
            <w:tcW w:w="3864" w:type="dxa"/>
          </w:tcPr>
          <w:p w14:paraId="0F38DC5A" w14:textId="77777777" w:rsidR="00EF4721" w:rsidRPr="00A6222E" w:rsidRDefault="00EF4721" w:rsidP="00506592">
            <w:pPr>
              <w:rPr>
                <w:rFonts w:eastAsia="Times New Roman" w:cs="Arial"/>
                <w:szCs w:val="24"/>
              </w:rPr>
            </w:pPr>
            <w:r w:rsidRPr="00A6222E">
              <w:rPr>
                <w:rFonts w:eastAsia="Times New Roman" w:cs="Arial"/>
                <w:szCs w:val="24"/>
              </w:rPr>
              <w:t>Main Office</w:t>
            </w:r>
          </w:p>
          <w:p w14:paraId="136A18E1" w14:textId="77777777" w:rsidR="00EF4721" w:rsidRPr="00A6222E" w:rsidRDefault="00EF4721" w:rsidP="00506592">
            <w:pPr>
              <w:rPr>
                <w:rFonts w:eastAsia="Times New Roman" w:cs="Arial"/>
                <w:szCs w:val="24"/>
              </w:rPr>
            </w:pPr>
            <w:r w:rsidRPr="00A6222E">
              <w:rPr>
                <w:rFonts w:eastAsia="Times New Roman" w:cs="Arial"/>
                <w:szCs w:val="24"/>
              </w:rPr>
              <w:t>601 Wilmington Street</w:t>
            </w:r>
          </w:p>
          <w:p w14:paraId="68491B58" w14:textId="77777777" w:rsidR="00EF4721" w:rsidRPr="00A6222E" w:rsidRDefault="00EF4721" w:rsidP="00506592">
            <w:pPr>
              <w:rPr>
                <w:rFonts w:eastAsia="Times New Roman" w:cs="Arial"/>
                <w:szCs w:val="24"/>
              </w:rPr>
            </w:pPr>
            <w:r w:rsidRPr="00A6222E">
              <w:rPr>
                <w:rFonts w:eastAsia="Times New Roman" w:cs="Arial"/>
                <w:szCs w:val="24"/>
              </w:rPr>
              <w:t>Beaufort, SC  29902</w:t>
            </w:r>
          </w:p>
        </w:tc>
        <w:tc>
          <w:tcPr>
            <w:tcW w:w="2707" w:type="dxa"/>
          </w:tcPr>
          <w:p w14:paraId="57AAF43B" w14:textId="77777777" w:rsidR="00EF4721" w:rsidRPr="00A6222E" w:rsidRDefault="00EF4721" w:rsidP="00506592">
            <w:pPr>
              <w:rPr>
                <w:rFonts w:eastAsia="Times New Roman" w:cs="Arial"/>
                <w:szCs w:val="24"/>
              </w:rPr>
            </w:pPr>
            <w:r w:rsidRPr="00A6222E">
              <w:rPr>
                <w:rFonts w:eastAsia="Times New Roman" w:cs="Arial"/>
                <w:szCs w:val="24"/>
              </w:rPr>
              <w:t>(843) 525-7615</w:t>
            </w:r>
          </w:p>
        </w:tc>
      </w:tr>
      <w:tr w:rsidR="00EF4721" w:rsidRPr="00506592" w14:paraId="22C51152" w14:textId="77777777" w:rsidTr="00AF7746">
        <w:trPr>
          <w:cantSplit/>
        </w:trPr>
        <w:tc>
          <w:tcPr>
            <w:tcW w:w="3241" w:type="dxa"/>
            <w:vMerge/>
          </w:tcPr>
          <w:p w14:paraId="4325FE62" w14:textId="77777777" w:rsidR="00EF4721" w:rsidRPr="00A6222E" w:rsidRDefault="00EF4721" w:rsidP="00506592">
            <w:pPr>
              <w:spacing w:before="100" w:beforeAutospacing="1" w:after="100" w:afterAutospacing="1"/>
              <w:rPr>
                <w:rFonts w:eastAsia="Times New Roman" w:cs="Arial"/>
                <w:bCs/>
                <w:szCs w:val="24"/>
              </w:rPr>
            </w:pPr>
          </w:p>
        </w:tc>
        <w:tc>
          <w:tcPr>
            <w:tcW w:w="3864" w:type="dxa"/>
          </w:tcPr>
          <w:p w14:paraId="239CD9DC" w14:textId="77777777" w:rsidR="00EF4721" w:rsidRPr="00A6222E" w:rsidRDefault="00EF4721" w:rsidP="00506592">
            <w:pPr>
              <w:rPr>
                <w:rFonts w:eastAsia="Times New Roman" w:cs="Arial"/>
                <w:szCs w:val="24"/>
              </w:rPr>
            </w:pPr>
            <w:r w:rsidRPr="00A6222E">
              <w:rPr>
                <w:rFonts w:eastAsia="Times New Roman" w:cs="Arial"/>
                <w:szCs w:val="24"/>
              </w:rPr>
              <w:t>Bluffton Office</w:t>
            </w:r>
          </w:p>
          <w:p w14:paraId="535E81BF" w14:textId="77777777" w:rsidR="00EF4721" w:rsidRPr="00A6222E" w:rsidRDefault="00EF4721" w:rsidP="00506592">
            <w:pPr>
              <w:rPr>
                <w:rFonts w:eastAsia="Times New Roman" w:cs="Arial"/>
                <w:szCs w:val="24"/>
              </w:rPr>
            </w:pPr>
            <w:r w:rsidRPr="00A6222E">
              <w:rPr>
                <w:rFonts w:eastAsia="Times New Roman" w:cs="Arial"/>
                <w:szCs w:val="24"/>
              </w:rPr>
              <w:t>4819 Bluffton Parkway</w:t>
            </w:r>
          </w:p>
          <w:p w14:paraId="6BA45865" w14:textId="77777777" w:rsidR="00EF4721" w:rsidRPr="00A6222E" w:rsidRDefault="00EF4721" w:rsidP="00506592">
            <w:pPr>
              <w:rPr>
                <w:rFonts w:eastAsia="Times New Roman" w:cs="Arial"/>
                <w:szCs w:val="24"/>
              </w:rPr>
            </w:pPr>
            <w:r w:rsidRPr="00A6222E">
              <w:rPr>
                <w:rFonts w:eastAsia="Times New Roman" w:cs="Arial"/>
                <w:szCs w:val="24"/>
              </w:rPr>
              <w:t>Bluffton, SC  29910</w:t>
            </w:r>
          </w:p>
        </w:tc>
        <w:tc>
          <w:tcPr>
            <w:tcW w:w="2707" w:type="dxa"/>
          </w:tcPr>
          <w:p w14:paraId="1AE01CFF" w14:textId="77777777" w:rsidR="00EF4721" w:rsidRPr="00A6222E" w:rsidRDefault="00EF4721" w:rsidP="00506592">
            <w:pPr>
              <w:rPr>
                <w:rFonts w:eastAsia="Times New Roman" w:cs="Arial"/>
                <w:szCs w:val="24"/>
              </w:rPr>
            </w:pPr>
            <w:r w:rsidRPr="00A6222E">
              <w:rPr>
                <w:rFonts w:eastAsia="Times New Roman" w:cs="Arial"/>
                <w:szCs w:val="24"/>
              </w:rPr>
              <w:t>(843) 757-2251</w:t>
            </w:r>
          </w:p>
        </w:tc>
      </w:tr>
      <w:tr w:rsidR="00EF4721" w:rsidRPr="00506592" w14:paraId="7C238D12" w14:textId="77777777" w:rsidTr="00AF7746">
        <w:trPr>
          <w:cantSplit/>
        </w:trPr>
        <w:tc>
          <w:tcPr>
            <w:tcW w:w="3241" w:type="dxa"/>
            <w:vMerge/>
          </w:tcPr>
          <w:p w14:paraId="7D36307B" w14:textId="77777777" w:rsidR="00EF4721" w:rsidRPr="00A6222E" w:rsidRDefault="00EF4721" w:rsidP="00EF4721">
            <w:pPr>
              <w:spacing w:before="100" w:beforeAutospacing="1" w:after="100" w:afterAutospacing="1"/>
              <w:rPr>
                <w:rFonts w:eastAsia="Times New Roman" w:cs="Arial"/>
                <w:bCs/>
                <w:szCs w:val="24"/>
              </w:rPr>
            </w:pPr>
          </w:p>
        </w:tc>
        <w:tc>
          <w:tcPr>
            <w:tcW w:w="3864" w:type="dxa"/>
          </w:tcPr>
          <w:p w14:paraId="22EED9A5" w14:textId="77777777" w:rsidR="00EF4721" w:rsidRPr="00A6222E" w:rsidRDefault="00EF4721" w:rsidP="00EF4721">
            <w:pPr>
              <w:rPr>
                <w:rFonts w:eastAsia="Times New Roman" w:cs="Arial"/>
                <w:szCs w:val="24"/>
              </w:rPr>
            </w:pPr>
            <w:r w:rsidRPr="00A6222E">
              <w:rPr>
                <w:rFonts w:eastAsia="Times New Roman" w:cs="Arial"/>
                <w:szCs w:val="24"/>
              </w:rPr>
              <w:t>Port Royal Medical Center</w:t>
            </w:r>
          </w:p>
          <w:p w14:paraId="40204544" w14:textId="77777777" w:rsidR="00EF4721" w:rsidRPr="00A6222E" w:rsidRDefault="00EF4721" w:rsidP="00EF4721">
            <w:pPr>
              <w:rPr>
                <w:rFonts w:eastAsia="Times New Roman" w:cs="Arial"/>
                <w:szCs w:val="24"/>
              </w:rPr>
            </w:pPr>
            <w:r w:rsidRPr="00A6222E">
              <w:rPr>
                <w:rFonts w:eastAsia="Times New Roman" w:cs="Arial"/>
                <w:szCs w:val="24"/>
              </w:rPr>
              <w:t>WIC Services Only</w:t>
            </w:r>
          </w:p>
          <w:p w14:paraId="310E0FA1" w14:textId="77777777" w:rsidR="00EF4721" w:rsidRPr="00A6222E" w:rsidRDefault="00EF4721" w:rsidP="00EF4721">
            <w:pPr>
              <w:rPr>
                <w:rFonts w:eastAsia="Times New Roman" w:cs="Arial"/>
                <w:szCs w:val="24"/>
              </w:rPr>
            </w:pPr>
            <w:r w:rsidRPr="00A6222E">
              <w:rPr>
                <w:rFonts w:eastAsia="Times New Roman" w:cs="Arial"/>
                <w:szCs w:val="24"/>
              </w:rPr>
              <w:t>1718 Ribault Road</w:t>
            </w:r>
          </w:p>
          <w:p w14:paraId="037A69BC" w14:textId="77777777" w:rsidR="00EF4721" w:rsidRPr="00A6222E" w:rsidRDefault="00EF4721" w:rsidP="00EF4721">
            <w:pPr>
              <w:rPr>
                <w:rFonts w:eastAsia="Times New Roman" w:cs="Arial"/>
                <w:szCs w:val="24"/>
              </w:rPr>
            </w:pPr>
            <w:r w:rsidRPr="00A6222E">
              <w:rPr>
                <w:rFonts w:eastAsia="Times New Roman" w:cs="Arial"/>
                <w:szCs w:val="24"/>
              </w:rPr>
              <w:t>Port Royal, SC  29935</w:t>
            </w:r>
          </w:p>
        </w:tc>
        <w:tc>
          <w:tcPr>
            <w:tcW w:w="2707" w:type="dxa"/>
          </w:tcPr>
          <w:p w14:paraId="0A370766" w14:textId="77777777" w:rsidR="00EF4721" w:rsidRPr="00A6222E" w:rsidRDefault="00EF4721" w:rsidP="00EF4721">
            <w:pPr>
              <w:rPr>
                <w:rFonts w:eastAsia="Times New Roman" w:cs="Arial"/>
                <w:szCs w:val="24"/>
              </w:rPr>
            </w:pPr>
            <w:r w:rsidRPr="00A6222E">
              <w:rPr>
                <w:rFonts w:eastAsia="Times New Roman" w:cs="Arial"/>
                <w:szCs w:val="24"/>
              </w:rPr>
              <w:t>(843) 379-9122</w:t>
            </w:r>
          </w:p>
        </w:tc>
      </w:tr>
      <w:tr w:rsidR="007A6355" w:rsidRPr="00506592" w14:paraId="0A5DA02A" w14:textId="77777777" w:rsidTr="00AF7746">
        <w:trPr>
          <w:cantSplit/>
        </w:trPr>
        <w:tc>
          <w:tcPr>
            <w:tcW w:w="3241" w:type="dxa"/>
            <w:vMerge w:val="restart"/>
          </w:tcPr>
          <w:p w14:paraId="7AE7F481" w14:textId="77777777" w:rsidR="007A6355" w:rsidRPr="00A6222E" w:rsidRDefault="007A6355" w:rsidP="00EF4721">
            <w:pPr>
              <w:spacing w:before="100" w:beforeAutospacing="1" w:after="100" w:afterAutospacing="1"/>
              <w:rPr>
                <w:rFonts w:eastAsia="Times New Roman" w:cs="Arial"/>
                <w:bCs/>
                <w:szCs w:val="24"/>
              </w:rPr>
            </w:pPr>
            <w:r w:rsidRPr="00A6222E">
              <w:rPr>
                <w:rFonts w:eastAsia="Times New Roman" w:cs="Arial"/>
                <w:bCs/>
                <w:szCs w:val="24"/>
              </w:rPr>
              <w:t>Berkeley County DHEC</w:t>
            </w:r>
          </w:p>
        </w:tc>
        <w:tc>
          <w:tcPr>
            <w:tcW w:w="3864" w:type="dxa"/>
          </w:tcPr>
          <w:p w14:paraId="2F9BFA91" w14:textId="77777777" w:rsidR="007A6355" w:rsidRPr="00A6222E" w:rsidRDefault="007A6355" w:rsidP="00EF4721">
            <w:pPr>
              <w:rPr>
                <w:rFonts w:eastAsia="Times New Roman" w:cs="Arial"/>
                <w:szCs w:val="24"/>
              </w:rPr>
            </w:pPr>
            <w:r w:rsidRPr="00A6222E">
              <w:rPr>
                <w:rFonts w:eastAsia="Times New Roman" w:cs="Arial"/>
                <w:szCs w:val="24"/>
              </w:rPr>
              <w:t>Monck Corner</w:t>
            </w:r>
          </w:p>
          <w:p w14:paraId="0DE85057" w14:textId="77777777" w:rsidR="007A6355" w:rsidRPr="00A6222E" w:rsidRDefault="007A6355" w:rsidP="00EF4721">
            <w:pPr>
              <w:rPr>
                <w:rFonts w:eastAsia="Times New Roman" w:cs="Arial"/>
                <w:szCs w:val="24"/>
              </w:rPr>
            </w:pPr>
            <w:r w:rsidRPr="00A6222E">
              <w:rPr>
                <w:rFonts w:eastAsia="Times New Roman" w:cs="Arial"/>
                <w:szCs w:val="24"/>
              </w:rPr>
              <w:t>109 West Main Street</w:t>
            </w:r>
          </w:p>
          <w:p w14:paraId="245ECDE8" w14:textId="77777777" w:rsidR="007A6355" w:rsidRPr="00A6222E" w:rsidRDefault="007A6355" w:rsidP="00EF4721">
            <w:pPr>
              <w:rPr>
                <w:rFonts w:eastAsia="Times New Roman" w:cs="Arial"/>
                <w:szCs w:val="24"/>
              </w:rPr>
            </w:pPr>
            <w:r w:rsidRPr="00A6222E">
              <w:rPr>
                <w:rFonts w:eastAsia="Times New Roman" w:cs="Arial"/>
                <w:szCs w:val="24"/>
              </w:rPr>
              <w:t>Moncks Corner, SC  29461</w:t>
            </w:r>
          </w:p>
        </w:tc>
        <w:tc>
          <w:tcPr>
            <w:tcW w:w="2707" w:type="dxa"/>
          </w:tcPr>
          <w:p w14:paraId="640E0EE0" w14:textId="77777777" w:rsidR="007A6355" w:rsidRPr="00A6222E" w:rsidRDefault="007A6355" w:rsidP="00EF4721">
            <w:pPr>
              <w:rPr>
                <w:rFonts w:eastAsia="Times New Roman" w:cs="Arial"/>
                <w:szCs w:val="24"/>
              </w:rPr>
            </w:pPr>
            <w:r w:rsidRPr="00A6222E">
              <w:rPr>
                <w:rFonts w:eastAsia="Times New Roman" w:cs="Arial"/>
                <w:szCs w:val="24"/>
              </w:rPr>
              <w:t>(843) 719-4600</w:t>
            </w:r>
          </w:p>
        </w:tc>
      </w:tr>
      <w:tr w:rsidR="007A6355" w:rsidRPr="00506592" w14:paraId="2DFE5669" w14:textId="77777777" w:rsidTr="00AF7746">
        <w:trPr>
          <w:cantSplit/>
        </w:trPr>
        <w:tc>
          <w:tcPr>
            <w:tcW w:w="3241" w:type="dxa"/>
            <w:vMerge/>
          </w:tcPr>
          <w:p w14:paraId="44D6173E" w14:textId="77777777" w:rsidR="007A6355" w:rsidRPr="00A6222E" w:rsidRDefault="007A6355" w:rsidP="00EF4721">
            <w:pPr>
              <w:spacing w:before="100" w:beforeAutospacing="1" w:after="100" w:afterAutospacing="1"/>
              <w:rPr>
                <w:rFonts w:eastAsia="Times New Roman" w:cs="Arial"/>
                <w:bCs/>
                <w:szCs w:val="24"/>
              </w:rPr>
            </w:pPr>
          </w:p>
        </w:tc>
        <w:tc>
          <w:tcPr>
            <w:tcW w:w="3864" w:type="dxa"/>
          </w:tcPr>
          <w:p w14:paraId="644670E6" w14:textId="77777777" w:rsidR="007A6355" w:rsidRPr="00A6222E" w:rsidRDefault="007A6355" w:rsidP="00EF4721">
            <w:pPr>
              <w:rPr>
                <w:rFonts w:eastAsia="Times New Roman" w:cs="Arial"/>
                <w:szCs w:val="24"/>
              </w:rPr>
            </w:pPr>
            <w:r w:rsidRPr="00A6222E">
              <w:rPr>
                <w:rFonts w:eastAsia="Times New Roman" w:cs="Arial"/>
                <w:szCs w:val="24"/>
              </w:rPr>
              <w:t>Goose Creek</w:t>
            </w:r>
          </w:p>
          <w:p w14:paraId="7D661D6A" w14:textId="77777777" w:rsidR="007A6355" w:rsidRPr="00A6222E" w:rsidRDefault="007A6355" w:rsidP="00EF4721">
            <w:pPr>
              <w:rPr>
                <w:rFonts w:eastAsia="Times New Roman" w:cs="Arial"/>
                <w:szCs w:val="24"/>
              </w:rPr>
            </w:pPr>
            <w:r w:rsidRPr="00A6222E">
              <w:rPr>
                <w:rFonts w:eastAsia="Times New Roman" w:cs="Arial"/>
                <w:szCs w:val="24"/>
              </w:rPr>
              <w:t>106 Westview Drive Blvd.</w:t>
            </w:r>
          </w:p>
          <w:p w14:paraId="518360FF" w14:textId="77777777" w:rsidR="007A6355" w:rsidRPr="00A6222E" w:rsidRDefault="007A6355" w:rsidP="00EF4721">
            <w:pPr>
              <w:rPr>
                <w:rFonts w:eastAsia="Times New Roman" w:cs="Arial"/>
                <w:szCs w:val="24"/>
              </w:rPr>
            </w:pPr>
            <w:r w:rsidRPr="00A6222E">
              <w:rPr>
                <w:rFonts w:eastAsia="Times New Roman" w:cs="Arial"/>
                <w:szCs w:val="24"/>
              </w:rPr>
              <w:t>Goose Creek, SC  29445</w:t>
            </w:r>
          </w:p>
        </w:tc>
        <w:tc>
          <w:tcPr>
            <w:tcW w:w="2707" w:type="dxa"/>
          </w:tcPr>
          <w:p w14:paraId="382CE949" w14:textId="77777777" w:rsidR="007A6355" w:rsidRPr="00A6222E" w:rsidRDefault="007A6355" w:rsidP="00EF4721">
            <w:pPr>
              <w:rPr>
                <w:rFonts w:eastAsia="Times New Roman" w:cs="Arial"/>
                <w:szCs w:val="24"/>
              </w:rPr>
            </w:pPr>
            <w:r w:rsidRPr="00A6222E">
              <w:rPr>
                <w:rFonts w:eastAsia="Times New Roman" w:cs="Arial"/>
                <w:szCs w:val="24"/>
              </w:rPr>
              <w:t>(843) 572-3313</w:t>
            </w:r>
          </w:p>
        </w:tc>
      </w:tr>
      <w:tr w:rsidR="007A6355" w:rsidRPr="00506592" w14:paraId="2B339555" w14:textId="77777777" w:rsidTr="00AF7746">
        <w:trPr>
          <w:cantSplit/>
        </w:trPr>
        <w:tc>
          <w:tcPr>
            <w:tcW w:w="3241" w:type="dxa"/>
          </w:tcPr>
          <w:p w14:paraId="1145B92A" w14:textId="77777777" w:rsidR="007A6355" w:rsidRPr="00A6222E" w:rsidRDefault="007A6355" w:rsidP="00EF4721">
            <w:pPr>
              <w:spacing w:before="100" w:beforeAutospacing="1" w:after="100" w:afterAutospacing="1"/>
              <w:rPr>
                <w:rFonts w:eastAsia="Times New Roman" w:cs="Arial"/>
                <w:bCs/>
                <w:szCs w:val="24"/>
              </w:rPr>
            </w:pPr>
            <w:r w:rsidRPr="00A6222E">
              <w:rPr>
                <w:rFonts w:eastAsia="Times New Roman" w:cs="Arial"/>
                <w:bCs/>
                <w:szCs w:val="24"/>
              </w:rPr>
              <w:t>Calhoun County DHEC</w:t>
            </w:r>
          </w:p>
        </w:tc>
        <w:tc>
          <w:tcPr>
            <w:tcW w:w="3864" w:type="dxa"/>
          </w:tcPr>
          <w:p w14:paraId="3ADD2A85" w14:textId="77777777" w:rsidR="007A6355" w:rsidRPr="00A6222E" w:rsidRDefault="007A6355" w:rsidP="00EF4721">
            <w:pPr>
              <w:rPr>
                <w:rFonts w:eastAsia="Times New Roman" w:cs="Arial"/>
                <w:szCs w:val="24"/>
              </w:rPr>
            </w:pPr>
            <w:r w:rsidRPr="00A6222E">
              <w:rPr>
                <w:rFonts w:eastAsia="Times New Roman" w:cs="Arial"/>
                <w:szCs w:val="24"/>
              </w:rPr>
              <w:t>2837 Old Belleville Road</w:t>
            </w:r>
          </w:p>
          <w:p w14:paraId="51B4F4E0" w14:textId="77777777" w:rsidR="007A6355" w:rsidRPr="00A6222E" w:rsidRDefault="007A6355" w:rsidP="00EF4721">
            <w:pPr>
              <w:rPr>
                <w:rFonts w:eastAsia="Times New Roman" w:cs="Arial"/>
                <w:szCs w:val="24"/>
              </w:rPr>
            </w:pPr>
            <w:r w:rsidRPr="00A6222E">
              <w:rPr>
                <w:rFonts w:eastAsia="Times New Roman" w:cs="Arial"/>
                <w:szCs w:val="24"/>
              </w:rPr>
              <w:t>St. Matthews, SC  29135</w:t>
            </w:r>
          </w:p>
        </w:tc>
        <w:tc>
          <w:tcPr>
            <w:tcW w:w="2707" w:type="dxa"/>
          </w:tcPr>
          <w:p w14:paraId="262316EF" w14:textId="77777777" w:rsidR="007A6355" w:rsidRPr="00A6222E" w:rsidRDefault="007A6355" w:rsidP="00EF4721">
            <w:pPr>
              <w:rPr>
                <w:rFonts w:eastAsia="Times New Roman" w:cs="Arial"/>
                <w:szCs w:val="24"/>
              </w:rPr>
            </w:pPr>
            <w:r w:rsidRPr="00A6222E">
              <w:rPr>
                <w:rFonts w:eastAsia="Times New Roman" w:cs="Arial"/>
                <w:szCs w:val="24"/>
              </w:rPr>
              <w:t>(803) 874-2037</w:t>
            </w:r>
          </w:p>
        </w:tc>
      </w:tr>
      <w:tr w:rsidR="00EF4721" w:rsidRPr="00506592" w14:paraId="5BE3B317" w14:textId="77777777" w:rsidTr="00AF7746">
        <w:trPr>
          <w:cantSplit/>
        </w:trPr>
        <w:tc>
          <w:tcPr>
            <w:tcW w:w="3241" w:type="dxa"/>
          </w:tcPr>
          <w:p w14:paraId="74F4B4CB" w14:textId="77777777" w:rsidR="00EF4721" w:rsidRPr="00A6222E" w:rsidRDefault="00EF4721" w:rsidP="00EF4721">
            <w:pPr>
              <w:spacing w:before="100" w:beforeAutospacing="1" w:after="100" w:afterAutospacing="1"/>
              <w:rPr>
                <w:rFonts w:eastAsia="Times New Roman" w:cs="Arial"/>
                <w:bCs/>
                <w:szCs w:val="24"/>
              </w:rPr>
            </w:pPr>
            <w:r w:rsidRPr="00A6222E">
              <w:rPr>
                <w:rFonts w:eastAsia="Times New Roman" w:cs="Arial"/>
                <w:bCs/>
                <w:szCs w:val="24"/>
              </w:rPr>
              <w:t>Charleston County DHEC</w:t>
            </w:r>
          </w:p>
        </w:tc>
        <w:tc>
          <w:tcPr>
            <w:tcW w:w="3864" w:type="dxa"/>
          </w:tcPr>
          <w:p w14:paraId="6AC8C48F" w14:textId="77777777" w:rsidR="00EF4721" w:rsidRPr="00A6222E" w:rsidRDefault="00EF4721" w:rsidP="00EF4721">
            <w:pPr>
              <w:rPr>
                <w:rFonts w:eastAsia="Times New Roman" w:cs="Arial"/>
                <w:szCs w:val="24"/>
              </w:rPr>
            </w:pPr>
            <w:r w:rsidRPr="00A6222E">
              <w:rPr>
                <w:rFonts w:eastAsia="Times New Roman" w:cs="Arial"/>
                <w:szCs w:val="24"/>
              </w:rPr>
              <w:t>Johns Island</w:t>
            </w:r>
            <w:r w:rsidR="00AF7746" w:rsidRPr="00A6222E">
              <w:rPr>
                <w:rFonts w:eastAsia="Times New Roman" w:cs="Arial"/>
                <w:szCs w:val="24"/>
              </w:rPr>
              <w:t xml:space="preserve"> Office</w:t>
            </w:r>
          </w:p>
          <w:p w14:paraId="332982AF" w14:textId="77777777" w:rsidR="00EF4721" w:rsidRPr="00A6222E" w:rsidRDefault="00EF4721" w:rsidP="00EF4721">
            <w:pPr>
              <w:rPr>
                <w:rFonts w:eastAsia="Times New Roman" w:cs="Arial"/>
                <w:szCs w:val="24"/>
              </w:rPr>
            </w:pPr>
            <w:r w:rsidRPr="00A6222E">
              <w:rPr>
                <w:rFonts w:eastAsia="Times New Roman" w:cs="Arial"/>
                <w:szCs w:val="24"/>
              </w:rPr>
              <w:t>3474 Maybank Highway</w:t>
            </w:r>
          </w:p>
          <w:p w14:paraId="5A873A3B" w14:textId="77777777" w:rsidR="00EF4721" w:rsidRPr="00A6222E" w:rsidRDefault="00EF4721" w:rsidP="00EF4721">
            <w:pPr>
              <w:rPr>
                <w:rFonts w:eastAsia="Times New Roman" w:cs="Arial"/>
                <w:szCs w:val="24"/>
              </w:rPr>
            </w:pPr>
            <w:r w:rsidRPr="00A6222E">
              <w:rPr>
                <w:rFonts w:eastAsia="Times New Roman" w:cs="Arial"/>
                <w:szCs w:val="24"/>
              </w:rPr>
              <w:t>Johns Island, SC  29455</w:t>
            </w:r>
          </w:p>
        </w:tc>
        <w:tc>
          <w:tcPr>
            <w:tcW w:w="2707" w:type="dxa"/>
          </w:tcPr>
          <w:p w14:paraId="10D1CE4A" w14:textId="77777777" w:rsidR="00EF4721" w:rsidRPr="00A6222E" w:rsidRDefault="00EF4721" w:rsidP="00EF4721">
            <w:pPr>
              <w:rPr>
                <w:rFonts w:eastAsia="Times New Roman" w:cs="Arial"/>
                <w:szCs w:val="24"/>
              </w:rPr>
            </w:pPr>
            <w:r w:rsidRPr="00A6222E">
              <w:rPr>
                <w:rFonts w:eastAsia="Times New Roman" w:cs="Arial"/>
                <w:szCs w:val="24"/>
              </w:rPr>
              <w:t>(843) 559-2855</w:t>
            </w:r>
          </w:p>
        </w:tc>
      </w:tr>
      <w:tr w:rsidR="00EF4721" w:rsidRPr="00506592" w14:paraId="596797BA" w14:textId="77777777" w:rsidTr="00AF7746">
        <w:trPr>
          <w:cantSplit/>
        </w:trPr>
        <w:tc>
          <w:tcPr>
            <w:tcW w:w="3241" w:type="dxa"/>
          </w:tcPr>
          <w:p w14:paraId="495A5AC3" w14:textId="77777777" w:rsidR="00EF4721" w:rsidRPr="00A6222E" w:rsidRDefault="00EF4721" w:rsidP="00EF4721">
            <w:pPr>
              <w:spacing w:before="100" w:beforeAutospacing="1" w:after="100" w:afterAutospacing="1"/>
              <w:rPr>
                <w:rFonts w:eastAsia="Times New Roman" w:cs="Arial"/>
                <w:bCs/>
                <w:szCs w:val="24"/>
              </w:rPr>
            </w:pPr>
          </w:p>
        </w:tc>
        <w:tc>
          <w:tcPr>
            <w:tcW w:w="3864" w:type="dxa"/>
          </w:tcPr>
          <w:p w14:paraId="2A58C9C7" w14:textId="77777777" w:rsidR="00AF7746" w:rsidRPr="00A6222E" w:rsidRDefault="00AF7746" w:rsidP="00EF4721">
            <w:pPr>
              <w:rPr>
                <w:rFonts w:eastAsia="Times New Roman" w:cs="Arial"/>
                <w:szCs w:val="24"/>
              </w:rPr>
            </w:pPr>
            <w:r w:rsidRPr="00A6222E">
              <w:rPr>
                <w:rFonts w:eastAsia="Times New Roman" w:cs="Arial"/>
                <w:szCs w:val="24"/>
              </w:rPr>
              <w:t xml:space="preserve">Sea Island Comprehensive WIC Site </w:t>
            </w:r>
          </w:p>
          <w:p w14:paraId="2B419017" w14:textId="77777777" w:rsidR="00AF7746" w:rsidRPr="00A6222E" w:rsidRDefault="00AF7746" w:rsidP="00EF4721">
            <w:pPr>
              <w:rPr>
                <w:rFonts w:eastAsia="Times New Roman" w:cs="Arial"/>
                <w:szCs w:val="24"/>
              </w:rPr>
            </w:pPr>
            <w:r w:rsidRPr="00A6222E">
              <w:rPr>
                <w:rFonts w:eastAsia="Times New Roman" w:cs="Arial"/>
                <w:szCs w:val="24"/>
              </w:rPr>
              <w:t>WIC Services Only</w:t>
            </w:r>
          </w:p>
          <w:p w14:paraId="0D41900F" w14:textId="77777777" w:rsidR="00AF7746" w:rsidRPr="00A6222E" w:rsidRDefault="00AF7746" w:rsidP="00EF4721">
            <w:pPr>
              <w:rPr>
                <w:rFonts w:eastAsia="Times New Roman" w:cs="Arial"/>
                <w:szCs w:val="24"/>
              </w:rPr>
            </w:pPr>
            <w:r w:rsidRPr="00A6222E">
              <w:rPr>
                <w:rFonts w:eastAsia="Times New Roman" w:cs="Arial"/>
                <w:szCs w:val="24"/>
              </w:rPr>
              <w:t>3627 Maybank Highway</w:t>
            </w:r>
          </w:p>
          <w:p w14:paraId="274050CA" w14:textId="77777777" w:rsidR="00AF7746" w:rsidRPr="00A6222E" w:rsidRDefault="00AF7746" w:rsidP="00EF4721">
            <w:pPr>
              <w:rPr>
                <w:rFonts w:eastAsia="Times New Roman" w:cs="Arial"/>
                <w:szCs w:val="24"/>
              </w:rPr>
            </w:pPr>
            <w:r w:rsidRPr="00A6222E">
              <w:rPr>
                <w:rFonts w:eastAsia="Times New Roman" w:cs="Arial"/>
                <w:szCs w:val="24"/>
              </w:rPr>
              <w:t>Johns Island, SC  29455</w:t>
            </w:r>
          </w:p>
        </w:tc>
        <w:tc>
          <w:tcPr>
            <w:tcW w:w="2707" w:type="dxa"/>
          </w:tcPr>
          <w:p w14:paraId="696817D8" w14:textId="77777777" w:rsidR="00EF4721" w:rsidRPr="00A6222E" w:rsidRDefault="00AF7746" w:rsidP="00EF4721">
            <w:pPr>
              <w:rPr>
                <w:rFonts w:eastAsia="Times New Roman" w:cs="Arial"/>
                <w:szCs w:val="24"/>
              </w:rPr>
            </w:pPr>
            <w:r w:rsidRPr="00A6222E">
              <w:rPr>
                <w:rFonts w:eastAsia="Times New Roman" w:cs="Arial"/>
                <w:szCs w:val="24"/>
              </w:rPr>
              <w:t>(843) 302-8958</w:t>
            </w:r>
          </w:p>
        </w:tc>
      </w:tr>
      <w:tr w:rsidR="00AF7746" w:rsidRPr="00506592" w14:paraId="6873E412" w14:textId="77777777" w:rsidTr="00AF7746">
        <w:trPr>
          <w:cantSplit/>
        </w:trPr>
        <w:tc>
          <w:tcPr>
            <w:tcW w:w="3241" w:type="dxa"/>
          </w:tcPr>
          <w:p w14:paraId="7634A7BD" w14:textId="77777777" w:rsidR="00AF7746" w:rsidRPr="00A6222E" w:rsidRDefault="00AF7746" w:rsidP="00EF4721">
            <w:pPr>
              <w:spacing w:before="100" w:beforeAutospacing="1" w:after="100" w:afterAutospacing="1"/>
              <w:rPr>
                <w:rFonts w:eastAsia="Times New Roman" w:cs="Arial"/>
                <w:bCs/>
                <w:szCs w:val="24"/>
              </w:rPr>
            </w:pPr>
          </w:p>
        </w:tc>
        <w:tc>
          <w:tcPr>
            <w:tcW w:w="3864" w:type="dxa"/>
          </w:tcPr>
          <w:p w14:paraId="5D13F073" w14:textId="77777777" w:rsidR="00AF7746" w:rsidRPr="00A6222E" w:rsidRDefault="00AF7746" w:rsidP="00EF4721">
            <w:pPr>
              <w:rPr>
                <w:rFonts w:eastAsia="Times New Roman" w:cs="Arial"/>
                <w:szCs w:val="24"/>
              </w:rPr>
            </w:pPr>
            <w:r w:rsidRPr="00A6222E">
              <w:rPr>
                <w:rFonts w:eastAsia="Times New Roman" w:cs="Arial"/>
                <w:szCs w:val="24"/>
              </w:rPr>
              <w:t>Mt. Pleasant Office</w:t>
            </w:r>
          </w:p>
          <w:p w14:paraId="60FC501B" w14:textId="77777777" w:rsidR="00AF7746" w:rsidRPr="00A6222E" w:rsidRDefault="00AF7746" w:rsidP="00EF4721">
            <w:pPr>
              <w:rPr>
                <w:rFonts w:eastAsia="Times New Roman" w:cs="Arial"/>
                <w:szCs w:val="24"/>
              </w:rPr>
            </w:pPr>
            <w:r w:rsidRPr="00A6222E">
              <w:rPr>
                <w:rFonts w:eastAsia="Times New Roman" w:cs="Arial"/>
                <w:szCs w:val="24"/>
              </w:rPr>
              <w:t>1189 Sweetgrass Basket Parkway, Ste. 100</w:t>
            </w:r>
          </w:p>
          <w:p w14:paraId="4A99FDF7" w14:textId="77777777" w:rsidR="00AF7746" w:rsidRPr="00A6222E" w:rsidRDefault="00AF7746" w:rsidP="00EF4721">
            <w:pPr>
              <w:rPr>
                <w:rFonts w:eastAsia="Times New Roman" w:cs="Arial"/>
                <w:szCs w:val="24"/>
              </w:rPr>
            </w:pPr>
            <w:r w:rsidRPr="00A6222E">
              <w:rPr>
                <w:rFonts w:eastAsia="Times New Roman" w:cs="Arial"/>
                <w:szCs w:val="24"/>
              </w:rPr>
              <w:t>Mt. Pleasant, SC  29464</w:t>
            </w:r>
          </w:p>
        </w:tc>
        <w:tc>
          <w:tcPr>
            <w:tcW w:w="2707" w:type="dxa"/>
          </w:tcPr>
          <w:p w14:paraId="10B0C4A0" w14:textId="77777777" w:rsidR="00AF7746" w:rsidRPr="00A6222E" w:rsidRDefault="00AF7746" w:rsidP="00EF4721">
            <w:pPr>
              <w:rPr>
                <w:rFonts w:eastAsia="Times New Roman" w:cs="Arial"/>
                <w:szCs w:val="24"/>
              </w:rPr>
            </w:pPr>
            <w:r w:rsidRPr="00A6222E">
              <w:rPr>
                <w:rFonts w:eastAsia="Times New Roman" w:cs="Arial"/>
                <w:szCs w:val="24"/>
              </w:rPr>
              <w:t>(843) 856-1210</w:t>
            </w:r>
          </w:p>
        </w:tc>
      </w:tr>
      <w:tr w:rsidR="00AF7746" w:rsidRPr="00506592" w14:paraId="43A83998" w14:textId="77777777" w:rsidTr="00AF7746">
        <w:trPr>
          <w:cantSplit/>
        </w:trPr>
        <w:tc>
          <w:tcPr>
            <w:tcW w:w="3241" w:type="dxa"/>
          </w:tcPr>
          <w:p w14:paraId="41017E5A" w14:textId="77777777" w:rsidR="00AF7746" w:rsidRPr="00A6222E" w:rsidRDefault="00AF7746" w:rsidP="00EF4721">
            <w:pPr>
              <w:spacing w:before="100" w:beforeAutospacing="1" w:after="100" w:afterAutospacing="1"/>
              <w:rPr>
                <w:rFonts w:eastAsia="Times New Roman" w:cs="Arial"/>
                <w:bCs/>
                <w:szCs w:val="24"/>
              </w:rPr>
            </w:pPr>
          </w:p>
        </w:tc>
        <w:tc>
          <w:tcPr>
            <w:tcW w:w="3864" w:type="dxa"/>
          </w:tcPr>
          <w:p w14:paraId="7159072D" w14:textId="77777777" w:rsidR="00AF7746" w:rsidRPr="00A6222E" w:rsidRDefault="00AF7746" w:rsidP="00EF4721">
            <w:pPr>
              <w:rPr>
                <w:rFonts w:eastAsia="Times New Roman" w:cs="Arial"/>
                <w:szCs w:val="24"/>
              </w:rPr>
            </w:pPr>
            <w:r w:rsidRPr="00A6222E">
              <w:rPr>
                <w:rFonts w:eastAsia="Times New Roman" w:cs="Arial"/>
                <w:szCs w:val="24"/>
              </w:rPr>
              <w:t>North Area Office</w:t>
            </w:r>
          </w:p>
          <w:p w14:paraId="7F754A4C" w14:textId="77777777" w:rsidR="00AF7746" w:rsidRPr="00A6222E" w:rsidRDefault="00AF7746" w:rsidP="00EF4721">
            <w:pPr>
              <w:rPr>
                <w:rFonts w:eastAsia="Times New Roman" w:cs="Arial"/>
                <w:szCs w:val="24"/>
              </w:rPr>
            </w:pPr>
            <w:r w:rsidRPr="00A6222E">
              <w:rPr>
                <w:rFonts w:eastAsia="Times New Roman" w:cs="Arial"/>
                <w:szCs w:val="24"/>
              </w:rPr>
              <w:t>WIC Services Only</w:t>
            </w:r>
          </w:p>
          <w:p w14:paraId="51B036AD" w14:textId="77777777" w:rsidR="00AF7746" w:rsidRPr="00A6222E" w:rsidRDefault="00AF7746" w:rsidP="00EF4721">
            <w:pPr>
              <w:rPr>
                <w:rFonts w:eastAsia="Times New Roman" w:cs="Arial"/>
                <w:szCs w:val="24"/>
              </w:rPr>
            </w:pPr>
            <w:r w:rsidRPr="00A6222E">
              <w:rPr>
                <w:rFonts w:eastAsia="Times New Roman" w:cs="Arial"/>
                <w:szCs w:val="24"/>
              </w:rPr>
              <w:t>3963 Whipper Barony Lane</w:t>
            </w:r>
          </w:p>
          <w:p w14:paraId="702E686E" w14:textId="77777777" w:rsidR="00AF7746" w:rsidRPr="00A6222E" w:rsidRDefault="00AF7746" w:rsidP="00EF4721">
            <w:pPr>
              <w:rPr>
                <w:rFonts w:eastAsia="Times New Roman" w:cs="Arial"/>
                <w:szCs w:val="24"/>
              </w:rPr>
            </w:pPr>
            <w:r w:rsidRPr="00A6222E">
              <w:rPr>
                <w:rFonts w:eastAsia="Times New Roman" w:cs="Arial"/>
                <w:szCs w:val="24"/>
              </w:rPr>
              <w:t>North Charleston, SC  29405</w:t>
            </w:r>
          </w:p>
        </w:tc>
        <w:tc>
          <w:tcPr>
            <w:tcW w:w="2707" w:type="dxa"/>
          </w:tcPr>
          <w:p w14:paraId="3F693F25" w14:textId="77777777" w:rsidR="00AF7746" w:rsidRPr="00A6222E" w:rsidRDefault="00AF7746" w:rsidP="00EF4721">
            <w:pPr>
              <w:rPr>
                <w:rFonts w:eastAsia="Times New Roman" w:cs="Arial"/>
                <w:szCs w:val="24"/>
              </w:rPr>
            </w:pPr>
            <w:r w:rsidRPr="00A6222E">
              <w:rPr>
                <w:rFonts w:eastAsia="Times New Roman" w:cs="Arial"/>
                <w:szCs w:val="24"/>
              </w:rPr>
              <w:t>(843) 740-1580</w:t>
            </w:r>
          </w:p>
        </w:tc>
      </w:tr>
      <w:tr w:rsidR="00AF7746" w:rsidRPr="00506592" w14:paraId="33817927" w14:textId="77777777" w:rsidTr="00AF7746">
        <w:trPr>
          <w:cantSplit/>
        </w:trPr>
        <w:tc>
          <w:tcPr>
            <w:tcW w:w="3241" w:type="dxa"/>
          </w:tcPr>
          <w:p w14:paraId="27B65D2E" w14:textId="77777777" w:rsidR="00AF7746" w:rsidRPr="00A6222E" w:rsidRDefault="00AF7746" w:rsidP="00EF4721">
            <w:pPr>
              <w:spacing w:before="100" w:beforeAutospacing="1" w:after="100" w:afterAutospacing="1"/>
              <w:rPr>
                <w:rFonts w:eastAsia="Times New Roman" w:cs="Arial"/>
                <w:bCs/>
                <w:szCs w:val="24"/>
              </w:rPr>
            </w:pPr>
          </w:p>
        </w:tc>
        <w:tc>
          <w:tcPr>
            <w:tcW w:w="3864" w:type="dxa"/>
          </w:tcPr>
          <w:p w14:paraId="1A2162D6" w14:textId="77777777" w:rsidR="00AF7746" w:rsidRPr="00A6222E" w:rsidRDefault="00AF7746" w:rsidP="00EF4721">
            <w:pPr>
              <w:rPr>
                <w:rFonts w:eastAsia="Times New Roman" w:cs="Arial"/>
                <w:szCs w:val="24"/>
              </w:rPr>
            </w:pPr>
            <w:r w:rsidRPr="00A6222E">
              <w:rPr>
                <w:rFonts w:eastAsia="Times New Roman" w:cs="Arial"/>
                <w:szCs w:val="24"/>
              </w:rPr>
              <w:t>Northwoods Office</w:t>
            </w:r>
          </w:p>
          <w:p w14:paraId="0DD97D44" w14:textId="77777777" w:rsidR="00AF7746" w:rsidRPr="00A6222E" w:rsidRDefault="00AF7746" w:rsidP="00EF4721">
            <w:pPr>
              <w:rPr>
                <w:rFonts w:eastAsia="Times New Roman" w:cs="Arial"/>
                <w:szCs w:val="24"/>
              </w:rPr>
            </w:pPr>
            <w:r w:rsidRPr="00A6222E">
              <w:rPr>
                <w:rFonts w:eastAsia="Times New Roman" w:cs="Arial"/>
                <w:szCs w:val="24"/>
              </w:rPr>
              <w:t>2070 Northbrook Blvd., Ste. #A20</w:t>
            </w:r>
          </w:p>
          <w:p w14:paraId="6BA76527" w14:textId="77777777" w:rsidR="00AF7746" w:rsidRPr="00A6222E" w:rsidRDefault="00AF7746" w:rsidP="00EF4721">
            <w:pPr>
              <w:rPr>
                <w:rFonts w:eastAsia="Times New Roman" w:cs="Arial"/>
                <w:szCs w:val="24"/>
              </w:rPr>
            </w:pPr>
            <w:r w:rsidRPr="00A6222E">
              <w:rPr>
                <w:rFonts w:eastAsia="Times New Roman" w:cs="Arial"/>
                <w:szCs w:val="24"/>
              </w:rPr>
              <w:t>North Charleston, SC  29406</w:t>
            </w:r>
          </w:p>
        </w:tc>
        <w:tc>
          <w:tcPr>
            <w:tcW w:w="2707" w:type="dxa"/>
          </w:tcPr>
          <w:p w14:paraId="0FE08600" w14:textId="77777777" w:rsidR="00AF7746" w:rsidRPr="00A6222E" w:rsidRDefault="00AF7746" w:rsidP="00EF4721">
            <w:pPr>
              <w:rPr>
                <w:rFonts w:eastAsia="Times New Roman" w:cs="Arial"/>
                <w:szCs w:val="24"/>
              </w:rPr>
            </w:pPr>
            <w:r w:rsidRPr="00A6222E">
              <w:rPr>
                <w:rFonts w:eastAsia="Times New Roman" w:cs="Arial"/>
                <w:szCs w:val="24"/>
              </w:rPr>
              <w:t>(843) 953-4300</w:t>
            </w:r>
          </w:p>
        </w:tc>
      </w:tr>
      <w:tr w:rsidR="007A6355" w:rsidRPr="00506592" w14:paraId="28DF6163" w14:textId="77777777" w:rsidTr="00AF7746">
        <w:trPr>
          <w:cantSplit/>
        </w:trPr>
        <w:tc>
          <w:tcPr>
            <w:tcW w:w="3241" w:type="dxa"/>
          </w:tcPr>
          <w:p w14:paraId="0911AE21" w14:textId="77777777" w:rsidR="007A6355" w:rsidRPr="00A6222E" w:rsidRDefault="007A6355" w:rsidP="00EF4721">
            <w:pPr>
              <w:spacing w:before="100" w:beforeAutospacing="1" w:after="100" w:afterAutospacing="1"/>
              <w:rPr>
                <w:rFonts w:eastAsia="Times New Roman" w:cs="Arial"/>
                <w:bCs/>
                <w:szCs w:val="24"/>
              </w:rPr>
            </w:pPr>
            <w:r w:rsidRPr="00A6222E">
              <w:rPr>
                <w:rFonts w:eastAsia="Times New Roman" w:cs="Arial"/>
                <w:bCs/>
                <w:szCs w:val="24"/>
              </w:rPr>
              <w:t>Colleton County DHEC</w:t>
            </w:r>
          </w:p>
        </w:tc>
        <w:tc>
          <w:tcPr>
            <w:tcW w:w="3864" w:type="dxa"/>
          </w:tcPr>
          <w:p w14:paraId="0651DD1E" w14:textId="77777777" w:rsidR="007A6355" w:rsidRPr="00A6222E" w:rsidRDefault="007A6355" w:rsidP="00EF4721">
            <w:pPr>
              <w:rPr>
                <w:rFonts w:eastAsia="Times New Roman" w:cs="Arial"/>
                <w:szCs w:val="24"/>
              </w:rPr>
            </w:pPr>
            <w:r w:rsidRPr="00A6222E">
              <w:rPr>
                <w:rFonts w:eastAsia="Times New Roman" w:cs="Arial"/>
                <w:szCs w:val="24"/>
              </w:rPr>
              <w:t>219 S. Lemacks Street</w:t>
            </w:r>
          </w:p>
          <w:p w14:paraId="0D9C730F" w14:textId="77777777" w:rsidR="007A6355" w:rsidRPr="00A6222E" w:rsidRDefault="007A6355" w:rsidP="00EF4721">
            <w:pPr>
              <w:rPr>
                <w:rFonts w:eastAsia="Times New Roman" w:cs="Arial"/>
                <w:szCs w:val="24"/>
              </w:rPr>
            </w:pPr>
            <w:r w:rsidRPr="00A6222E">
              <w:rPr>
                <w:rFonts w:eastAsia="Times New Roman" w:cs="Arial"/>
                <w:szCs w:val="24"/>
              </w:rPr>
              <w:t>Walterboro, SC  29488</w:t>
            </w:r>
          </w:p>
        </w:tc>
        <w:tc>
          <w:tcPr>
            <w:tcW w:w="2707" w:type="dxa"/>
          </w:tcPr>
          <w:p w14:paraId="45F6D1E7" w14:textId="77777777" w:rsidR="007A6355" w:rsidRPr="00A6222E" w:rsidRDefault="007A6355" w:rsidP="00EF4721">
            <w:pPr>
              <w:rPr>
                <w:rFonts w:eastAsia="Times New Roman" w:cs="Arial"/>
                <w:szCs w:val="24"/>
              </w:rPr>
            </w:pPr>
            <w:r w:rsidRPr="00A6222E">
              <w:rPr>
                <w:rFonts w:eastAsia="Times New Roman" w:cs="Arial"/>
                <w:szCs w:val="24"/>
              </w:rPr>
              <w:t>(843) 549-1516</w:t>
            </w:r>
          </w:p>
        </w:tc>
      </w:tr>
      <w:tr w:rsidR="007A6355" w:rsidRPr="00506592" w14:paraId="460FD1B0" w14:textId="77777777" w:rsidTr="00AF7746">
        <w:trPr>
          <w:cantSplit/>
        </w:trPr>
        <w:tc>
          <w:tcPr>
            <w:tcW w:w="3241" w:type="dxa"/>
          </w:tcPr>
          <w:p w14:paraId="1CA7DDF8" w14:textId="77777777" w:rsidR="007A6355" w:rsidRPr="00A6222E" w:rsidRDefault="007A6355" w:rsidP="00EF4721">
            <w:pPr>
              <w:spacing w:before="100" w:beforeAutospacing="1" w:after="100" w:afterAutospacing="1"/>
              <w:rPr>
                <w:rFonts w:eastAsia="Times New Roman" w:cs="Arial"/>
                <w:bCs/>
                <w:szCs w:val="24"/>
              </w:rPr>
            </w:pPr>
            <w:r w:rsidRPr="00A6222E">
              <w:rPr>
                <w:rFonts w:eastAsia="Times New Roman" w:cs="Arial"/>
                <w:bCs/>
                <w:szCs w:val="24"/>
              </w:rPr>
              <w:t>Dorchester County DHEC</w:t>
            </w:r>
          </w:p>
        </w:tc>
        <w:tc>
          <w:tcPr>
            <w:tcW w:w="3864" w:type="dxa"/>
          </w:tcPr>
          <w:p w14:paraId="6EFB461D" w14:textId="77777777" w:rsidR="00A91A6E" w:rsidRPr="00A6222E" w:rsidRDefault="00A91A6E" w:rsidP="00EF4721">
            <w:pPr>
              <w:rPr>
                <w:rFonts w:eastAsia="Times New Roman" w:cs="Arial"/>
                <w:szCs w:val="24"/>
              </w:rPr>
            </w:pPr>
            <w:r w:rsidRPr="00A6222E">
              <w:rPr>
                <w:rFonts w:eastAsia="Times New Roman" w:cs="Arial"/>
                <w:szCs w:val="24"/>
              </w:rPr>
              <w:t>500 North Main Street, Ste. 9</w:t>
            </w:r>
          </w:p>
          <w:p w14:paraId="38BDAA44" w14:textId="77777777" w:rsidR="00A91A6E" w:rsidRPr="00A6222E" w:rsidRDefault="00A91A6E" w:rsidP="00EF4721">
            <w:pPr>
              <w:rPr>
                <w:rFonts w:eastAsia="Times New Roman" w:cs="Arial"/>
                <w:szCs w:val="24"/>
              </w:rPr>
            </w:pPr>
            <w:r w:rsidRPr="00A6222E">
              <w:rPr>
                <w:rFonts w:eastAsia="Times New Roman" w:cs="Arial"/>
                <w:szCs w:val="24"/>
              </w:rPr>
              <w:t>Summerville, SC  29483</w:t>
            </w:r>
          </w:p>
        </w:tc>
        <w:tc>
          <w:tcPr>
            <w:tcW w:w="2707" w:type="dxa"/>
          </w:tcPr>
          <w:p w14:paraId="5F39C38D" w14:textId="77777777" w:rsidR="007A6355" w:rsidRPr="00A6222E" w:rsidRDefault="00A91A6E" w:rsidP="00EF4721">
            <w:pPr>
              <w:rPr>
                <w:rFonts w:eastAsia="Times New Roman" w:cs="Arial"/>
                <w:szCs w:val="24"/>
              </w:rPr>
            </w:pPr>
            <w:r w:rsidRPr="00A6222E">
              <w:rPr>
                <w:rFonts w:eastAsia="Times New Roman" w:cs="Arial"/>
                <w:szCs w:val="24"/>
              </w:rPr>
              <w:t>(843) 832-0041</w:t>
            </w:r>
          </w:p>
        </w:tc>
      </w:tr>
      <w:tr w:rsidR="00AF7746" w:rsidRPr="00506592" w14:paraId="4525DF49" w14:textId="77777777" w:rsidTr="00AF7746">
        <w:trPr>
          <w:cantSplit/>
        </w:trPr>
        <w:tc>
          <w:tcPr>
            <w:tcW w:w="3241" w:type="dxa"/>
          </w:tcPr>
          <w:p w14:paraId="67EC2221" w14:textId="77777777" w:rsidR="00AF7746" w:rsidRPr="00A6222E" w:rsidRDefault="00AF7746" w:rsidP="00EF4721">
            <w:pPr>
              <w:spacing w:before="100" w:beforeAutospacing="1" w:after="100" w:afterAutospacing="1"/>
              <w:rPr>
                <w:rFonts w:eastAsia="Times New Roman" w:cs="Arial"/>
                <w:bCs/>
                <w:szCs w:val="24"/>
              </w:rPr>
            </w:pPr>
            <w:r w:rsidRPr="00A6222E">
              <w:rPr>
                <w:rFonts w:eastAsia="Times New Roman" w:cs="Arial"/>
                <w:bCs/>
                <w:szCs w:val="24"/>
              </w:rPr>
              <w:t>Hampton County DHEC</w:t>
            </w:r>
          </w:p>
        </w:tc>
        <w:tc>
          <w:tcPr>
            <w:tcW w:w="3864" w:type="dxa"/>
          </w:tcPr>
          <w:p w14:paraId="68E639FB" w14:textId="77777777" w:rsidR="00AF7746" w:rsidRPr="00A6222E" w:rsidRDefault="00AF7746" w:rsidP="00EF4721">
            <w:pPr>
              <w:rPr>
                <w:rFonts w:eastAsia="Times New Roman" w:cs="Arial"/>
                <w:szCs w:val="24"/>
              </w:rPr>
            </w:pPr>
            <w:r w:rsidRPr="00A6222E">
              <w:rPr>
                <w:rFonts w:eastAsia="Times New Roman" w:cs="Arial"/>
                <w:szCs w:val="24"/>
              </w:rPr>
              <w:t>531 Carolina Avenue, West</w:t>
            </w:r>
          </w:p>
          <w:p w14:paraId="634B44E6" w14:textId="77777777" w:rsidR="00AF7746" w:rsidRPr="00A6222E" w:rsidRDefault="00AF7746" w:rsidP="00EF4721">
            <w:pPr>
              <w:rPr>
                <w:rFonts w:eastAsia="Times New Roman" w:cs="Arial"/>
                <w:szCs w:val="24"/>
              </w:rPr>
            </w:pPr>
            <w:r w:rsidRPr="00A6222E">
              <w:rPr>
                <w:rFonts w:eastAsia="Times New Roman" w:cs="Arial"/>
                <w:szCs w:val="24"/>
              </w:rPr>
              <w:t>Varnville, SC  29944</w:t>
            </w:r>
          </w:p>
        </w:tc>
        <w:tc>
          <w:tcPr>
            <w:tcW w:w="2707" w:type="dxa"/>
          </w:tcPr>
          <w:p w14:paraId="599F08EA" w14:textId="77777777" w:rsidR="00AF7746" w:rsidRPr="00A6222E" w:rsidRDefault="00AF7746" w:rsidP="00EF4721">
            <w:pPr>
              <w:rPr>
                <w:rFonts w:eastAsia="Times New Roman" w:cs="Arial"/>
                <w:szCs w:val="24"/>
              </w:rPr>
            </w:pPr>
            <w:r w:rsidRPr="00A6222E">
              <w:rPr>
                <w:rFonts w:eastAsia="Times New Roman" w:cs="Arial"/>
                <w:szCs w:val="24"/>
              </w:rPr>
              <w:t>(803) 943-3878</w:t>
            </w:r>
          </w:p>
        </w:tc>
      </w:tr>
      <w:tr w:rsidR="00A91A6E" w:rsidRPr="00506592" w14:paraId="6E068913" w14:textId="77777777" w:rsidTr="00AF7746">
        <w:trPr>
          <w:cantSplit/>
        </w:trPr>
        <w:tc>
          <w:tcPr>
            <w:tcW w:w="3241" w:type="dxa"/>
            <w:vMerge w:val="restart"/>
          </w:tcPr>
          <w:p w14:paraId="58F3CB09" w14:textId="77777777" w:rsidR="00A91A6E" w:rsidRPr="00A6222E" w:rsidRDefault="00A91A6E" w:rsidP="00EF4721">
            <w:pPr>
              <w:spacing w:before="100" w:beforeAutospacing="1" w:after="100" w:afterAutospacing="1"/>
              <w:rPr>
                <w:rFonts w:eastAsia="Times New Roman" w:cs="Arial"/>
                <w:bCs/>
                <w:szCs w:val="24"/>
              </w:rPr>
            </w:pPr>
            <w:r w:rsidRPr="00A6222E">
              <w:rPr>
                <w:rFonts w:eastAsia="Times New Roman" w:cs="Arial"/>
                <w:bCs/>
                <w:szCs w:val="24"/>
              </w:rPr>
              <w:t>Jasper County DHEC</w:t>
            </w:r>
          </w:p>
        </w:tc>
        <w:tc>
          <w:tcPr>
            <w:tcW w:w="3864" w:type="dxa"/>
          </w:tcPr>
          <w:p w14:paraId="1BC0F81B" w14:textId="77777777" w:rsidR="00A91A6E" w:rsidRPr="00A6222E" w:rsidRDefault="00A91A6E" w:rsidP="00EF4721">
            <w:pPr>
              <w:rPr>
                <w:rFonts w:eastAsia="Times New Roman" w:cs="Arial"/>
                <w:szCs w:val="24"/>
              </w:rPr>
            </w:pPr>
            <w:r w:rsidRPr="00A6222E">
              <w:rPr>
                <w:rFonts w:eastAsia="Times New Roman" w:cs="Arial"/>
                <w:szCs w:val="24"/>
              </w:rPr>
              <w:t>Main Office</w:t>
            </w:r>
          </w:p>
          <w:p w14:paraId="54FAE37F" w14:textId="77777777" w:rsidR="00A91A6E" w:rsidRPr="00A6222E" w:rsidRDefault="00A91A6E" w:rsidP="00EF4721">
            <w:pPr>
              <w:rPr>
                <w:rFonts w:eastAsia="Times New Roman" w:cs="Arial"/>
                <w:szCs w:val="24"/>
              </w:rPr>
            </w:pPr>
            <w:r w:rsidRPr="00A6222E">
              <w:rPr>
                <w:rFonts w:eastAsia="Times New Roman" w:cs="Arial"/>
                <w:szCs w:val="24"/>
              </w:rPr>
              <w:t>651 Grays Highway</w:t>
            </w:r>
          </w:p>
          <w:p w14:paraId="37F6681D" w14:textId="77777777" w:rsidR="00A91A6E" w:rsidRPr="00A6222E" w:rsidRDefault="00A91A6E" w:rsidP="00EF4721">
            <w:pPr>
              <w:rPr>
                <w:rFonts w:eastAsia="Times New Roman" w:cs="Arial"/>
                <w:szCs w:val="24"/>
              </w:rPr>
            </w:pPr>
            <w:r w:rsidRPr="00A6222E">
              <w:rPr>
                <w:rFonts w:eastAsia="Times New Roman" w:cs="Arial"/>
                <w:szCs w:val="24"/>
              </w:rPr>
              <w:t>Ridgeland, SC  29936</w:t>
            </w:r>
          </w:p>
        </w:tc>
        <w:tc>
          <w:tcPr>
            <w:tcW w:w="2707" w:type="dxa"/>
          </w:tcPr>
          <w:p w14:paraId="0304E65F" w14:textId="77777777" w:rsidR="00A91A6E" w:rsidRPr="00A6222E" w:rsidRDefault="00A91A6E" w:rsidP="00EF4721">
            <w:pPr>
              <w:rPr>
                <w:rFonts w:eastAsia="Times New Roman" w:cs="Arial"/>
                <w:szCs w:val="24"/>
              </w:rPr>
            </w:pPr>
            <w:r w:rsidRPr="00A6222E">
              <w:rPr>
                <w:rFonts w:eastAsia="Times New Roman" w:cs="Arial"/>
                <w:szCs w:val="24"/>
              </w:rPr>
              <w:t>(843) 726-7788</w:t>
            </w:r>
          </w:p>
        </w:tc>
      </w:tr>
      <w:tr w:rsidR="00A91A6E" w:rsidRPr="00506592" w14:paraId="64F20DF6" w14:textId="77777777" w:rsidTr="00AF7746">
        <w:trPr>
          <w:cantSplit/>
        </w:trPr>
        <w:tc>
          <w:tcPr>
            <w:tcW w:w="3241" w:type="dxa"/>
            <w:vMerge/>
          </w:tcPr>
          <w:p w14:paraId="0BC59173" w14:textId="77777777" w:rsidR="00A91A6E" w:rsidRPr="00A6222E" w:rsidRDefault="00A91A6E" w:rsidP="00EF4721">
            <w:pPr>
              <w:spacing w:before="100" w:beforeAutospacing="1" w:after="100" w:afterAutospacing="1"/>
              <w:rPr>
                <w:rFonts w:eastAsia="Times New Roman" w:cs="Arial"/>
                <w:bCs/>
                <w:szCs w:val="24"/>
              </w:rPr>
            </w:pPr>
          </w:p>
        </w:tc>
        <w:tc>
          <w:tcPr>
            <w:tcW w:w="3864" w:type="dxa"/>
          </w:tcPr>
          <w:p w14:paraId="3569906A" w14:textId="77777777" w:rsidR="00A91A6E" w:rsidRPr="00A6222E" w:rsidRDefault="00A91A6E" w:rsidP="00EF4721">
            <w:pPr>
              <w:rPr>
                <w:rFonts w:eastAsia="Times New Roman" w:cs="Arial"/>
                <w:szCs w:val="24"/>
              </w:rPr>
            </w:pPr>
            <w:r w:rsidRPr="00A6222E">
              <w:rPr>
                <w:rFonts w:eastAsia="Times New Roman" w:cs="Arial"/>
                <w:szCs w:val="24"/>
              </w:rPr>
              <w:t>Chelsea Medical Center</w:t>
            </w:r>
          </w:p>
          <w:p w14:paraId="2DD60FB8" w14:textId="77777777" w:rsidR="00A91A6E" w:rsidRPr="00A6222E" w:rsidRDefault="00A91A6E" w:rsidP="00EF4721">
            <w:pPr>
              <w:rPr>
                <w:rFonts w:eastAsia="Times New Roman" w:cs="Arial"/>
                <w:szCs w:val="24"/>
              </w:rPr>
            </w:pPr>
            <w:r w:rsidRPr="00A6222E">
              <w:rPr>
                <w:rFonts w:eastAsia="Times New Roman" w:cs="Arial"/>
                <w:szCs w:val="24"/>
              </w:rPr>
              <w:t>WIC Services Only</w:t>
            </w:r>
          </w:p>
          <w:p w14:paraId="0825DE30" w14:textId="77777777" w:rsidR="00A91A6E" w:rsidRPr="00A6222E" w:rsidRDefault="00A91A6E" w:rsidP="00EF4721">
            <w:pPr>
              <w:rPr>
                <w:rFonts w:eastAsia="Times New Roman" w:cs="Arial"/>
                <w:szCs w:val="24"/>
              </w:rPr>
            </w:pPr>
            <w:r w:rsidRPr="00A6222E">
              <w:rPr>
                <w:rFonts w:eastAsia="Times New Roman" w:cs="Arial"/>
                <w:szCs w:val="24"/>
              </w:rPr>
              <w:t xml:space="preserve">5648 N. </w:t>
            </w:r>
            <w:proofErr w:type="spellStart"/>
            <w:r w:rsidRPr="00A6222E">
              <w:rPr>
                <w:rFonts w:eastAsia="Times New Roman" w:cs="Arial"/>
                <w:szCs w:val="24"/>
              </w:rPr>
              <w:t>Okatie</w:t>
            </w:r>
            <w:proofErr w:type="spellEnd"/>
            <w:r w:rsidRPr="00A6222E">
              <w:rPr>
                <w:rFonts w:eastAsia="Times New Roman" w:cs="Arial"/>
                <w:szCs w:val="24"/>
              </w:rPr>
              <w:t xml:space="preserve"> Highway 170</w:t>
            </w:r>
          </w:p>
          <w:p w14:paraId="2FC990D5" w14:textId="77777777" w:rsidR="00A91A6E" w:rsidRPr="00A6222E" w:rsidRDefault="00A91A6E" w:rsidP="00EF4721">
            <w:pPr>
              <w:rPr>
                <w:rFonts w:eastAsia="Times New Roman" w:cs="Arial"/>
                <w:szCs w:val="24"/>
              </w:rPr>
            </w:pPr>
            <w:r w:rsidRPr="00A6222E">
              <w:rPr>
                <w:rFonts w:eastAsia="Times New Roman" w:cs="Arial"/>
                <w:szCs w:val="24"/>
              </w:rPr>
              <w:t>Ridgeland, SC  29936</w:t>
            </w:r>
          </w:p>
        </w:tc>
        <w:tc>
          <w:tcPr>
            <w:tcW w:w="2707" w:type="dxa"/>
          </w:tcPr>
          <w:p w14:paraId="62C61A76" w14:textId="77777777" w:rsidR="00A91A6E" w:rsidRPr="00A6222E" w:rsidRDefault="00A91A6E" w:rsidP="00EF4721">
            <w:pPr>
              <w:rPr>
                <w:rFonts w:eastAsia="Times New Roman" w:cs="Arial"/>
                <w:szCs w:val="24"/>
              </w:rPr>
            </w:pPr>
            <w:r w:rsidRPr="00A6222E">
              <w:rPr>
                <w:rFonts w:eastAsia="Times New Roman" w:cs="Arial"/>
                <w:szCs w:val="24"/>
              </w:rPr>
              <w:t>(843) 987-7401</w:t>
            </w:r>
          </w:p>
        </w:tc>
      </w:tr>
      <w:tr w:rsidR="00AF7746" w:rsidRPr="00506592" w14:paraId="2F057B9E" w14:textId="77777777" w:rsidTr="00AF7746">
        <w:trPr>
          <w:cantSplit/>
        </w:trPr>
        <w:tc>
          <w:tcPr>
            <w:tcW w:w="3241" w:type="dxa"/>
            <w:vMerge w:val="restart"/>
          </w:tcPr>
          <w:p w14:paraId="350E8231" w14:textId="77777777" w:rsidR="00AF7746" w:rsidRPr="00A6222E" w:rsidRDefault="00AF7746" w:rsidP="00EF4721">
            <w:pPr>
              <w:spacing w:before="100" w:beforeAutospacing="1" w:after="100" w:afterAutospacing="1"/>
              <w:rPr>
                <w:rFonts w:eastAsia="Times New Roman" w:cs="Arial"/>
                <w:bCs/>
                <w:szCs w:val="24"/>
              </w:rPr>
            </w:pPr>
            <w:r w:rsidRPr="00A6222E">
              <w:rPr>
                <w:rFonts w:eastAsia="Times New Roman" w:cs="Arial"/>
                <w:bCs/>
                <w:szCs w:val="24"/>
              </w:rPr>
              <w:t>Orangeburg County DHEC</w:t>
            </w:r>
          </w:p>
        </w:tc>
        <w:tc>
          <w:tcPr>
            <w:tcW w:w="3864" w:type="dxa"/>
          </w:tcPr>
          <w:p w14:paraId="08A553E4" w14:textId="77777777" w:rsidR="00AF7746" w:rsidRPr="00A6222E" w:rsidRDefault="00AF7746" w:rsidP="00EF4721">
            <w:pPr>
              <w:rPr>
                <w:rFonts w:eastAsia="Times New Roman" w:cs="Arial"/>
                <w:szCs w:val="24"/>
              </w:rPr>
            </w:pPr>
            <w:r w:rsidRPr="00A6222E">
              <w:rPr>
                <w:rFonts w:eastAsia="Times New Roman" w:cs="Arial"/>
                <w:szCs w:val="24"/>
              </w:rPr>
              <w:t>Main Office</w:t>
            </w:r>
          </w:p>
          <w:p w14:paraId="49900D3F" w14:textId="77777777" w:rsidR="00AF7746" w:rsidRPr="00A6222E" w:rsidRDefault="00AF7746" w:rsidP="00EF4721">
            <w:pPr>
              <w:rPr>
                <w:rFonts w:eastAsia="Times New Roman" w:cs="Arial"/>
                <w:szCs w:val="24"/>
              </w:rPr>
            </w:pPr>
            <w:r w:rsidRPr="00A6222E">
              <w:rPr>
                <w:rFonts w:eastAsia="Times New Roman" w:cs="Arial"/>
                <w:szCs w:val="24"/>
              </w:rPr>
              <w:t>1550 Carolina Avenue</w:t>
            </w:r>
          </w:p>
          <w:p w14:paraId="3659054D" w14:textId="77777777" w:rsidR="00AF7746" w:rsidRPr="00A6222E" w:rsidRDefault="00AF7746" w:rsidP="00EF4721">
            <w:pPr>
              <w:rPr>
                <w:rFonts w:eastAsia="Times New Roman" w:cs="Arial"/>
                <w:szCs w:val="24"/>
              </w:rPr>
            </w:pPr>
            <w:r w:rsidRPr="00A6222E">
              <w:rPr>
                <w:rFonts w:eastAsia="Times New Roman" w:cs="Arial"/>
                <w:szCs w:val="24"/>
              </w:rPr>
              <w:t>Orangeburg, SC  29115</w:t>
            </w:r>
          </w:p>
        </w:tc>
        <w:tc>
          <w:tcPr>
            <w:tcW w:w="2707" w:type="dxa"/>
          </w:tcPr>
          <w:p w14:paraId="102D2588" w14:textId="77777777" w:rsidR="00AF7746" w:rsidRPr="00A6222E" w:rsidRDefault="00AF7746" w:rsidP="00EF4721">
            <w:pPr>
              <w:rPr>
                <w:rFonts w:eastAsia="Times New Roman" w:cs="Arial"/>
                <w:szCs w:val="24"/>
              </w:rPr>
            </w:pPr>
            <w:r w:rsidRPr="00A6222E">
              <w:rPr>
                <w:rFonts w:eastAsia="Times New Roman" w:cs="Arial"/>
                <w:szCs w:val="24"/>
              </w:rPr>
              <w:t>(803) 533-5480</w:t>
            </w:r>
          </w:p>
        </w:tc>
      </w:tr>
      <w:tr w:rsidR="00AF7746" w:rsidRPr="00506592" w14:paraId="3D43512A" w14:textId="77777777" w:rsidTr="00AF7746">
        <w:trPr>
          <w:cantSplit/>
        </w:trPr>
        <w:tc>
          <w:tcPr>
            <w:tcW w:w="3241" w:type="dxa"/>
            <w:vMerge/>
          </w:tcPr>
          <w:p w14:paraId="0064327F" w14:textId="77777777" w:rsidR="00AF7746" w:rsidRPr="00A6222E" w:rsidRDefault="00AF7746" w:rsidP="00EF4721">
            <w:pPr>
              <w:spacing w:before="100" w:beforeAutospacing="1" w:after="100" w:afterAutospacing="1"/>
              <w:rPr>
                <w:rFonts w:eastAsia="Times New Roman" w:cs="Arial"/>
                <w:bCs/>
                <w:szCs w:val="24"/>
              </w:rPr>
            </w:pPr>
          </w:p>
        </w:tc>
        <w:tc>
          <w:tcPr>
            <w:tcW w:w="3864" w:type="dxa"/>
          </w:tcPr>
          <w:p w14:paraId="1EF1DA4D" w14:textId="77777777" w:rsidR="00AF7746" w:rsidRPr="00A6222E" w:rsidRDefault="00AF7746" w:rsidP="00EF4721">
            <w:pPr>
              <w:rPr>
                <w:rFonts w:eastAsia="Times New Roman" w:cs="Arial"/>
                <w:szCs w:val="24"/>
              </w:rPr>
            </w:pPr>
            <w:r w:rsidRPr="00A6222E">
              <w:rPr>
                <w:rFonts w:eastAsia="Times New Roman" w:cs="Arial"/>
                <w:szCs w:val="24"/>
              </w:rPr>
              <w:t>Holly Hill Office</w:t>
            </w:r>
          </w:p>
          <w:p w14:paraId="3F507D3D" w14:textId="77777777" w:rsidR="00AF7746" w:rsidRPr="00A6222E" w:rsidRDefault="00AF7746" w:rsidP="00EF4721">
            <w:pPr>
              <w:rPr>
                <w:rFonts w:eastAsia="Times New Roman" w:cs="Arial"/>
                <w:szCs w:val="24"/>
              </w:rPr>
            </w:pPr>
            <w:r w:rsidRPr="00A6222E">
              <w:rPr>
                <w:rFonts w:eastAsia="Times New Roman" w:cs="Arial"/>
                <w:szCs w:val="24"/>
              </w:rPr>
              <w:t>8423A Old State Road</w:t>
            </w:r>
          </w:p>
          <w:p w14:paraId="0DE1570B" w14:textId="77777777" w:rsidR="00AF7746" w:rsidRPr="00A6222E" w:rsidRDefault="00AF7746" w:rsidP="00EF4721">
            <w:pPr>
              <w:rPr>
                <w:rFonts w:eastAsia="Times New Roman" w:cs="Arial"/>
                <w:szCs w:val="24"/>
              </w:rPr>
            </w:pPr>
            <w:r w:rsidRPr="00A6222E">
              <w:rPr>
                <w:rFonts w:eastAsia="Times New Roman" w:cs="Arial"/>
                <w:szCs w:val="24"/>
              </w:rPr>
              <w:t>Holly Hill, SC  29059</w:t>
            </w:r>
          </w:p>
        </w:tc>
        <w:tc>
          <w:tcPr>
            <w:tcW w:w="2707" w:type="dxa"/>
          </w:tcPr>
          <w:p w14:paraId="18D4F839" w14:textId="77777777" w:rsidR="00AF7746" w:rsidRPr="00A6222E" w:rsidRDefault="00AF7746" w:rsidP="00EF4721">
            <w:pPr>
              <w:rPr>
                <w:rFonts w:eastAsia="Times New Roman" w:cs="Arial"/>
                <w:szCs w:val="24"/>
              </w:rPr>
            </w:pPr>
            <w:r w:rsidRPr="00A6222E">
              <w:rPr>
                <w:rFonts w:eastAsia="Times New Roman" w:cs="Arial"/>
                <w:szCs w:val="24"/>
              </w:rPr>
              <w:t>(803) 496-3324</w:t>
            </w:r>
          </w:p>
        </w:tc>
      </w:tr>
    </w:tbl>
    <w:p w14:paraId="5A8D8369" w14:textId="77777777" w:rsidR="00506592" w:rsidRPr="00506592" w:rsidRDefault="00506592" w:rsidP="00506592">
      <w:pPr>
        <w:pageBreakBefore/>
        <w:rPr>
          <w:rFonts w:eastAsia="Times New Roman" w:cs="Arial"/>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851"/>
        <w:gridCol w:w="2720"/>
      </w:tblGrid>
      <w:tr w:rsidR="00506592" w:rsidRPr="00506592" w14:paraId="64DB74C5" w14:textId="77777777" w:rsidTr="00C065FB">
        <w:trPr>
          <w:tblHeader/>
        </w:trPr>
        <w:tc>
          <w:tcPr>
            <w:tcW w:w="9812" w:type="dxa"/>
            <w:gridSpan w:val="3"/>
            <w:shd w:val="clear" w:color="auto" w:fill="D9D9D9"/>
          </w:tcPr>
          <w:p w14:paraId="45423659" w14:textId="77777777" w:rsidR="00AF7746" w:rsidRPr="00A6222E" w:rsidRDefault="00AF7746" w:rsidP="00506592">
            <w:pPr>
              <w:rPr>
                <w:rFonts w:eastAsia="Times New Roman" w:cs="Times New Roman"/>
                <w:b/>
                <w:szCs w:val="24"/>
              </w:rPr>
            </w:pPr>
            <w:r w:rsidRPr="00A6222E">
              <w:rPr>
                <w:rFonts w:eastAsia="Times New Roman" w:cs="Times New Roman"/>
                <w:b/>
                <w:szCs w:val="24"/>
              </w:rPr>
              <w:t>Midlands Region</w:t>
            </w:r>
          </w:p>
          <w:p w14:paraId="182BD6C8" w14:textId="77777777" w:rsidR="00AF7746" w:rsidRPr="00A6222E" w:rsidRDefault="004D7AD6" w:rsidP="00506592">
            <w:pPr>
              <w:rPr>
                <w:rFonts w:eastAsia="Times New Roman" w:cs="Arial"/>
                <w:szCs w:val="24"/>
              </w:rPr>
            </w:pPr>
            <w:r w:rsidRPr="00A6222E">
              <w:rPr>
                <w:rFonts w:eastAsia="Times New Roman" w:cs="Arial"/>
                <w:szCs w:val="24"/>
              </w:rPr>
              <w:t>Abbeville, Aiken, Chester, Edgefield, Fairfield Greenwood, Kershaw, Lancaster, Laurens, Lexington, McCormick, Newberry, Richland, Saluda, York Offices</w:t>
            </w:r>
          </w:p>
        </w:tc>
      </w:tr>
      <w:tr w:rsidR="00506592" w:rsidRPr="00506592" w14:paraId="71A118DA" w14:textId="77777777" w:rsidTr="00C065FB">
        <w:trPr>
          <w:tblHeader/>
        </w:trPr>
        <w:tc>
          <w:tcPr>
            <w:tcW w:w="3241" w:type="dxa"/>
            <w:shd w:val="clear" w:color="auto" w:fill="D9D9D9"/>
          </w:tcPr>
          <w:p w14:paraId="521B99A9" w14:textId="77777777" w:rsidR="00506592" w:rsidRPr="00A6222E" w:rsidRDefault="00506592" w:rsidP="00506592">
            <w:pPr>
              <w:jc w:val="center"/>
              <w:rPr>
                <w:rFonts w:eastAsia="Times New Roman" w:cs="Arial"/>
                <w:b/>
                <w:szCs w:val="24"/>
              </w:rPr>
            </w:pPr>
            <w:r w:rsidRPr="00A6222E">
              <w:rPr>
                <w:rFonts w:eastAsia="Times New Roman" w:cs="Arial"/>
                <w:b/>
                <w:szCs w:val="24"/>
              </w:rPr>
              <w:t>Office</w:t>
            </w:r>
          </w:p>
        </w:tc>
        <w:tc>
          <w:tcPr>
            <w:tcW w:w="3851" w:type="dxa"/>
            <w:shd w:val="clear" w:color="auto" w:fill="D9D9D9"/>
          </w:tcPr>
          <w:p w14:paraId="07E2B80C" w14:textId="77777777" w:rsidR="00506592" w:rsidRPr="00A6222E" w:rsidRDefault="00506592" w:rsidP="00506592">
            <w:pPr>
              <w:jc w:val="center"/>
              <w:rPr>
                <w:rFonts w:eastAsia="Times New Roman" w:cs="Arial"/>
                <w:b/>
                <w:szCs w:val="24"/>
              </w:rPr>
            </w:pPr>
            <w:r w:rsidRPr="00A6222E">
              <w:rPr>
                <w:rFonts w:eastAsia="Times New Roman" w:cs="Arial"/>
                <w:b/>
                <w:szCs w:val="24"/>
              </w:rPr>
              <w:t>Address</w:t>
            </w:r>
          </w:p>
        </w:tc>
        <w:tc>
          <w:tcPr>
            <w:tcW w:w="2720" w:type="dxa"/>
            <w:shd w:val="clear" w:color="auto" w:fill="D9D9D9"/>
          </w:tcPr>
          <w:p w14:paraId="1FBB5B0F" w14:textId="77777777" w:rsidR="00506592" w:rsidRPr="00A6222E" w:rsidRDefault="00506592" w:rsidP="00506592">
            <w:pPr>
              <w:jc w:val="center"/>
              <w:rPr>
                <w:rFonts w:eastAsia="Times New Roman" w:cs="Arial"/>
                <w:b/>
                <w:szCs w:val="24"/>
              </w:rPr>
            </w:pPr>
            <w:r w:rsidRPr="00A6222E">
              <w:rPr>
                <w:rFonts w:eastAsia="Times New Roman" w:cs="Arial"/>
                <w:b/>
                <w:szCs w:val="24"/>
              </w:rPr>
              <w:t>Telephone</w:t>
            </w:r>
          </w:p>
        </w:tc>
      </w:tr>
      <w:tr w:rsidR="004D7AD6" w:rsidRPr="00506592" w14:paraId="27EF6E68" w14:textId="77777777" w:rsidTr="00C065FB">
        <w:trPr>
          <w:cantSplit/>
        </w:trPr>
        <w:tc>
          <w:tcPr>
            <w:tcW w:w="3241" w:type="dxa"/>
          </w:tcPr>
          <w:p w14:paraId="116AF065" w14:textId="77777777" w:rsidR="004D7AD6" w:rsidRPr="00A6222E" w:rsidRDefault="004D7AD6" w:rsidP="00506592">
            <w:pPr>
              <w:spacing w:before="100" w:beforeAutospacing="1" w:after="100" w:afterAutospacing="1"/>
              <w:rPr>
                <w:rFonts w:eastAsia="Times New Roman" w:cs="Arial"/>
                <w:bCs/>
                <w:szCs w:val="24"/>
              </w:rPr>
            </w:pPr>
            <w:bookmarkStart w:id="389" w:name="_Hlk14438918"/>
            <w:r w:rsidRPr="00A6222E">
              <w:rPr>
                <w:rFonts w:eastAsia="Times New Roman" w:cs="Arial"/>
                <w:bCs/>
                <w:szCs w:val="24"/>
              </w:rPr>
              <w:t>Abbeville County DHEC</w:t>
            </w:r>
          </w:p>
        </w:tc>
        <w:tc>
          <w:tcPr>
            <w:tcW w:w="3851" w:type="dxa"/>
          </w:tcPr>
          <w:p w14:paraId="4E950A96" w14:textId="77777777" w:rsidR="004D7AD6" w:rsidRPr="00A6222E" w:rsidRDefault="004D7AD6" w:rsidP="00506592">
            <w:pPr>
              <w:rPr>
                <w:rFonts w:eastAsia="Times New Roman" w:cs="Arial"/>
                <w:szCs w:val="24"/>
              </w:rPr>
            </w:pPr>
            <w:r w:rsidRPr="00A6222E">
              <w:rPr>
                <w:rFonts w:eastAsia="Times New Roman" w:cs="Arial"/>
                <w:szCs w:val="24"/>
              </w:rPr>
              <w:t>909 W. Greenwood St., Ste. 2</w:t>
            </w:r>
          </w:p>
          <w:p w14:paraId="46C409AA" w14:textId="77777777" w:rsidR="004D7AD6" w:rsidRPr="00A6222E" w:rsidRDefault="004D7AD6" w:rsidP="00506592">
            <w:pPr>
              <w:rPr>
                <w:rFonts w:eastAsia="Times New Roman" w:cs="Arial"/>
                <w:szCs w:val="24"/>
              </w:rPr>
            </w:pPr>
            <w:r w:rsidRPr="00A6222E">
              <w:rPr>
                <w:rFonts w:eastAsia="Times New Roman" w:cs="Arial"/>
                <w:szCs w:val="24"/>
              </w:rPr>
              <w:t>Abbeville, Sc  29620-5678</w:t>
            </w:r>
          </w:p>
        </w:tc>
        <w:tc>
          <w:tcPr>
            <w:tcW w:w="2720" w:type="dxa"/>
          </w:tcPr>
          <w:p w14:paraId="69B38B2F" w14:textId="77777777" w:rsidR="004D7AD6" w:rsidRPr="00A6222E" w:rsidRDefault="004D7AD6" w:rsidP="00506592">
            <w:pPr>
              <w:rPr>
                <w:rFonts w:eastAsia="Times New Roman" w:cs="Arial"/>
                <w:szCs w:val="24"/>
              </w:rPr>
            </w:pPr>
            <w:r w:rsidRPr="00A6222E">
              <w:rPr>
                <w:rFonts w:eastAsia="Times New Roman" w:cs="Arial"/>
                <w:szCs w:val="24"/>
              </w:rPr>
              <w:t>(864) 366-2131</w:t>
            </w:r>
          </w:p>
        </w:tc>
      </w:tr>
      <w:bookmarkEnd w:id="389"/>
      <w:tr w:rsidR="004D7AD6" w:rsidRPr="00506592" w14:paraId="434CFFB9" w14:textId="77777777" w:rsidTr="00C065FB">
        <w:trPr>
          <w:cantSplit/>
        </w:trPr>
        <w:tc>
          <w:tcPr>
            <w:tcW w:w="3241" w:type="dxa"/>
          </w:tcPr>
          <w:p w14:paraId="276B4793" w14:textId="77777777" w:rsidR="004D7AD6" w:rsidRPr="00A6222E" w:rsidRDefault="004D7AD6" w:rsidP="004D7AD6">
            <w:pPr>
              <w:spacing w:before="100" w:beforeAutospacing="1" w:after="100" w:afterAutospacing="1"/>
              <w:rPr>
                <w:rFonts w:eastAsia="Times New Roman" w:cs="Arial"/>
                <w:bCs/>
                <w:szCs w:val="24"/>
              </w:rPr>
            </w:pPr>
            <w:r w:rsidRPr="00A6222E">
              <w:rPr>
                <w:rFonts w:eastAsia="Times New Roman" w:cs="Arial"/>
                <w:bCs/>
                <w:szCs w:val="24"/>
              </w:rPr>
              <w:t>Aiken County DHEC</w:t>
            </w:r>
          </w:p>
        </w:tc>
        <w:tc>
          <w:tcPr>
            <w:tcW w:w="3851" w:type="dxa"/>
          </w:tcPr>
          <w:p w14:paraId="59A5AA4B" w14:textId="77777777" w:rsidR="004D7AD6" w:rsidRPr="00A6222E" w:rsidRDefault="004D7AD6" w:rsidP="004D7AD6">
            <w:pPr>
              <w:rPr>
                <w:rFonts w:eastAsia="Times New Roman" w:cs="Arial"/>
                <w:szCs w:val="24"/>
              </w:rPr>
            </w:pPr>
            <w:r w:rsidRPr="00A6222E">
              <w:rPr>
                <w:rFonts w:eastAsia="Times New Roman" w:cs="Arial"/>
                <w:szCs w:val="24"/>
              </w:rPr>
              <w:t>Main Office</w:t>
            </w:r>
          </w:p>
          <w:p w14:paraId="4382DB8F" w14:textId="77777777" w:rsidR="004D7AD6" w:rsidRPr="00A6222E" w:rsidRDefault="004D7AD6" w:rsidP="004D7AD6">
            <w:pPr>
              <w:rPr>
                <w:rFonts w:eastAsia="Times New Roman" w:cs="Arial"/>
                <w:szCs w:val="24"/>
              </w:rPr>
            </w:pPr>
            <w:r w:rsidRPr="00A6222E">
              <w:rPr>
                <w:rFonts w:eastAsia="Times New Roman" w:cs="Arial"/>
                <w:szCs w:val="24"/>
              </w:rPr>
              <w:t>222 Beaufort Street, NE</w:t>
            </w:r>
          </w:p>
          <w:p w14:paraId="0E2DCE66" w14:textId="77777777" w:rsidR="004D7AD6" w:rsidRPr="00A6222E" w:rsidRDefault="004D7AD6" w:rsidP="004D7AD6">
            <w:pPr>
              <w:rPr>
                <w:rFonts w:eastAsia="Times New Roman" w:cs="Arial"/>
                <w:szCs w:val="24"/>
              </w:rPr>
            </w:pPr>
            <w:r w:rsidRPr="00A6222E">
              <w:rPr>
                <w:rFonts w:eastAsia="Times New Roman" w:cs="Arial"/>
                <w:szCs w:val="24"/>
              </w:rPr>
              <w:t>Aiken, SC  29801</w:t>
            </w:r>
          </w:p>
        </w:tc>
        <w:tc>
          <w:tcPr>
            <w:tcW w:w="2720" w:type="dxa"/>
          </w:tcPr>
          <w:p w14:paraId="0E53E38B" w14:textId="77777777" w:rsidR="004D7AD6" w:rsidRPr="00A6222E" w:rsidRDefault="004D7AD6" w:rsidP="004D7AD6">
            <w:pPr>
              <w:rPr>
                <w:rFonts w:eastAsia="Times New Roman" w:cs="Arial"/>
                <w:szCs w:val="24"/>
              </w:rPr>
            </w:pPr>
            <w:r w:rsidRPr="00A6222E">
              <w:rPr>
                <w:rFonts w:eastAsia="Times New Roman" w:cs="Arial"/>
                <w:szCs w:val="24"/>
              </w:rPr>
              <w:t>(803) 642-1687</w:t>
            </w:r>
          </w:p>
        </w:tc>
      </w:tr>
      <w:tr w:rsidR="004D7AD6" w:rsidRPr="00506592" w14:paraId="71417A33" w14:textId="77777777" w:rsidTr="00C065FB">
        <w:trPr>
          <w:cantSplit/>
        </w:trPr>
        <w:tc>
          <w:tcPr>
            <w:tcW w:w="3241" w:type="dxa"/>
          </w:tcPr>
          <w:p w14:paraId="7BFB26D5" w14:textId="77777777" w:rsidR="004D7AD6" w:rsidRPr="00A6222E" w:rsidRDefault="004D7AD6" w:rsidP="004D7AD6">
            <w:pPr>
              <w:spacing w:before="100" w:beforeAutospacing="1" w:after="100" w:afterAutospacing="1"/>
              <w:rPr>
                <w:rFonts w:eastAsia="Times New Roman" w:cs="Arial"/>
                <w:bCs/>
                <w:szCs w:val="24"/>
              </w:rPr>
            </w:pPr>
            <w:r w:rsidRPr="00A6222E">
              <w:rPr>
                <w:rFonts w:eastAsia="Times New Roman" w:cs="Arial"/>
                <w:bCs/>
                <w:szCs w:val="24"/>
              </w:rPr>
              <w:t>Chester County DHEC</w:t>
            </w:r>
          </w:p>
        </w:tc>
        <w:tc>
          <w:tcPr>
            <w:tcW w:w="3851" w:type="dxa"/>
          </w:tcPr>
          <w:p w14:paraId="6D0DB648" w14:textId="77777777" w:rsidR="004D7AD6" w:rsidRPr="00A6222E" w:rsidRDefault="004D7AD6" w:rsidP="004D7AD6">
            <w:pPr>
              <w:rPr>
                <w:rFonts w:eastAsia="Times New Roman" w:cs="Arial"/>
                <w:szCs w:val="24"/>
              </w:rPr>
            </w:pPr>
            <w:r w:rsidRPr="00A6222E">
              <w:rPr>
                <w:rFonts w:eastAsia="Times New Roman" w:cs="Arial"/>
                <w:szCs w:val="24"/>
              </w:rPr>
              <w:t>129 Wylie Street</w:t>
            </w:r>
          </w:p>
          <w:p w14:paraId="4216E091" w14:textId="77777777" w:rsidR="004D7AD6" w:rsidRPr="00A6222E" w:rsidRDefault="004D7AD6" w:rsidP="004D7AD6">
            <w:pPr>
              <w:rPr>
                <w:rFonts w:eastAsia="Times New Roman" w:cs="Arial"/>
                <w:szCs w:val="24"/>
              </w:rPr>
            </w:pPr>
            <w:r w:rsidRPr="00A6222E">
              <w:rPr>
                <w:rFonts w:eastAsia="Times New Roman" w:cs="Arial"/>
                <w:szCs w:val="24"/>
              </w:rPr>
              <w:t>P. O. Box 724</w:t>
            </w:r>
          </w:p>
          <w:p w14:paraId="02B1F09F" w14:textId="77777777" w:rsidR="004D7AD6" w:rsidRPr="00A6222E" w:rsidRDefault="004D7AD6" w:rsidP="004D7AD6">
            <w:pPr>
              <w:rPr>
                <w:rFonts w:eastAsia="Times New Roman" w:cs="Arial"/>
                <w:szCs w:val="24"/>
              </w:rPr>
            </w:pPr>
            <w:r w:rsidRPr="00A6222E">
              <w:rPr>
                <w:rFonts w:eastAsia="Times New Roman" w:cs="Arial"/>
                <w:szCs w:val="24"/>
              </w:rPr>
              <w:t>Chester, SC  29706</w:t>
            </w:r>
          </w:p>
        </w:tc>
        <w:tc>
          <w:tcPr>
            <w:tcW w:w="2720" w:type="dxa"/>
          </w:tcPr>
          <w:p w14:paraId="7F68C459" w14:textId="77777777" w:rsidR="004D7AD6" w:rsidRPr="00A6222E" w:rsidRDefault="004D7AD6" w:rsidP="004D7AD6">
            <w:pPr>
              <w:rPr>
                <w:rFonts w:eastAsia="Times New Roman" w:cs="Arial"/>
                <w:szCs w:val="24"/>
              </w:rPr>
            </w:pPr>
            <w:r w:rsidRPr="00A6222E">
              <w:rPr>
                <w:rFonts w:eastAsia="Times New Roman" w:cs="Arial"/>
                <w:szCs w:val="24"/>
              </w:rPr>
              <w:t>(803) 385-6152</w:t>
            </w:r>
          </w:p>
        </w:tc>
      </w:tr>
      <w:tr w:rsidR="004D7AD6" w:rsidRPr="00506592" w14:paraId="0843D89D" w14:textId="77777777" w:rsidTr="00C065FB">
        <w:trPr>
          <w:cantSplit/>
        </w:trPr>
        <w:tc>
          <w:tcPr>
            <w:tcW w:w="3241" w:type="dxa"/>
          </w:tcPr>
          <w:p w14:paraId="77F9EEA2" w14:textId="77777777" w:rsidR="004D7AD6" w:rsidRPr="00A6222E" w:rsidRDefault="00031D2C" w:rsidP="004D7AD6">
            <w:pPr>
              <w:spacing w:before="100" w:beforeAutospacing="1" w:after="100" w:afterAutospacing="1"/>
              <w:rPr>
                <w:rFonts w:eastAsia="Times New Roman" w:cs="Arial"/>
                <w:bCs/>
                <w:szCs w:val="24"/>
              </w:rPr>
            </w:pPr>
            <w:r w:rsidRPr="00A6222E">
              <w:rPr>
                <w:rFonts w:eastAsia="Times New Roman" w:cs="Arial"/>
                <w:bCs/>
                <w:szCs w:val="24"/>
              </w:rPr>
              <w:t>Edgefield County DHEC</w:t>
            </w:r>
          </w:p>
        </w:tc>
        <w:tc>
          <w:tcPr>
            <w:tcW w:w="3851" w:type="dxa"/>
          </w:tcPr>
          <w:p w14:paraId="4A44C3A6" w14:textId="77777777" w:rsidR="004D7AD6" w:rsidRPr="00A6222E" w:rsidRDefault="00031D2C" w:rsidP="004D7AD6">
            <w:pPr>
              <w:rPr>
                <w:rFonts w:eastAsia="Times New Roman" w:cs="Arial"/>
                <w:szCs w:val="24"/>
              </w:rPr>
            </w:pPr>
            <w:r w:rsidRPr="00A6222E">
              <w:rPr>
                <w:rFonts w:eastAsia="Times New Roman" w:cs="Arial"/>
                <w:szCs w:val="24"/>
              </w:rPr>
              <w:t>21 Star Road</w:t>
            </w:r>
          </w:p>
          <w:p w14:paraId="4B128874" w14:textId="77777777" w:rsidR="00031D2C" w:rsidRPr="00A6222E" w:rsidRDefault="00031D2C" w:rsidP="004D7AD6">
            <w:pPr>
              <w:rPr>
                <w:rFonts w:eastAsia="Times New Roman" w:cs="Arial"/>
                <w:szCs w:val="24"/>
              </w:rPr>
            </w:pPr>
            <w:r w:rsidRPr="00A6222E">
              <w:rPr>
                <w:rFonts w:eastAsia="Times New Roman" w:cs="Arial"/>
                <w:szCs w:val="24"/>
              </w:rPr>
              <w:t>Edgefield, SC  29824</w:t>
            </w:r>
          </w:p>
        </w:tc>
        <w:tc>
          <w:tcPr>
            <w:tcW w:w="2720" w:type="dxa"/>
          </w:tcPr>
          <w:p w14:paraId="2109991E" w14:textId="77777777" w:rsidR="004D7AD6" w:rsidRPr="00A6222E" w:rsidRDefault="00031D2C" w:rsidP="004D7AD6">
            <w:pPr>
              <w:rPr>
                <w:rFonts w:eastAsia="Times New Roman" w:cs="Arial"/>
                <w:szCs w:val="24"/>
              </w:rPr>
            </w:pPr>
            <w:r w:rsidRPr="00A6222E">
              <w:rPr>
                <w:rFonts w:eastAsia="Times New Roman" w:cs="Arial"/>
                <w:szCs w:val="24"/>
              </w:rPr>
              <w:t>(803) 637-4035</w:t>
            </w:r>
          </w:p>
        </w:tc>
      </w:tr>
      <w:tr w:rsidR="00031D2C" w:rsidRPr="00506592" w14:paraId="39A6255D" w14:textId="77777777" w:rsidTr="00C065FB">
        <w:trPr>
          <w:cantSplit/>
        </w:trPr>
        <w:tc>
          <w:tcPr>
            <w:tcW w:w="3241" w:type="dxa"/>
          </w:tcPr>
          <w:p w14:paraId="2DD9A1CE" w14:textId="77777777" w:rsidR="00031D2C" w:rsidRPr="00A6222E" w:rsidRDefault="00031D2C" w:rsidP="004D7AD6">
            <w:pPr>
              <w:spacing w:before="100" w:beforeAutospacing="1" w:after="100" w:afterAutospacing="1"/>
              <w:rPr>
                <w:rFonts w:eastAsia="Times New Roman" w:cs="Arial"/>
                <w:bCs/>
                <w:szCs w:val="24"/>
              </w:rPr>
            </w:pPr>
            <w:r w:rsidRPr="00A6222E">
              <w:rPr>
                <w:rFonts w:eastAsia="Times New Roman" w:cs="Arial"/>
                <w:bCs/>
                <w:szCs w:val="24"/>
              </w:rPr>
              <w:t>Fairfield County DHEC</w:t>
            </w:r>
          </w:p>
        </w:tc>
        <w:tc>
          <w:tcPr>
            <w:tcW w:w="3851" w:type="dxa"/>
          </w:tcPr>
          <w:p w14:paraId="11211A1B" w14:textId="77777777" w:rsidR="00031D2C" w:rsidRPr="00A6222E" w:rsidRDefault="00031D2C" w:rsidP="004D7AD6">
            <w:pPr>
              <w:rPr>
                <w:rFonts w:eastAsia="Times New Roman" w:cs="Arial"/>
                <w:szCs w:val="24"/>
              </w:rPr>
            </w:pPr>
            <w:r w:rsidRPr="00A6222E">
              <w:rPr>
                <w:rFonts w:eastAsia="Times New Roman" w:cs="Arial"/>
                <w:szCs w:val="24"/>
              </w:rPr>
              <w:t>1136 Kincaid Bridge Road</w:t>
            </w:r>
          </w:p>
          <w:p w14:paraId="3DF32F1D" w14:textId="77777777" w:rsidR="00031D2C" w:rsidRPr="00A6222E" w:rsidRDefault="00031D2C" w:rsidP="004D7AD6">
            <w:pPr>
              <w:rPr>
                <w:rFonts w:eastAsia="Times New Roman" w:cs="Arial"/>
                <w:szCs w:val="24"/>
              </w:rPr>
            </w:pPr>
            <w:r w:rsidRPr="00A6222E">
              <w:rPr>
                <w:rFonts w:eastAsia="Times New Roman" w:cs="Arial"/>
                <w:szCs w:val="24"/>
              </w:rPr>
              <w:t>Winnsboro, SC  29180</w:t>
            </w:r>
          </w:p>
        </w:tc>
        <w:tc>
          <w:tcPr>
            <w:tcW w:w="2720" w:type="dxa"/>
          </w:tcPr>
          <w:p w14:paraId="356332F1" w14:textId="77777777" w:rsidR="00031D2C" w:rsidRPr="00A6222E" w:rsidRDefault="00031D2C" w:rsidP="004D7AD6">
            <w:pPr>
              <w:rPr>
                <w:rFonts w:eastAsia="Times New Roman" w:cs="Arial"/>
                <w:szCs w:val="24"/>
              </w:rPr>
            </w:pPr>
            <w:r w:rsidRPr="00A6222E">
              <w:rPr>
                <w:rFonts w:eastAsia="Times New Roman" w:cs="Arial"/>
                <w:szCs w:val="24"/>
              </w:rPr>
              <w:t>(803) 635-6481</w:t>
            </w:r>
          </w:p>
        </w:tc>
      </w:tr>
      <w:tr w:rsidR="00031D2C" w:rsidRPr="00506592" w14:paraId="4FD5087F" w14:textId="77777777" w:rsidTr="00C065FB">
        <w:trPr>
          <w:cantSplit/>
        </w:trPr>
        <w:tc>
          <w:tcPr>
            <w:tcW w:w="3241" w:type="dxa"/>
          </w:tcPr>
          <w:p w14:paraId="35F42426" w14:textId="77777777" w:rsidR="00031D2C" w:rsidRPr="00A6222E" w:rsidRDefault="00031D2C" w:rsidP="004D7AD6">
            <w:pPr>
              <w:spacing w:before="100" w:beforeAutospacing="1" w:after="100" w:afterAutospacing="1"/>
              <w:rPr>
                <w:rFonts w:eastAsia="Times New Roman" w:cs="Arial"/>
                <w:bCs/>
                <w:szCs w:val="24"/>
              </w:rPr>
            </w:pPr>
            <w:r w:rsidRPr="00A6222E">
              <w:rPr>
                <w:rFonts w:eastAsia="Times New Roman" w:cs="Arial"/>
                <w:bCs/>
                <w:szCs w:val="24"/>
              </w:rPr>
              <w:t>Greenwood County DHEC</w:t>
            </w:r>
          </w:p>
        </w:tc>
        <w:tc>
          <w:tcPr>
            <w:tcW w:w="3851" w:type="dxa"/>
          </w:tcPr>
          <w:p w14:paraId="721B8498" w14:textId="77777777" w:rsidR="00031D2C" w:rsidRPr="00A6222E" w:rsidRDefault="00031D2C" w:rsidP="004D7AD6">
            <w:pPr>
              <w:rPr>
                <w:rFonts w:eastAsia="Times New Roman" w:cs="Arial"/>
                <w:szCs w:val="24"/>
              </w:rPr>
            </w:pPr>
            <w:r w:rsidRPr="00A6222E">
              <w:rPr>
                <w:rFonts w:eastAsia="Times New Roman" w:cs="Arial"/>
                <w:szCs w:val="24"/>
              </w:rPr>
              <w:t>1736 South Main Street</w:t>
            </w:r>
          </w:p>
          <w:p w14:paraId="24BA9D4D" w14:textId="77777777" w:rsidR="00031D2C" w:rsidRPr="00A6222E" w:rsidRDefault="00031D2C" w:rsidP="004D7AD6">
            <w:pPr>
              <w:rPr>
                <w:rFonts w:eastAsia="Times New Roman" w:cs="Arial"/>
                <w:szCs w:val="24"/>
              </w:rPr>
            </w:pPr>
            <w:r w:rsidRPr="00A6222E">
              <w:rPr>
                <w:rFonts w:eastAsia="Times New Roman" w:cs="Arial"/>
                <w:szCs w:val="24"/>
              </w:rPr>
              <w:t>Greenwood, SC  29646</w:t>
            </w:r>
          </w:p>
        </w:tc>
        <w:tc>
          <w:tcPr>
            <w:tcW w:w="2720" w:type="dxa"/>
          </w:tcPr>
          <w:p w14:paraId="263163F9" w14:textId="77777777" w:rsidR="00031D2C" w:rsidRPr="00A6222E" w:rsidRDefault="00031D2C" w:rsidP="004D7AD6">
            <w:pPr>
              <w:rPr>
                <w:rFonts w:eastAsia="Times New Roman" w:cs="Arial"/>
                <w:szCs w:val="24"/>
              </w:rPr>
            </w:pPr>
            <w:r w:rsidRPr="00A6222E">
              <w:rPr>
                <w:rFonts w:eastAsia="Times New Roman" w:cs="Arial"/>
                <w:szCs w:val="24"/>
              </w:rPr>
              <w:t>(864) 942-3600</w:t>
            </w:r>
          </w:p>
        </w:tc>
      </w:tr>
      <w:tr w:rsidR="00031D2C" w:rsidRPr="00506592" w14:paraId="5B58959E" w14:textId="77777777" w:rsidTr="00C065FB">
        <w:trPr>
          <w:cantSplit/>
        </w:trPr>
        <w:tc>
          <w:tcPr>
            <w:tcW w:w="3241" w:type="dxa"/>
          </w:tcPr>
          <w:p w14:paraId="3AB3BD17" w14:textId="77777777" w:rsidR="00031D2C" w:rsidRPr="00A6222E" w:rsidRDefault="00031D2C" w:rsidP="004D7AD6">
            <w:pPr>
              <w:spacing w:before="100" w:beforeAutospacing="1" w:after="100" w:afterAutospacing="1"/>
              <w:rPr>
                <w:rFonts w:eastAsia="Times New Roman" w:cs="Arial"/>
                <w:bCs/>
                <w:szCs w:val="24"/>
              </w:rPr>
            </w:pPr>
            <w:r w:rsidRPr="00A6222E">
              <w:rPr>
                <w:rFonts w:eastAsia="Times New Roman" w:cs="Arial"/>
                <w:bCs/>
                <w:szCs w:val="24"/>
              </w:rPr>
              <w:t>Kershaw County DHEC</w:t>
            </w:r>
          </w:p>
        </w:tc>
        <w:tc>
          <w:tcPr>
            <w:tcW w:w="3851" w:type="dxa"/>
          </w:tcPr>
          <w:p w14:paraId="1C69E3BD" w14:textId="77777777" w:rsidR="00031D2C" w:rsidRPr="00A6222E" w:rsidRDefault="00031D2C" w:rsidP="004D7AD6">
            <w:pPr>
              <w:rPr>
                <w:rFonts w:eastAsia="Times New Roman" w:cs="Arial"/>
                <w:szCs w:val="24"/>
              </w:rPr>
            </w:pPr>
            <w:r w:rsidRPr="00A6222E">
              <w:rPr>
                <w:rFonts w:eastAsia="Times New Roman" w:cs="Arial"/>
                <w:szCs w:val="24"/>
              </w:rPr>
              <w:t>1116 Church Street</w:t>
            </w:r>
          </w:p>
          <w:p w14:paraId="25528EF9" w14:textId="77777777" w:rsidR="00031D2C" w:rsidRPr="00A6222E" w:rsidRDefault="00031D2C" w:rsidP="004D7AD6">
            <w:pPr>
              <w:rPr>
                <w:rFonts w:eastAsia="Times New Roman" w:cs="Arial"/>
                <w:szCs w:val="24"/>
              </w:rPr>
            </w:pPr>
            <w:r w:rsidRPr="00A6222E">
              <w:rPr>
                <w:rFonts w:eastAsia="Times New Roman" w:cs="Arial"/>
                <w:szCs w:val="24"/>
              </w:rPr>
              <w:t>P. O. Box 340</w:t>
            </w:r>
          </w:p>
          <w:p w14:paraId="6B439A9B" w14:textId="77777777" w:rsidR="00031D2C" w:rsidRPr="00A6222E" w:rsidRDefault="00031D2C" w:rsidP="004D7AD6">
            <w:pPr>
              <w:rPr>
                <w:rFonts w:eastAsia="Times New Roman" w:cs="Arial"/>
                <w:szCs w:val="24"/>
              </w:rPr>
            </w:pPr>
            <w:r w:rsidRPr="00A6222E">
              <w:rPr>
                <w:rFonts w:eastAsia="Times New Roman" w:cs="Arial"/>
                <w:szCs w:val="24"/>
              </w:rPr>
              <w:t>Camden, SC  29020</w:t>
            </w:r>
          </w:p>
        </w:tc>
        <w:tc>
          <w:tcPr>
            <w:tcW w:w="2720" w:type="dxa"/>
          </w:tcPr>
          <w:p w14:paraId="1B8F1656" w14:textId="77777777" w:rsidR="00031D2C" w:rsidRPr="00A6222E" w:rsidRDefault="00031D2C" w:rsidP="004D7AD6">
            <w:pPr>
              <w:rPr>
                <w:rFonts w:eastAsia="Times New Roman" w:cs="Arial"/>
                <w:szCs w:val="24"/>
              </w:rPr>
            </w:pPr>
            <w:r w:rsidRPr="00A6222E">
              <w:rPr>
                <w:rFonts w:eastAsia="Times New Roman" w:cs="Arial"/>
                <w:szCs w:val="24"/>
              </w:rPr>
              <w:t>(803) 425-6012</w:t>
            </w:r>
          </w:p>
        </w:tc>
      </w:tr>
      <w:tr w:rsidR="00031D2C" w:rsidRPr="00506592" w14:paraId="3C2C6045" w14:textId="77777777" w:rsidTr="00C065FB">
        <w:trPr>
          <w:cantSplit/>
        </w:trPr>
        <w:tc>
          <w:tcPr>
            <w:tcW w:w="3241" w:type="dxa"/>
          </w:tcPr>
          <w:p w14:paraId="7070A6F6" w14:textId="77777777" w:rsidR="00031D2C" w:rsidRPr="00A6222E" w:rsidRDefault="001C7E47" w:rsidP="004D7AD6">
            <w:pPr>
              <w:spacing w:before="100" w:beforeAutospacing="1" w:after="100" w:afterAutospacing="1"/>
              <w:rPr>
                <w:rFonts w:eastAsia="Times New Roman" w:cs="Arial"/>
                <w:bCs/>
                <w:szCs w:val="24"/>
              </w:rPr>
            </w:pPr>
            <w:r w:rsidRPr="00A6222E">
              <w:rPr>
                <w:rFonts w:eastAsia="Times New Roman" w:cs="Arial"/>
                <w:bCs/>
                <w:szCs w:val="24"/>
              </w:rPr>
              <w:t>Lancaster County DHEC</w:t>
            </w:r>
          </w:p>
        </w:tc>
        <w:tc>
          <w:tcPr>
            <w:tcW w:w="3851" w:type="dxa"/>
          </w:tcPr>
          <w:p w14:paraId="2CC22008" w14:textId="77777777" w:rsidR="00031D2C" w:rsidRPr="00A6222E" w:rsidRDefault="001C7E47" w:rsidP="004D7AD6">
            <w:pPr>
              <w:rPr>
                <w:rFonts w:eastAsia="Times New Roman" w:cs="Arial"/>
                <w:szCs w:val="24"/>
              </w:rPr>
            </w:pPr>
            <w:r w:rsidRPr="00A6222E">
              <w:rPr>
                <w:rFonts w:eastAsia="Times New Roman" w:cs="Arial"/>
                <w:szCs w:val="24"/>
              </w:rPr>
              <w:t>1833 Pageland Highway</w:t>
            </w:r>
          </w:p>
          <w:p w14:paraId="2E53A5B4" w14:textId="77777777" w:rsidR="001C7E47" w:rsidRPr="00A6222E" w:rsidRDefault="001C7E47" w:rsidP="004D7AD6">
            <w:pPr>
              <w:rPr>
                <w:rFonts w:eastAsia="Times New Roman" w:cs="Arial"/>
                <w:szCs w:val="24"/>
              </w:rPr>
            </w:pPr>
            <w:r w:rsidRPr="00A6222E">
              <w:rPr>
                <w:rFonts w:eastAsia="Times New Roman" w:cs="Arial"/>
                <w:szCs w:val="24"/>
              </w:rPr>
              <w:t>P. O. Box 817</w:t>
            </w:r>
          </w:p>
          <w:p w14:paraId="5A08B937" w14:textId="77777777" w:rsidR="001C7E47" w:rsidRPr="00A6222E" w:rsidRDefault="001C7E47" w:rsidP="004D7AD6">
            <w:pPr>
              <w:rPr>
                <w:rFonts w:eastAsia="Times New Roman" w:cs="Arial"/>
                <w:szCs w:val="24"/>
              </w:rPr>
            </w:pPr>
            <w:r w:rsidRPr="00A6222E">
              <w:rPr>
                <w:rFonts w:eastAsia="Times New Roman" w:cs="Arial"/>
                <w:szCs w:val="24"/>
              </w:rPr>
              <w:t>Lancaster, SC  29721</w:t>
            </w:r>
          </w:p>
        </w:tc>
        <w:tc>
          <w:tcPr>
            <w:tcW w:w="2720" w:type="dxa"/>
          </w:tcPr>
          <w:p w14:paraId="1BB6501E" w14:textId="77777777" w:rsidR="00031D2C" w:rsidRPr="00A6222E" w:rsidRDefault="001C7E47" w:rsidP="004D7AD6">
            <w:pPr>
              <w:rPr>
                <w:rFonts w:eastAsia="Times New Roman" w:cs="Arial"/>
                <w:szCs w:val="24"/>
              </w:rPr>
            </w:pPr>
            <w:r w:rsidRPr="00A6222E">
              <w:rPr>
                <w:rFonts w:eastAsia="Times New Roman" w:cs="Arial"/>
                <w:szCs w:val="24"/>
              </w:rPr>
              <w:t>(803) 286-9948</w:t>
            </w:r>
          </w:p>
        </w:tc>
      </w:tr>
      <w:tr w:rsidR="001C7E47" w:rsidRPr="00506592" w14:paraId="5350C0FD" w14:textId="77777777" w:rsidTr="00C065FB">
        <w:trPr>
          <w:cantSplit/>
        </w:trPr>
        <w:tc>
          <w:tcPr>
            <w:tcW w:w="3241" w:type="dxa"/>
          </w:tcPr>
          <w:p w14:paraId="0D761AF3" w14:textId="77777777" w:rsidR="001C7E47" w:rsidRPr="00A6222E" w:rsidRDefault="00B3456C" w:rsidP="004D7AD6">
            <w:pPr>
              <w:spacing w:before="100" w:beforeAutospacing="1" w:after="100" w:afterAutospacing="1"/>
              <w:rPr>
                <w:rFonts w:eastAsia="Times New Roman" w:cs="Arial"/>
                <w:bCs/>
                <w:szCs w:val="24"/>
              </w:rPr>
            </w:pPr>
            <w:r w:rsidRPr="00A6222E">
              <w:rPr>
                <w:rFonts w:eastAsia="Times New Roman" w:cs="Arial"/>
                <w:bCs/>
                <w:szCs w:val="24"/>
              </w:rPr>
              <w:t>Laurens County DHEC</w:t>
            </w:r>
          </w:p>
        </w:tc>
        <w:tc>
          <w:tcPr>
            <w:tcW w:w="3851" w:type="dxa"/>
          </w:tcPr>
          <w:p w14:paraId="06F494A1" w14:textId="77777777" w:rsidR="001C7E47" w:rsidRPr="00A6222E" w:rsidRDefault="00B3456C" w:rsidP="004D7AD6">
            <w:pPr>
              <w:rPr>
                <w:rFonts w:eastAsia="Times New Roman" w:cs="Arial"/>
                <w:szCs w:val="24"/>
              </w:rPr>
            </w:pPr>
            <w:r w:rsidRPr="00A6222E">
              <w:rPr>
                <w:rFonts w:eastAsia="Times New Roman" w:cs="Arial"/>
                <w:szCs w:val="24"/>
              </w:rPr>
              <w:t>93 Human Services Road</w:t>
            </w:r>
          </w:p>
          <w:p w14:paraId="6FF68860" w14:textId="77777777" w:rsidR="00B3456C" w:rsidRPr="00A6222E" w:rsidRDefault="00B3456C" w:rsidP="004D7AD6">
            <w:pPr>
              <w:rPr>
                <w:rFonts w:eastAsia="Times New Roman" w:cs="Arial"/>
                <w:szCs w:val="24"/>
              </w:rPr>
            </w:pPr>
            <w:r w:rsidRPr="00A6222E">
              <w:rPr>
                <w:rFonts w:eastAsia="Times New Roman" w:cs="Arial"/>
                <w:szCs w:val="24"/>
              </w:rPr>
              <w:t>Clinton, SC  29325</w:t>
            </w:r>
          </w:p>
        </w:tc>
        <w:tc>
          <w:tcPr>
            <w:tcW w:w="2720" w:type="dxa"/>
          </w:tcPr>
          <w:p w14:paraId="5FDACB4D" w14:textId="77777777" w:rsidR="001C7E47" w:rsidRPr="00A6222E" w:rsidRDefault="00B3456C" w:rsidP="004D7AD6">
            <w:pPr>
              <w:rPr>
                <w:rFonts w:eastAsia="Times New Roman" w:cs="Arial"/>
                <w:szCs w:val="24"/>
              </w:rPr>
            </w:pPr>
            <w:r w:rsidRPr="00A6222E">
              <w:rPr>
                <w:rFonts w:eastAsia="Times New Roman" w:cs="Arial"/>
                <w:szCs w:val="24"/>
              </w:rPr>
              <w:t>(864) 833-0000</w:t>
            </w:r>
          </w:p>
          <w:p w14:paraId="67B62FB2" w14:textId="77777777" w:rsidR="00B3456C" w:rsidRPr="00A6222E" w:rsidRDefault="00B3456C" w:rsidP="004D7AD6">
            <w:pPr>
              <w:rPr>
                <w:rFonts w:eastAsia="Times New Roman" w:cs="Arial"/>
                <w:szCs w:val="24"/>
              </w:rPr>
            </w:pPr>
          </w:p>
        </w:tc>
      </w:tr>
      <w:tr w:rsidR="00B3456C" w:rsidRPr="00506592" w14:paraId="7DB08E76" w14:textId="77777777" w:rsidTr="00C065FB">
        <w:trPr>
          <w:cantSplit/>
        </w:trPr>
        <w:tc>
          <w:tcPr>
            <w:tcW w:w="3241" w:type="dxa"/>
            <w:vMerge w:val="restart"/>
          </w:tcPr>
          <w:p w14:paraId="5C089761" w14:textId="77777777" w:rsidR="00B3456C" w:rsidRPr="00A6222E" w:rsidRDefault="00B3456C" w:rsidP="004D7AD6">
            <w:pPr>
              <w:spacing w:before="100" w:beforeAutospacing="1" w:after="100" w:afterAutospacing="1"/>
              <w:rPr>
                <w:rFonts w:eastAsia="Times New Roman" w:cs="Arial"/>
                <w:bCs/>
                <w:szCs w:val="24"/>
              </w:rPr>
            </w:pPr>
            <w:r w:rsidRPr="00A6222E">
              <w:rPr>
                <w:rFonts w:eastAsia="Times New Roman" w:cs="Arial"/>
                <w:bCs/>
                <w:szCs w:val="24"/>
              </w:rPr>
              <w:t>Lexington County DHEC</w:t>
            </w:r>
          </w:p>
        </w:tc>
        <w:tc>
          <w:tcPr>
            <w:tcW w:w="3851" w:type="dxa"/>
          </w:tcPr>
          <w:p w14:paraId="50A44C8A" w14:textId="77777777" w:rsidR="00B3456C" w:rsidRPr="00A6222E" w:rsidRDefault="00B3456C" w:rsidP="004D7AD6">
            <w:pPr>
              <w:rPr>
                <w:rFonts w:eastAsia="Times New Roman" w:cs="Arial"/>
                <w:szCs w:val="24"/>
              </w:rPr>
            </w:pPr>
            <w:r w:rsidRPr="00A6222E">
              <w:rPr>
                <w:rFonts w:eastAsia="Times New Roman" w:cs="Arial"/>
                <w:szCs w:val="24"/>
              </w:rPr>
              <w:t>Batesburg Clinic</w:t>
            </w:r>
          </w:p>
          <w:p w14:paraId="4A191DFA" w14:textId="77777777" w:rsidR="00B3456C" w:rsidRPr="00A6222E" w:rsidRDefault="00B3456C" w:rsidP="004D7AD6">
            <w:pPr>
              <w:rPr>
                <w:rFonts w:eastAsia="Times New Roman" w:cs="Arial"/>
                <w:szCs w:val="24"/>
              </w:rPr>
            </w:pPr>
            <w:r w:rsidRPr="00A6222E">
              <w:rPr>
                <w:rFonts w:eastAsia="Times New Roman" w:cs="Arial"/>
                <w:szCs w:val="24"/>
              </w:rPr>
              <w:t>WIC Services Only</w:t>
            </w:r>
          </w:p>
          <w:p w14:paraId="409FE37A" w14:textId="77777777" w:rsidR="00B3456C" w:rsidRPr="00A6222E" w:rsidRDefault="00B3456C" w:rsidP="004D7AD6">
            <w:pPr>
              <w:rPr>
                <w:rFonts w:eastAsia="Times New Roman" w:cs="Arial"/>
                <w:szCs w:val="24"/>
              </w:rPr>
            </w:pPr>
            <w:r w:rsidRPr="00A6222E">
              <w:rPr>
                <w:rFonts w:eastAsia="Times New Roman" w:cs="Arial"/>
                <w:szCs w:val="24"/>
              </w:rPr>
              <w:t>229 W. Church Street</w:t>
            </w:r>
          </w:p>
          <w:p w14:paraId="50E68920" w14:textId="77777777" w:rsidR="00B3456C" w:rsidRPr="00A6222E" w:rsidRDefault="00B3456C" w:rsidP="004D7AD6">
            <w:pPr>
              <w:rPr>
                <w:rFonts w:eastAsia="Times New Roman" w:cs="Arial"/>
                <w:szCs w:val="24"/>
              </w:rPr>
            </w:pPr>
            <w:r w:rsidRPr="00A6222E">
              <w:rPr>
                <w:rFonts w:eastAsia="Times New Roman" w:cs="Arial"/>
                <w:szCs w:val="24"/>
              </w:rPr>
              <w:t>Batesburg, SC  29006</w:t>
            </w:r>
          </w:p>
        </w:tc>
        <w:tc>
          <w:tcPr>
            <w:tcW w:w="2720" w:type="dxa"/>
          </w:tcPr>
          <w:p w14:paraId="3727673E" w14:textId="77777777" w:rsidR="00B3456C" w:rsidRPr="00A6222E" w:rsidRDefault="00B3456C" w:rsidP="004D7AD6">
            <w:pPr>
              <w:rPr>
                <w:rFonts w:eastAsia="Times New Roman" w:cs="Arial"/>
                <w:szCs w:val="24"/>
              </w:rPr>
            </w:pPr>
            <w:r w:rsidRPr="00A6222E">
              <w:rPr>
                <w:rFonts w:eastAsia="Times New Roman" w:cs="Arial"/>
                <w:szCs w:val="24"/>
              </w:rPr>
              <w:t>(803) 322-6326</w:t>
            </w:r>
          </w:p>
        </w:tc>
      </w:tr>
      <w:tr w:rsidR="00B3456C" w:rsidRPr="00506592" w14:paraId="37B8FF4E" w14:textId="77777777" w:rsidTr="00C065FB">
        <w:trPr>
          <w:cantSplit/>
        </w:trPr>
        <w:tc>
          <w:tcPr>
            <w:tcW w:w="3241" w:type="dxa"/>
            <w:vMerge/>
          </w:tcPr>
          <w:p w14:paraId="79563601" w14:textId="77777777" w:rsidR="00B3456C" w:rsidRPr="00A6222E" w:rsidRDefault="00B3456C" w:rsidP="004D7AD6">
            <w:pPr>
              <w:spacing w:before="100" w:beforeAutospacing="1" w:after="100" w:afterAutospacing="1"/>
              <w:rPr>
                <w:rFonts w:eastAsia="Times New Roman" w:cs="Arial"/>
                <w:bCs/>
                <w:szCs w:val="24"/>
              </w:rPr>
            </w:pPr>
          </w:p>
        </w:tc>
        <w:tc>
          <w:tcPr>
            <w:tcW w:w="3851" w:type="dxa"/>
          </w:tcPr>
          <w:p w14:paraId="7B62CF5A" w14:textId="77777777" w:rsidR="00B3456C" w:rsidRPr="00A6222E" w:rsidRDefault="00B3456C" w:rsidP="004D7AD6">
            <w:pPr>
              <w:rPr>
                <w:rFonts w:eastAsia="Times New Roman" w:cs="Arial"/>
                <w:szCs w:val="24"/>
              </w:rPr>
            </w:pPr>
            <w:r w:rsidRPr="00A6222E">
              <w:rPr>
                <w:rFonts w:eastAsia="Times New Roman" w:cs="Arial"/>
                <w:szCs w:val="24"/>
              </w:rPr>
              <w:t>Lexington Clinic</w:t>
            </w:r>
          </w:p>
          <w:p w14:paraId="18B9ADCD" w14:textId="77777777" w:rsidR="00B3456C" w:rsidRPr="00A6222E" w:rsidRDefault="00B3456C" w:rsidP="004D7AD6">
            <w:pPr>
              <w:rPr>
                <w:rFonts w:eastAsia="Times New Roman" w:cs="Arial"/>
                <w:szCs w:val="24"/>
              </w:rPr>
            </w:pPr>
            <w:r w:rsidRPr="00A6222E">
              <w:rPr>
                <w:rFonts w:eastAsia="Times New Roman" w:cs="Arial"/>
                <w:szCs w:val="24"/>
              </w:rPr>
              <w:t>1070-B South Lake Drive</w:t>
            </w:r>
          </w:p>
          <w:p w14:paraId="264D5FED" w14:textId="77777777" w:rsidR="00B3456C" w:rsidRPr="00A6222E" w:rsidRDefault="00B3456C" w:rsidP="004D7AD6">
            <w:pPr>
              <w:rPr>
                <w:rFonts w:eastAsia="Times New Roman" w:cs="Arial"/>
                <w:szCs w:val="24"/>
              </w:rPr>
            </w:pPr>
            <w:r w:rsidRPr="00A6222E">
              <w:rPr>
                <w:rFonts w:eastAsia="Times New Roman" w:cs="Arial"/>
                <w:szCs w:val="24"/>
              </w:rPr>
              <w:t>Lexington, SC  29073</w:t>
            </w:r>
          </w:p>
        </w:tc>
        <w:tc>
          <w:tcPr>
            <w:tcW w:w="2720" w:type="dxa"/>
          </w:tcPr>
          <w:p w14:paraId="0165C165" w14:textId="77777777" w:rsidR="00B3456C" w:rsidRPr="00A6222E" w:rsidRDefault="00B3456C" w:rsidP="004D7AD6">
            <w:pPr>
              <w:rPr>
                <w:rFonts w:eastAsia="Times New Roman" w:cs="Arial"/>
                <w:szCs w:val="24"/>
              </w:rPr>
            </w:pPr>
            <w:r w:rsidRPr="00A6222E">
              <w:rPr>
                <w:rFonts w:eastAsia="Times New Roman" w:cs="Arial"/>
                <w:szCs w:val="24"/>
              </w:rPr>
              <w:t>(803) 785-6550</w:t>
            </w:r>
          </w:p>
        </w:tc>
      </w:tr>
      <w:tr w:rsidR="00B3456C" w:rsidRPr="00506592" w14:paraId="41B4EDD4" w14:textId="77777777" w:rsidTr="00C065FB">
        <w:trPr>
          <w:cantSplit/>
        </w:trPr>
        <w:tc>
          <w:tcPr>
            <w:tcW w:w="3241" w:type="dxa"/>
          </w:tcPr>
          <w:p w14:paraId="4F273558" w14:textId="77777777" w:rsidR="00B3456C" w:rsidRPr="00A6222E" w:rsidRDefault="00B3456C" w:rsidP="004D7AD6">
            <w:pPr>
              <w:spacing w:before="100" w:beforeAutospacing="1" w:after="100" w:afterAutospacing="1"/>
              <w:rPr>
                <w:rFonts w:eastAsia="Times New Roman" w:cs="Arial"/>
                <w:bCs/>
                <w:szCs w:val="24"/>
              </w:rPr>
            </w:pPr>
            <w:r w:rsidRPr="00A6222E">
              <w:rPr>
                <w:rFonts w:eastAsia="Times New Roman" w:cs="Arial"/>
                <w:bCs/>
                <w:szCs w:val="24"/>
              </w:rPr>
              <w:t>McCormick County DHEC</w:t>
            </w:r>
          </w:p>
        </w:tc>
        <w:tc>
          <w:tcPr>
            <w:tcW w:w="3851" w:type="dxa"/>
          </w:tcPr>
          <w:p w14:paraId="2E364663" w14:textId="77777777" w:rsidR="00B3456C" w:rsidRPr="00A6222E" w:rsidRDefault="00B3456C" w:rsidP="004D7AD6">
            <w:pPr>
              <w:rPr>
                <w:rFonts w:eastAsia="Times New Roman" w:cs="Arial"/>
                <w:szCs w:val="24"/>
              </w:rPr>
            </w:pPr>
            <w:r w:rsidRPr="00A6222E">
              <w:rPr>
                <w:rFonts w:eastAsia="Times New Roman" w:cs="Arial"/>
                <w:szCs w:val="24"/>
              </w:rPr>
              <w:t>204 Highway 28</w:t>
            </w:r>
          </w:p>
          <w:p w14:paraId="73372080" w14:textId="77777777" w:rsidR="00B3456C" w:rsidRPr="00A6222E" w:rsidRDefault="00B3456C" w:rsidP="004D7AD6">
            <w:pPr>
              <w:rPr>
                <w:rFonts w:eastAsia="Times New Roman" w:cs="Arial"/>
                <w:szCs w:val="24"/>
              </w:rPr>
            </w:pPr>
            <w:r w:rsidRPr="00A6222E">
              <w:rPr>
                <w:rFonts w:eastAsia="Times New Roman" w:cs="Arial"/>
                <w:szCs w:val="24"/>
              </w:rPr>
              <w:t>McCormick, SC  29835</w:t>
            </w:r>
          </w:p>
        </w:tc>
        <w:tc>
          <w:tcPr>
            <w:tcW w:w="2720" w:type="dxa"/>
          </w:tcPr>
          <w:p w14:paraId="24E6B4DB" w14:textId="77777777" w:rsidR="00B3456C" w:rsidRPr="00A6222E" w:rsidRDefault="00B3456C" w:rsidP="004D7AD6">
            <w:pPr>
              <w:rPr>
                <w:rFonts w:eastAsia="Times New Roman" w:cs="Arial"/>
                <w:szCs w:val="24"/>
              </w:rPr>
            </w:pPr>
            <w:r w:rsidRPr="00A6222E">
              <w:rPr>
                <w:rFonts w:eastAsia="Times New Roman" w:cs="Arial"/>
                <w:szCs w:val="24"/>
              </w:rPr>
              <w:t>(864) 852-2511</w:t>
            </w:r>
          </w:p>
        </w:tc>
      </w:tr>
      <w:tr w:rsidR="00B3456C" w:rsidRPr="00506592" w14:paraId="53A90859" w14:textId="77777777" w:rsidTr="00C065FB">
        <w:trPr>
          <w:cantSplit/>
        </w:trPr>
        <w:tc>
          <w:tcPr>
            <w:tcW w:w="3241" w:type="dxa"/>
          </w:tcPr>
          <w:p w14:paraId="5514C7AA" w14:textId="77777777" w:rsidR="00B3456C" w:rsidRPr="00A6222E" w:rsidRDefault="00B3456C" w:rsidP="004D7AD6">
            <w:pPr>
              <w:spacing w:before="100" w:beforeAutospacing="1" w:after="100" w:afterAutospacing="1"/>
              <w:rPr>
                <w:rFonts w:eastAsia="Times New Roman" w:cs="Arial"/>
                <w:bCs/>
                <w:szCs w:val="24"/>
              </w:rPr>
            </w:pPr>
            <w:r w:rsidRPr="00A6222E">
              <w:rPr>
                <w:rFonts w:eastAsia="Times New Roman" w:cs="Arial"/>
                <w:bCs/>
                <w:szCs w:val="24"/>
              </w:rPr>
              <w:t>Newberry County DHEC</w:t>
            </w:r>
          </w:p>
        </w:tc>
        <w:tc>
          <w:tcPr>
            <w:tcW w:w="3851" w:type="dxa"/>
          </w:tcPr>
          <w:p w14:paraId="193CA2F2" w14:textId="77777777" w:rsidR="00B3456C" w:rsidRPr="00A6222E" w:rsidRDefault="00B3456C" w:rsidP="004D7AD6">
            <w:pPr>
              <w:rPr>
                <w:rFonts w:eastAsia="Times New Roman" w:cs="Arial"/>
                <w:szCs w:val="24"/>
              </w:rPr>
            </w:pPr>
            <w:r w:rsidRPr="00A6222E">
              <w:rPr>
                <w:rFonts w:eastAsia="Times New Roman" w:cs="Arial"/>
                <w:szCs w:val="24"/>
              </w:rPr>
              <w:t>2111 Wilson Road</w:t>
            </w:r>
          </w:p>
          <w:p w14:paraId="4643DDC1" w14:textId="77777777" w:rsidR="00B3456C" w:rsidRPr="00A6222E" w:rsidRDefault="00B3456C" w:rsidP="004D7AD6">
            <w:pPr>
              <w:rPr>
                <w:rFonts w:eastAsia="Times New Roman" w:cs="Arial"/>
                <w:szCs w:val="24"/>
              </w:rPr>
            </w:pPr>
            <w:r w:rsidRPr="00A6222E">
              <w:rPr>
                <w:rFonts w:eastAsia="Times New Roman" w:cs="Arial"/>
                <w:szCs w:val="24"/>
              </w:rPr>
              <w:t>Newberry, SC  29108</w:t>
            </w:r>
          </w:p>
        </w:tc>
        <w:tc>
          <w:tcPr>
            <w:tcW w:w="2720" w:type="dxa"/>
          </w:tcPr>
          <w:p w14:paraId="349F05AA" w14:textId="77777777" w:rsidR="00B3456C" w:rsidRPr="00A6222E" w:rsidRDefault="00B3456C" w:rsidP="004D7AD6">
            <w:pPr>
              <w:rPr>
                <w:rFonts w:eastAsia="Times New Roman" w:cs="Arial"/>
                <w:szCs w:val="24"/>
              </w:rPr>
            </w:pPr>
            <w:r w:rsidRPr="00A6222E">
              <w:rPr>
                <w:rFonts w:eastAsia="Times New Roman" w:cs="Arial"/>
                <w:szCs w:val="24"/>
              </w:rPr>
              <w:t>(803) 321-2170</w:t>
            </w:r>
          </w:p>
        </w:tc>
      </w:tr>
      <w:tr w:rsidR="00B3456C" w:rsidRPr="00506592" w14:paraId="7301F107" w14:textId="77777777" w:rsidTr="00C065FB">
        <w:trPr>
          <w:cantSplit/>
        </w:trPr>
        <w:tc>
          <w:tcPr>
            <w:tcW w:w="3241" w:type="dxa"/>
            <w:vMerge w:val="restart"/>
          </w:tcPr>
          <w:p w14:paraId="16B22403" w14:textId="77777777" w:rsidR="00B3456C" w:rsidRPr="00A6222E" w:rsidRDefault="00B3456C" w:rsidP="004D7AD6">
            <w:pPr>
              <w:spacing w:before="100" w:beforeAutospacing="1" w:after="100" w:afterAutospacing="1"/>
              <w:rPr>
                <w:rFonts w:eastAsia="Times New Roman" w:cs="Arial"/>
                <w:bCs/>
                <w:szCs w:val="24"/>
              </w:rPr>
            </w:pPr>
            <w:r w:rsidRPr="00A6222E">
              <w:rPr>
                <w:rFonts w:eastAsia="Times New Roman" w:cs="Arial"/>
                <w:bCs/>
                <w:szCs w:val="24"/>
              </w:rPr>
              <w:t>Richland County DHEC</w:t>
            </w:r>
          </w:p>
        </w:tc>
        <w:tc>
          <w:tcPr>
            <w:tcW w:w="3851" w:type="dxa"/>
          </w:tcPr>
          <w:p w14:paraId="4B1C4D39" w14:textId="77777777" w:rsidR="00B3456C" w:rsidRPr="00A6222E" w:rsidRDefault="00B3456C" w:rsidP="004D7AD6">
            <w:pPr>
              <w:rPr>
                <w:rFonts w:eastAsia="Times New Roman" w:cs="Arial"/>
                <w:szCs w:val="24"/>
              </w:rPr>
            </w:pPr>
            <w:r w:rsidRPr="00A6222E">
              <w:rPr>
                <w:rFonts w:eastAsia="Times New Roman" w:cs="Arial"/>
                <w:szCs w:val="24"/>
              </w:rPr>
              <w:t>Main Office</w:t>
            </w:r>
          </w:p>
          <w:p w14:paraId="17CB5E26" w14:textId="77777777" w:rsidR="00B3456C" w:rsidRPr="00A6222E" w:rsidRDefault="00B3456C" w:rsidP="004D7AD6">
            <w:pPr>
              <w:rPr>
                <w:rFonts w:eastAsia="Times New Roman" w:cs="Arial"/>
                <w:szCs w:val="24"/>
              </w:rPr>
            </w:pPr>
            <w:r w:rsidRPr="00A6222E">
              <w:rPr>
                <w:rFonts w:eastAsia="Times New Roman" w:cs="Arial"/>
                <w:szCs w:val="24"/>
              </w:rPr>
              <w:t>2000 Hampton Street</w:t>
            </w:r>
          </w:p>
          <w:p w14:paraId="6FE7947E" w14:textId="77777777" w:rsidR="00B3456C" w:rsidRPr="00A6222E" w:rsidRDefault="00B3456C" w:rsidP="004D7AD6">
            <w:pPr>
              <w:rPr>
                <w:rFonts w:eastAsia="Times New Roman" w:cs="Arial"/>
                <w:szCs w:val="24"/>
              </w:rPr>
            </w:pPr>
            <w:r w:rsidRPr="00A6222E">
              <w:rPr>
                <w:rFonts w:eastAsia="Times New Roman" w:cs="Arial"/>
                <w:szCs w:val="24"/>
              </w:rPr>
              <w:t>Columbia, SC  29204</w:t>
            </w:r>
          </w:p>
        </w:tc>
        <w:tc>
          <w:tcPr>
            <w:tcW w:w="2720" w:type="dxa"/>
          </w:tcPr>
          <w:p w14:paraId="2238AAEC" w14:textId="77777777" w:rsidR="00B3456C" w:rsidRPr="00A6222E" w:rsidRDefault="00B3456C" w:rsidP="004D7AD6">
            <w:pPr>
              <w:rPr>
                <w:rFonts w:eastAsia="Times New Roman" w:cs="Arial"/>
                <w:szCs w:val="24"/>
              </w:rPr>
            </w:pPr>
            <w:r w:rsidRPr="00A6222E">
              <w:rPr>
                <w:rFonts w:eastAsia="Times New Roman" w:cs="Arial"/>
                <w:szCs w:val="24"/>
              </w:rPr>
              <w:t>(803) 576-2980</w:t>
            </w:r>
          </w:p>
        </w:tc>
      </w:tr>
      <w:tr w:rsidR="00B3456C" w:rsidRPr="00506592" w14:paraId="4CA3023B" w14:textId="77777777" w:rsidTr="00C065FB">
        <w:trPr>
          <w:cantSplit/>
        </w:trPr>
        <w:tc>
          <w:tcPr>
            <w:tcW w:w="3241" w:type="dxa"/>
            <w:vMerge/>
          </w:tcPr>
          <w:p w14:paraId="2C889CD2" w14:textId="77777777" w:rsidR="00B3456C" w:rsidRDefault="00B3456C" w:rsidP="004D7AD6">
            <w:pPr>
              <w:spacing w:before="100" w:beforeAutospacing="1" w:after="100" w:afterAutospacing="1"/>
              <w:rPr>
                <w:rFonts w:eastAsia="Times New Roman" w:cs="Arial"/>
                <w:bCs/>
                <w:color w:val="FF0000"/>
                <w:szCs w:val="24"/>
              </w:rPr>
            </w:pPr>
          </w:p>
        </w:tc>
        <w:tc>
          <w:tcPr>
            <w:tcW w:w="3851" w:type="dxa"/>
          </w:tcPr>
          <w:p w14:paraId="0FF4E0C2" w14:textId="77777777" w:rsidR="00B3456C" w:rsidRPr="00A6222E" w:rsidRDefault="00B3456C" w:rsidP="004D7AD6">
            <w:pPr>
              <w:rPr>
                <w:rFonts w:eastAsia="Times New Roman" w:cs="Arial"/>
                <w:szCs w:val="24"/>
              </w:rPr>
            </w:pPr>
            <w:r w:rsidRPr="00A6222E">
              <w:rPr>
                <w:rFonts w:eastAsia="Times New Roman" w:cs="Arial"/>
                <w:szCs w:val="24"/>
              </w:rPr>
              <w:t>Fort Jackson WIC Office</w:t>
            </w:r>
          </w:p>
          <w:p w14:paraId="405F3C5B" w14:textId="77777777" w:rsidR="00B3456C" w:rsidRPr="00A6222E" w:rsidRDefault="00B3456C" w:rsidP="004D7AD6">
            <w:pPr>
              <w:rPr>
                <w:rFonts w:eastAsia="Times New Roman" w:cs="Arial"/>
                <w:szCs w:val="24"/>
              </w:rPr>
            </w:pPr>
            <w:r w:rsidRPr="00A6222E">
              <w:rPr>
                <w:rFonts w:eastAsia="Times New Roman" w:cs="Arial"/>
                <w:szCs w:val="24"/>
              </w:rPr>
              <w:t>WIC Services Only</w:t>
            </w:r>
          </w:p>
          <w:p w14:paraId="209B4CA5" w14:textId="77777777" w:rsidR="00B3456C" w:rsidRPr="00A6222E" w:rsidRDefault="00B3456C" w:rsidP="004D7AD6">
            <w:pPr>
              <w:rPr>
                <w:rFonts w:eastAsia="Times New Roman" w:cs="Arial"/>
                <w:szCs w:val="24"/>
              </w:rPr>
            </w:pPr>
            <w:r w:rsidRPr="00A6222E">
              <w:rPr>
                <w:rFonts w:eastAsia="Times New Roman" w:cs="Arial"/>
                <w:szCs w:val="24"/>
              </w:rPr>
              <w:t>4500 Stuart Street</w:t>
            </w:r>
          </w:p>
          <w:p w14:paraId="00D82AC4" w14:textId="77777777" w:rsidR="00B3456C" w:rsidRPr="00A6222E" w:rsidRDefault="00B3456C" w:rsidP="004D7AD6">
            <w:pPr>
              <w:rPr>
                <w:rFonts w:eastAsia="Times New Roman" w:cs="Arial"/>
                <w:szCs w:val="24"/>
              </w:rPr>
            </w:pPr>
            <w:r w:rsidRPr="00A6222E">
              <w:rPr>
                <w:rFonts w:eastAsia="Times New Roman" w:cs="Arial"/>
                <w:szCs w:val="24"/>
              </w:rPr>
              <w:t>Fort Jackson, SC  29207</w:t>
            </w:r>
          </w:p>
        </w:tc>
        <w:tc>
          <w:tcPr>
            <w:tcW w:w="2720" w:type="dxa"/>
          </w:tcPr>
          <w:p w14:paraId="7FED45FD" w14:textId="77777777" w:rsidR="00B3456C" w:rsidRPr="00A6222E" w:rsidRDefault="00B3456C" w:rsidP="004D7AD6">
            <w:pPr>
              <w:rPr>
                <w:rFonts w:eastAsia="Times New Roman" w:cs="Arial"/>
                <w:szCs w:val="24"/>
              </w:rPr>
            </w:pPr>
            <w:r w:rsidRPr="00A6222E">
              <w:rPr>
                <w:rFonts w:eastAsia="Times New Roman" w:cs="Arial"/>
                <w:szCs w:val="24"/>
              </w:rPr>
              <w:t>(803) 751-5281</w:t>
            </w:r>
          </w:p>
        </w:tc>
      </w:tr>
      <w:tr w:rsidR="00B3456C" w:rsidRPr="00506592" w14:paraId="07997D45" w14:textId="77777777" w:rsidTr="00C065FB">
        <w:trPr>
          <w:cantSplit/>
        </w:trPr>
        <w:tc>
          <w:tcPr>
            <w:tcW w:w="3241" w:type="dxa"/>
            <w:vMerge/>
          </w:tcPr>
          <w:p w14:paraId="24997876" w14:textId="77777777" w:rsidR="00B3456C" w:rsidRDefault="00B3456C" w:rsidP="004D7AD6">
            <w:pPr>
              <w:spacing w:before="100" w:beforeAutospacing="1" w:after="100" w:afterAutospacing="1"/>
              <w:rPr>
                <w:rFonts w:eastAsia="Times New Roman" w:cs="Arial"/>
                <w:bCs/>
                <w:color w:val="FF0000"/>
                <w:szCs w:val="24"/>
              </w:rPr>
            </w:pPr>
          </w:p>
        </w:tc>
        <w:tc>
          <w:tcPr>
            <w:tcW w:w="3851" w:type="dxa"/>
          </w:tcPr>
          <w:p w14:paraId="2EAF1757" w14:textId="77777777" w:rsidR="00B3456C" w:rsidRPr="00A6222E" w:rsidRDefault="00B3456C" w:rsidP="004D7AD6">
            <w:pPr>
              <w:rPr>
                <w:rFonts w:eastAsia="Times New Roman" w:cs="Arial"/>
                <w:szCs w:val="24"/>
              </w:rPr>
            </w:pPr>
            <w:r w:rsidRPr="00A6222E">
              <w:rPr>
                <w:rFonts w:eastAsia="Times New Roman" w:cs="Arial"/>
                <w:szCs w:val="24"/>
              </w:rPr>
              <w:t>WIC Satellite Eastover</w:t>
            </w:r>
          </w:p>
          <w:p w14:paraId="0E1F4198" w14:textId="77777777" w:rsidR="00B3456C" w:rsidRPr="00A6222E" w:rsidRDefault="00B3456C" w:rsidP="004D7AD6">
            <w:pPr>
              <w:rPr>
                <w:rFonts w:eastAsia="Times New Roman" w:cs="Arial"/>
                <w:szCs w:val="24"/>
              </w:rPr>
            </w:pPr>
            <w:r w:rsidRPr="00A6222E">
              <w:rPr>
                <w:rFonts w:eastAsia="Times New Roman" w:cs="Arial"/>
                <w:szCs w:val="24"/>
              </w:rPr>
              <w:t>WIC Services Only</w:t>
            </w:r>
          </w:p>
          <w:p w14:paraId="602427A7" w14:textId="77777777" w:rsidR="00B3456C" w:rsidRPr="00A6222E" w:rsidRDefault="00B3456C" w:rsidP="004D7AD6">
            <w:pPr>
              <w:rPr>
                <w:rFonts w:eastAsia="Times New Roman" w:cs="Arial"/>
                <w:szCs w:val="24"/>
              </w:rPr>
            </w:pPr>
            <w:r w:rsidRPr="00A6222E">
              <w:rPr>
                <w:rFonts w:eastAsia="Times New Roman" w:cs="Arial"/>
                <w:szCs w:val="24"/>
              </w:rPr>
              <w:t>120 Clarkson Street</w:t>
            </w:r>
          </w:p>
          <w:p w14:paraId="66121DCA" w14:textId="77777777" w:rsidR="00B3456C" w:rsidRPr="00A6222E" w:rsidRDefault="00B3456C" w:rsidP="004D7AD6">
            <w:pPr>
              <w:rPr>
                <w:rFonts w:eastAsia="Times New Roman" w:cs="Arial"/>
                <w:szCs w:val="24"/>
              </w:rPr>
            </w:pPr>
            <w:r w:rsidRPr="00A6222E">
              <w:rPr>
                <w:rFonts w:eastAsia="Times New Roman" w:cs="Arial"/>
                <w:szCs w:val="24"/>
              </w:rPr>
              <w:t>Eastover, SC  29044</w:t>
            </w:r>
          </w:p>
        </w:tc>
        <w:tc>
          <w:tcPr>
            <w:tcW w:w="2720" w:type="dxa"/>
          </w:tcPr>
          <w:p w14:paraId="600DAC57" w14:textId="77777777" w:rsidR="00B3456C" w:rsidRPr="00A6222E" w:rsidRDefault="00B3456C" w:rsidP="004D7AD6">
            <w:pPr>
              <w:rPr>
                <w:rFonts w:eastAsia="Times New Roman" w:cs="Arial"/>
                <w:szCs w:val="24"/>
              </w:rPr>
            </w:pPr>
            <w:r w:rsidRPr="00A6222E">
              <w:rPr>
                <w:rFonts w:eastAsia="Times New Roman" w:cs="Arial"/>
                <w:szCs w:val="24"/>
              </w:rPr>
              <w:t>(803) 353-0177</w:t>
            </w:r>
          </w:p>
        </w:tc>
      </w:tr>
      <w:tr w:rsidR="00B3456C" w:rsidRPr="00506592" w14:paraId="68E90E61" w14:textId="77777777" w:rsidTr="00C065FB">
        <w:trPr>
          <w:cantSplit/>
        </w:trPr>
        <w:tc>
          <w:tcPr>
            <w:tcW w:w="3241" w:type="dxa"/>
          </w:tcPr>
          <w:p w14:paraId="2667769E" w14:textId="77777777" w:rsidR="00B3456C" w:rsidRPr="00A6222E" w:rsidRDefault="00B3456C" w:rsidP="004D7AD6">
            <w:pPr>
              <w:spacing w:before="100" w:beforeAutospacing="1" w:after="100" w:afterAutospacing="1"/>
              <w:rPr>
                <w:rFonts w:eastAsia="Times New Roman" w:cs="Arial"/>
                <w:bCs/>
                <w:szCs w:val="24"/>
              </w:rPr>
            </w:pPr>
            <w:r w:rsidRPr="00A6222E">
              <w:rPr>
                <w:rFonts w:eastAsia="Times New Roman" w:cs="Arial"/>
                <w:bCs/>
                <w:szCs w:val="24"/>
              </w:rPr>
              <w:t>Saluda County DHEC</w:t>
            </w:r>
          </w:p>
        </w:tc>
        <w:tc>
          <w:tcPr>
            <w:tcW w:w="3851" w:type="dxa"/>
          </w:tcPr>
          <w:p w14:paraId="6A3E47DD" w14:textId="77777777" w:rsidR="00B3456C" w:rsidRPr="00A6222E" w:rsidRDefault="00B3456C" w:rsidP="004D7AD6">
            <w:pPr>
              <w:rPr>
                <w:rFonts w:eastAsia="Times New Roman" w:cs="Arial"/>
                <w:szCs w:val="24"/>
              </w:rPr>
            </w:pPr>
            <w:r w:rsidRPr="00A6222E">
              <w:rPr>
                <w:rFonts w:eastAsia="Times New Roman" w:cs="Arial"/>
                <w:szCs w:val="24"/>
              </w:rPr>
              <w:t>613 Newberry Highway</w:t>
            </w:r>
          </w:p>
          <w:p w14:paraId="7257D986" w14:textId="77777777" w:rsidR="00B3456C" w:rsidRPr="00A6222E" w:rsidRDefault="00B3456C" w:rsidP="004D7AD6">
            <w:pPr>
              <w:rPr>
                <w:rFonts w:eastAsia="Times New Roman" w:cs="Arial"/>
                <w:szCs w:val="24"/>
              </w:rPr>
            </w:pPr>
            <w:r w:rsidRPr="00A6222E">
              <w:rPr>
                <w:rFonts w:eastAsia="Times New Roman" w:cs="Arial"/>
                <w:szCs w:val="24"/>
              </w:rPr>
              <w:t>Saluda, SC  29138</w:t>
            </w:r>
          </w:p>
        </w:tc>
        <w:tc>
          <w:tcPr>
            <w:tcW w:w="2720" w:type="dxa"/>
          </w:tcPr>
          <w:p w14:paraId="2F40EDA1" w14:textId="77777777" w:rsidR="00B3456C" w:rsidRPr="00A6222E" w:rsidRDefault="00B3456C" w:rsidP="004D7AD6">
            <w:pPr>
              <w:rPr>
                <w:rFonts w:eastAsia="Times New Roman" w:cs="Arial"/>
                <w:szCs w:val="24"/>
              </w:rPr>
            </w:pPr>
            <w:r w:rsidRPr="00A6222E">
              <w:rPr>
                <w:rFonts w:eastAsia="Times New Roman" w:cs="Arial"/>
                <w:szCs w:val="24"/>
              </w:rPr>
              <w:t>(864) 445-2141</w:t>
            </w:r>
          </w:p>
        </w:tc>
      </w:tr>
      <w:tr w:rsidR="00B3456C" w:rsidRPr="00506592" w14:paraId="14418444" w14:textId="77777777" w:rsidTr="00C065FB">
        <w:trPr>
          <w:cantSplit/>
        </w:trPr>
        <w:tc>
          <w:tcPr>
            <w:tcW w:w="3241" w:type="dxa"/>
            <w:vMerge w:val="restart"/>
          </w:tcPr>
          <w:p w14:paraId="4FD997B9" w14:textId="77777777" w:rsidR="00B3456C" w:rsidRPr="00A6222E" w:rsidRDefault="00B3456C" w:rsidP="004D7AD6">
            <w:pPr>
              <w:spacing w:before="100" w:beforeAutospacing="1" w:after="100" w:afterAutospacing="1"/>
              <w:rPr>
                <w:rFonts w:eastAsia="Times New Roman" w:cs="Arial"/>
                <w:bCs/>
                <w:szCs w:val="24"/>
              </w:rPr>
            </w:pPr>
            <w:r w:rsidRPr="00A6222E">
              <w:rPr>
                <w:rFonts w:eastAsia="Times New Roman" w:cs="Arial"/>
                <w:bCs/>
                <w:szCs w:val="24"/>
              </w:rPr>
              <w:t>York County DHEC</w:t>
            </w:r>
          </w:p>
        </w:tc>
        <w:tc>
          <w:tcPr>
            <w:tcW w:w="3851" w:type="dxa"/>
          </w:tcPr>
          <w:p w14:paraId="699E710A" w14:textId="77777777" w:rsidR="00B3456C" w:rsidRPr="00A6222E" w:rsidRDefault="00B3456C" w:rsidP="004D7AD6">
            <w:pPr>
              <w:rPr>
                <w:rFonts w:eastAsia="Times New Roman" w:cs="Arial"/>
                <w:szCs w:val="24"/>
              </w:rPr>
            </w:pPr>
            <w:r w:rsidRPr="00A6222E">
              <w:rPr>
                <w:rFonts w:eastAsia="Times New Roman" w:cs="Arial"/>
                <w:szCs w:val="24"/>
              </w:rPr>
              <w:t>Clover WIC Site</w:t>
            </w:r>
          </w:p>
          <w:p w14:paraId="7E638EDB" w14:textId="77777777" w:rsidR="00B3456C" w:rsidRPr="00A6222E" w:rsidRDefault="00B3456C" w:rsidP="004D7AD6">
            <w:pPr>
              <w:rPr>
                <w:rFonts w:eastAsia="Times New Roman" w:cs="Arial"/>
                <w:szCs w:val="24"/>
              </w:rPr>
            </w:pPr>
            <w:r w:rsidRPr="00A6222E">
              <w:rPr>
                <w:rFonts w:eastAsia="Times New Roman" w:cs="Arial"/>
                <w:szCs w:val="24"/>
              </w:rPr>
              <w:t>WIC Services Only</w:t>
            </w:r>
          </w:p>
          <w:p w14:paraId="4C6C5BEC" w14:textId="77777777" w:rsidR="00B3456C" w:rsidRPr="00A6222E" w:rsidRDefault="00B3456C" w:rsidP="004D7AD6">
            <w:pPr>
              <w:rPr>
                <w:rFonts w:eastAsia="Times New Roman" w:cs="Arial"/>
                <w:szCs w:val="24"/>
              </w:rPr>
            </w:pPr>
            <w:r w:rsidRPr="00A6222E">
              <w:rPr>
                <w:rFonts w:eastAsia="Times New Roman" w:cs="Arial"/>
                <w:szCs w:val="24"/>
              </w:rPr>
              <w:t>300 Clinton Ave.</w:t>
            </w:r>
          </w:p>
          <w:p w14:paraId="740F4A04" w14:textId="77777777" w:rsidR="00B3456C" w:rsidRPr="00A6222E" w:rsidRDefault="00B3456C" w:rsidP="004D7AD6">
            <w:pPr>
              <w:rPr>
                <w:rFonts w:eastAsia="Times New Roman" w:cs="Arial"/>
                <w:szCs w:val="24"/>
              </w:rPr>
            </w:pPr>
            <w:r w:rsidRPr="00A6222E">
              <w:rPr>
                <w:rFonts w:eastAsia="Times New Roman" w:cs="Arial"/>
                <w:szCs w:val="24"/>
              </w:rPr>
              <w:t>Clover, SC  29710</w:t>
            </w:r>
          </w:p>
        </w:tc>
        <w:tc>
          <w:tcPr>
            <w:tcW w:w="2720" w:type="dxa"/>
          </w:tcPr>
          <w:p w14:paraId="09978121" w14:textId="77777777" w:rsidR="00B3456C" w:rsidRPr="00A6222E" w:rsidRDefault="00B3456C" w:rsidP="004D7AD6">
            <w:pPr>
              <w:rPr>
                <w:rFonts w:eastAsia="Times New Roman" w:cs="Arial"/>
                <w:szCs w:val="24"/>
              </w:rPr>
            </w:pPr>
            <w:r w:rsidRPr="00A6222E">
              <w:rPr>
                <w:rFonts w:eastAsia="Times New Roman" w:cs="Arial"/>
                <w:szCs w:val="24"/>
              </w:rPr>
              <w:t>(803) 230-3739</w:t>
            </w:r>
          </w:p>
        </w:tc>
      </w:tr>
      <w:tr w:rsidR="00B3456C" w:rsidRPr="00506592" w14:paraId="05FE7994" w14:textId="77777777" w:rsidTr="00C065FB">
        <w:trPr>
          <w:cantSplit/>
        </w:trPr>
        <w:tc>
          <w:tcPr>
            <w:tcW w:w="3241" w:type="dxa"/>
            <w:vMerge/>
          </w:tcPr>
          <w:p w14:paraId="307BDDCD" w14:textId="77777777" w:rsidR="00B3456C" w:rsidRDefault="00B3456C" w:rsidP="004D7AD6">
            <w:pPr>
              <w:spacing w:before="100" w:beforeAutospacing="1" w:after="100" w:afterAutospacing="1"/>
              <w:rPr>
                <w:rFonts w:eastAsia="Times New Roman" w:cs="Arial"/>
                <w:bCs/>
                <w:color w:val="FF0000"/>
                <w:szCs w:val="24"/>
              </w:rPr>
            </w:pPr>
          </w:p>
        </w:tc>
        <w:tc>
          <w:tcPr>
            <w:tcW w:w="3851" w:type="dxa"/>
          </w:tcPr>
          <w:p w14:paraId="1AF8C4B0" w14:textId="77777777" w:rsidR="00B3456C" w:rsidRPr="00A6222E" w:rsidRDefault="00B3456C" w:rsidP="004D7AD6">
            <w:pPr>
              <w:rPr>
                <w:rFonts w:eastAsia="Times New Roman" w:cs="Arial"/>
                <w:szCs w:val="24"/>
              </w:rPr>
            </w:pPr>
            <w:r w:rsidRPr="00A6222E">
              <w:rPr>
                <w:rFonts w:eastAsia="Times New Roman" w:cs="Arial"/>
                <w:szCs w:val="24"/>
              </w:rPr>
              <w:t>Rock Hill Clinic</w:t>
            </w:r>
          </w:p>
          <w:p w14:paraId="549E44CA" w14:textId="77777777" w:rsidR="00B3456C" w:rsidRPr="00A6222E" w:rsidRDefault="00B3456C" w:rsidP="004D7AD6">
            <w:pPr>
              <w:rPr>
                <w:rFonts w:eastAsia="Times New Roman" w:cs="Arial"/>
                <w:szCs w:val="24"/>
              </w:rPr>
            </w:pPr>
            <w:r w:rsidRPr="00A6222E">
              <w:rPr>
                <w:rFonts w:eastAsia="Times New Roman" w:cs="Arial"/>
                <w:szCs w:val="24"/>
              </w:rPr>
              <w:t>1070 Heckle Blvd.</w:t>
            </w:r>
          </w:p>
          <w:p w14:paraId="56C1E3B4" w14:textId="77777777" w:rsidR="00B3456C" w:rsidRPr="00A6222E" w:rsidRDefault="00B3456C" w:rsidP="004D7AD6">
            <w:pPr>
              <w:rPr>
                <w:rFonts w:eastAsia="Times New Roman" w:cs="Arial"/>
                <w:szCs w:val="24"/>
              </w:rPr>
            </w:pPr>
            <w:r w:rsidRPr="00A6222E">
              <w:rPr>
                <w:rFonts w:eastAsia="Times New Roman" w:cs="Arial"/>
                <w:szCs w:val="24"/>
              </w:rPr>
              <w:t>Rock Hill, SC  29732</w:t>
            </w:r>
          </w:p>
        </w:tc>
        <w:tc>
          <w:tcPr>
            <w:tcW w:w="2720" w:type="dxa"/>
          </w:tcPr>
          <w:p w14:paraId="674966ED" w14:textId="77777777" w:rsidR="00B3456C" w:rsidRPr="00A6222E" w:rsidRDefault="00B3456C" w:rsidP="004D7AD6">
            <w:pPr>
              <w:rPr>
                <w:rFonts w:eastAsia="Times New Roman" w:cs="Arial"/>
                <w:szCs w:val="24"/>
              </w:rPr>
            </w:pPr>
            <w:r w:rsidRPr="00A6222E">
              <w:rPr>
                <w:rFonts w:eastAsia="Times New Roman" w:cs="Arial"/>
                <w:szCs w:val="24"/>
              </w:rPr>
              <w:t>(803) 909-7300</w:t>
            </w:r>
          </w:p>
        </w:tc>
      </w:tr>
      <w:tr w:rsidR="00B3456C" w:rsidRPr="00506592" w14:paraId="2A5C0294" w14:textId="77777777" w:rsidTr="00C065FB">
        <w:trPr>
          <w:cantSplit/>
        </w:trPr>
        <w:tc>
          <w:tcPr>
            <w:tcW w:w="3241" w:type="dxa"/>
            <w:vMerge/>
          </w:tcPr>
          <w:p w14:paraId="0E8AD053" w14:textId="77777777" w:rsidR="00B3456C" w:rsidRDefault="00B3456C" w:rsidP="004D7AD6">
            <w:pPr>
              <w:spacing w:before="100" w:beforeAutospacing="1" w:after="100" w:afterAutospacing="1"/>
              <w:rPr>
                <w:rFonts w:eastAsia="Times New Roman" w:cs="Arial"/>
                <w:bCs/>
                <w:color w:val="FF0000"/>
                <w:szCs w:val="24"/>
              </w:rPr>
            </w:pPr>
          </w:p>
        </w:tc>
        <w:tc>
          <w:tcPr>
            <w:tcW w:w="3851" w:type="dxa"/>
          </w:tcPr>
          <w:p w14:paraId="7E66C469" w14:textId="77777777" w:rsidR="00B3456C" w:rsidRPr="00A6222E" w:rsidRDefault="00B3456C" w:rsidP="004D7AD6">
            <w:pPr>
              <w:rPr>
                <w:rFonts w:eastAsia="Times New Roman" w:cs="Arial"/>
                <w:szCs w:val="24"/>
              </w:rPr>
            </w:pPr>
            <w:r w:rsidRPr="00A6222E">
              <w:rPr>
                <w:rFonts w:eastAsia="Times New Roman" w:cs="Arial"/>
                <w:szCs w:val="24"/>
              </w:rPr>
              <w:t>York Health Center</w:t>
            </w:r>
          </w:p>
          <w:p w14:paraId="4789DC31" w14:textId="77777777" w:rsidR="00B3456C" w:rsidRPr="00A6222E" w:rsidRDefault="00B3456C" w:rsidP="004D7AD6">
            <w:pPr>
              <w:rPr>
                <w:rFonts w:eastAsia="Times New Roman" w:cs="Arial"/>
                <w:szCs w:val="24"/>
              </w:rPr>
            </w:pPr>
            <w:r w:rsidRPr="00A6222E">
              <w:rPr>
                <w:rFonts w:eastAsia="Times New Roman" w:cs="Arial"/>
                <w:szCs w:val="24"/>
              </w:rPr>
              <w:t>116 North Congress Street</w:t>
            </w:r>
          </w:p>
          <w:p w14:paraId="0ED11AF2" w14:textId="77777777" w:rsidR="00B3456C" w:rsidRPr="00A6222E" w:rsidRDefault="00B3456C" w:rsidP="004D7AD6">
            <w:pPr>
              <w:rPr>
                <w:rFonts w:eastAsia="Times New Roman" w:cs="Arial"/>
                <w:szCs w:val="24"/>
              </w:rPr>
            </w:pPr>
            <w:r w:rsidRPr="00A6222E">
              <w:rPr>
                <w:rFonts w:eastAsia="Times New Roman" w:cs="Arial"/>
                <w:szCs w:val="24"/>
              </w:rPr>
              <w:t>York, SC  29745</w:t>
            </w:r>
          </w:p>
        </w:tc>
        <w:tc>
          <w:tcPr>
            <w:tcW w:w="2720" w:type="dxa"/>
          </w:tcPr>
          <w:p w14:paraId="070372E9" w14:textId="77777777" w:rsidR="00B3456C" w:rsidRPr="00A6222E" w:rsidRDefault="00B3456C" w:rsidP="004D7AD6">
            <w:pPr>
              <w:rPr>
                <w:rFonts w:eastAsia="Times New Roman" w:cs="Arial"/>
                <w:szCs w:val="24"/>
              </w:rPr>
            </w:pPr>
            <w:r w:rsidRPr="00A6222E">
              <w:rPr>
                <w:rFonts w:eastAsia="Times New Roman" w:cs="Arial"/>
                <w:szCs w:val="24"/>
              </w:rPr>
              <w:t>(803) 684-7004</w:t>
            </w:r>
          </w:p>
        </w:tc>
      </w:tr>
    </w:tbl>
    <w:p w14:paraId="26DBA881" w14:textId="77777777" w:rsidR="00506592" w:rsidRPr="00506592" w:rsidRDefault="00506592" w:rsidP="00506592">
      <w:pPr>
        <w:rPr>
          <w:rFonts w:eastAsia="Times New Roman" w:cs="Arial"/>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851"/>
        <w:gridCol w:w="2720"/>
      </w:tblGrid>
      <w:tr w:rsidR="00506592" w:rsidRPr="00506592" w14:paraId="6D8477D7" w14:textId="77777777" w:rsidTr="00C065FB">
        <w:trPr>
          <w:tblHeader/>
        </w:trPr>
        <w:tc>
          <w:tcPr>
            <w:tcW w:w="9812" w:type="dxa"/>
            <w:gridSpan w:val="3"/>
            <w:shd w:val="clear" w:color="auto" w:fill="D9D9D9"/>
          </w:tcPr>
          <w:p w14:paraId="4D9D27B3" w14:textId="77777777" w:rsidR="00B3456C" w:rsidRPr="00A6222E" w:rsidRDefault="00B3456C" w:rsidP="00506592">
            <w:pPr>
              <w:rPr>
                <w:rFonts w:eastAsia="Times New Roman" w:cs="Arial"/>
                <w:b/>
                <w:szCs w:val="24"/>
              </w:rPr>
            </w:pPr>
            <w:r w:rsidRPr="00A6222E">
              <w:rPr>
                <w:rFonts w:eastAsia="Times New Roman" w:cs="Arial"/>
                <w:b/>
                <w:szCs w:val="24"/>
              </w:rPr>
              <w:t>Pee Dee Region</w:t>
            </w:r>
          </w:p>
          <w:p w14:paraId="2108E6A1" w14:textId="77777777" w:rsidR="00B3456C" w:rsidRPr="00A6222E" w:rsidRDefault="00B3456C" w:rsidP="00506592">
            <w:pPr>
              <w:rPr>
                <w:rFonts w:eastAsia="Times New Roman" w:cs="Arial"/>
                <w:szCs w:val="24"/>
              </w:rPr>
            </w:pPr>
            <w:r w:rsidRPr="00A6222E">
              <w:rPr>
                <w:rFonts w:eastAsia="Times New Roman" w:cs="Arial"/>
                <w:szCs w:val="24"/>
              </w:rPr>
              <w:t>Chesterfield, Cla</w:t>
            </w:r>
            <w:r w:rsidR="00173A89" w:rsidRPr="00A6222E">
              <w:rPr>
                <w:rFonts w:eastAsia="Times New Roman" w:cs="Arial"/>
                <w:szCs w:val="24"/>
              </w:rPr>
              <w:t>rendon, Darlington, Dillon, Florence, Georgetown, Horry, Lee, Marion,</w:t>
            </w:r>
            <w:r w:rsidR="008006FA" w:rsidRPr="00A6222E">
              <w:rPr>
                <w:rFonts w:eastAsia="Times New Roman" w:cs="Arial"/>
                <w:szCs w:val="24"/>
              </w:rPr>
              <w:t xml:space="preserve"> Marlboro,</w:t>
            </w:r>
            <w:r w:rsidR="00173A89" w:rsidRPr="00A6222E">
              <w:rPr>
                <w:rFonts w:eastAsia="Times New Roman" w:cs="Arial"/>
                <w:szCs w:val="24"/>
              </w:rPr>
              <w:t xml:space="preserve"> Sumter, Williamsburg Counties</w:t>
            </w:r>
          </w:p>
        </w:tc>
      </w:tr>
      <w:tr w:rsidR="00506592" w:rsidRPr="00506592" w14:paraId="1B3525E1" w14:textId="77777777" w:rsidTr="00C065FB">
        <w:trPr>
          <w:tblHeader/>
        </w:trPr>
        <w:tc>
          <w:tcPr>
            <w:tcW w:w="3241" w:type="dxa"/>
            <w:shd w:val="clear" w:color="auto" w:fill="D9D9D9"/>
          </w:tcPr>
          <w:p w14:paraId="0DF66CA4" w14:textId="77777777" w:rsidR="00506592" w:rsidRPr="00506592" w:rsidRDefault="00506592" w:rsidP="00506592">
            <w:pPr>
              <w:jc w:val="center"/>
              <w:rPr>
                <w:rFonts w:eastAsia="Times New Roman" w:cs="Arial"/>
                <w:b/>
                <w:szCs w:val="24"/>
              </w:rPr>
            </w:pPr>
            <w:r w:rsidRPr="00506592">
              <w:rPr>
                <w:rFonts w:eastAsia="Times New Roman" w:cs="Arial"/>
                <w:b/>
                <w:szCs w:val="24"/>
              </w:rPr>
              <w:t>Office</w:t>
            </w:r>
          </w:p>
        </w:tc>
        <w:tc>
          <w:tcPr>
            <w:tcW w:w="3851" w:type="dxa"/>
            <w:shd w:val="clear" w:color="auto" w:fill="D9D9D9"/>
          </w:tcPr>
          <w:p w14:paraId="41B29B08" w14:textId="77777777" w:rsidR="00506592" w:rsidRPr="00506592" w:rsidRDefault="00506592" w:rsidP="00506592">
            <w:pPr>
              <w:jc w:val="center"/>
              <w:rPr>
                <w:rFonts w:eastAsia="Times New Roman" w:cs="Arial"/>
                <w:b/>
                <w:szCs w:val="24"/>
              </w:rPr>
            </w:pPr>
            <w:r w:rsidRPr="00506592">
              <w:rPr>
                <w:rFonts w:eastAsia="Times New Roman" w:cs="Arial"/>
                <w:b/>
                <w:szCs w:val="24"/>
              </w:rPr>
              <w:t>Address</w:t>
            </w:r>
          </w:p>
        </w:tc>
        <w:tc>
          <w:tcPr>
            <w:tcW w:w="2720" w:type="dxa"/>
            <w:shd w:val="clear" w:color="auto" w:fill="D9D9D9"/>
          </w:tcPr>
          <w:p w14:paraId="7BF2585F" w14:textId="77777777" w:rsidR="00506592" w:rsidRPr="00506592" w:rsidRDefault="00506592" w:rsidP="00506592">
            <w:pPr>
              <w:jc w:val="center"/>
              <w:rPr>
                <w:rFonts w:eastAsia="Times New Roman" w:cs="Arial"/>
                <w:b/>
                <w:szCs w:val="24"/>
              </w:rPr>
            </w:pPr>
            <w:r w:rsidRPr="00506592">
              <w:rPr>
                <w:rFonts w:eastAsia="Times New Roman" w:cs="Arial"/>
                <w:b/>
                <w:szCs w:val="24"/>
              </w:rPr>
              <w:t>Telephone</w:t>
            </w:r>
          </w:p>
        </w:tc>
      </w:tr>
      <w:tr w:rsidR="00173A89" w:rsidRPr="00506592" w14:paraId="1610CCE8" w14:textId="77777777" w:rsidTr="00C065FB">
        <w:trPr>
          <w:cantSplit/>
        </w:trPr>
        <w:tc>
          <w:tcPr>
            <w:tcW w:w="3241" w:type="dxa"/>
          </w:tcPr>
          <w:p w14:paraId="38298606" w14:textId="77777777" w:rsidR="00173A89" w:rsidRPr="00A6222E" w:rsidRDefault="00173A89" w:rsidP="00506592">
            <w:pPr>
              <w:spacing w:before="100" w:beforeAutospacing="1" w:after="100" w:afterAutospacing="1"/>
              <w:rPr>
                <w:rFonts w:eastAsia="Times New Roman" w:cs="Arial"/>
                <w:bCs/>
                <w:szCs w:val="24"/>
              </w:rPr>
            </w:pPr>
            <w:r w:rsidRPr="00A6222E">
              <w:rPr>
                <w:rFonts w:eastAsia="Times New Roman" w:cs="Arial"/>
                <w:bCs/>
                <w:szCs w:val="24"/>
              </w:rPr>
              <w:t>Chesterfield County DHEC</w:t>
            </w:r>
          </w:p>
        </w:tc>
        <w:tc>
          <w:tcPr>
            <w:tcW w:w="3851" w:type="dxa"/>
          </w:tcPr>
          <w:p w14:paraId="2C076361" w14:textId="77777777" w:rsidR="00173A89" w:rsidRPr="00A6222E" w:rsidRDefault="00173A89" w:rsidP="00506592">
            <w:pPr>
              <w:rPr>
                <w:rFonts w:eastAsia="Times New Roman" w:cs="Arial"/>
                <w:szCs w:val="24"/>
              </w:rPr>
            </w:pPr>
            <w:r w:rsidRPr="00A6222E">
              <w:rPr>
                <w:rFonts w:eastAsia="Times New Roman" w:cs="Arial"/>
                <w:szCs w:val="24"/>
              </w:rPr>
              <w:t>203 North Page Street</w:t>
            </w:r>
          </w:p>
          <w:p w14:paraId="327C59DB" w14:textId="77777777" w:rsidR="00173A89" w:rsidRPr="00A6222E" w:rsidRDefault="00173A89" w:rsidP="00506592">
            <w:pPr>
              <w:rPr>
                <w:rFonts w:eastAsia="Times New Roman" w:cs="Arial"/>
                <w:szCs w:val="24"/>
              </w:rPr>
            </w:pPr>
            <w:r w:rsidRPr="00A6222E">
              <w:rPr>
                <w:rFonts w:eastAsia="Times New Roman" w:cs="Arial"/>
                <w:szCs w:val="24"/>
              </w:rPr>
              <w:t>Chesterfield, SC  29709</w:t>
            </w:r>
          </w:p>
        </w:tc>
        <w:tc>
          <w:tcPr>
            <w:tcW w:w="2720" w:type="dxa"/>
          </w:tcPr>
          <w:p w14:paraId="678FE353" w14:textId="77777777" w:rsidR="00173A89" w:rsidRPr="00A6222E" w:rsidRDefault="00173A89" w:rsidP="00506592">
            <w:pPr>
              <w:rPr>
                <w:rFonts w:eastAsia="Times New Roman" w:cs="Arial"/>
                <w:szCs w:val="24"/>
              </w:rPr>
            </w:pPr>
            <w:r w:rsidRPr="00A6222E">
              <w:rPr>
                <w:rFonts w:eastAsia="Times New Roman" w:cs="Arial"/>
                <w:szCs w:val="24"/>
              </w:rPr>
              <w:t>(843) 623-2117</w:t>
            </w:r>
          </w:p>
        </w:tc>
      </w:tr>
      <w:tr w:rsidR="00173A89" w:rsidRPr="00506592" w14:paraId="3AC39626" w14:textId="77777777" w:rsidTr="00C065FB">
        <w:trPr>
          <w:cantSplit/>
        </w:trPr>
        <w:tc>
          <w:tcPr>
            <w:tcW w:w="3241" w:type="dxa"/>
          </w:tcPr>
          <w:p w14:paraId="1D91AD63" w14:textId="77777777" w:rsidR="00173A89" w:rsidRPr="00A6222E" w:rsidRDefault="00173A89" w:rsidP="00506592">
            <w:pPr>
              <w:spacing w:before="100" w:beforeAutospacing="1" w:after="100" w:afterAutospacing="1"/>
              <w:rPr>
                <w:rFonts w:eastAsia="Times New Roman" w:cs="Arial"/>
                <w:bCs/>
                <w:szCs w:val="24"/>
              </w:rPr>
            </w:pPr>
            <w:r w:rsidRPr="00A6222E">
              <w:rPr>
                <w:rFonts w:eastAsia="Times New Roman" w:cs="Arial"/>
                <w:bCs/>
                <w:szCs w:val="24"/>
              </w:rPr>
              <w:t>Clarendon County DHEC</w:t>
            </w:r>
          </w:p>
        </w:tc>
        <w:tc>
          <w:tcPr>
            <w:tcW w:w="3851" w:type="dxa"/>
          </w:tcPr>
          <w:p w14:paraId="78B55EEA" w14:textId="77777777" w:rsidR="00173A89" w:rsidRPr="00A6222E" w:rsidRDefault="00173A89" w:rsidP="00506592">
            <w:pPr>
              <w:rPr>
                <w:rFonts w:eastAsia="Times New Roman" w:cs="Arial"/>
                <w:szCs w:val="24"/>
              </w:rPr>
            </w:pPr>
            <w:r w:rsidRPr="00A6222E">
              <w:rPr>
                <w:rFonts w:eastAsia="Times New Roman" w:cs="Arial"/>
                <w:szCs w:val="24"/>
              </w:rPr>
              <w:t>110 East Boyce Street</w:t>
            </w:r>
          </w:p>
          <w:p w14:paraId="610740CD" w14:textId="77777777" w:rsidR="00173A89" w:rsidRPr="00A6222E" w:rsidRDefault="00173A89" w:rsidP="00506592">
            <w:pPr>
              <w:rPr>
                <w:rFonts w:eastAsia="Times New Roman" w:cs="Arial"/>
                <w:szCs w:val="24"/>
              </w:rPr>
            </w:pPr>
            <w:r w:rsidRPr="00A6222E">
              <w:rPr>
                <w:rFonts w:eastAsia="Times New Roman" w:cs="Arial"/>
                <w:szCs w:val="24"/>
              </w:rPr>
              <w:t>Manning, SC  29102</w:t>
            </w:r>
          </w:p>
        </w:tc>
        <w:tc>
          <w:tcPr>
            <w:tcW w:w="2720" w:type="dxa"/>
          </w:tcPr>
          <w:p w14:paraId="6E4DD3CF" w14:textId="77777777" w:rsidR="00173A89" w:rsidRPr="00A6222E" w:rsidRDefault="00173A89" w:rsidP="00506592">
            <w:pPr>
              <w:rPr>
                <w:rFonts w:eastAsia="Times New Roman" w:cs="Arial"/>
                <w:szCs w:val="24"/>
              </w:rPr>
            </w:pPr>
            <w:r w:rsidRPr="00A6222E">
              <w:rPr>
                <w:rFonts w:eastAsia="Times New Roman" w:cs="Arial"/>
                <w:szCs w:val="24"/>
              </w:rPr>
              <w:t>(803) 435-8168</w:t>
            </w:r>
          </w:p>
        </w:tc>
      </w:tr>
      <w:tr w:rsidR="00173A89" w:rsidRPr="00506592" w14:paraId="56D7C6A6" w14:textId="77777777" w:rsidTr="00C065FB">
        <w:trPr>
          <w:cantSplit/>
        </w:trPr>
        <w:tc>
          <w:tcPr>
            <w:tcW w:w="3241" w:type="dxa"/>
            <w:vMerge w:val="restart"/>
          </w:tcPr>
          <w:p w14:paraId="7C6403A5" w14:textId="77777777" w:rsidR="00173A89" w:rsidRPr="00A6222E" w:rsidRDefault="00173A89" w:rsidP="00506592">
            <w:pPr>
              <w:spacing w:before="100" w:beforeAutospacing="1" w:after="100" w:afterAutospacing="1"/>
              <w:rPr>
                <w:rFonts w:eastAsia="Times New Roman" w:cs="Arial"/>
                <w:bCs/>
                <w:szCs w:val="24"/>
              </w:rPr>
            </w:pPr>
            <w:r w:rsidRPr="00A6222E">
              <w:rPr>
                <w:rFonts w:eastAsia="Times New Roman" w:cs="Arial"/>
                <w:bCs/>
                <w:szCs w:val="24"/>
              </w:rPr>
              <w:t>Darlington County DHEC</w:t>
            </w:r>
          </w:p>
        </w:tc>
        <w:tc>
          <w:tcPr>
            <w:tcW w:w="3851" w:type="dxa"/>
          </w:tcPr>
          <w:p w14:paraId="23ECDAF6" w14:textId="77777777" w:rsidR="00173A89" w:rsidRPr="00A6222E" w:rsidRDefault="00173A89" w:rsidP="00506592">
            <w:pPr>
              <w:rPr>
                <w:rFonts w:eastAsia="Times New Roman" w:cs="Arial"/>
                <w:szCs w:val="24"/>
              </w:rPr>
            </w:pPr>
            <w:r w:rsidRPr="00A6222E">
              <w:rPr>
                <w:rFonts w:eastAsia="Times New Roman" w:cs="Arial"/>
                <w:szCs w:val="24"/>
              </w:rPr>
              <w:t>Main Office</w:t>
            </w:r>
          </w:p>
          <w:p w14:paraId="5098D952" w14:textId="77777777" w:rsidR="00173A89" w:rsidRPr="00A6222E" w:rsidRDefault="00173A89" w:rsidP="00506592">
            <w:pPr>
              <w:rPr>
                <w:rFonts w:eastAsia="Times New Roman" w:cs="Arial"/>
                <w:szCs w:val="24"/>
              </w:rPr>
            </w:pPr>
            <w:r w:rsidRPr="00A6222E">
              <w:rPr>
                <w:rFonts w:eastAsia="Times New Roman" w:cs="Arial"/>
                <w:szCs w:val="24"/>
              </w:rPr>
              <w:t>305 Russell Street</w:t>
            </w:r>
          </w:p>
          <w:p w14:paraId="12D60359" w14:textId="77777777" w:rsidR="00173A89" w:rsidRPr="00A6222E" w:rsidRDefault="00173A89" w:rsidP="00506592">
            <w:pPr>
              <w:rPr>
                <w:rFonts w:eastAsia="Times New Roman" w:cs="Arial"/>
                <w:szCs w:val="24"/>
              </w:rPr>
            </w:pPr>
            <w:r w:rsidRPr="00A6222E">
              <w:rPr>
                <w:rFonts w:eastAsia="Times New Roman" w:cs="Arial"/>
                <w:szCs w:val="24"/>
              </w:rPr>
              <w:t>Darlington, SC  29532</w:t>
            </w:r>
          </w:p>
        </w:tc>
        <w:tc>
          <w:tcPr>
            <w:tcW w:w="2720" w:type="dxa"/>
          </w:tcPr>
          <w:p w14:paraId="374B17AB" w14:textId="77777777" w:rsidR="00173A89" w:rsidRPr="00A6222E" w:rsidRDefault="00173A89" w:rsidP="00506592">
            <w:pPr>
              <w:rPr>
                <w:rFonts w:eastAsia="Times New Roman" w:cs="Arial"/>
                <w:szCs w:val="24"/>
              </w:rPr>
            </w:pPr>
            <w:r w:rsidRPr="00A6222E">
              <w:rPr>
                <w:rFonts w:eastAsia="Times New Roman" w:cs="Arial"/>
                <w:szCs w:val="24"/>
              </w:rPr>
              <w:t>(843) 398-4400</w:t>
            </w:r>
          </w:p>
        </w:tc>
      </w:tr>
      <w:tr w:rsidR="00173A89" w:rsidRPr="00506592" w14:paraId="5B4156C4" w14:textId="77777777" w:rsidTr="00C065FB">
        <w:trPr>
          <w:cantSplit/>
        </w:trPr>
        <w:tc>
          <w:tcPr>
            <w:tcW w:w="3241" w:type="dxa"/>
            <w:vMerge/>
          </w:tcPr>
          <w:p w14:paraId="2EECABBE" w14:textId="77777777" w:rsidR="00173A89" w:rsidRPr="00A6222E" w:rsidRDefault="00173A89" w:rsidP="00506592">
            <w:pPr>
              <w:spacing w:before="100" w:beforeAutospacing="1" w:after="100" w:afterAutospacing="1"/>
              <w:rPr>
                <w:rFonts w:eastAsia="Times New Roman" w:cs="Arial"/>
                <w:bCs/>
                <w:szCs w:val="24"/>
              </w:rPr>
            </w:pPr>
          </w:p>
        </w:tc>
        <w:tc>
          <w:tcPr>
            <w:tcW w:w="3851" w:type="dxa"/>
          </w:tcPr>
          <w:p w14:paraId="48855EE8" w14:textId="77777777" w:rsidR="00173A89" w:rsidRPr="00A6222E" w:rsidRDefault="00173A89" w:rsidP="00506592">
            <w:pPr>
              <w:rPr>
                <w:rFonts w:eastAsia="Times New Roman" w:cs="Arial"/>
                <w:szCs w:val="24"/>
              </w:rPr>
            </w:pPr>
            <w:r w:rsidRPr="00A6222E">
              <w:rPr>
                <w:rFonts w:eastAsia="Times New Roman" w:cs="Arial"/>
                <w:szCs w:val="24"/>
              </w:rPr>
              <w:t>Hartsville Clinic</w:t>
            </w:r>
          </w:p>
          <w:p w14:paraId="3F96BDAD" w14:textId="77777777" w:rsidR="00173A89" w:rsidRPr="00A6222E" w:rsidRDefault="00173A89" w:rsidP="00506592">
            <w:pPr>
              <w:rPr>
                <w:rFonts w:eastAsia="Times New Roman" w:cs="Arial"/>
                <w:szCs w:val="24"/>
              </w:rPr>
            </w:pPr>
            <w:r w:rsidRPr="00A6222E">
              <w:rPr>
                <w:rFonts w:eastAsia="Times New Roman" w:cs="Arial"/>
                <w:szCs w:val="24"/>
              </w:rPr>
              <w:t>130 East Camden Avenue</w:t>
            </w:r>
          </w:p>
          <w:p w14:paraId="14F7760F" w14:textId="77777777" w:rsidR="00173A89" w:rsidRPr="00A6222E" w:rsidRDefault="00173A89" w:rsidP="00506592">
            <w:pPr>
              <w:rPr>
                <w:rFonts w:eastAsia="Times New Roman" w:cs="Arial"/>
                <w:szCs w:val="24"/>
              </w:rPr>
            </w:pPr>
            <w:r w:rsidRPr="00A6222E">
              <w:rPr>
                <w:rFonts w:eastAsia="Times New Roman" w:cs="Arial"/>
                <w:szCs w:val="24"/>
              </w:rPr>
              <w:t>Hartsville, SC  29550</w:t>
            </w:r>
          </w:p>
        </w:tc>
        <w:tc>
          <w:tcPr>
            <w:tcW w:w="2720" w:type="dxa"/>
          </w:tcPr>
          <w:p w14:paraId="7478D99D" w14:textId="77777777" w:rsidR="00173A89" w:rsidRPr="00A6222E" w:rsidRDefault="00173A89" w:rsidP="00506592">
            <w:pPr>
              <w:rPr>
                <w:rFonts w:eastAsia="Times New Roman" w:cs="Arial"/>
                <w:szCs w:val="24"/>
              </w:rPr>
            </w:pPr>
            <w:r w:rsidRPr="00A6222E">
              <w:rPr>
                <w:rFonts w:eastAsia="Times New Roman" w:cs="Arial"/>
                <w:szCs w:val="24"/>
              </w:rPr>
              <w:t>(843) 332-7303</w:t>
            </w:r>
          </w:p>
        </w:tc>
      </w:tr>
      <w:tr w:rsidR="00173A89" w:rsidRPr="00506592" w14:paraId="4BB693FA" w14:textId="77777777" w:rsidTr="00C065FB">
        <w:trPr>
          <w:cantSplit/>
        </w:trPr>
        <w:tc>
          <w:tcPr>
            <w:tcW w:w="3241" w:type="dxa"/>
          </w:tcPr>
          <w:p w14:paraId="74AA8B6B" w14:textId="77777777" w:rsidR="00173A89" w:rsidRPr="00A6222E" w:rsidRDefault="00173A89" w:rsidP="00506592">
            <w:pPr>
              <w:spacing w:before="100" w:beforeAutospacing="1" w:after="100" w:afterAutospacing="1"/>
              <w:rPr>
                <w:rFonts w:eastAsia="Times New Roman" w:cs="Arial"/>
                <w:bCs/>
                <w:szCs w:val="24"/>
              </w:rPr>
            </w:pPr>
            <w:r w:rsidRPr="00A6222E">
              <w:rPr>
                <w:rFonts w:eastAsia="Times New Roman" w:cs="Arial"/>
                <w:bCs/>
                <w:szCs w:val="24"/>
              </w:rPr>
              <w:t>Dillon County DHEC</w:t>
            </w:r>
          </w:p>
        </w:tc>
        <w:tc>
          <w:tcPr>
            <w:tcW w:w="3851" w:type="dxa"/>
          </w:tcPr>
          <w:p w14:paraId="4DB38F7E" w14:textId="77777777" w:rsidR="00173A89" w:rsidRPr="00A6222E" w:rsidRDefault="00173A89" w:rsidP="00506592">
            <w:pPr>
              <w:rPr>
                <w:rFonts w:eastAsia="Times New Roman" w:cs="Arial"/>
                <w:szCs w:val="24"/>
              </w:rPr>
            </w:pPr>
            <w:r w:rsidRPr="00A6222E">
              <w:rPr>
                <w:rFonts w:eastAsia="Times New Roman" w:cs="Arial"/>
                <w:szCs w:val="24"/>
              </w:rPr>
              <w:t>201 West Hampton Street</w:t>
            </w:r>
          </w:p>
          <w:p w14:paraId="7C94A5EB" w14:textId="77777777" w:rsidR="00173A89" w:rsidRPr="00A6222E" w:rsidRDefault="00173A89" w:rsidP="00506592">
            <w:pPr>
              <w:rPr>
                <w:rFonts w:eastAsia="Times New Roman" w:cs="Arial"/>
                <w:szCs w:val="24"/>
              </w:rPr>
            </w:pPr>
            <w:r w:rsidRPr="00A6222E">
              <w:rPr>
                <w:rFonts w:eastAsia="Times New Roman" w:cs="Arial"/>
                <w:szCs w:val="24"/>
              </w:rPr>
              <w:t>Dillon, SC  29536</w:t>
            </w:r>
          </w:p>
        </w:tc>
        <w:tc>
          <w:tcPr>
            <w:tcW w:w="2720" w:type="dxa"/>
          </w:tcPr>
          <w:p w14:paraId="6DAE1DB5" w14:textId="77777777" w:rsidR="00173A89" w:rsidRPr="00A6222E" w:rsidRDefault="00173A89" w:rsidP="00506592">
            <w:pPr>
              <w:rPr>
                <w:rFonts w:eastAsia="Times New Roman" w:cs="Arial"/>
                <w:szCs w:val="24"/>
              </w:rPr>
            </w:pPr>
            <w:r w:rsidRPr="00A6222E">
              <w:rPr>
                <w:rFonts w:eastAsia="Times New Roman" w:cs="Arial"/>
                <w:szCs w:val="24"/>
              </w:rPr>
              <w:t>(843) 774-5611</w:t>
            </w:r>
          </w:p>
        </w:tc>
      </w:tr>
      <w:tr w:rsidR="00173A89" w:rsidRPr="00506592" w14:paraId="077F4258" w14:textId="77777777" w:rsidTr="00C065FB">
        <w:trPr>
          <w:cantSplit/>
        </w:trPr>
        <w:tc>
          <w:tcPr>
            <w:tcW w:w="3241" w:type="dxa"/>
            <w:vMerge w:val="restart"/>
          </w:tcPr>
          <w:p w14:paraId="3657B4F6" w14:textId="77777777" w:rsidR="00173A89" w:rsidRPr="00A6222E" w:rsidRDefault="00173A89" w:rsidP="00506592">
            <w:pPr>
              <w:spacing w:before="100" w:beforeAutospacing="1" w:after="100" w:afterAutospacing="1"/>
              <w:rPr>
                <w:rFonts w:eastAsia="Times New Roman" w:cs="Arial"/>
                <w:bCs/>
                <w:szCs w:val="24"/>
              </w:rPr>
            </w:pPr>
            <w:r w:rsidRPr="00A6222E">
              <w:rPr>
                <w:rFonts w:eastAsia="Times New Roman" w:cs="Arial"/>
                <w:bCs/>
                <w:szCs w:val="24"/>
              </w:rPr>
              <w:t>Florence County DHEC</w:t>
            </w:r>
          </w:p>
        </w:tc>
        <w:tc>
          <w:tcPr>
            <w:tcW w:w="3851" w:type="dxa"/>
          </w:tcPr>
          <w:p w14:paraId="5DC624B8" w14:textId="77777777" w:rsidR="00173A89" w:rsidRPr="00A6222E" w:rsidRDefault="00173A89" w:rsidP="00506592">
            <w:pPr>
              <w:rPr>
                <w:rFonts w:eastAsia="Times New Roman" w:cs="Arial"/>
                <w:szCs w:val="24"/>
              </w:rPr>
            </w:pPr>
            <w:r w:rsidRPr="00A6222E">
              <w:rPr>
                <w:rFonts w:eastAsia="Times New Roman" w:cs="Arial"/>
                <w:szCs w:val="24"/>
              </w:rPr>
              <w:t>Main Office</w:t>
            </w:r>
          </w:p>
          <w:p w14:paraId="157BA181" w14:textId="77777777" w:rsidR="00173A89" w:rsidRPr="00A6222E" w:rsidRDefault="00173A89" w:rsidP="00506592">
            <w:pPr>
              <w:rPr>
                <w:rFonts w:eastAsia="Times New Roman" w:cs="Arial"/>
                <w:szCs w:val="24"/>
              </w:rPr>
            </w:pPr>
            <w:r w:rsidRPr="00A6222E">
              <w:rPr>
                <w:rFonts w:eastAsia="Times New Roman" w:cs="Arial"/>
                <w:szCs w:val="24"/>
              </w:rPr>
              <w:t>145 East Cheves Street</w:t>
            </w:r>
          </w:p>
          <w:p w14:paraId="42EF929A" w14:textId="77777777" w:rsidR="00173A89" w:rsidRPr="00A6222E" w:rsidRDefault="00173A89" w:rsidP="00506592">
            <w:pPr>
              <w:rPr>
                <w:rFonts w:eastAsia="Times New Roman" w:cs="Arial"/>
                <w:szCs w:val="24"/>
              </w:rPr>
            </w:pPr>
            <w:r w:rsidRPr="00A6222E">
              <w:rPr>
                <w:rFonts w:eastAsia="Times New Roman" w:cs="Arial"/>
                <w:szCs w:val="24"/>
              </w:rPr>
              <w:t>Florence, SC  29506</w:t>
            </w:r>
          </w:p>
        </w:tc>
        <w:tc>
          <w:tcPr>
            <w:tcW w:w="2720" w:type="dxa"/>
          </w:tcPr>
          <w:p w14:paraId="7BD7F562" w14:textId="77777777" w:rsidR="00173A89" w:rsidRPr="00A6222E" w:rsidRDefault="00173A89" w:rsidP="00506592">
            <w:pPr>
              <w:rPr>
                <w:rFonts w:eastAsia="Times New Roman" w:cs="Arial"/>
                <w:szCs w:val="24"/>
              </w:rPr>
            </w:pPr>
            <w:r w:rsidRPr="00A6222E">
              <w:rPr>
                <w:rFonts w:eastAsia="Times New Roman" w:cs="Arial"/>
                <w:szCs w:val="24"/>
              </w:rPr>
              <w:t>(843) 661-4835</w:t>
            </w:r>
          </w:p>
          <w:p w14:paraId="26EDAFD5" w14:textId="77777777" w:rsidR="00173A89" w:rsidRPr="00A6222E" w:rsidRDefault="00173A89" w:rsidP="00506592">
            <w:pPr>
              <w:rPr>
                <w:rFonts w:eastAsia="Times New Roman" w:cs="Arial"/>
                <w:szCs w:val="24"/>
              </w:rPr>
            </w:pPr>
            <w:r w:rsidRPr="00A6222E">
              <w:rPr>
                <w:rFonts w:eastAsia="Times New Roman" w:cs="Arial"/>
                <w:szCs w:val="24"/>
              </w:rPr>
              <w:t>(843) 661-4830</w:t>
            </w:r>
          </w:p>
        </w:tc>
      </w:tr>
      <w:tr w:rsidR="00173A89" w:rsidRPr="00A6222E" w14:paraId="705CF89C" w14:textId="77777777" w:rsidTr="00C065FB">
        <w:trPr>
          <w:cantSplit/>
        </w:trPr>
        <w:tc>
          <w:tcPr>
            <w:tcW w:w="3241" w:type="dxa"/>
            <w:vMerge/>
          </w:tcPr>
          <w:p w14:paraId="3820D3C8" w14:textId="77777777" w:rsidR="00173A89" w:rsidRPr="00A6222E" w:rsidRDefault="00173A89" w:rsidP="00506592">
            <w:pPr>
              <w:spacing w:before="100" w:beforeAutospacing="1" w:after="100" w:afterAutospacing="1"/>
              <w:rPr>
                <w:rFonts w:eastAsia="Times New Roman" w:cs="Arial"/>
                <w:bCs/>
                <w:szCs w:val="24"/>
              </w:rPr>
            </w:pPr>
          </w:p>
        </w:tc>
        <w:tc>
          <w:tcPr>
            <w:tcW w:w="3851" w:type="dxa"/>
          </w:tcPr>
          <w:p w14:paraId="5E6960C4" w14:textId="77777777" w:rsidR="00173A89" w:rsidRPr="00A6222E" w:rsidRDefault="00173A89" w:rsidP="00506592">
            <w:pPr>
              <w:rPr>
                <w:rFonts w:eastAsia="Times New Roman" w:cs="Arial"/>
                <w:szCs w:val="24"/>
              </w:rPr>
            </w:pPr>
            <w:r w:rsidRPr="00A6222E">
              <w:rPr>
                <w:rFonts w:eastAsia="Times New Roman" w:cs="Arial"/>
                <w:szCs w:val="24"/>
              </w:rPr>
              <w:t>Lake City Clinic</w:t>
            </w:r>
          </w:p>
          <w:p w14:paraId="0BB2397D" w14:textId="77777777" w:rsidR="00173A89" w:rsidRPr="00A6222E" w:rsidRDefault="00173A89" w:rsidP="00506592">
            <w:pPr>
              <w:rPr>
                <w:rFonts w:eastAsia="Times New Roman" w:cs="Arial"/>
                <w:szCs w:val="24"/>
              </w:rPr>
            </w:pPr>
            <w:r w:rsidRPr="00A6222E">
              <w:rPr>
                <w:rFonts w:eastAsia="Times New Roman" w:cs="Arial"/>
                <w:szCs w:val="24"/>
              </w:rPr>
              <w:t>137 North Acline Avenue</w:t>
            </w:r>
          </w:p>
          <w:p w14:paraId="4F5434AB" w14:textId="77777777" w:rsidR="00173A89" w:rsidRPr="00A6222E" w:rsidRDefault="00173A89" w:rsidP="00506592">
            <w:pPr>
              <w:rPr>
                <w:rFonts w:eastAsia="Times New Roman" w:cs="Arial"/>
                <w:szCs w:val="24"/>
              </w:rPr>
            </w:pPr>
            <w:r w:rsidRPr="00A6222E">
              <w:rPr>
                <w:rFonts w:eastAsia="Times New Roman" w:cs="Arial"/>
                <w:szCs w:val="24"/>
              </w:rPr>
              <w:t>Lake City, SC  29560</w:t>
            </w:r>
          </w:p>
        </w:tc>
        <w:tc>
          <w:tcPr>
            <w:tcW w:w="2720" w:type="dxa"/>
          </w:tcPr>
          <w:p w14:paraId="6C75702A" w14:textId="77777777" w:rsidR="00173A89" w:rsidRPr="00A6222E" w:rsidRDefault="00173A89" w:rsidP="00506592">
            <w:pPr>
              <w:rPr>
                <w:rFonts w:eastAsia="Times New Roman" w:cs="Arial"/>
                <w:szCs w:val="24"/>
              </w:rPr>
            </w:pPr>
            <w:r w:rsidRPr="00A6222E">
              <w:rPr>
                <w:rFonts w:eastAsia="Times New Roman" w:cs="Arial"/>
                <w:szCs w:val="24"/>
              </w:rPr>
              <w:t>(843) 394-8822</w:t>
            </w:r>
          </w:p>
        </w:tc>
      </w:tr>
      <w:tr w:rsidR="00173A89" w:rsidRPr="00A6222E" w14:paraId="570EA25F" w14:textId="77777777" w:rsidTr="00C065FB">
        <w:trPr>
          <w:cantSplit/>
        </w:trPr>
        <w:tc>
          <w:tcPr>
            <w:tcW w:w="3241" w:type="dxa"/>
          </w:tcPr>
          <w:p w14:paraId="39BA7487" w14:textId="77777777" w:rsidR="00173A89" w:rsidRPr="00A6222E" w:rsidRDefault="00173A89" w:rsidP="00506592">
            <w:pPr>
              <w:spacing w:before="100" w:beforeAutospacing="1" w:after="100" w:afterAutospacing="1"/>
              <w:rPr>
                <w:rFonts w:eastAsia="Times New Roman" w:cs="Arial"/>
                <w:bCs/>
                <w:szCs w:val="24"/>
              </w:rPr>
            </w:pPr>
            <w:r w:rsidRPr="00A6222E">
              <w:rPr>
                <w:rFonts w:eastAsia="Times New Roman" w:cs="Arial"/>
                <w:bCs/>
                <w:szCs w:val="24"/>
              </w:rPr>
              <w:t>Georgetown County DHEC</w:t>
            </w:r>
          </w:p>
        </w:tc>
        <w:tc>
          <w:tcPr>
            <w:tcW w:w="3851" w:type="dxa"/>
          </w:tcPr>
          <w:p w14:paraId="4115429F" w14:textId="77777777" w:rsidR="00173A89" w:rsidRPr="00A6222E" w:rsidRDefault="00173A89" w:rsidP="00506592">
            <w:pPr>
              <w:rPr>
                <w:rFonts w:eastAsia="Times New Roman" w:cs="Arial"/>
                <w:szCs w:val="24"/>
              </w:rPr>
            </w:pPr>
            <w:r w:rsidRPr="00A6222E">
              <w:rPr>
                <w:rFonts w:eastAsia="Times New Roman" w:cs="Arial"/>
                <w:szCs w:val="24"/>
              </w:rPr>
              <w:t>531 Lafayette Circle</w:t>
            </w:r>
          </w:p>
          <w:p w14:paraId="67A9B6F5" w14:textId="77777777" w:rsidR="00173A89" w:rsidRPr="00A6222E" w:rsidRDefault="00173A89" w:rsidP="00506592">
            <w:pPr>
              <w:rPr>
                <w:rFonts w:eastAsia="Times New Roman" w:cs="Arial"/>
                <w:szCs w:val="24"/>
              </w:rPr>
            </w:pPr>
            <w:r w:rsidRPr="00A6222E">
              <w:rPr>
                <w:rFonts w:eastAsia="Times New Roman" w:cs="Arial"/>
                <w:szCs w:val="24"/>
              </w:rPr>
              <w:t>Georgetown, SC  29440</w:t>
            </w:r>
          </w:p>
        </w:tc>
        <w:tc>
          <w:tcPr>
            <w:tcW w:w="2720" w:type="dxa"/>
          </w:tcPr>
          <w:p w14:paraId="74DCD61A" w14:textId="77777777" w:rsidR="00173A89" w:rsidRPr="00A6222E" w:rsidRDefault="00173A89" w:rsidP="00506592">
            <w:pPr>
              <w:rPr>
                <w:rFonts w:eastAsia="Times New Roman" w:cs="Arial"/>
                <w:szCs w:val="24"/>
              </w:rPr>
            </w:pPr>
            <w:r w:rsidRPr="00A6222E">
              <w:rPr>
                <w:rFonts w:eastAsia="Times New Roman" w:cs="Arial"/>
                <w:szCs w:val="24"/>
              </w:rPr>
              <w:t>(843) 546-5593</w:t>
            </w:r>
          </w:p>
        </w:tc>
      </w:tr>
      <w:tr w:rsidR="00173A89" w:rsidRPr="00A6222E" w14:paraId="42E1A6A5" w14:textId="77777777" w:rsidTr="00C065FB">
        <w:trPr>
          <w:cantSplit/>
        </w:trPr>
        <w:tc>
          <w:tcPr>
            <w:tcW w:w="3241" w:type="dxa"/>
            <w:vMerge w:val="restart"/>
          </w:tcPr>
          <w:p w14:paraId="67780B53" w14:textId="77777777" w:rsidR="00173A89" w:rsidRPr="00A6222E" w:rsidRDefault="00173A89" w:rsidP="00506592">
            <w:pPr>
              <w:spacing w:before="100" w:beforeAutospacing="1" w:after="100" w:afterAutospacing="1"/>
              <w:rPr>
                <w:rFonts w:eastAsia="Times New Roman" w:cs="Arial"/>
                <w:bCs/>
                <w:szCs w:val="24"/>
              </w:rPr>
            </w:pPr>
            <w:r w:rsidRPr="00A6222E">
              <w:rPr>
                <w:rFonts w:eastAsia="Times New Roman" w:cs="Arial"/>
                <w:bCs/>
                <w:szCs w:val="24"/>
              </w:rPr>
              <w:t>Horry County DHEC</w:t>
            </w:r>
          </w:p>
        </w:tc>
        <w:tc>
          <w:tcPr>
            <w:tcW w:w="3851" w:type="dxa"/>
          </w:tcPr>
          <w:p w14:paraId="03574FD0" w14:textId="77777777" w:rsidR="00173A89" w:rsidRPr="00A6222E" w:rsidRDefault="00173A89" w:rsidP="00506592">
            <w:pPr>
              <w:rPr>
                <w:rFonts w:eastAsia="Times New Roman" w:cs="Arial"/>
                <w:szCs w:val="24"/>
              </w:rPr>
            </w:pPr>
            <w:r w:rsidRPr="00A6222E">
              <w:rPr>
                <w:rFonts w:eastAsia="Times New Roman" w:cs="Arial"/>
                <w:szCs w:val="24"/>
              </w:rPr>
              <w:t>Conway Clinic</w:t>
            </w:r>
          </w:p>
          <w:p w14:paraId="479D9E2D" w14:textId="77777777" w:rsidR="00173A89" w:rsidRPr="00A6222E" w:rsidRDefault="00173A89" w:rsidP="00506592">
            <w:pPr>
              <w:rPr>
                <w:rFonts w:eastAsia="Times New Roman" w:cs="Arial"/>
                <w:szCs w:val="24"/>
              </w:rPr>
            </w:pPr>
            <w:r w:rsidRPr="00A6222E">
              <w:rPr>
                <w:rFonts w:eastAsia="Times New Roman" w:cs="Arial"/>
                <w:szCs w:val="24"/>
              </w:rPr>
              <w:t>1921 Industrial Park Road</w:t>
            </w:r>
          </w:p>
          <w:p w14:paraId="04CA065C" w14:textId="77777777" w:rsidR="00173A89" w:rsidRPr="00A6222E" w:rsidRDefault="00173A89" w:rsidP="00506592">
            <w:pPr>
              <w:rPr>
                <w:rFonts w:eastAsia="Times New Roman" w:cs="Arial"/>
                <w:szCs w:val="24"/>
              </w:rPr>
            </w:pPr>
            <w:r w:rsidRPr="00A6222E">
              <w:rPr>
                <w:rFonts w:eastAsia="Times New Roman" w:cs="Arial"/>
                <w:szCs w:val="24"/>
              </w:rPr>
              <w:t>Conway, SC  29526</w:t>
            </w:r>
          </w:p>
        </w:tc>
        <w:tc>
          <w:tcPr>
            <w:tcW w:w="2720" w:type="dxa"/>
          </w:tcPr>
          <w:p w14:paraId="55629B03" w14:textId="77777777" w:rsidR="00173A89" w:rsidRPr="00A6222E" w:rsidRDefault="00173A89" w:rsidP="00506592">
            <w:pPr>
              <w:rPr>
                <w:rFonts w:eastAsia="Times New Roman" w:cs="Arial"/>
                <w:szCs w:val="24"/>
              </w:rPr>
            </w:pPr>
            <w:r w:rsidRPr="00A6222E">
              <w:rPr>
                <w:rFonts w:eastAsia="Times New Roman" w:cs="Arial"/>
                <w:szCs w:val="24"/>
              </w:rPr>
              <w:t>(843) 915-8800</w:t>
            </w:r>
          </w:p>
        </w:tc>
      </w:tr>
      <w:tr w:rsidR="00173A89" w:rsidRPr="00A6222E" w14:paraId="5C134269" w14:textId="77777777" w:rsidTr="00C065FB">
        <w:trPr>
          <w:cantSplit/>
        </w:trPr>
        <w:tc>
          <w:tcPr>
            <w:tcW w:w="3241" w:type="dxa"/>
            <w:vMerge/>
          </w:tcPr>
          <w:p w14:paraId="65C2D8A3" w14:textId="77777777" w:rsidR="00173A89" w:rsidRPr="00A6222E" w:rsidRDefault="00173A89" w:rsidP="00506592">
            <w:pPr>
              <w:spacing w:before="100" w:beforeAutospacing="1" w:after="100" w:afterAutospacing="1"/>
              <w:rPr>
                <w:rFonts w:eastAsia="Times New Roman" w:cs="Arial"/>
                <w:bCs/>
                <w:szCs w:val="24"/>
              </w:rPr>
            </w:pPr>
          </w:p>
        </w:tc>
        <w:tc>
          <w:tcPr>
            <w:tcW w:w="3851" w:type="dxa"/>
          </w:tcPr>
          <w:p w14:paraId="7EFDD71A" w14:textId="77777777" w:rsidR="00173A89" w:rsidRPr="00A6222E" w:rsidRDefault="00173A89" w:rsidP="00506592">
            <w:pPr>
              <w:rPr>
                <w:rFonts w:eastAsia="Times New Roman" w:cs="Arial"/>
                <w:szCs w:val="24"/>
              </w:rPr>
            </w:pPr>
            <w:r w:rsidRPr="00A6222E">
              <w:rPr>
                <w:rFonts w:eastAsia="Times New Roman" w:cs="Arial"/>
                <w:szCs w:val="24"/>
              </w:rPr>
              <w:t>Stephen’s Crossroad Clinic</w:t>
            </w:r>
          </w:p>
          <w:p w14:paraId="6B32043E" w14:textId="77777777" w:rsidR="00173A89" w:rsidRPr="00A6222E" w:rsidRDefault="00173A89" w:rsidP="00506592">
            <w:pPr>
              <w:rPr>
                <w:rFonts w:eastAsia="Times New Roman" w:cs="Arial"/>
                <w:szCs w:val="24"/>
              </w:rPr>
            </w:pPr>
            <w:r w:rsidRPr="00A6222E">
              <w:rPr>
                <w:rFonts w:eastAsia="Times New Roman" w:cs="Arial"/>
                <w:szCs w:val="24"/>
              </w:rPr>
              <w:t>107 Hwy. 57 North</w:t>
            </w:r>
          </w:p>
          <w:p w14:paraId="78D9ABD7" w14:textId="77777777" w:rsidR="00173A89" w:rsidRPr="00A6222E" w:rsidRDefault="00173A89" w:rsidP="00506592">
            <w:pPr>
              <w:rPr>
                <w:rFonts w:eastAsia="Times New Roman" w:cs="Arial"/>
                <w:szCs w:val="24"/>
              </w:rPr>
            </w:pPr>
            <w:r w:rsidRPr="00A6222E">
              <w:rPr>
                <w:rFonts w:eastAsia="Times New Roman" w:cs="Arial"/>
                <w:szCs w:val="24"/>
              </w:rPr>
              <w:t>Little River, SC  29566</w:t>
            </w:r>
          </w:p>
        </w:tc>
        <w:tc>
          <w:tcPr>
            <w:tcW w:w="2720" w:type="dxa"/>
          </w:tcPr>
          <w:p w14:paraId="51A257E8" w14:textId="77777777" w:rsidR="00173A89" w:rsidRPr="00A6222E" w:rsidRDefault="00173A89" w:rsidP="00506592">
            <w:pPr>
              <w:rPr>
                <w:rFonts w:eastAsia="Times New Roman" w:cs="Arial"/>
                <w:szCs w:val="24"/>
              </w:rPr>
            </w:pPr>
            <w:r w:rsidRPr="00A6222E">
              <w:rPr>
                <w:rFonts w:eastAsia="Times New Roman" w:cs="Arial"/>
                <w:szCs w:val="24"/>
              </w:rPr>
              <w:t>(843) 915-5654</w:t>
            </w:r>
          </w:p>
        </w:tc>
      </w:tr>
      <w:tr w:rsidR="00173A89" w:rsidRPr="00A6222E" w14:paraId="4744DF6D" w14:textId="77777777" w:rsidTr="00C065FB">
        <w:trPr>
          <w:cantSplit/>
        </w:trPr>
        <w:tc>
          <w:tcPr>
            <w:tcW w:w="3241" w:type="dxa"/>
            <w:vMerge/>
          </w:tcPr>
          <w:p w14:paraId="69E79BE5" w14:textId="77777777" w:rsidR="00173A89" w:rsidRPr="00A6222E" w:rsidRDefault="00173A89" w:rsidP="00506592">
            <w:pPr>
              <w:spacing w:before="100" w:beforeAutospacing="1" w:after="100" w:afterAutospacing="1"/>
              <w:rPr>
                <w:rFonts w:eastAsia="Times New Roman" w:cs="Arial"/>
                <w:bCs/>
                <w:szCs w:val="24"/>
              </w:rPr>
            </w:pPr>
          </w:p>
        </w:tc>
        <w:tc>
          <w:tcPr>
            <w:tcW w:w="3851" w:type="dxa"/>
          </w:tcPr>
          <w:p w14:paraId="755493A7" w14:textId="77777777" w:rsidR="00173A89" w:rsidRPr="00A6222E" w:rsidRDefault="00173A89" w:rsidP="00506592">
            <w:pPr>
              <w:rPr>
                <w:rFonts w:eastAsia="Times New Roman" w:cs="Arial"/>
                <w:szCs w:val="24"/>
              </w:rPr>
            </w:pPr>
            <w:r w:rsidRPr="00A6222E">
              <w:rPr>
                <w:rFonts w:eastAsia="Times New Roman" w:cs="Arial"/>
                <w:szCs w:val="24"/>
              </w:rPr>
              <w:t>Myrtle Beach Clinic</w:t>
            </w:r>
          </w:p>
          <w:p w14:paraId="48B16A59" w14:textId="77777777" w:rsidR="00173A89" w:rsidRPr="00A6222E" w:rsidRDefault="00173A89" w:rsidP="00506592">
            <w:pPr>
              <w:rPr>
                <w:rFonts w:eastAsia="Times New Roman" w:cs="Arial"/>
                <w:szCs w:val="24"/>
              </w:rPr>
            </w:pPr>
            <w:r w:rsidRPr="00A6222E">
              <w:rPr>
                <w:rFonts w:eastAsia="Times New Roman" w:cs="Arial"/>
                <w:szCs w:val="24"/>
              </w:rPr>
              <w:t>700 21</w:t>
            </w:r>
            <w:r w:rsidRPr="00A6222E">
              <w:rPr>
                <w:rFonts w:eastAsia="Times New Roman" w:cs="Arial"/>
                <w:szCs w:val="24"/>
                <w:vertAlign w:val="superscript"/>
              </w:rPr>
              <w:t>st</w:t>
            </w:r>
            <w:r w:rsidRPr="00A6222E">
              <w:rPr>
                <w:rFonts w:eastAsia="Times New Roman" w:cs="Arial"/>
                <w:szCs w:val="24"/>
              </w:rPr>
              <w:t xml:space="preserve"> Avenue North</w:t>
            </w:r>
          </w:p>
          <w:p w14:paraId="5949BBC3" w14:textId="77777777" w:rsidR="00173A89" w:rsidRPr="00A6222E" w:rsidRDefault="00173A89" w:rsidP="00506592">
            <w:pPr>
              <w:rPr>
                <w:rFonts w:eastAsia="Times New Roman" w:cs="Arial"/>
                <w:szCs w:val="24"/>
              </w:rPr>
            </w:pPr>
            <w:r w:rsidRPr="00A6222E">
              <w:rPr>
                <w:rFonts w:eastAsia="Times New Roman" w:cs="Arial"/>
                <w:szCs w:val="24"/>
              </w:rPr>
              <w:t>Myrtle Beach, SC  29577</w:t>
            </w:r>
          </w:p>
        </w:tc>
        <w:tc>
          <w:tcPr>
            <w:tcW w:w="2720" w:type="dxa"/>
          </w:tcPr>
          <w:p w14:paraId="7CB50319" w14:textId="77777777" w:rsidR="00173A89" w:rsidRPr="00A6222E" w:rsidRDefault="00173A89" w:rsidP="00506592">
            <w:pPr>
              <w:rPr>
                <w:rFonts w:eastAsia="Times New Roman" w:cs="Arial"/>
                <w:szCs w:val="24"/>
              </w:rPr>
            </w:pPr>
            <w:r w:rsidRPr="00A6222E">
              <w:rPr>
                <w:rFonts w:eastAsia="Times New Roman" w:cs="Arial"/>
                <w:szCs w:val="24"/>
              </w:rPr>
              <w:t>(843) 448-8407</w:t>
            </w:r>
          </w:p>
        </w:tc>
      </w:tr>
      <w:tr w:rsidR="00173A89" w:rsidRPr="00A6222E" w14:paraId="0A15811D" w14:textId="77777777" w:rsidTr="00C065FB">
        <w:trPr>
          <w:cantSplit/>
        </w:trPr>
        <w:tc>
          <w:tcPr>
            <w:tcW w:w="3241" w:type="dxa"/>
            <w:vMerge/>
          </w:tcPr>
          <w:p w14:paraId="383C307D" w14:textId="77777777" w:rsidR="00173A89" w:rsidRPr="00A6222E" w:rsidRDefault="00173A89" w:rsidP="00506592">
            <w:pPr>
              <w:spacing w:before="100" w:beforeAutospacing="1" w:after="100" w:afterAutospacing="1"/>
              <w:rPr>
                <w:rFonts w:eastAsia="Times New Roman" w:cs="Arial"/>
                <w:bCs/>
                <w:szCs w:val="24"/>
              </w:rPr>
            </w:pPr>
          </w:p>
        </w:tc>
        <w:tc>
          <w:tcPr>
            <w:tcW w:w="3851" w:type="dxa"/>
          </w:tcPr>
          <w:p w14:paraId="781D07B8" w14:textId="77777777" w:rsidR="00173A89" w:rsidRPr="00A6222E" w:rsidRDefault="00173A89" w:rsidP="00506592">
            <w:pPr>
              <w:rPr>
                <w:rFonts w:eastAsia="Times New Roman" w:cs="Arial"/>
                <w:szCs w:val="24"/>
              </w:rPr>
            </w:pPr>
            <w:r w:rsidRPr="00A6222E">
              <w:rPr>
                <w:rFonts w:eastAsia="Times New Roman" w:cs="Arial"/>
                <w:szCs w:val="24"/>
              </w:rPr>
              <w:t>Little River Medical Center- South Strand</w:t>
            </w:r>
          </w:p>
          <w:p w14:paraId="0CBE15A8" w14:textId="77777777" w:rsidR="00173A89" w:rsidRPr="00A6222E" w:rsidRDefault="00173A89" w:rsidP="00506592">
            <w:pPr>
              <w:rPr>
                <w:rFonts w:eastAsia="Times New Roman" w:cs="Arial"/>
                <w:szCs w:val="24"/>
              </w:rPr>
            </w:pPr>
            <w:r w:rsidRPr="00A6222E">
              <w:rPr>
                <w:rFonts w:eastAsia="Times New Roman" w:cs="Arial"/>
                <w:szCs w:val="24"/>
              </w:rPr>
              <w:t>WIC Services Only</w:t>
            </w:r>
          </w:p>
          <w:p w14:paraId="73519296" w14:textId="77777777" w:rsidR="00173A89" w:rsidRPr="00A6222E" w:rsidRDefault="00173A89" w:rsidP="00506592">
            <w:pPr>
              <w:rPr>
                <w:rFonts w:eastAsia="Times New Roman" w:cs="Arial"/>
                <w:szCs w:val="24"/>
              </w:rPr>
            </w:pPr>
            <w:r w:rsidRPr="00A6222E">
              <w:rPr>
                <w:rFonts w:eastAsia="Times New Roman" w:cs="Arial"/>
                <w:szCs w:val="24"/>
              </w:rPr>
              <w:t xml:space="preserve">3236 </w:t>
            </w:r>
            <w:proofErr w:type="spellStart"/>
            <w:r w:rsidRPr="00A6222E">
              <w:rPr>
                <w:rFonts w:eastAsia="Times New Roman" w:cs="Arial"/>
                <w:szCs w:val="24"/>
              </w:rPr>
              <w:t>Holmestown</w:t>
            </w:r>
            <w:proofErr w:type="spellEnd"/>
            <w:r w:rsidRPr="00A6222E">
              <w:rPr>
                <w:rFonts w:eastAsia="Times New Roman" w:cs="Arial"/>
                <w:szCs w:val="24"/>
              </w:rPr>
              <w:t xml:space="preserve"> Road</w:t>
            </w:r>
          </w:p>
          <w:p w14:paraId="1B718C6A" w14:textId="77777777" w:rsidR="00173A89" w:rsidRPr="00A6222E" w:rsidRDefault="00173A89" w:rsidP="00506592">
            <w:pPr>
              <w:rPr>
                <w:rFonts w:eastAsia="Times New Roman" w:cs="Arial"/>
                <w:szCs w:val="24"/>
              </w:rPr>
            </w:pPr>
            <w:r w:rsidRPr="00A6222E">
              <w:rPr>
                <w:rFonts w:eastAsia="Times New Roman" w:cs="Arial"/>
                <w:szCs w:val="24"/>
              </w:rPr>
              <w:t>Myrtle Beach, SC  29588</w:t>
            </w:r>
          </w:p>
        </w:tc>
        <w:tc>
          <w:tcPr>
            <w:tcW w:w="2720" w:type="dxa"/>
          </w:tcPr>
          <w:p w14:paraId="6E24852A" w14:textId="77777777" w:rsidR="00173A89" w:rsidRPr="00A6222E" w:rsidRDefault="00173A89" w:rsidP="00506592">
            <w:pPr>
              <w:rPr>
                <w:rFonts w:eastAsia="Times New Roman" w:cs="Arial"/>
                <w:szCs w:val="24"/>
              </w:rPr>
            </w:pPr>
            <w:r w:rsidRPr="00A6222E">
              <w:rPr>
                <w:rFonts w:eastAsia="Times New Roman" w:cs="Arial"/>
                <w:szCs w:val="24"/>
              </w:rPr>
              <w:t>(843) 716-6477</w:t>
            </w:r>
          </w:p>
        </w:tc>
      </w:tr>
      <w:tr w:rsidR="00173A89" w:rsidRPr="00A6222E" w14:paraId="7812EF11" w14:textId="77777777" w:rsidTr="00C065FB">
        <w:trPr>
          <w:cantSplit/>
        </w:trPr>
        <w:tc>
          <w:tcPr>
            <w:tcW w:w="3241" w:type="dxa"/>
            <w:vMerge/>
          </w:tcPr>
          <w:p w14:paraId="7606FBE4" w14:textId="77777777" w:rsidR="00173A89" w:rsidRPr="00A6222E" w:rsidRDefault="00173A89" w:rsidP="00506592">
            <w:pPr>
              <w:spacing w:before="100" w:beforeAutospacing="1" w:after="100" w:afterAutospacing="1"/>
              <w:rPr>
                <w:rFonts w:eastAsia="Times New Roman" w:cs="Arial"/>
                <w:bCs/>
                <w:szCs w:val="24"/>
              </w:rPr>
            </w:pPr>
          </w:p>
        </w:tc>
        <w:tc>
          <w:tcPr>
            <w:tcW w:w="3851" w:type="dxa"/>
          </w:tcPr>
          <w:p w14:paraId="04FA492D" w14:textId="77777777" w:rsidR="00173A89" w:rsidRPr="00A6222E" w:rsidRDefault="00173A89" w:rsidP="00506592">
            <w:pPr>
              <w:rPr>
                <w:rFonts w:eastAsia="Times New Roman" w:cs="Arial"/>
                <w:szCs w:val="24"/>
              </w:rPr>
            </w:pPr>
            <w:r w:rsidRPr="00A6222E">
              <w:rPr>
                <w:rFonts w:eastAsia="Times New Roman" w:cs="Arial"/>
                <w:szCs w:val="24"/>
              </w:rPr>
              <w:t>Little River Medical Center – Loris</w:t>
            </w:r>
          </w:p>
          <w:p w14:paraId="10D5F3D4" w14:textId="77777777" w:rsidR="00173A89" w:rsidRPr="00A6222E" w:rsidRDefault="00173A89" w:rsidP="00506592">
            <w:pPr>
              <w:rPr>
                <w:rFonts w:eastAsia="Times New Roman" w:cs="Arial"/>
                <w:szCs w:val="24"/>
              </w:rPr>
            </w:pPr>
            <w:r w:rsidRPr="00A6222E">
              <w:rPr>
                <w:rFonts w:eastAsia="Times New Roman" w:cs="Arial"/>
                <w:szCs w:val="24"/>
              </w:rPr>
              <w:t>WIC Services Only</w:t>
            </w:r>
          </w:p>
          <w:p w14:paraId="7AF7D37E" w14:textId="77777777" w:rsidR="00173A89" w:rsidRPr="00A6222E" w:rsidRDefault="00173A89" w:rsidP="00506592">
            <w:pPr>
              <w:rPr>
                <w:rFonts w:eastAsia="Times New Roman" w:cs="Arial"/>
                <w:szCs w:val="24"/>
              </w:rPr>
            </w:pPr>
            <w:r w:rsidRPr="00A6222E">
              <w:rPr>
                <w:rFonts w:eastAsia="Times New Roman" w:cs="Arial"/>
                <w:szCs w:val="24"/>
              </w:rPr>
              <w:t>3817 Main Street</w:t>
            </w:r>
          </w:p>
          <w:p w14:paraId="107993EB" w14:textId="77777777" w:rsidR="00173A89" w:rsidRPr="00A6222E" w:rsidRDefault="00173A89" w:rsidP="00506592">
            <w:pPr>
              <w:rPr>
                <w:rFonts w:eastAsia="Times New Roman" w:cs="Arial"/>
                <w:szCs w:val="24"/>
              </w:rPr>
            </w:pPr>
            <w:r w:rsidRPr="00A6222E">
              <w:rPr>
                <w:rFonts w:eastAsia="Times New Roman" w:cs="Arial"/>
                <w:szCs w:val="24"/>
              </w:rPr>
              <w:t>St. Loris, SC  29569</w:t>
            </w:r>
          </w:p>
        </w:tc>
        <w:tc>
          <w:tcPr>
            <w:tcW w:w="2720" w:type="dxa"/>
          </w:tcPr>
          <w:p w14:paraId="232C5DB0" w14:textId="77777777" w:rsidR="00173A89" w:rsidRPr="00A6222E" w:rsidRDefault="00173A89" w:rsidP="00506592">
            <w:pPr>
              <w:rPr>
                <w:rFonts w:eastAsia="Times New Roman" w:cs="Arial"/>
                <w:szCs w:val="24"/>
              </w:rPr>
            </w:pPr>
            <w:r w:rsidRPr="00A6222E">
              <w:rPr>
                <w:rFonts w:eastAsia="Times New Roman" w:cs="Arial"/>
                <w:szCs w:val="24"/>
              </w:rPr>
              <w:t>(843) 716-6477</w:t>
            </w:r>
          </w:p>
        </w:tc>
      </w:tr>
      <w:tr w:rsidR="007A34CC" w:rsidRPr="00A6222E" w14:paraId="097F3F0C" w14:textId="77777777" w:rsidTr="00C065FB">
        <w:trPr>
          <w:cantSplit/>
        </w:trPr>
        <w:tc>
          <w:tcPr>
            <w:tcW w:w="3241" w:type="dxa"/>
          </w:tcPr>
          <w:p w14:paraId="096A5FFB" w14:textId="77777777" w:rsidR="007A34CC" w:rsidRPr="00A6222E" w:rsidRDefault="008006FA" w:rsidP="00506592">
            <w:pPr>
              <w:spacing w:before="100" w:beforeAutospacing="1" w:after="100" w:afterAutospacing="1"/>
              <w:rPr>
                <w:rFonts w:eastAsia="Times New Roman" w:cs="Arial"/>
                <w:bCs/>
                <w:szCs w:val="24"/>
              </w:rPr>
            </w:pPr>
            <w:r w:rsidRPr="00A6222E">
              <w:rPr>
                <w:rFonts w:eastAsia="Times New Roman" w:cs="Arial"/>
                <w:bCs/>
                <w:szCs w:val="24"/>
              </w:rPr>
              <w:t>Lee County DHEC</w:t>
            </w:r>
          </w:p>
        </w:tc>
        <w:tc>
          <w:tcPr>
            <w:tcW w:w="3851" w:type="dxa"/>
          </w:tcPr>
          <w:p w14:paraId="50F0DCF3" w14:textId="77777777" w:rsidR="007A34CC" w:rsidRPr="00A6222E" w:rsidRDefault="008006FA" w:rsidP="00506592">
            <w:pPr>
              <w:rPr>
                <w:rFonts w:eastAsia="Times New Roman" w:cs="Arial"/>
                <w:szCs w:val="24"/>
              </w:rPr>
            </w:pPr>
            <w:r w:rsidRPr="00A6222E">
              <w:rPr>
                <w:rFonts w:eastAsia="Times New Roman" w:cs="Arial"/>
                <w:szCs w:val="24"/>
              </w:rPr>
              <w:t>810 Brown Street</w:t>
            </w:r>
          </w:p>
          <w:p w14:paraId="43593C08" w14:textId="77777777" w:rsidR="008006FA" w:rsidRPr="00A6222E" w:rsidRDefault="008006FA" w:rsidP="00506592">
            <w:pPr>
              <w:rPr>
                <w:rFonts w:eastAsia="Times New Roman" w:cs="Arial"/>
                <w:szCs w:val="24"/>
              </w:rPr>
            </w:pPr>
            <w:r w:rsidRPr="00A6222E">
              <w:rPr>
                <w:rFonts w:eastAsia="Times New Roman" w:cs="Arial"/>
                <w:szCs w:val="24"/>
              </w:rPr>
              <w:t>Bishopville, SC  29010</w:t>
            </w:r>
          </w:p>
        </w:tc>
        <w:tc>
          <w:tcPr>
            <w:tcW w:w="2720" w:type="dxa"/>
          </w:tcPr>
          <w:p w14:paraId="5160CC02" w14:textId="77777777" w:rsidR="007A34CC" w:rsidRPr="00A6222E" w:rsidRDefault="008006FA" w:rsidP="00506592">
            <w:pPr>
              <w:rPr>
                <w:rFonts w:eastAsia="Times New Roman" w:cs="Arial"/>
                <w:szCs w:val="24"/>
              </w:rPr>
            </w:pPr>
            <w:r w:rsidRPr="00A6222E">
              <w:rPr>
                <w:rFonts w:eastAsia="Times New Roman" w:cs="Arial"/>
                <w:szCs w:val="24"/>
              </w:rPr>
              <w:t>(803) 484-6612</w:t>
            </w:r>
          </w:p>
        </w:tc>
      </w:tr>
      <w:tr w:rsidR="008006FA" w:rsidRPr="00A6222E" w14:paraId="3E667C4B" w14:textId="77777777" w:rsidTr="00C065FB">
        <w:trPr>
          <w:cantSplit/>
        </w:trPr>
        <w:tc>
          <w:tcPr>
            <w:tcW w:w="3241" w:type="dxa"/>
          </w:tcPr>
          <w:p w14:paraId="71A26C6C" w14:textId="77777777" w:rsidR="008006FA" w:rsidRPr="00A6222E" w:rsidRDefault="008006FA" w:rsidP="00506592">
            <w:pPr>
              <w:spacing w:before="100" w:beforeAutospacing="1" w:after="100" w:afterAutospacing="1"/>
              <w:rPr>
                <w:rFonts w:eastAsia="Times New Roman" w:cs="Arial"/>
                <w:bCs/>
                <w:szCs w:val="24"/>
              </w:rPr>
            </w:pPr>
            <w:r w:rsidRPr="00A6222E">
              <w:rPr>
                <w:rFonts w:eastAsia="Times New Roman" w:cs="Arial"/>
                <w:bCs/>
                <w:szCs w:val="24"/>
              </w:rPr>
              <w:t>Marion County DHEC</w:t>
            </w:r>
          </w:p>
        </w:tc>
        <w:tc>
          <w:tcPr>
            <w:tcW w:w="3851" w:type="dxa"/>
          </w:tcPr>
          <w:p w14:paraId="7F266CDB" w14:textId="77777777" w:rsidR="008006FA" w:rsidRPr="00A6222E" w:rsidRDefault="008006FA" w:rsidP="00506592">
            <w:pPr>
              <w:rPr>
                <w:rFonts w:eastAsia="Times New Roman" w:cs="Arial"/>
                <w:szCs w:val="24"/>
              </w:rPr>
            </w:pPr>
            <w:r w:rsidRPr="00A6222E">
              <w:rPr>
                <w:rFonts w:eastAsia="Times New Roman" w:cs="Arial"/>
                <w:szCs w:val="24"/>
              </w:rPr>
              <w:t>206 Airport Ct., Ste. B</w:t>
            </w:r>
          </w:p>
          <w:p w14:paraId="002B170E" w14:textId="77777777" w:rsidR="008006FA" w:rsidRPr="00A6222E" w:rsidRDefault="008006FA" w:rsidP="00506592">
            <w:pPr>
              <w:rPr>
                <w:rFonts w:eastAsia="Times New Roman" w:cs="Arial"/>
                <w:szCs w:val="24"/>
              </w:rPr>
            </w:pPr>
            <w:r w:rsidRPr="00A6222E">
              <w:rPr>
                <w:rFonts w:eastAsia="Times New Roman" w:cs="Arial"/>
                <w:szCs w:val="24"/>
              </w:rPr>
              <w:t>Mullins, SC  29574</w:t>
            </w:r>
          </w:p>
        </w:tc>
        <w:tc>
          <w:tcPr>
            <w:tcW w:w="2720" w:type="dxa"/>
          </w:tcPr>
          <w:p w14:paraId="1020338E" w14:textId="77777777" w:rsidR="008006FA" w:rsidRPr="00A6222E" w:rsidRDefault="008006FA" w:rsidP="00506592">
            <w:pPr>
              <w:rPr>
                <w:rFonts w:eastAsia="Times New Roman" w:cs="Arial"/>
                <w:szCs w:val="24"/>
              </w:rPr>
            </w:pPr>
            <w:r w:rsidRPr="00A6222E">
              <w:rPr>
                <w:rFonts w:eastAsia="Times New Roman" w:cs="Arial"/>
                <w:szCs w:val="24"/>
              </w:rPr>
              <w:t>(843) 423-8295</w:t>
            </w:r>
          </w:p>
        </w:tc>
      </w:tr>
      <w:tr w:rsidR="008006FA" w:rsidRPr="00A6222E" w14:paraId="5FF6CCF7" w14:textId="77777777" w:rsidTr="00C065FB">
        <w:trPr>
          <w:cantSplit/>
        </w:trPr>
        <w:tc>
          <w:tcPr>
            <w:tcW w:w="3241" w:type="dxa"/>
          </w:tcPr>
          <w:p w14:paraId="7CBB29CE" w14:textId="77777777" w:rsidR="008006FA" w:rsidRPr="00A6222E" w:rsidRDefault="008006FA" w:rsidP="00506592">
            <w:pPr>
              <w:spacing w:before="100" w:beforeAutospacing="1" w:after="100" w:afterAutospacing="1"/>
              <w:rPr>
                <w:rFonts w:eastAsia="Times New Roman" w:cs="Arial"/>
                <w:bCs/>
                <w:szCs w:val="24"/>
              </w:rPr>
            </w:pPr>
            <w:r w:rsidRPr="00A6222E">
              <w:rPr>
                <w:rFonts w:eastAsia="Times New Roman" w:cs="Arial"/>
                <w:bCs/>
                <w:szCs w:val="24"/>
              </w:rPr>
              <w:t>Marlboro County DHEC</w:t>
            </w:r>
          </w:p>
        </w:tc>
        <w:tc>
          <w:tcPr>
            <w:tcW w:w="3851" w:type="dxa"/>
          </w:tcPr>
          <w:p w14:paraId="333FD114" w14:textId="77777777" w:rsidR="008006FA" w:rsidRPr="00A6222E" w:rsidRDefault="008006FA" w:rsidP="00506592">
            <w:pPr>
              <w:rPr>
                <w:rFonts w:eastAsia="Times New Roman" w:cs="Arial"/>
                <w:szCs w:val="24"/>
              </w:rPr>
            </w:pPr>
            <w:r w:rsidRPr="00A6222E">
              <w:rPr>
                <w:rFonts w:eastAsia="Times New Roman" w:cs="Arial"/>
                <w:szCs w:val="24"/>
              </w:rPr>
              <w:t>711 Parsonage Street Extension</w:t>
            </w:r>
          </w:p>
          <w:p w14:paraId="3244AEE1" w14:textId="77777777" w:rsidR="008006FA" w:rsidRPr="00A6222E" w:rsidRDefault="008006FA" w:rsidP="00506592">
            <w:pPr>
              <w:rPr>
                <w:rFonts w:eastAsia="Times New Roman" w:cs="Arial"/>
                <w:szCs w:val="24"/>
              </w:rPr>
            </w:pPr>
            <w:r w:rsidRPr="00A6222E">
              <w:rPr>
                <w:rFonts w:eastAsia="Times New Roman" w:cs="Arial"/>
                <w:szCs w:val="24"/>
              </w:rPr>
              <w:t>Bennettsville, SC  29512</w:t>
            </w:r>
          </w:p>
        </w:tc>
        <w:tc>
          <w:tcPr>
            <w:tcW w:w="2720" w:type="dxa"/>
          </w:tcPr>
          <w:p w14:paraId="0FF5B393" w14:textId="77777777" w:rsidR="008006FA" w:rsidRPr="00A6222E" w:rsidRDefault="008006FA" w:rsidP="00506592">
            <w:pPr>
              <w:rPr>
                <w:rFonts w:eastAsia="Times New Roman" w:cs="Arial"/>
                <w:szCs w:val="24"/>
              </w:rPr>
            </w:pPr>
            <w:r w:rsidRPr="00A6222E">
              <w:rPr>
                <w:rFonts w:eastAsia="Times New Roman" w:cs="Arial"/>
                <w:szCs w:val="24"/>
              </w:rPr>
              <w:t>(843) 479-6801</w:t>
            </w:r>
          </w:p>
        </w:tc>
      </w:tr>
      <w:tr w:rsidR="008006FA" w:rsidRPr="00A6222E" w14:paraId="3656DE14" w14:textId="77777777" w:rsidTr="00C065FB">
        <w:trPr>
          <w:cantSplit/>
        </w:trPr>
        <w:tc>
          <w:tcPr>
            <w:tcW w:w="3241" w:type="dxa"/>
            <w:vMerge w:val="restart"/>
          </w:tcPr>
          <w:p w14:paraId="1A221346" w14:textId="77777777" w:rsidR="008006FA" w:rsidRPr="00A6222E" w:rsidRDefault="008006FA" w:rsidP="00506592">
            <w:pPr>
              <w:spacing w:before="100" w:beforeAutospacing="1" w:after="100" w:afterAutospacing="1"/>
              <w:rPr>
                <w:rFonts w:eastAsia="Times New Roman" w:cs="Arial"/>
                <w:bCs/>
                <w:szCs w:val="24"/>
              </w:rPr>
            </w:pPr>
            <w:r w:rsidRPr="00A6222E">
              <w:rPr>
                <w:rFonts w:eastAsia="Times New Roman" w:cs="Arial"/>
                <w:bCs/>
                <w:szCs w:val="24"/>
              </w:rPr>
              <w:t>Sumter County DHEC</w:t>
            </w:r>
          </w:p>
        </w:tc>
        <w:tc>
          <w:tcPr>
            <w:tcW w:w="3851" w:type="dxa"/>
          </w:tcPr>
          <w:p w14:paraId="284A1B5B" w14:textId="77777777" w:rsidR="008006FA" w:rsidRPr="00A6222E" w:rsidRDefault="008006FA" w:rsidP="00506592">
            <w:pPr>
              <w:rPr>
                <w:rFonts w:eastAsia="Times New Roman" w:cs="Arial"/>
                <w:szCs w:val="24"/>
              </w:rPr>
            </w:pPr>
            <w:r w:rsidRPr="00A6222E">
              <w:rPr>
                <w:rFonts w:eastAsia="Times New Roman" w:cs="Arial"/>
                <w:szCs w:val="24"/>
              </w:rPr>
              <w:t>Main Office</w:t>
            </w:r>
          </w:p>
          <w:p w14:paraId="3E082B01" w14:textId="77777777" w:rsidR="008006FA" w:rsidRPr="00A6222E" w:rsidRDefault="008006FA" w:rsidP="00506592">
            <w:pPr>
              <w:rPr>
                <w:rFonts w:eastAsia="Times New Roman" w:cs="Arial"/>
                <w:szCs w:val="24"/>
              </w:rPr>
            </w:pPr>
            <w:r w:rsidRPr="00A6222E">
              <w:rPr>
                <w:rFonts w:eastAsia="Times New Roman" w:cs="Arial"/>
                <w:szCs w:val="24"/>
              </w:rPr>
              <w:t>105 North Magnolia Street</w:t>
            </w:r>
          </w:p>
          <w:p w14:paraId="5A66A100" w14:textId="77777777" w:rsidR="008006FA" w:rsidRPr="00A6222E" w:rsidRDefault="008006FA" w:rsidP="00506592">
            <w:pPr>
              <w:rPr>
                <w:rFonts w:eastAsia="Times New Roman" w:cs="Arial"/>
                <w:szCs w:val="24"/>
              </w:rPr>
            </w:pPr>
            <w:r w:rsidRPr="00A6222E">
              <w:rPr>
                <w:rFonts w:eastAsia="Times New Roman" w:cs="Arial"/>
                <w:szCs w:val="24"/>
              </w:rPr>
              <w:t>Sumter, SC  29150</w:t>
            </w:r>
          </w:p>
        </w:tc>
        <w:tc>
          <w:tcPr>
            <w:tcW w:w="2720" w:type="dxa"/>
          </w:tcPr>
          <w:p w14:paraId="2E3B5C76" w14:textId="77777777" w:rsidR="008006FA" w:rsidRPr="00A6222E" w:rsidRDefault="008006FA" w:rsidP="00506592">
            <w:pPr>
              <w:rPr>
                <w:rFonts w:eastAsia="Times New Roman" w:cs="Arial"/>
                <w:szCs w:val="24"/>
              </w:rPr>
            </w:pPr>
            <w:r w:rsidRPr="00A6222E">
              <w:rPr>
                <w:rFonts w:eastAsia="Times New Roman" w:cs="Arial"/>
                <w:szCs w:val="24"/>
              </w:rPr>
              <w:t>(803) 773-5511</w:t>
            </w:r>
          </w:p>
        </w:tc>
      </w:tr>
      <w:tr w:rsidR="008006FA" w:rsidRPr="00A6222E" w14:paraId="6F981C79" w14:textId="77777777" w:rsidTr="00C065FB">
        <w:trPr>
          <w:cantSplit/>
        </w:trPr>
        <w:tc>
          <w:tcPr>
            <w:tcW w:w="3241" w:type="dxa"/>
            <w:vMerge/>
          </w:tcPr>
          <w:p w14:paraId="3D927C7C" w14:textId="77777777" w:rsidR="008006FA" w:rsidRPr="00A6222E" w:rsidRDefault="008006FA" w:rsidP="00506592">
            <w:pPr>
              <w:spacing w:before="100" w:beforeAutospacing="1" w:after="100" w:afterAutospacing="1"/>
              <w:rPr>
                <w:rFonts w:eastAsia="Times New Roman" w:cs="Arial"/>
                <w:bCs/>
                <w:szCs w:val="24"/>
              </w:rPr>
            </w:pPr>
          </w:p>
        </w:tc>
        <w:tc>
          <w:tcPr>
            <w:tcW w:w="3851" w:type="dxa"/>
          </w:tcPr>
          <w:p w14:paraId="37BE6502" w14:textId="77777777" w:rsidR="008006FA" w:rsidRPr="00A6222E" w:rsidRDefault="008006FA" w:rsidP="00506592">
            <w:pPr>
              <w:rPr>
                <w:rFonts w:eastAsia="Times New Roman" w:cs="Arial"/>
                <w:szCs w:val="24"/>
              </w:rPr>
            </w:pPr>
            <w:r w:rsidRPr="00A6222E">
              <w:rPr>
                <w:rFonts w:eastAsia="Times New Roman" w:cs="Arial"/>
                <w:szCs w:val="24"/>
              </w:rPr>
              <w:t>Shaw AFB</w:t>
            </w:r>
          </w:p>
          <w:p w14:paraId="1E35CDE7" w14:textId="77777777" w:rsidR="008006FA" w:rsidRPr="00A6222E" w:rsidRDefault="008006FA" w:rsidP="00506592">
            <w:pPr>
              <w:rPr>
                <w:rFonts w:eastAsia="Times New Roman" w:cs="Arial"/>
                <w:szCs w:val="24"/>
              </w:rPr>
            </w:pPr>
            <w:r w:rsidRPr="00A6222E">
              <w:rPr>
                <w:rFonts w:eastAsia="Times New Roman" w:cs="Arial"/>
                <w:szCs w:val="24"/>
              </w:rPr>
              <w:t>WIC Services Only</w:t>
            </w:r>
          </w:p>
          <w:p w14:paraId="1128D809" w14:textId="77777777" w:rsidR="008006FA" w:rsidRPr="00A6222E" w:rsidRDefault="008006FA" w:rsidP="00506592">
            <w:pPr>
              <w:rPr>
                <w:rFonts w:eastAsia="Times New Roman" w:cs="Arial"/>
                <w:szCs w:val="24"/>
              </w:rPr>
            </w:pPr>
            <w:r w:rsidRPr="00A6222E">
              <w:rPr>
                <w:rFonts w:eastAsia="Times New Roman" w:cs="Arial"/>
                <w:szCs w:val="24"/>
              </w:rPr>
              <w:t>524 Stuart Avenue</w:t>
            </w:r>
          </w:p>
          <w:p w14:paraId="66F47ED3" w14:textId="77777777" w:rsidR="008006FA" w:rsidRPr="00A6222E" w:rsidRDefault="008006FA" w:rsidP="00506592">
            <w:pPr>
              <w:rPr>
                <w:rFonts w:eastAsia="Times New Roman" w:cs="Arial"/>
                <w:szCs w:val="24"/>
              </w:rPr>
            </w:pPr>
            <w:r w:rsidRPr="00A6222E">
              <w:rPr>
                <w:rFonts w:eastAsia="Times New Roman" w:cs="Arial"/>
                <w:szCs w:val="24"/>
              </w:rPr>
              <w:t>Shaw AFB, SC  29152</w:t>
            </w:r>
          </w:p>
        </w:tc>
        <w:tc>
          <w:tcPr>
            <w:tcW w:w="2720" w:type="dxa"/>
          </w:tcPr>
          <w:p w14:paraId="4CB24F46" w14:textId="77777777" w:rsidR="008006FA" w:rsidRPr="00A6222E" w:rsidRDefault="008006FA" w:rsidP="00506592">
            <w:pPr>
              <w:rPr>
                <w:rFonts w:eastAsia="Times New Roman" w:cs="Arial"/>
                <w:szCs w:val="24"/>
              </w:rPr>
            </w:pPr>
            <w:r w:rsidRPr="00A6222E">
              <w:rPr>
                <w:rFonts w:eastAsia="Times New Roman" w:cs="Arial"/>
                <w:szCs w:val="24"/>
              </w:rPr>
              <w:t>(803) 773-5511</w:t>
            </w:r>
          </w:p>
        </w:tc>
      </w:tr>
      <w:tr w:rsidR="008006FA" w:rsidRPr="00A6222E" w14:paraId="10EBF55B" w14:textId="77777777" w:rsidTr="00C065FB">
        <w:trPr>
          <w:cantSplit/>
        </w:trPr>
        <w:tc>
          <w:tcPr>
            <w:tcW w:w="3241" w:type="dxa"/>
          </w:tcPr>
          <w:p w14:paraId="39894B50" w14:textId="77777777" w:rsidR="008006FA" w:rsidRPr="00A6222E" w:rsidRDefault="008006FA" w:rsidP="00506592">
            <w:pPr>
              <w:spacing w:before="100" w:beforeAutospacing="1" w:after="100" w:afterAutospacing="1"/>
              <w:rPr>
                <w:rFonts w:eastAsia="Times New Roman" w:cs="Arial"/>
                <w:bCs/>
                <w:szCs w:val="24"/>
              </w:rPr>
            </w:pPr>
            <w:r w:rsidRPr="00A6222E">
              <w:rPr>
                <w:rFonts w:eastAsia="Times New Roman" w:cs="Arial"/>
                <w:bCs/>
                <w:szCs w:val="24"/>
              </w:rPr>
              <w:t>Williamsburg County DHEC</w:t>
            </w:r>
          </w:p>
        </w:tc>
        <w:tc>
          <w:tcPr>
            <w:tcW w:w="3851" w:type="dxa"/>
          </w:tcPr>
          <w:p w14:paraId="631B118E" w14:textId="77777777" w:rsidR="008006FA" w:rsidRPr="00A6222E" w:rsidRDefault="008006FA" w:rsidP="00506592">
            <w:pPr>
              <w:rPr>
                <w:rFonts w:eastAsia="Times New Roman" w:cs="Arial"/>
                <w:szCs w:val="24"/>
              </w:rPr>
            </w:pPr>
            <w:r w:rsidRPr="00A6222E">
              <w:rPr>
                <w:rFonts w:eastAsia="Times New Roman" w:cs="Arial"/>
                <w:szCs w:val="24"/>
              </w:rPr>
              <w:t>520 Thurgood Marshall Highway</w:t>
            </w:r>
          </w:p>
          <w:p w14:paraId="207D5818" w14:textId="77777777" w:rsidR="008006FA" w:rsidRPr="00A6222E" w:rsidRDefault="008006FA" w:rsidP="00506592">
            <w:pPr>
              <w:rPr>
                <w:rFonts w:eastAsia="Times New Roman" w:cs="Arial"/>
                <w:szCs w:val="24"/>
              </w:rPr>
            </w:pPr>
            <w:r w:rsidRPr="00A6222E">
              <w:rPr>
                <w:rFonts w:eastAsia="Times New Roman" w:cs="Arial"/>
                <w:szCs w:val="24"/>
              </w:rPr>
              <w:t>Kingstree, SC  29556</w:t>
            </w:r>
          </w:p>
        </w:tc>
        <w:tc>
          <w:tcPr>
            <w:tcW w:w="2720" w:type="dxa"/>
          </w:tcPr>
          <w:p w14:paraId="03A94C97" w14:textId="77777777" w:rsidR="008006FA" w:rsidRPr="00A6222E" w:rsidRDefault="008006FA" w:rsidP="00506592">
            <w:pPr>
              <w:rPr>
                <w:rFonts w:eastAsia="Times New Roman" w:cs="Arial"/>
                <w:szCs w:val="24"/>
              </w:rPr>
            </w:pPr>
            <w:r w:rsidRPr="00A6222E">
              <w:rPr>
                <w:rFonts w:eastAsia="Times New Roman" w:cs="Arial"/>
                <w:szCs w:val="24"/>
              </w:rPr>
              <w:t>(843) 355-6012</w:t>
            </w:r>
          </w:p>
        </w:tc>
      </w:tr>
    </w:tbl>
    <w:p w14:paraId="473055E3" w14:textId="77777777" w:rsidR="00506592" w:rsidRPr="00A6222E" w:rsidRDefault="00506592" w:rsidP="00506592">
      <w:pPr>
        <w:rPr>
          <w:rFonts w:eastAsia="Times New Roman" w:cs="Arial"/>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851"/>
        <w:gridCol w:w="2720"/>
      </w:tblGrid>
      <w:tr w:rsidR="00506592" w:rsidRPr="00506592" w14:paraId="54BF9AA3" w14:textId="77777777" w:rsidTr="00C065FB">
        <w:trPr>
          <w:tblHeader/>
        </w:trPr>
        <w:tc>
          <w:tcPr>
            <w:tcW w:w="9812" w:type="dxa"/>
            <w:gridSpan w:val="3"/>
            <w:shd w:val="clear" w:color="auto" w:fill="D9D9D9"/>
          </w:tcPr>
          <w:p w14:paraId="47DE14D1" w14:textId="77777777" w:rsidR="008006FA" w:rsidRPr="00A6222E" w:rsidRDefault="008006FA" w:rsidP="00506592">
            <w:pPr>
              <w:rPr>
                <w:rFonts w:eastAsia="Times New Roman" w:cs="Times New Roman"/>
                <w:b/>
                <w:bCs/>
                <w:szCs w:val="24"/>
              </w:rPr>
            </w:pPr>
            <w:r w:rsidRPr="00A6222E">
              <w:rPr>
                <w:rFonts w:eastAsia="Times New Roman" w:cs="Times New Roman"/>
                <w:b/>
                <w:bCs/>
                <w:szCs w:val="24"/>
              </w:rPr>
              <w:lastRenderedPageBreak/>
              <w:t>Upstate Region</w:t>
            </w:r>
          </w:p>
          <w:p w14:paraId="2DD16294" w14:textId="77777777" w:rsidR="008006FA" w:rsidRPr="00A6222E" w:rsidRDefault="008006FA" w:rsidP="00506592">
            <w:pPr>
              <w:rPr>
                <w:rFonts w:eastAsia="Times New Roman" w:cs="Arial"/>
                <w:szCs w:val="24"/>
              </w:rPr>
            </w:pPr>
            <w:r w:rsidRPr="00A6222E">
              <w:rPr>
                <w:rFonts w:eastAsia="Times New Roman" w:cs="Arial"/>
                <w:szCs w:val="24"/>
              </w:rPr>
              <w:t xml:space="preserve">Anderson, Cherokee, Greenville, </w:t>
            </w:r>
            <w:proofErr w:type="spellStart"/>
            <w:r w:rsidRPr="00A6222E">
              <w:rPr>
                <w:rFonts w:eastAsia="Times New Roman" w:cs="Arial"/>
                <w:szCs w:val="24"/>
              </w:rPr>
              <w:t>Oconne</w:t>
            </w:r>
            <w:proofErr w:type="spellEnd"/>
            <w:r w:rsidRPr="00A6222E">
              <w:rPr>
                <w:rFonts w:eastAsia="Times New Roman" w:cs="Arial"/>
                <w:szCs w:val="24"/>
              </w:rPr>
              <w:t>, Pickens, Spartanburg, Union Counties</w:t>
            </w:r>
          </w:p>
        </w:tc>
      </w:tr>
      <w:tr w:rsidR="00506592" w:rsidRPr="00506592" w14:paraId="0B3E5DEE" w14:textId="77777777" w:rsidTr="00C065FB">
        <w:trPr>
          <w:tblHeader/>
        </w:trPr>
        <w:tc>
          <w:tcPr>
            <w:tcW w:w="3241" w:type="dxa"/>
            <w:shd w:val="clear" w:color="auto" w:fill="D9D9D9"/>
          </w:tcPr>
          <w:p w14:paraId="559C3502" w14:textId="77777777" w:rsidR="00506592" w:rsidRPr="00A6222E" w:rsidRDefault="00506592" w:rsidP="00506592">
            <w:pPr>
              <w:jc w:val="center"/>
              <w:rPr>
                <w:rFonts w:eastAsia="Times New Roman" w:cs="Arial"/>
                <w:b/>
                <w:szCs w:val="24"/>
              </w:rPr>
            </w:pPr>
            <w:r w:rsidRPr="00A6222E">
              <w:rPr>
                <w:rFonts w:eastAsia="Times New Roman" w:cs="Arial"/>
                <w:b/>
                <w:szCs w:val="24"/>
              </w:rPr>
              <w:t>Office</w:t>
            </w:r>
          </w:p>
        </w:tc>
        <w:tc>
          <w:tcPr>
            <w:tcW w:w="3851" w:type="dxa"/>
            <w:shd w:val="clear" w:color="auto" w:fill="D9D9D9"/>
          </w:tcPr>
          <w:p w14:paraId="64AA66BD" w14:textId="77777777" w:rsidR="00506592" w:rsidRPr="00A6222E" w:rsidRDefault="00506592" w:rsidP="00506592">
            <w:pPr>
              <w:jc w:val="center"/>
              <w:rPr>
                <w:rFonts w:eastAsia="Times New Roman" w:cs="Arial"/>
                <w:b/>
                <w:szCs w:val="24"/>
              </w:rPr>
            </w:pPr>
            <w:r w:rsidRPr="00A6222E">
              <w:rPr>
                <w:rFonts w:eastAsia="Times New Roman" w:cs="Arial"/>
                <w:b/>
                <w:szCs w:val="24"/>
              </w:rPr>
              <w:t>Address</w:t>
            </w:r>
          </w:p>
        </w:tc>
        <w:tc>
          <w:tcPr>
            <w:tcW w:w="2720" w:type="dxa"/>
            <w:shd w:val="clear" w:color="auto" w:fill="D9D9D9"/>
          </w:tcPr>
          <w:p w14:paraId="783458C4" w14:textId="77777777" w:rsidR="00506592" w:rsidRPr="00A6222E" w:rsidRDefault="00506592" w:rsidP="00506592">
            <w:pPr>
              <w:jc w:val="center"/>
              <w:rPr>
                <w:rFonts w:eastAsia="Times New Roman" w:cs="Arial"/>
                <w:b/>
                <w:szCs w:val="24"/>
              </w:rPr>
            </w:pPr>
            <w:r w:rsidRPr="00A6222E">
              <w:rPr>
                <w:rFonts w:eastAsia="Times New Roman" w:cs="Arial"/>
                <w:b/>
                <w:szCs w:val="24"/>
              </w:rPr>
              <w:t>Telephone</w:t>
            </w:r>
          </w:p>
        </w:tc>
      </w:tr>
      <w:tr w:rsidR="008006FA" w:rsidRPr="00506592" w14:paraId="19E5F5ED" w14:textId="77777777" w:rsidTr="00C065FB">
        <w:trPr>
          <w:cantSplit/>
        </w:trPr>
        <w:tc>
          <w:tcPr>
            <w:tcW w:w="3241" w:type="dxa"/>
          </w:tcPr>
          <w:p w14:paraId="388970E0" w14:textId="77777777" w:rsidR="008006FA" w:rsidRPr="00A6222E" w:rsidRDefault="008006FA" w:rsidP="00506592">
            <w:pPr>
              <w:spacing w:before="100" w:beforeAutospacing="1" w:after="100" w:afterAutospacing="1"/>
              <w:rPr>
                <w:rFonts w:eastAsia="Times New Roman" w:cs="Arial"/>
                <w:szCs w:val="24"/>
              </w:rPr>
            </w:pPr>
            <w:r w:rsidRPr="00A6222E">
              <w:rPr>
                <w:rFonts w:eastAsia="Times New Roman" w:cs="Arial"/>
                <w:szCs w:val="24"/>
              </w:rPr>
              <w:t>Anderson County DHEC</w:t>
            </w:r>
          </w:p>
        </w:tc>
        <w:tc>
          <w:tcPr>
            <w:tcW w:w="3851" w:type="dxa"/>
          </w:tcPr>
          <w:p w14:paraId="0BBC0171" w14:textId="77777777" w:rsidR="008006FA" w:rsidRPr="00A6222E" w:rsidRDefault="008006FA" w:rsidP="00506592">
            <w:pPr>
              <w:rPr>
                <w:rFonts w:eastAsia="Times New Roman" w:cs="Times New Roman"/>
                <w:szCs w:val="24"/>
              </w:rPr>
            </w:pPr>
            <w:r w:rsidRPr="00A6222E">
              <w:rPr>
                <w:rFonts w:eastAsia="Times New Roman" w:cs="Times New Roman"/>
                <w:szCs w:val="24"/>
              </w:rPr>
              <w:t>220 McGee Road</w:t>
            </w:r>
          </w:p>
          <w:p w14:paraId="46900B24" w14:textId="77777777" w:rsidR="008006FA" w:rsidRPr="00A6222E" w:rsidRDefault="008006FA" w:rsidP="00506592">
            <w:pPr>
              <w:rPr>
                <w:rFonts w:eastAsia="Times New Roman" w:cs="Times New Roman"/>
                <w:szCs w:val="24"/>
              </w:rPr>
            </w:pPr>
            <w:r w:rsidRPr="00A6222E">
              <w:rPr>
                <w:rFonts w:eastAsia="Times New Roman" w:cs="Times New Roman"/>
                <w:szCs w:val="24"/>
              </w:rPr>
              <w:t>Anderson, SC  29625</w:t>
            </w:r>
          </w:p>
        </w:tc>
        <w:tc>
          <w:tcPr>
            <w:tcW w:w="2720" w:type="dxa"/>
          </w:tcPr>
          <w:p w14:paraId="1F083BAC" w14:textId="77777777" w:rsidR="008006FA" w:rsidRPr="00A6222E" w:rsidRDefault="008006FA" w:rsidP="00506592">
            <w:pPr>
              <w:rPr>
                <w:rFonts w:eastAsia="Times New Roman" w:cs="Times New Roman"/>
                <w:szCs w:val="24"/>
              </w:rPr>
            </w:pPr>
            <w:r w:rsidRPr="00A6222E">
              <w:rPr>
                <w:rFonts w:eastAsia="Times New Roman" w:cs="Times New Roman"/>
                <w:szCs w:val="24"/>
              </w:rPr>
              <w:t>(864) 260-5541</w:t>
            </w:r>
          </w:p>
        </w:tc>
      </w:tr>
      <w:tr w:rsidR="008006FA" w:rsidRPr="00506592" w14:paraId="68987F8F" w14:textId="77777777" w:rsidTr="00C065FB">
        <w:trPr>
          <w:cantSplit/>
        </w:trPr>
        <w:tc>
          <w:tcPr>
            <w:tcW w:w="3241" w:type="dxa"/>
          </w:tcPr>
          <w:p w14:paraId="261840AB" w14:textId="77777777" w:rsidR="008006FA" w:rsidRPr="00A6222E" w:rsidRDefault="008006FA" w:rsidP="00506592">
            <w:pPr>
              <w:spacing w:before="100" w:beforeAutospacing="1" w:after="100" w:afterAutospacing="1"/>
              <w:rPr>
                <w:rFonts w:eastAsia="Times New Roman" w:cs="Arial"/>
                <w:szCs w:val="24"/>
              </w:rPr>
            </w:pPr>
            <w:r w:rsidRPr="00A6222E">
              <w:rPr>
                <w:rFonts w:eastAsia="Times New Roman" w:cs="Arial"/>
                <w:szCs w:val="24"/>
              </w:rPr>
              <w:t>Cherokee County DHEC</w:t>
            </w:r>
          </w:p>
        </w:tc>
        <w:tc>
          <w:tcPr>
            <w:tcW w:w="3851" w:type="dxa"/>
          </w:tcPr>
          <w:p w14:paraId="0B75A31C" w14:textId="77777777" w:rsidR="008006FA" w:rsidRPr="00A6222E" w:rsidRDefault="008006FA" w:rsidP="00506592">
            <w:pPr>
              <w:rPr>
                <w:rFonts w:eastAsia="Times New Roman" w:cs="Times New Roman"/>
                <w:szCs w:val="24"/>
              </w:rPr>
            </w:pPr>
            <w:r w:rsidRPr="00A6222E">
              <w:rPr>
                <w:rFonts w:eastAsia="Times New Roman" w:cs="Times New Roman"/>
                <w:szCs w:val="24"/>
              </w:rPr>
              <w:t>400 South Logan Street</w:t>
            </w:r>
          </w:p>
          <w:p w14:paraId="3AFF2B7C" w14:textId="77777777" w:rsidR="008006FA" w:rsidRPr="00A6222E" w:rsidRDefault="008006FA" w:rsidP="00506592">
            <w:pPr>
              <w:rPr>
                <w:rFonts w:eastAsia="Times New Roman" w:cs="Times New Roman"/>
                <w:szCs w:val="24"/>
              </w:rPr>
            </w:pPr>
            <w:r w:rsidRPr="00A6222E">
              <w:rPr>
                <w:rFonts w:eastAsia="Times New Roman" w:cs="Times New Roman"/>
                <w:szCs w:val="24"/>
              </w:rPr>
              <w:t>Gaffney, SC  29341</w:t>
            </w:r>
          </w:p>
        </w:tc>
        <w:tc>
          <w:tcPr>
            <w:tcW w:w="2720" w:type="dxa"/>
          </w:tcPr>
          <w:p w14:paraId="6A34045E" w14:textId="77777777" w:rsidR="008006FA" w:rsidRPr="00A6222E" w:rsidRDefault="008006FA" w:rsidP="00506592">
            <w:pPr>
              <w:rPr>
                <w:rFonts w:eastAsia="Times New Roman" w:cs="Times New Roman"/>
                <w:szCs w:val="24"/>
              </w:rPr>
            </w:pPr>
            <w:r w:rsidRPr="00A6222E">
              <w:rPr>
                <w:rFonts w:eastAsia="Times New Roman" w:cs="Times New Roman"/>
                <w:szCs w:val="24"/>
              </w:rPr>
              <w:t>(864) 487-2705</w:t>
            </w:r>
          </w:p>
        </w:tc>
      </w:tr>
      <w:tr w:rsidR="00754A07" w:rsidRPr="00506592" w14:paraId="303A74AA" w14:textId="77777777" w:rsidTr="00C065FB">
        <w:trPr>
          <w:cantSplit/>
        </w:trPr>
        <w:tc>
          <w:tcPr>
            <w:tcW w:w="3241" w:type="dxa"/>
            <w:vMerge w:val="restart"/>
          </w:tcPr>
          <w:p w14:paraId="3D6282FE" w14:textId="77777777" w:rsidR="00754A07" w:rsidRPr="00A6222E" w:rsidRDefault="00754A07" w:rsidP="00506592">
            <w:pPr>
              <w:spacing w:before="100" w:beforeAutospacing="1" w:after="100" w:afterAutospacing="1"/>
              <w:rPr>
                <w:rFonts w:eastAsia="Times New Roman" w:cs="Arial"/>
                <w:szCs w:val="24"/>
              </w:rPr>
            </w:pPr>
            <w:r w:rsidRPr="00A6222E">
              <w:rPr>
                <w:rFonts w:eastAsia="Times New Roman" w:cs="Arial"/>
                <w:szCs w:val="24"/>
              </w:rPr>
              <w:t>Greenville County DHEC</w:t>
            </w:r>
          </w:p>
        </w:tc>
        <w:tc>
          <w:tcPr>
            <w:tcW w:w="3851" w:type="dxa"/>
          </w:tcPr>
          <w:p w14:paraId="07480F49" w14:textId="77777777" w:rsidR="00754A07" w:rsidRPr="00A6222E" w:rsidRDefault="00754A07" w:rsidP="00506592">
            <w:pPr>
              <w:rPr>
                <w:rFonts w:eastAsia="Times New Roman" w:cs="Times New Roman"/>
                <w:szCs w:val="24"/>
              </w:rPr>
            </w:pPr>
            <w:r w:rsidRPr="00A6222E">
              <w:rPr>
                <w:rFonts w:eastAsia="Times New Roman" w:cs="Times New Roman"/>
                <w:szCs w:val="24"/>
              </w:rPr>
              <w:t>Main Office</w:t>
            </w:r>
          </w:p>
          <w:p w14:paraId="727F2228" w14:textId="77777777" w:rsidR="00754A07" w:rsidRPr="00A6222E" w:rsidRDefault="00754A07" w:rsidP="00506592">
            <w:pPr>
              <w:rPr>
                <w:rFonts w:eastAsia="Times New Roman" w:cs="Times New Roman"/>
                <w:szCs w:val="24"/>
              </w:rPr>
            </w:pPr>
            <w:r w:rsidRPr="00A6222E">
              <w:rPr>
                <w:rFonts w:eastAsia="Times New Roman" w:cs="Times New Roman"/>
                <w:szCs w:val="24"/>
              </w:rPr>
              <w:t>200 University Ridge</w:t>
            </w:r>
          </w:p>
          <w:p w14:paraId="124E530B" w14:textId="77777777" w:rsidR="00754A07" w:rsidRPr="00A6222E" w:rsidRDefault="00754A07" w:rsidP="00506592">
            <w:pPr>
              <w:rPr>
                <w:rFonts w:eastAsia="Times New Roman" w:cs="Times New Roman"/>
                <w:szCs w:val="24"/>
              </w:rPr>
            </w:pPr>
            <w:r w:rsidRPr="00A6222E">
              <w:rPr>
                <w:rFonts w:eastAsia="Times New Roman" w:cs="Times New Roman"/>
                <w:szCs w:val="24"/>
              </w:rPr>
              <w:t>Greenville, SC  29602</w:t>
            </w:r>
          </w:p>
        </w:tc>
        <w:tc>
          <w:tcPr>
            <w:tcW w:w="2720" w:type="dxa"/>
          </w:tcPr>
          <w:p w14:paraId="61D47FDF" w14:textId="77777777" w:rsidR="00754A07" w:rsidRPr="00A6222E" w:rsidRDefault="00754A07" w:rsidP="00506592">
            <w:pPr>
              <w:rPr>
                <w:rFonts w:eastAsia="Times New Roman" w:cs="Times New Roman"/>
                <w:szCs w:val="24"/>
              </w:rPr>
            </w:pPr>
            <w:r w:rsidRPr="00A6222E">
              <w:rPr>
                <w:rFonts w:eastAsia="Times New Roman" w:cs="Times New Roman"/>
                <w:szCs w:val="24"/>
              </w:rPr>
              <w:t>(864) 372-3270</w:t>
            </w:r>
          </w:p>
        </w:tc>
      </w:tr>
      <w:tr w:rsidR="00754A07" w:rsidRPr="00506592" w14:paraId="2BCC4DEC" w14:textId="77777777" w:rsidTr="00C065FB">
        <w:trPr>
          <w:cantSplit/>
        </w:trPr>
        <w:tc>
          <w:tcPr>
            <w:tcW w:w="3241" w:type="dxa"/>
            <w:vMerge/>
          </w:tcPr>
          <w:p w14:paraId="4D9A71C0" w14:textId="77777777" w:rsidR="00754A07" w:rsidRPr="00A6222E" w:rsidRDefault="00754A07" w:rsidP="00506592">
            <w:pPr>
              <w:spacing w:before="100" w:beforeAutospacing="1" w:after="100" w:afterAutospacing="1"/>
              <w:rPr>
                <w:rFonts w:eastAsia="Times New Roman" w:cs="Arial"/>
                <w:szCs w:val="24"/>
              </w:rPr>
            </w:pPr>
          </w:p>
        </w:tc>
        <w:tc>
          <w:tcPr>
            <w:tcW w:w="3851" w:type="dxa"/>
          </w:tcPr>
          <w:p w14:paraId="390AC458" w14:textId="77777777" w:rsidR="00754A07" w:rsidRPr="00A6222E" w:rsidRDefault="00754A07" w:rsidP="00506592">
            <w:pPr>
              <w:rPr>
                <w:rFonts w:eastAsia="Times New Roman" w:cs="Times New Roman"/>
                <w:szCs w:val="24"/>
              </w:rPr>
            </w:pPr>
            <w:r w:rsidRPr="00A6222E">
              <w:rPr>
                <w:rFonts w:eastAsia="Times New Roman" w:cs="Times New Roman"/>
                <w:szCs w:val="24"/>
              </w:rPr>
              <w:t>Greenville Memorial OB Clinic</w:t>
            </w:r>
          </w:p>
          <w:p w14:paraId="6D1B2587" w14:textId="77777777" w:rsidR="00754A07" w:rsidRPr="00A6222E" w:rsidRDefault="00754A07" w:rsidP="00506592">
            <w:pPr>
              <w:rPr>
                <w:rFonts w:eastAsia="Times New Roman" w:cs="Times New Roman"/>
                <w:szCs w:val="24"/>
              </w:rPr>
            </w:pPr>
            <w:r w:rsidRPr="00A6222E">
              <w:rPr>
                <w:rFonts w:eastAsia="Times New Roman" w:cs="Times New Roman"/>
                <w:szCs w:val="24"/>
              </w:rPr>
              <w:t>WIC Services Only</w:t>
            </w:r>
          </w:p>
          <w:p w14:paraId="457BA9C6" w14:textId="77777777" w:rsidR="00754A07" w:rsidRPr="00A6222E" w:rsidRDefault="00754A07" w:rsidP="00506592">
            <w:pPr>
              <w:rPr>
                <w:rFonts w:eastAsia="Times New Roman" w:cs="Times New Roman"/>
                <w:szCs w:val="24"/>
              </w:rPr>
            </w:pPr>
            <w:r w:rsidRPr="00A6222E">
              <w:rPr>
                <w:rFonts w:eastAsia="Times New Roman" w:cs="Times New Roman"/>
                <w:szCs w:val="24"/>
              </w:rPr>
              <w:t>1120 Grove Road</w:t>
            </w:r>
          </w:p>
          <w:p w14:paraId="342CE2FA" w14:textId="77777777" w:rsidR="00754A07" w:rsidRPr="00A6222E" w:rsidRDefault="00754A07" w:rsidP="00506592">
            <w:pPr>
              <w:rPr>
                <w:rFonts w:eastAsia="Times New Roman" w:cs="Times New Roman"/>
                <w:szCs w:val="24"/>
              </w:rPr>
            </w:pPr>
            <w:r w:rsidRPr="00A6222E">
              <w:rPr>
                <w:rFonts w:eastAsia="Times New Roman" w:cs="Times New Roman"/>
                <w:szCs w:val="24"/>
              </w:rPr>
              <w:t>Greenville, SC  29605</w:t>
            </w:r>
          </w:p>
        </w:tc>
        <w:tc>
          <w:tcPr>
            <w:tcW w:w="2720" w:type="dxa"/>
          </w:tcPr>
          <w:p w14:paraId="390C66B0" w14:textId="77777777" w:rsidR="00754A07" w:rsidRPr="00A6222E" w:rsidRDefault="00754A07" w:rsidP="00506592">
            <w:pPr>
              <w:rPr>
                <w:rFonts w:eastAsia="Times New Roman" w:cs="Times New Roman"/>
                <w:szCs w:val="24"/>
              </w:rPr>
            </w:pPr>
            <w:r w:rsidRPr="00A6222E">
              <w:rPr>
                <w:rFonts w:eastAsia="Times New Roman" w:cs="Times New Roman"/>
                <w:szCs w:val="24"/>
              </w:rPr>
              <w:t>(864) 455-8835</w:t>
            </w:r>
          </w:p>
        </w:tc>
      </w:tr>
      <w:tr w:rsidR="00754A07" w:rsidRPr="00506592" w14:paraId="495DDD80" w14:textId="77777777" w:rsidTr="00C065FB">
        <w:trPr>
          <w:cantSplit/>
        </w:trPr>
        <w:tc>
          <w:tcPr>
            <w:tcW w:w="3241" w:type="dxa"/>
            <w:vMerge/>
          </w:tcPr>
          <w:p w14:paraId="57D6245C" w14:textId="77777777" w:rsidR="00754A07" w:rsidRPr="00A6222E" w:rsidRDefault="00754A07" w:rsidP="00506592">
            <w:pPr>
              <w:spacing w:before="100" w:beforeAutospacing="1" w:after="100" w:afterAutospacing="1"/>
              <w:rPr>
                <w:rFonts w:eastAsia="Times New Roman" w:cs="Arial"/>
                <w:szCs w:val="24"/>
              </w:rPr>
            </w:pPr>
          </w:p>
        </w:tc>
        <w:tc>
          <w:tcPr>
            <w:tcW w:w="3851" w:type="dxa"/>
          </w:tcPr>
          <w:p w14:paraId="4D3DBE27" w14:textId="77777777" w:rsidR="00754A07" w:rsidRPr="00A6222E" w:rsidRDefault="00754A07" w:rsidP="00506592">
            <w:pPr>
              <w:rPr>
                <w:rFonts w:eastAsia="Times New Roman" w:cs="Times New Roman"/>
                <w:szCs w:val="24"/>
              </w:rPr>
            </w:pPr>
            <w:r w:rsidRPr="00A6222E">
              <w:rPr>
                <w:rFonts w:eastAsia="Times New Roman" w:cs="Times New Roman"/>
                <w:szCs w:val="24"/>
              </w:rPr>
              <w:t>Greer</w:t>
            </w:r>
          </w:p>
          <w:p w14:paraId="54B4CB1D" w14:textId="77777777" w:rsidR="00754A07" w:rsidRPr="00A6222E" w:rsidRDefault="00754A07" w:rsidP="00506592">
            <w:pPr>
              <w:rPr>
                <w:rFonts w:eastAsia="Times New Roman" w:cs="Times New Roman"/>
                <w:szCs w:val="24"/>
              </w:rPr>
            </w:pPr>
            <w:r w:rsidRPr="00A6222E">
              <w:rPr>
                <w:rFonts w:eastAsia="Times New Roman" w:cs="Times New Roman"/>
                <w:szCs w:val="24"/>
              </w:rPr>
              <w:t>WIC Services Only</w:t>
            </w:r>
          </w:p>
          <w:p w14:paraId="36E0F56C" w14:textId="77777777" w:rsidR="00754A07" w:rsidRPr="00A6222E" w:rsidRDefault="00754A07" w:rsidP="00506592">
            <w:pPr>
              <w:rPr>
                <w:rFonts w:eastAsia="Times New Roman" w:cs="Times New Roman"/>
                <w:szCs w:val="24"/>
              </w:rPr>
            </w:pPr>
            <w:r w:rsidRPr="00A6222E">
              <w:rPr>
                <w:rFonts w:eastAsia="Times New Roman" w:cs="Times New Roman"/>
                <w:szCs w:val="24"/>
              </w:rPr>
              <w:t>200 Victoria Street</w:t>
            </w:r>
          </w:p>
          <w:p w14:paraId="6F33FA90" w14:textId="77777777" w:rsidR="00754A07" w:rsidRPr="00A6222E" w:rsidRDefault="00754A07" w:rsidP="00506592">
            <w:pPr>
              <w:rPr>
                <w:rFonts w:eastAsia="Times New Roman" w:cs="Times New Roman"/>
                <w:szCs w:val="24"/>
              </w:rPr>
            </w:pPr>
            <w:r w:rsidRPr="00A6222E">
              <w:rPr>
                <w:rFonts w:eastAsia="Times New Roman" w:cs="Times New Roman"/>
                <w:szCs w:val="24"/>
              </w:rPr>
              <w:t>Greer, SC  29651</w:t>
            </w:r>
          </w:p>
        </w:tc>
        <w:tc>
          <w:tcPr>
            <w:tcW w:w="2720" w:type="dxa"/>
          </w:tcPr>
          <w:p w14:paraId="38204758" w14:textId="77777777" w:rsidR="00754A07" w:rsidRPr="00A6222E" w:rsidRDefault="00754A07" w:rsidP="00506592">
            <w:pPr>
              <w:rPr>
                <w:rFonts w:eastAsia="Times New Roman" w:cs="Times New Roman"/>
                <w:szCs w:val="24"/>
              </w:rPr>
            </w:pPr>
            <w:r w:rsidRPr="00A6222E">
              <w:rPr>
                <w:rFonts w:eastAsia="Times New Roman" w:cs="Times New Roman"/>
                <w:szCs w:val="24"/>
              </w:rPr>
              <w:t>(864) 848-5360</w:t>
            </w:r>
          </w:p>
        </w:tc>
      </w:tr>
      <w:tr w:rsidR="00754A07" w:rsidRPr="00506592" w14:paraId="54AB6328" w14:textId="77777777" w:rsidTr="00C065FB">
        <w:trPr>
          <w:cantSplit/>
        </w:trPr>
        <w:tc>
          <w:tcPr>
            <w:tcW w:w="3241" w:type="dxa"/>
            <w:vMerge/>
          </w:tcPr>
          <w:p w14:paraId="31074BDF" w14:textId="77777777" w:rsidR="00754A07" w:rsidRPr="00A6222E" w:rsidRDefault="00754A07" w:rsidP="00506592">
            <w:pPr>
              <w:spacing w:before="100" w:beforeAutospacing="1" w:after="100" w:afterAutospacing="1"/>
              <w:rPr>
                <w:rFonts w:eastAsia="Times New Roman" w:cs="Arial"/>
                <w:szCs w:val="24"/>
              </w:rPr>
            </w:pPr>
          </w:p>
        </w:tc>
        <w:tc>
          <w:tcPr>
            <w:tcW w:w="3851" w:type="dxa"/>
          </w:tcPr>
          <w:p w14:paraId="7FF671B7" w14:textId="77777777" w:rsidR="00754A07" w:rsidRPr="00A6222E" w:rsidRDefault="00754A07" w:rsidP="00506592">
            <w:pPr>
              <w:rPr>
                <w:rFonts w:eastAsia="Times New Roman" w:cs="Times New Roman"/>
                <w:szCs w:val="24"/>
              </w:rPr>
            </w:pPr>
            <w:r w:rsidRPr="00A6222E">
              <w:rPr>
                <w:rFonts w:eastAsia="Times New Roman" w:cs="Times New Roman"/>
                <w:szCs w:val="24"/>
              </w:rPr>
              <w:t>Simpsonville</w:t>
            </w:r>
          </w:p>
          <w:p w14:paraId="2C75732A" w14:textId="77777777" w:rsidR="00754A07" w:rsidRPr="00A6222E" w:rsidRDefault="00754A07" w:rsidP="00506592">
            <w:pPr>
              <w:rPr>
                <w:rFonts w:eastAsia="Times New Roman" w:cs="Times New Roman"/>
                <w:szCs w:val="24"/>
              </w:rPr>
            </w:pPr>
            <w:r w:rsidRPr="00A6222E">
              <w:rPr>
                <w:rFonts w:eastAsia="Times New Roman" w:cs="Times New Roman"/>
                <w:szCs w:val="24"/>
              </w:rPr>
              <w:t>WIC Services Only</w:t>
            </w:r>
          </w:p>
          <w:p w14:paraId="30CFEB80" w14:textId="77777777" w:rsidR="00754A07" w:rsidRPr="00A6222E" w:rsidRDefault="00754A07" w:rsidP="00506592">
            <w:pPr>
              <w:rPr>
                <w:rFonts w:eastAsia="Times New Roman" w:cs="Times New Roman"/>
                <w:szCs w:val="24"/>
              </w:rPr>
            </w:pPr>
            <w:r w:rsidRPr="00A6222E">
              <w:rPr>
                <w:rFonts w:eastAsia="Times New Roman" w:cs="Times New Roman"/>
                <w:szCs w:val="24"/>
              </w:rPr>
              <w:t>1102 Howard Drive</w:t>
            </w:r>
          </w:p>
          <w:p w14:paraId="338A4DCA" w14:textId="77777777" w:rsidR="00754A07" w:rsidRPr="00A6222E" w:rsidRDefault="00754A07" w:rsidP="00506592">
            <w:pPr>
              <w:rPr>
                <w:rFonts w:eastAsia="Times New Roman" w:cs="Times New Roman"/>
                <w:szCs w:val="24"/>
              </w:rPr>
            </w:pPr>
            <w:r w:rsidRPr="00A6222E">
              <w:rPr>
                <w:rFonts w:eastAsia="Times New Roman" w:cs="Times New Roman"/>
                <w:szCs w:val="24"/>
              </w:rPr>
              <w:t>Simpsonville, SC  29681</w:t>
            </w:r>
          </w:p>
        </w:tc>
        <w:tc>
          <w:tcPr>
            <w:tcW w:w="2720" w:type="dxa"/>
          </w:tcPr>
          <w:p w14:paraId="5BD71260" w14:textId="77777777" w:rsidR="00754A07" w:rsidRPr="00A6222E" w:rsidRDefault="00754A07" w:rsidP="00506592">
            <w:pPr>
              <w:rPr>
                <w:rFonts w:eastAsia="Times New Roman" w:cs="Times New Roman"/>
                <w:szCs w:val="24"/>
              </w:rPr>
            </w:pPr>
            <w:r w:rsidRPr="00A6222E">
              <w:rPr>
                <w:rFonts w:eastAsia="Times New Roman" w:cs="Times New Roman"/>
                <w:szCs w:val="24"/>
              </w:rPr>
              <w:t>(864) 688-2221</w:t>
            </w:r>
          </w:p>
          <w:p w14:paraId="64E8DE77" w14:textId="77777777" w:rsidR="00754A07" w:rsidRPr="00A6222E" w:rsidRDefault="00754A07" w:rsidP="00506592">
            <w:pPr>
              <w:rPr>
                <w:rFonts w:eastAsia="Times New Roman" w:cs="Times New Roman"/>
                <w:szCs w:val="24"/>
              </w:rPr>
            </w:pPr>
            <w:r w:rsidRPr="00A6222E">
              <w:rPr>
                <w:rFonts w:eastAsia="Times New Roman" w:cs="Times New Roman"/>
                <w:szCs w:val="24"/>
              </w:rPr>
              <w:t>(864) 688-2213</w:t>
            </w:r>
          </w:p>
        </w:tc>
      </w:tr>
      <w:tr w:rsidR="00754A07" w:rsidRPr="00506592" w14:paraId="1344140B" w14:textId="77777777" w:rsidTr="00C065FB">
        <w:trPr>
          <w:cantSplit/>
        </w:trPr>
        <w:tc>
          <w:tcPr>
            <w:tcW w:w="3241" w:type="dxa"/>
            <w:vMerge/>
          </w:tcPr>
          <w:p w14:paraId="4E07CCE6" w14:textId="77777777" w:rsidR="00754A07" w:rsidRPr="00A6222E" w:rsidRDefault="00754A07" w:rsidP="00506592">
            <w:pPr>
              <w:spacing w:before="100" w:beforeAutospacing="1" w:after="100" w:afterAutospacing="1"/>
              <w:rPr>
                <w:rFonts w:eastAsia="Times New Roman" w:cs="Arial"/>
                <w:szCs w:val="24"/>
              </w:rPr>
            </w:pPr>
          </w:p>
        </w:tc>
        <w:tc>
          <w:tcPr>
            <w:tcW w:w="3851" w:type="dxa"/>
          </w:tcPr>
          <w:p w14:paraId="1C4C6574" w14:textId="77777777" w:rsidR="00754A07" w:rsidRPr="00A6222E" w:rsidRDefault="00754A07" w:rsidP="00506592">
            <w:pPr>
              <w:rPr>
                <w:rFonts w:eastAsia="Times New Roman" w:cs="Times New Roman"/>
                <w:szCs w:val="24"/>
              </w:rPr>
            </w:pPr>
            <w:r w:rsidRPr="00A6222E">
              <w:rPr>
                <w:rFonts w:eastAsia="Times New Roman" w:cs="Times New Roman"/>
                <w:szCs w:val="24"/>
              </w:rPr>
              <w:t>Greenville-Slater</w:t>
            </w:r>
          </w:p>
          <w:p w14:paraId="39DCDB13" w14:textId="77777777" w:rsidR="00754A07" w:rsidRPr="00A6222E" w:rsidRDefault="00754A07" w:rsidP="00506592">
            <w:pPr>
              <w:rPr>
                <w:rFonts w:eastAsia="Times New Roman" w:cs="Times New Roman"/>
                <w:szCs w:val="24"/>
              </w:rPr>
            </w:pPr>
            <w:r w:rsidRPr="00A6222E">
              <w:rPr>
                <w:rFonts w:eastAsia="Times New Roman" w:cs="Times New Roman"/>
                <w:szCs w:val="24"/>
              </w:rPr>
              <w:t>3 South Main Street</w:t>
            </w:r>
          </w:p>
          <w:p w14:paraId="68CD29C3" w14:textId="77777777" w:rsidR="00754A07" w:rsidRPr="00A6222E" w:rsidRDefault="00754A07" w:rsidP="00506592">
            <w:pPr>
              <w:rPr>
                <w:rFonts w:eastAsia="Times New Roman" w:cs="Times New Roman"/>
                <w:szCs w:val="24"/>
              </w:rPr>
            </w:pPr>
            <w:r w:rsidRPr="00A6222E">
              <w:rPr>
                <w:rFonts w:eastAsia="Times New Roman" w:cs="Times New Roman"/>
                <w:szCs w:val="24"/>
              </w:rPr>
              <w:t>Slater, SC  29683</w:t>
            </w:r>
          </w:p>
        </w:tc>
        <w:tc>
          <w:tcPr>
            <w:tcW w:w="2720" w:type="dxa"/>
          </w:tcPr>
          <w:p w14:paraId="21C81115" w14:textId="77777777" w:rsidR="00754A07" w:rsidRPr="00A6222E" w:rsidRDefault="00754A07" w:rsidP="00506592">
            <w:pPr>
              <w:rPr>
                <w:rFonts w:eastAsia="Times New Roman" w:cs="Times New Roman"/>
                <w:szCs w:val="24"/>
              </w:rPr>
            </w:pPr>
            <w:r w:rsidRPr="00A6222E">
              <w:rPr>
                <w:rFonts w:eastAsia="Times New Roman" w:cs="Times New Roman"/>
                <w:szCs w:val="24"/>
              </w:rPr>
              <w:t>(864) 836-1100</w:t>
            </w:r>
          </w:p>
        </w:tc>
      </w:tr>
      <w:tr w:rsidR="00754A07" w:rsidRPr="00506592" w14:paraId="43780C99" w14:textId="77777777" w:rsidTr="00C065FB">
        <w:trPr>
          <w:cantSplit/>
        </w:trPr>
        <w:tc>
          <w:tcPr>
            <w:tcW w:w="3241" w:type="dxa"/>
          </w:tcPr>
          <w:p w14:paraId="35C1B36D" w14:textId="77777777" w:rsidR="00754A07" w:rsidRPr="00A6222E" w:rsidRDefault="00754A07" w:rsidP="00506592">
            <w:pPr>
              <w:spacing w:before="100" w:beforeAutospacing="1" w:after="100" w:afterAutospacing="1"/>
              <w:rPr>
                <w:rFonts w:eastAsia="Times New Roman" w:cs="Arial"/>
                <w:szCs w:val="24"/>
              </w:rPr>
            </w:pPr>
            <w:r w:rsidRPr="00A6222E">
              <w:rPr>
                <w:rFonts w:eastAsia="Times New Roman" w:cs="Arial"/>
                <w:szCs w:val="24"/>
              </w:rPr>
              <w:t>Oconee County DHEC</w:t>
            </w:r>
          </w:p>
        </w:tc>
        <w:tc>
          <w:tcPr>
            <w:tcW w:w="3851" w:type="dxa"/>
          </w:tcPr>
          <w:p w14:paraId="630D36BC" w14:textId="77777777" w:rsidR="00754A07" w:rsidRPr="00A6222E" w:rsidRDefault="00754A07" w:rsidP="00506592">
            <w:pPr>
              <w:rPr>
                <w:rFonts w:eastAsia="Times New Roman" w:cs="Times New Roman"/>
                <w:szCs w:val="24"/>
              </w:rPr>
            </w:pPr>
            <w:r w:rsidRPr="00A6222E">
              <w:rPr>
                <w:rFonts w:eastAsia="Times New Roman" w:cs="Times New Roman"/>
                <w:szCs w:val="24"/>
              </w:rPr>
              <w:t>609 N. Townville Street</w:t>
            </w:r>
          </w:p>
          <w:p w14:paraId="0CF9B7D8" w14:textId="77777777" w:rsidR="00754A07" w:rsidRPr="00A6222E" w:rsidRDefault="00754A07" w:rsidP="00506592">
            <w:pPr>
              <w:rPr>
                <w:rFonts w:eastAsia="Times New Roman" w:cs="Times New Roman"/>
                <w:szCs w:val="24"/>
              </w:rPr>
            </w:pPr>
            <w:r w:rsidRPr="00A6222E">
              <w:rPr>
                <w:rFonts w:eastAsia="Times New Roman" w:cs="Times New Roman"/>
                <w:szCs w:val="24"/>
              </w:rPr>
              <w:t>Seneca, SC  29678</w:t>
            </w:r>
          </w:p>
        </w:tc>
        <w:tc>
          <w:tcPr>
            <w:tcW w:w="2720" w:type="dxa"/>
          </w:tcPr>
          <w:p w14:paraId="630EA25F" w14:textId="77777777" w:rsidR="00754A07" w:rsidRPr="00A6222E" w:rsidRDefault="00754A07" w:rsidP="00506592">
            <w:pPr>
              <w:rPr>
                <w:rFonts w:eastAsia="Times New Roman" w:cs="Times New Roman"/>
                <w:szCs w:val="24"/>
              </w:rPr>
            </w:pPr>
            <w:r w:rsidRPr="00A6222E">
              <w:rPr>
                <w:rFonts w:eastAsia="Times New Roman" w:cs="Times New Roman"/>
                <w:szCs w:val="24"/>
              </w:rPr>
              <w:t>(8640 882-2245</w:t>
            </w:r>
          </w:p>
        </w:tc>
      </w:tr>
      <w:tr w:rsidR="00754A07" w:rsidRPr="00506592" w14:paraId="1A38EBD6" w14:textId="77777777" w:rsidTr="00C065FB">
        <w:trPr>
          <w:cantSplit/>
        </w:trPr>
        <w:tc>
          <w:tcPr>
            <w:tcW w:w="3241" w:type="dxa"/>
          </w:tcPr>
          <w:p w14:paraId="6F882D9C" w14:textId="77777777" w:rsidR="00754A07" w:rsidRPr="00A6222E" w:rsidRDefault="00754A07" w:rsidP="00506592">
            <w:pPr>
              <w:spacing w:before="100" w:beforeAutospacing="1" w:after="100" w:afterAutospacing="1"/>
              <w:rPr>
                <w:rFonts w:eastAsia="Times New Roman" w:cs="Arial"/>
                <w:szCs w:val="24"/>
              </w:rPr>
            </w:pPr>
            <w:r w:rsidRPr="00A6222E">
              <w:rPr>
                <w:rFonts w:eastAsia="Times New Roman" w:cs="Arial"/>
                <w:szCs w:val="24"/>
              </w:rPr>
              <w:t>Pickens County DHEC</w:t>
            </w:r>
          </w:p>
        </w:tc>
        <w:tc>
          <w:tcPr>
            <w:tcW w:w="3851" w:type="dxa"/>
          </w:tcPr>
          <w:p w14:paraId="564AA651" w14:textId="77777777" w:rsidR="00754A07" w:rsidRPr="00A6222E" w:rsidRDefault="00754A07" w:rsidP="00506592">
            <w:pPr>
              <w:rPr>
                <w:rFonts w:eastAsia="Times New Roman" w:cs="Times New Roman"/>
                <w:szCs w:val="24"/>
              </w:rPr>
            </w:pPr>
            <w:r w:rsidRPr="00A6222E">
              <w:rPr>
                <w:rFonts w:eastAsia="Times New Roman" w:cs="Times New Roman"/>
                <w:szCs w:val="24"/>
              </w:rPr>
              <w:t>200 McDaniel Avenue</w:t>
            </w:r>
          </w:p>
          <w:p w14:paraId="08DB59F4" w14:textId="77777777" w:rsidR="00754A07" w:rsidRPr="00A6222E" w:rsidRDefault="00754A07" w:rsidP="00506592">
            <w:pPr>
              <w:rPr>
                <w:rFonts w:eastAsia="Times New Roman" w:cs="Times New Roman"/>
                <w:szCs w:val="24"/>
              </w:rPr>
            </w:pPr>
            <w:r w:rsidRPr="00A6222E">
              <w:rPr>
                <w:rFonts w:eastAsia="Times New Roman" w:cs="Times New Roman"/>
                <w:szCs w:val="24"/>
              </w:rPr>
              <w:t>Pickens, SC  29671</w:t>
            </w:r>
          </w:p>
        </w:tc>
        <w:tc>
          <w:tcPr>
            <w:tcW w:w="2720" w:type="dxa"/>
          </w:tcPr>
          <w:p w14:paraId="6216A806" w14:textId="77777777" w:rsidR="00754A07" w:rsidRPr="00A6222E" w:rsidRDefault="00754A07" w:rsidP="00506592">
            <w:pPr>
              <w:rPr>
                <w:rFonts w:eastAsia="Times New Roman" w:cs="Times New Roman"/>
                <w:szCs w:val="24"/>
              </w:rPr>
            </w:pPr>
            <w:r w:rsidRPr="00A6222E">
              <w:rPr>
                <w:rFonts w:eastAsia="Times New Roman" w:cs="Times New Roman"/>
                <w:szCs w:val="24"/>
              </w:rPr>
              <w:t>(864) 898-5965</w:t>
            </w:r>
          </w:p>
        </w:tc>
      </w:tr>
      <w:tr w:rsidR="00754A07" w:rsidRPr="00506592" w14:paraId="153D4A70" w14:textId="77777777" w:rsidTr="00C065FB">
        <w:trPr>
          <w:cantSplit/>
        </w:trPr>
        <w:tc>
          <w:tcPr>
            <w:tcW w:w="3241" w:type="dxa"/>
          </w:tcPr>
          <w:p w14:paraId="14BC3BAC" w14:textId="77777777" w:rsidR="00754A07" w:rsidRPr="00A6222E" w:rsidRDefault="00754A07" w:rsidP="00506592">
            <w:pPr>
              <w:spacing w:before="100" w:beforeAutospacing="1" w:after="100" w:afterAutospacing="1"/>
              <w:rPr>
                <w:rFonts w:eastAsia="Times New Roman" w:cs="Arial"/>
                <w:szCs w:val="24"/>
              </w:rPr>
            </w:pPr>
            <w:r w:rsidRPr="00A6222E">
              <w:rPr>
                <w:rFonts w:eastAsia="Times New Roman" w:cs="Arial"/>
                <w:szCs w:val="24"/>
              </w:rPr>
              <w:t>Spartanburg County DHEC</w:t>
            </w:r>
          </w:p>
        </w:tc>
        <w:tc>
          <w:tcPr>
            <w:tcW w:w="3851" w:type="dxa"/>
          </w:tcPr>
          <w:p w14:paraId="144A018A" w14:textId="77777777" w:rsidR="00754A07" w:rsidRPr="00A6222E" w:rsidRDefault="00754A07" w:rsidP="00506592">
            <w:pPr>
              <w:rPr>
                <w:rFonts w:eastAsia="Times New Roman" w:cs="Times New Roman"/>
                <w:szCs w:val="24"/>
              </w:rPr>
            </w:pPr>
            <w:r w:rsidRPr="00A6222E">
              <w:rPr>
                <w:rFonts w:eastAsia="Times New Roman" w:cs="Times New Roman"/>
                <w:szCs w:val="24"/>
              </w:rPr>
              <w:t>Main Office</w:t>
            </w:r>
          </w:p>
          <w:p w14:paraId="7629CC9E" w14:textId="77777777" w:rsidR="00754A07" w:rsidRPr="00A6222E" w:rsidRDefault="00754A07" w:rsidP="00506592">
            <w:pPr>
              <w:rPr>
                <w:rFonts w:eastAsia="Times New Roman" w:cs="Times New Roman"/>
                <w:szCs w:val="24"/>
              </w:rPr>
            </w:pPr>
            <w:r w:rsidRPr="00A6222E">
              <w:rPr>
                <w:rFonts w:eastAsia="Times New Roman" w:cs="Times New Roman"/>
                <w:szCs w:val="24"/>
              </w:rPr>
              <w:t>151 East Wood Street</w:t>
            </w:r>
          </w:p>
          <w:p w14:paraId="3C9BC029" w14:textId="77777777" w:rsidR="00754A07" w:rsidRPr="00A6222E" w:rsidRDefault="00754A07" w:rsidP="00506592">
            <w:pPr>
              <w:rPr>
                <w:rFonts w:eastAsia="Times New Roman" w:cs="Times New Roman"/>
                <w:szCs w:val="24"/>
              </w:rPr>
            </w:pPr>
            <w:r w:rsidRPr="00A6222E">
              <w:rPr>
                <w:rFonts w:eastAsia="Times New Roman" w:cs="Times New Roman"/>
                <w:szCs w:val="24"/>
              </w:rPr>
              <w:t>Spartanburg, SC  29303</w:t>
            </w:r>
          </w:p>
        </w:tc>
        <w:tc>
          <w:tcPr>
            <w:tcW w:w="2720" w:type="dxa"/>
          </w:tcPr>
          <w:p w14:paraId="3E27BAFD" w14:textId="77777777" w:rsidR="00754A07" w:rsidRPr="00A6222E" w:rsidRDefault="00754A07" w:rsidP="00506592">
            <w:pPr>
              <w:rPr>
                <w:rFonts w:eastAsia="Times New Roman" w:cs="Times New Roman"/>
                <w:szCs w:val="24"/>
              </w:rPr>
            </w:pPr>
            <w:r w:rsidRPr="00A6222E">
              <w:rPr>
                <w:rFonts w:eastAsia="Times New Roman" w:cs="Times New Roman"/>
                <w:szCs w:val="24"/>
              </w:rPr>
              <w:t>(864) 596-2227</w:t>
            </w:r>
          </w:p>
        </w:tc>
      </w:tr>
      <w:tr w:rsidR="00754A07" w:rsidRPr="00506592" w14:paraId="6FBD75B5" w14:textId="77777777" w:rsidTr="00C065FB">
        <w:trPr>
          <w:cantSplit/>
        </w:trPr>
        <w:tc>
          <w:tcPr>
            <w:tcW w:w="3241" w:type="dxa"/>
          </w:tcPr>
          <w:p w14:paraId="6B5D6BF3" w14:textId="77777777" w:rsidR="00754A07" w:rsidRPr="00A6222E" w:rsidRDefault="00754A07" w:rsidP="00506592">
            <w:pPr>
              <w:spacing w:before="100" w:beforeAutospacing="1" w:after="100" w:afterAutospacing="1"/>
              <w:rPr>
                <w:rFonts w:eastAsia="Times New Roman" w:cs="Arial"/>
                <w:szCs w:val="24"/>
              </w:rPr>
            </w:pPr>
          </w:p>
        </w:tc>
        <w:tc>
          <w:tcPr>
            <w:tcW w:w="3851" w:type="dxa"/>
          </w:tcPr>
          <w:p w14:paraId="7A032B21" w14:textId="77777777" w:rsidR="00754A07" w:rsidRPr="00A6222E" w:rsidRDefault="00754A07" w:rsidP="00506592">
            <w:pPr>
              <w:rPr>
                <w:rFonts w:eastAsia="Times New Roman" w:cs="Times New Roman"/>
                <w:szCs w:val="24"/>
              </w:rPr>
            </w:pPr>
            <w:r w:rsidRPr="00A6222E">
              <w:rPr>
                <w:rFonts w:eastAsia="Times New Roman" w:cs="Times New Roman"/>
                <w:szCs w:val="24"/>
              </w:rPr>
              <w:t>Iman</w:t>
            </w:r>
          </w:p>
          <w:p w14:paraId="669A99E1" w14:textId="77777777" w:rsidR="00754A07" w:rsidRPr="00A6222E" w:rsidRDefault="00754A07" w:rsidP="00506592">
            <w:pPr>
              <w:rPr>
                <w:rFonts w:eastAsia="Times New Roman" w:cs="Times New Roman"/>
                <w:szCs w:val="24"/>
              </w:rPr>
            </w:pPr>
            <w:r w:rsidRPr="00A6222E">
              <w:rPr>
                <w:rFonts w:eastAsia="Times New Roman" w:cs="Times New Roman"/>
                <w:szCs w:val="24"/>
              </w:rPr>
              <w:t>WIC Services Only</w:t>
            </w:r>
          </w:p>
          <w:p w14:paraId="540E478B" w14:textId="77777777" w:rsidR="00754A07" w:rsidRPr="00A6222E" w:rsidRDefault="00754A07" w:rsidP="00506592">
            <w:pPr>
              <w:rPr>
                <w:rFonts w:eastAsia="Times New Roman" w:cs="Times New Roman"/>
                <w:szCs w:val="24"/>
              </w:rPr>
            </w:pPr>
            <w:r w:rsidRPr="00A6222E">
              <w:rPr>
                <w:rFonts w:eastAsia="Times New Roman" w:cs="Times New Roman"/>
                <w:szCs w:val="24"/>
              </w:rPr>
              <w:t>6 S. Howard Street</w:t>
            </w:r>
          </w:p>
          <w:p w14:paraId="42DB9489" w14:textId="77777777" w:rsidR="00754A07" w:rsidRPr="00A6222E" w:rsidRDefault="00754A07" w:rsidP="00506592">
            <w:pPr>
              <w:rPr>
                <w:rFonts w:eastAsia="Times New Roman" w:cs="Times New Roman"/>
                <w:szCs w:val="24"/>
              </w:rPr>
            </w:pPr>
            <w:r w:rsidRPr="00A6222E">
              <w:rPr>
                <w:rFonts w:eastAsia="Times New Roman" w:cs="Times New Roman"/>
                <w:szCs w:val="24"/>
              </w:rPr>
              <w:t>Inman, SC  29349</w:t>
            </w:r>
          </w:p>
        </w:tc>
        <w:tc>
          <w:tcPr>
            <w:tcW w:w="2720" w:type="dxa"/>
          </w:tcPr>
          <w:p w14:paraId="7CDE1AF7" w14:textId="77777777" w:rsidR="00754A07" w:rsidRPr="00A6222E" w:rsidRDefault="00754A07" w:rsidP="00506592">
            <w:pPr>
              <w:rPr>
                <w:rFonts w:eastAsia="Times New Roman" w:cs="Times New Roman"/>
                <w:szCs w:val="24"/>
              </w:rPr>
            </w:pPr>
            <w:r w:rsidRPr="00A6222E">
              <w:rPr>
                <w:rFonts w:eastAsia="Times New Roman" w:cs="Times New Roman"/>
                <w:szCs w:val="24"/>
              </w:rPr>
              <w:t>(864) 472-3393</w:t>
            </w:r>
          </w:p>
        </w:tc>
      </w:tr>
      <w:tr w:rsidR="00754A07" w:rsidRPr="00506592" w14:paraId="53B3537D" w14:textId="77777777" w:rsidTr="00C065FB">
        <w:trPr>
          <w:cantSplit/>
        </w:trPr>
        <w:tc>
          <w:tcPr>
            <w:tcW w:w="3241" w:type="dxa"/>
          </w:tcPr>
          <w:p w14:paraId="525983E2" w14:textId="77777777" w:rsidR="00754A07" w:rsidRPr="00A6222E" w:rsidRDefault="00754A07" w:rsidP="00506592">
            <w:pPr>
              <w:spacing w:before="100" w:beforeAutospacing="1" w:after="100" w:afterAutospacing="1"/>
              <w:rPr>
                <w:rFonts w:eastAsia="Times New Roman" w:cs="Arial"/>
                <w:szCs w:val="24"/>
              </w:rPr>
            </w:pPr>
          </w:p>
        </w:tc>
        <w:tc>
          <w:tcPr>
            <w:tcW w:w="3851" w:type="dxa"/>
          </w:tcPr>
          <w:p w14:paraId="4F255AEE" w14:textId="77777777" w:rsidR="00754A07" w:rsidRPr="00A6222E" w:rsidRDefault="00754A07" w:rsidP="00506592">
            <w:pPr>
              <w:rPr>
                <w:rFonts w:eastAsia="Times New Roman" w:cs="Times New Roman"/>
                <w:szCs w:val="24"/>
              </w:rPr>
            </w:pPr>
            <w:r w:rsidRPr="00A6222E">
              <w:rPr>
                <w:rFonts w:eastAsia="Times New Roman" w:cs="Times New Roman"/>
                <w:szCs w:val="24"/>
              </w:rPr>
              <w:t>Point Teen Health Clinic at Tobias</w:t>
            </w:r>
          </w:p>
          <w:p w14:paraId="671E3087" w14:textId="77777777" w:rsidR="00754A07" w:rsidRPr="00A6222E" w:rsidRDefault="00754A07" w:rsidP="00506592">
            <w:pPr>
              <w:rPr>
                <w:rFonts w:eastAsia="Times New Roman" w:cs="Times New Roman"/>
                <w:szCs w:val="24"/>
              </w:rPr>
            </w:pPr>
            <w:r w:rsidRPr="00A6222E">
              <w:rPr>
                <w:rFonts w:eastAsia="Times New Roman" w:cs="Times New Roman"/>
                <w:szCs w:val="24"/>
              </w:rPr>
              <w:t>154 George Washington Carver Dr.</w:t>
            </w:r>
          </w:p>
          <w:p w14:paraId="0C38A39B" w14:textId="77777777" w:rsidR="00754A07" w:rsidRPr="00A6222E" w:rsidRDefault="00754A07" w:rsidP="00506592">
            <w:pPr>
              <w:rPr>
                <w:rFonts w:eastAsia="Times New Roman" w:cs="Times New Roman"/>
                <w:szCs w:val="24"/>
              </w:rPr>
            </w:pPr>
            <w:r w:rsidRPr="00A6222E">
              <w:rPr>
                <w:rFonts w:eastAsia="Times New Roman" w:cs="Times New Roman"/>
                <w:szCs w:val="24"/>
              </w:rPr>
              <w:t>Spartanburg, SC  29305</w:t>
            </w:r>
          </w:p>
        </w:tc>
        <w:tc>
          <w:tcPr>
            <w:tcW w:w="2720" w:type="dxa"/>
          </w:tcPr>
          <w:p w14:paraId="73E92EBF" w14:textId="77777777" w:rsidR="00754A07" w:rsidRPr="00A6222E" w:rsidRDefault="00754A07" w:rsidP="00506592">
            <w:pPr>
              <w:rPr>
                <w:rFonts w:eastAsia="Times New Roman" w:cs="Times New Roman"/>
                <w:szCs w:val="24"/>
              </w:rPr>
            </w:pPr>
            <w:r w:rsidRPr="00A6222E">
              <w:rPr>
                <w:rFonts w:eastAsia="Times New Roman" w:cs="Times New Roman"/>
                <w:szCs w:val="24"/>
              </w:rPr>
              <w:t>(864) 598-6092</w:t>
            </w:r>
          </w:p>
        </w:tc>
      </w:tr>
      <w:tr w:rsidR="00754A07" w:rsidRPr="00506592" w14:paraId="2C509BCA" w14:textId="77777777" w:rsidTr="00C065FB">
        <w:trPr>
          <w:cantSplit/>
        </w:trPr>
        <w:tc>
          <w:tcPr>
            <w:tcW w:w="3241" w:type="dxa"/>
          </w:tcPr>
          <w:p w14:paraId="2196D73A" w14:textId="77777777" w:rsidR="00754A07" w:rsidRPr="00A6222E" w:rsidRDefault="00754A07" w:rsidP="00506592">
            <w:pPr>
              <w:spacing w:before="100" w:beforeAutospacing="1" w:after="100" w:afterAutospacing="1"/>
              <w:rPr>
                <w:rFonts w:eastAsia="Times New Roman" w:cs="Arial"/>
                <w:szCs w:val="24"/>
              </w:rPr>
            </w:pPr>
            <w:r w:rsidRPr="00A6222E">
              <w:rPr>
                <w:rFonts w:eastAsia="Times New Roman" w:cs="Arial"/>
                <w:szCs w:val="24"/>
              </w:rPr>
              <w:t>Union County DHEC</w:t>
            </w:r>
          </w:p>
        </w:tc>
        <w:tc>
          <w:tcPr>
            <w:tcW w:w="3851" w:type="dxa"/>
          </w:tcPr>
          <w:p w14:paraId="32CB865E" w14:textId="77777777" w:rsidR="00754A07" w:rsidRPr="00A6222E" w:rsidRDefault="00754A07" w:rsidP="00506592">
            <w:pPr>
              <w:rPr>
                <w:rFonts w:eastAsia="Times New Roman" w:cs="Times New Roman"/>
                <w:szCs w:val="24"/>
              </w:rPr>
            </w:pPr>
            <w:r w:rsidRPr="00A6222E">
              <w:rPr>
                <w:rFonts w:eastAsia="Times New Roman" w:cs="Times New Roman"/>
                <w:szCs w:val="24"/>
              </w:rPr>
              <w:t>115 Thomas Street</w:t>
            </w:r>
          </w:p>
          <w:p w14:paraId="44EE83C3" w14:textId="77777777" w:rsidR="00754A07" w:rsidRPr="00A6222E" w:rsidRDefault="00754A07" w:rsidP="00506592">
            <w:pPr>
              <w:rPr>
                <w:rFonts w:eastAsia="Times New Roman" w:cs="Times New Roman"/>
                <w:szCs w:val="24"/>
              </w:rPr>
            </w:pPr>
            <w:r w:rsidRPr="00A6222E">
              <w:rPr>
                <w:rFonts w:eastAsia="Times New Roman" w:cs="Times New Roman"/>
                <w:szCs w:val="24"/>
              </w:rPr>
              <w:t>Union, SC  29379</w:t>
            </w:r>
          </w:p>
        </w:tc>
        <w:tc>
          <w:tcPr>
            <w:tcW w:w="2720" w:type="dxa"/>
          </w:tcPr>
          <w:p w14:paraId="0D41B1D9" w14:textId="77777777" w:rsidR="00754A07" w:rsidRPr="00A6222E" w:rsidRDefault="00754A07" w:rsidP="00506592">
            <w:pPr>
              <w:rPr>
                <w:rFonts w:eastAsia="Times New Roman" w:cs="Times New Roman"/>
                <w:szCs w:val="24"/>
              </w:rPr>
            </w:pPr>
            <w:r w:rsidRPr="00A6222E">
              <w:rPr>
                <w:rFonts w:eastAsia="Times New Roman" w:cs="Times New Roman"/>
                <w:szCs w:val="24"/>
              </w:rPr>
              <w:t>(864) 429-1690</w:t>
            </w:r>
          </w:p>
        </w:tc>
      </w:tr>
    </w:tbl>
    <w:p w14:paraId="2B755293" w14:textId="77777777" w:rsidR="00506592" w:rsidRPr="00506592" w:rsidRDefault="00506592" w:rsidP="00506592">
      <w:pPr>
        <w:rPr>
          <w:rFonts w:eastAsia="Times New Roman" w:cs="Arial"/>
          <w:szCs w:val="24"/>
        </w:rPr>
      </w:pPr>
    </w:p>
    <w:p w14:paraId="03C36729" w14:textId="77777777" w:rsidR="00506592" w:rsidRPr="00754A07" w:rsidRDefault="00506592" w:rsidP="00506592">
      <w:pPr>
        <w:rPr>
          <w:rFonts w:eastAsia="Times New Roman" w:cs="Arial"/>
          <w:strike/>
          <w:szCs w:val="24"/>
        </w:rPr>
      </w:pPr>
    </w:p>
    <w:p w14:paraId="082162C4" w14:textId="77777777" w:rsidR="00506592" w:rsidRPr="00506592" w:rsidRDefault="00506592" w:rsidP="003178F7">
      <w:pPr>
        <w:pStyle w:val="Heading2"/>
        <w:rPr>
          <w:rFonts w:eastAsia="Times New Roman"/>
        </w:rPr>
      </w:pPr>
      <w:bookmarkStart w:id="390" w:name="_Toc295378845"/>
      <w:bookmarkStart w:id="391" w:name="_Toc476928204"/>
      <w:bookmarkStart w:id="392" w:name="_Toc162820821"/>
      <w:r w:rsidRPr="00506592">
        <w:rPr>
          <w:rFonts w:eastAsia="Times New Roman"/>
        </w:rPr>
        <w:lastRenderedPageBreak/>
        <w:t>604</w:t>
      </w:r>
      <w:r w:rsidRPr="00506592">
        <w:rPr>
          <w:rFonts w:eastAsia="Times New Roman"/>
        </w:rPr>
        <w:tab/>
        <w:t>SOUTH CAROLINA DEPARTMENT OF SOCIAL SERVICES</w:t>
      </w:r>
      <w:bookmarkEnd w:id="390"/>
      <w:bookmarkEnd w:id="391"/>
      <w:bookmarkEnd w:id="392"/>
    </w:p>
    <w:p w14:paraId="03D6A1AB" w14:textId="77777777" w:rsidR="00506592" w:rsidRPr="00506592" w:rsidRDefault="00506592" w:rsidP="00506592">
      <w:pPr>
        <w:jc w:val="both"/>
        <w:rPr>
          <w:rFonts w:eastAsia="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4236"/>
        <w:gridCol w:w="2186"/>
      </w:tblGrid>
      <w:tr w:rsidR="00506592" w:rsidRPr="00506592" w14:paraId="10759F83" w14:textId="77777777" w:rsidTr="00C065FB">
        <w:trPr>
          <w:cantSplit/>
          <w:tblHeader/>
        </w:trPr>
        <w:tc>
          <w:tcPr>
            <w:tcW w:w="1566" w:type="pct"/>
            <w:shd w:val="clear" w:color="auto" w:fill="D9D9D9"/>
          </w:tcPr>
          <w:p w14:paraId="5C04D3E4"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OFFICE</w:t>
            </w:r>
          </w:p>
        </w:tc>
        <w:tc>
          <w:tcPr>
            <w:tcW w:w="2265" w:type="pct"/>
            <w:shd w:val="clear" w:color="auto" w:fill="D9D9D9"/>
          </w:tcPr>
          <w:p w14:paraId="4041C990"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ADDRESS</w:t>
            </w:r>
          </w:p>
        </w:tc>
        <w:tc>
          <w:tcPr>
            <w:tcW w:w="1169" w:type="pct"/>
            <w:shd w:val="clear" w:color="auto" w:fill="D9D9D9"/>
          </w:tcPr>
          <w:p w14:paraId="36DE7D31"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TELEPHONE</w:t>
            </w:r>
          </w:p>
        </w:tc>
      </w:tr>
      <w:tr w:rsidR="00506592" w:rsidRPr="00506592" w14:paraId="5115BE6C" w14:textId="77777777" w:rsidTr="00C065FB">
        <w:trPr>
          <w:cantSplit/>
        </w:trPr>
        <w:tc>
          <w:tcPr>
            <w:tcW w:w="1566" w:type="pct"/>
          </w:tcPr>
          <w:p w14:paraId="0B752ED9" w14:textId="77777777" w:rsidR="00506592" w:rsidRPr="00506592" w:rsidRDefault="00506592" w:rsidP="00506592">
            <w:pPr>
              <w:rPr>
                <w:rFonts w:eastAsia="Times New Roman" w:cs="Times New Roman"/>
                <w:szCs w:val="24"/>
              </w:rPr>
            </w:pPr>
            <w:r w:rsidRPr="00506592">
              <w:rPr>
                <w:rFonts w:eastAsia="Times New Roman" w:cs="Times New Roman"/>
                <w:szCs w:val="24"/>
              </w:rPr>
              <w:t>Abbeville County DSS</w:t>
            </w:r>
          </w:p>
        </w:tc>
        <w:tc>
          <w:tcPr>
            <w:tcW w:w="2265" w:type="pct"/>
          </w:tcPr>
          <w:p w14:paraId="2992EE89"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Human Services Building</w:t>
            </w:r>
            <w:r w:rsidRPr="00E77F7A">
              <w:rPr>
                <w:rFonts w:eastAsia="Times New Roman" w:cs="Times New Roman"/>
                <w:szCs w:val="24"/>
              </w:rPr>
              <w:tab/>
            </w:r>
          </w:p>
          <w:p w14:paraId="16E63993" w14:textId="77777777" w:rsidR="00CA693F" w:rsidRPr="00E77F7A" w:rsidRDefault="00CA693F" w:rsidP="00506592">
            <w:pPr>
              <w:jc w:val="both"/>
              <w:rPr>
                <w:rFonts w:eastAsia="Times New Roman" w:cs="Times New Roman"/>
                <w:szCs w:val="24"/>
              </w:rPr>
            </w:pPr>
            <w:r w:rsidRPr="00E77F7A">
              <w:rPr>
                <w:rFonts w:eastAsia="Times New Roman" w:cs="Times New Roman"/>
                <w:szCs w:val="24"/>
              </w:rPr>
              <w:t>909 West Greenwood Street, Ste. 1</w:t>
            </w:r>
          </w:p>
          <w:p w14:paraId="193B8BC1" w14:textId="77777777" w:rsidR="00506592" w:rsidRPr="00E77F7A" w:rsidRDefault="00506592" w:rsidP="00506592">
            <w:pPr>
              <w:rPr>
                <w:rFonts w:eastAsia="Times New Roman" w:cs="Times New Roman"/>
                <w:szCs w:val="24"/>
              </w:rPr>
            </w:pPr>
            <w:r w:rsidRPr="00E77F7A">
              <w:rPr>
                <w:rFonts w:eastAsia="Times New Roman" w:cs="Times New Roman"/>
                <w:szCs w:val="24"/>
              </w:rPr>
              <w:t>Abbeville, SC 29620</w:t>
            </w:r>
          </w:p>
        </w:tc>
        <w:tc>
          <w:tcPr>
            <w:tcW w:w="1169" w:type="pct"/>
          </w:tcPr>
          <w:p w14:paraId="234960DD" w14:textId="21197932" w:rsidR="00CA693F" w:rsidRPr="00E77F7A" w:rsidRDefault="00CA693F" w:rsidP="00A6222E">
            <w:pPr>
              <w:rPr>
                <w:rFonts w:eastAsia="Times New Roman" w:cs="Times New Roman"/>
                <w:szCs w:val="24"/>
              </w:rPr>
            </w:pPr>
            <w:r w:rsidRPr="00E77F7A">
              <w:rPr>
                <w:rFonts w:eastAsia="Times New Roman" w:cs="Times New Roman"/>
                <w:szCs w:val="24"/>
              </w:rPr>
              <w:t>(864) 366-5481</w:t>
            </w:r>
          </w:p>
        </w:tc>
      </w:tr>
      <w:tr w:rsidR="00506592" w:rsidRPr="00506592" w14:paraId="39D08BA3" w14:textId="77777777" w:rsidTr="00C065FB">
        <w:trPr>
          <w:cantSplit/>
        </w:trPr>
        <w:tc>
          <w:tcPr>
            <w:tcW w:w="1566" w:type="pct"/>
          </w:tcPr>
          <w:p w14:paraId="4A3721A8" w14:textId="77777777" w:rsidR="00506592" w:rsidRPr="00506592" w:rsidRDefault="00506592" w:rsidP="00506592">
            <w:pPr>
              <w:rPr>
                <w:rFonts w:eastAsia="Times New Roman" w:cs="Times New Roman"/>
                <w:szCs w:val="24"/>
              </w:rPr>
            </w:pPr>
            <w:r w:rsidRPr="00506592">
              <w:rPr>
                <w:rFonts w:eastAsia="Times New Roman" w:cs="Times New Roman"/>
                <w:szCs w:val="24"/>
              </w:rPr>
              <w:t>Aiken County DSS</w:t>
            </w:r>
          </w:p>
        </w:tc>
        <w:tc>
          <w:tcPr>
            <w:tcW w:w="2265" w:type="pct"/>
          </w:tcPr>
          <w:p w14:paraId="4012FD8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County Commissioner’s Building</w:t>
            </w:r>
            <w:r w:rsidRPr="00E77F7A">
              <w:rPr>
                <w:rFonts w:eastAsia="Times New Roman" w:cs="Times New Roman"/>
                <w:szCs w:val="24"/>
              </w:rPr>
              <w:tab/>
            </w:r>
          </w:p>
          <w:p w14:paraId="3393FEAD"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1410 Park Avenue, SE</w:t>
            </w:r>
          </w:p>
          <w:p w14:paraId="4F9E1142" w14:textId="77777777" w:rsidR="00506592" w:rsidRPr="00E77F7A" w:rsidRDefault="00506592" w:rsidP="00506592">
            <w:pPr>
              <w:rPr>
                <w:rFonts w:eastAsia="Times New Roman" w:cs="Times New Roman"/>
                <w:szCs w:val="24"/>
              </w:rPr>
            </w:pPr>
            <w:r w:rsidRPr="00E77F7A">
              <w:rPr>
                <w:rFonts w:eastAsia="Times New Roman" w:cs="Times New Roman"/>
                <w:szCs w:val="24"/>
              </w:rPr>
              <w:t>Aiken, SC 29801</w:t>
            </w:r>
          </w:p>
        </w:tc>
        <w:tc>
          <w:tcPr>
            <w:tcW w:w="1169" w:type="pct"/>
          </w:tcPr>
          <w:p w14:paraId="3661AE65" w14:textId="0ED1C905" w:rsidR="00CA693F" w:rsidRPr="00E77F7A" w:rsidRDefault="00CA693F" w:rsidP="00A6222E">
            <w:pPr>
              <w:rPr>
                <w:rFonts w:eastAsia="Times New Roman" w:cs="Times New Roman"/>
                <w:szCs w:val="24"/>
              </w:rPr>
            </w:pPr>
            <w:r w:rsidRPr="00E77F7A">
              <w:rPr>
                <w:rFonts w:eastAsia="Times New Roman" w:cs="Times New Roman"/>
                <w:szCs w:val="24"/>
              </w:rPr>
              <w:t>(888) 866-8852</w:t>
            </w:r>
          </w:p>
          <w:p w14:paraId="5C6C178E" w14:textId="77777777" w:rsidR="00CA693F" w:rsidRPr="00E77F7A" w:rsidRDefault="00CA693F" w:rsidP="00A6222E">
            <w:pPr>
              <w:rPr>
                <w:rFonts w:eastAsia="Times New Roman" w:cs="Times New Roman"/>
                <w:szCs w:val="24"/>
              </w:rPr>
            </w:pPr>
            <w:r w:rsidRPr="00E77F7A">
              <w:rPr>
                <w:rFonts w:eastAsia="Times New Roman" w:cs="Times New Roman"/>
                <w:szCs w:val="24"/>
              </w:rPr>
              <w:t>(803) 649-1111</w:t>
            </w:r>
          </w:p>
        </w:tc>
      </w:tr>
      <w:tr w:rsidR="00506592" w:rsidRPr="00506592" w14:paraId="1F61049C" w14:textId="77777777" w:rsidTr="00C065FB">
        <w:trPr>
          <w:cantSplit/>
        </w:trPr>
        <w:tc>
          <w:tcPr>
            <w:tcW w:w="1566" w:type="pct"/>
          </w:tcPr>
          <w:p w14:paraId="1089B905" w14:textId="77777777" w:rsidR="00506592" w:rsidRPr="00506592" w:rsidRDefault="00506592" w:rsidP="00506592">
            <w:pPr>
              <w:rPr>
                <w:rFonts w:eastAsia="Times New Roman" w:cs="Times New Roman"/>
                <w:szCs w:val="24"/>
              </w:rPr>
            </w:pPr>
            <w:r w:rsidRPr="00506592">
              <w:rPr>
                <w:rFonts w:eastAsia="Times New Roman" w:cs="Times New Roman"/>
                <w:szCs w:val="24"/>
              </w:rPr>
              <w:t>Allendale County DSS</w:t>
            </w:r>
          </w:p>
        </w:tc>
        <w:tc>
          <w:tcPr>
            <w:tcW w:w="2265" w:type="pct"/>
          </w:tcPr>
          <w:p w14:paraId="1FCF6AE5" w14:textId="77777777" w:rsidR="00CA693F" w:rsidRPr="00E77F7A" w:rsidRDefault="00CA693F" w:rsidP="00506592">
            <w:pPr>
              <w:jc w:val="both"/>
              <w:rPr>
                <w:rFonts w:eastAsia="Times New Roman" w:cs="Times New Roman"/>
                <w:szCs w:val="24"/>
              </w:rPr>
            </w:pPr>
            <w:r w:rsidRPr="00E77F7A">
              <w:rPr>
                <w:rFonts w:eastAsia="Times New Roman" w:cs="Times New Roman"/>
                <w:szCs w:val="24"/>
              </w:rPr>
              <w:t>521 Barnwell Highway</w:t>
            </w:r>
          </w:p>
          <w:p w14:paraId="73448697" w14:textId="77777777" w:rsidR="00506592" w:rsidRPr="00E77F7A" w:rsidRDefault="00506592" w:rsidP="00506592">
            <w:pPr>
              <w:rPr>
                <w:rFonts w:eastAsia="Times New Roman" w:cs="Times New Roman"/>
                <w:szCs w:val="24"/>
              </w:rPr>
            </w:pPr>
            <w:r w:rsidRPr="00E77F7A">
              <w:rPr>
                <w:rFonts w:eastAsia="Times New Roman" w:cs="Times New Roman"/>
                <w:szCs w:val="24"/>
              </w:rPr>
              <w:t>Allendale, SC 29810</w:t>
            </w:r>
          </w:p>
        </w:tc>
        <w:tc>
          <w:tcPr>
            <w:tcW w:w="1169" w:type="pct"/>
          </w:tcPr>
          <w:p w14:paraId="505D1E52" w14:textId="694B255D" w:rsidR="00CA693F" w:rsidRPr="00E77F7A" w:rsidRDefault="00CA693F" w:rsidP="00A6222E">
            <w:pPr>
              <w:rPr>
                <w:rFonts w:eastAsia="Times New Roman" w:cs="Times New Roman"/>
                <w:szCs w:val="24"/>
              </w:rPr>
            </w:pPr>
            <w:r w:rsidRPr="00E77F7A">
              <w:rPr>
                <w:rFonts w:eastAsia="Times New Roman" w:cs="Times New Roman"/>
                <w:szCs w:val="24"/>
              </w:rPr>
              <w:t>(803) 584-7048</w:t>
            </w:r>
          </w:p>
        </w:tc>
      </w:tr>
      <w:tr w:rsidR="00506592" w:rsidRPr="00506592" w14:paraId="2A567E9F" w14:textId="77777777" w:rsidTr="00C065FB">
        <w:trPr>
          <w:cantSplit/>
        </w:trPr>
        <w:tc>
          <w:tcPr>
            <w:tcW w:w="1566" w:type="pct"/>
          </w:tcPr>
          <w:p w14:paraId="67FA9FD3" w14:textId="77777777" w:rsidR="00506592" w:rsidRPr="00506592" w:rsidRDefault="00506592" w:rsidP="00506592">
            <w:pPr>
              <w:rPr>
                <w:rFonts w:eastAsia="Times New Roman" w:cs="Times New Roman"/>
                <w:szCs w:val="24"/>
              </w:rPr>
            </w:pPr>
            <w:r w:rsidRPr="00506592">
              <w:rPr>
                <w:rFonts w:eastAsia="Times New Roman" w:cs="Times New Roman"/>
                <w:szCs w:val="24"/>
              </w:rPr>
              <w:t>Anderson County DSS</w:t>
            </w:r>
          </w:p>
        </w:tc>
        <w:tc>
          <w:tcPr>
            <w:tcW w:w="2265" w:type="pct"/>
          </w:tcPr>
          <w:p w14:paraId="14D2429D"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224 McGee Road</w:t>
            </w:r>
          </w:p>
          <w:p w14:paraId="61523628" w14:textId="77777777" w:rsidR="00506592" w:rsidRPr="00E77F7A" w:rsidRDefault="00506592" w:rsidP="00506592">
            <w:pPr>
              <w:rPr>
                <w:rFonts w:eastAsia="Times New Roman" w:cs="Times New Roman"/>
                <w:szCs w:val="24"/>
              </w:rPr>
            </w:pPr>
            <w:r w:rsidRPr="00E77F7A">
              <w:rPr>
                <w:rFonts w:eastAsia="Times New Roman" w:cs="Times New Roman"/>
                <w:szCs w:val="24"/>
              </w:rPr>
              <w:t>Anderson, SC 29625</w:t>
            </w:r>
          </w:p>
        </w:tc>
        <w:tc>
          <w:tcPr>
            <w:tcW w:w="1169" w:type="pct"/>
          </w:tcPr>
          <w:p w14:paraId="26EE9853" w14:textId="02E55574" w:rsidR="00CA693F" w:rsidRPr="00E77F7A" w:rsidRDefault="00CA693F" w:rsidP="00A6222E">
            <w:pPr>
              <w:rPr>
                <w:rFonts w:eastAsia="Times New Roman" w:cs="Times New Roman"/>
                <w:szCs w:val="24"/>
              </w:rPr>
            </w:pPr>
            <w:r w:rsidRPr="00E77F7A">
              <w:rPr>
                <w:rFonts w:eastAsia="Times New Roman" w:cs="Times New Roman"/>
                <w:szCs w:val="24"/>
              </w:rPr>
              <w:t>(864) 260-4100</w:t>
            </w:r>
          </w:p>
        </w:tc>
      </w:tr>
      <w:tr w:rsidR="00506592" w:rsidRPr="00506592" w14:paraId="2B9E9E84" w14:textId="77777777" w:rsidTr="00C065FB">
        <w:trPr>
          <w:cantSplit/>
        </w:trPr>
        <w:tc>
          <w:tcPr>
            <w:tcW w:w="1566" w:type="pct"/>
          </w:tcPr>
          <w:p w14:paraId="534464C4" w14:textId="77777777" w:rsidR="00506592" w:rsidRPr="00506592" w:rsidRDefault="00506592" w:rsidP="00506592">
            <w:pPr>
              <w:rPr>
                <w:rFonts w:eastAsia="Times New Roman" w:cs="Times New Roman"/>
                <w:szCs w:val="24"/>
              </w:rPr>
            </w:pPr>
            <w:r w:rsidRPr="00506592">
              <w:rPr>
                <w:rFonts w:eastAsia="Times New Roman" w:cs="Times New Roman"/>
                <w:szCs w:val="24"/>
              </w:rPr>
              <w:t>Bamberg County DSS</w:t>
            </w:r>
          </w:p>
        </w:tc>
        <w:tc>
          <w:tcPr>
            <w:tcW w:w="2265" w:type="pct"/>
          </w:tcPr>
          <w:p w14:paraId="01DA863A"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Human Resources Center</w:t>
            </w:r>
          </w:p>
          <w:p w14:paraId="375C1C7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374 Log Branch Road</w:t>
            </w:r>
          </w:p>
          <w:p w14:paraId="63BBC576" w14:textId="77777777" w:rsidR="00506592" w:rsidRPr="00E77F7A" w:rsidRDefault="00506592" w:rsidP="00506592">
            <w:pPr>
              <w:rPr>
                <w:rFonts w:eastAsia="Times New Roman" w:cs="Times New Roman"/>
                <w:szCs w:val="24"/>
              </w:rPr>
            </w:pPr>
            <w:r w:rsidRPr="00E77F7A">
              <w:rPr>
                <w:rFonts w:eastAsia="Times New Roman" w:cs="Times New Roman"/>
                <w:szCs w:val="24"/>
              </w:rPr>
              <w:t>Bamberg, SC 29003</w:t>
            </w:r>
          </w:p>
        </w:tc>
        <w:tc>
          <w:tcPr>
            <w:tcW w:w="1169" w:type="pct"/>
          </w:tcPr>
          <w:p w14:paraId="69A6CB65" w14:textId="330BEF80" w:rsidR="00CA693F" w:rsidRPr="00E77F7A" w:rsidRDefault="00CA693F" w:rsidP="00A6222E">
            <w:pPr>
              <w:rPr>
                <w:rFonts w:eastAsia="Times New Roman" w:cs="Times New Roman"/>
                <w:szCs w:val="24"/>
              </w:rPr>
            </w:pPr>
            <w:r w:rsidRPr="00E77F7A">
              <w:rPr>
                <w:rFonts w:eastAsia="Times New Roman" w:cs="Times New Roman"/>
                <w:szCs w:val="24"/>
              </w:rPr>
              <w:t>(855) 245-4361</w:t>
            </w:r>
          </w:p>
          <w:p w14:paraId="3ED5D023" w14:textId="77777777" w:rsidR="00CA693F" w:rsidRPr="00E77F7A" w:rsidRDefault="00CA693F" w:rsidP="00A6222E">
            <w:pPr>
              <w:rPr>
                <w:rFonts w:eastAsia="Times New Roman" w:cs="Times New Roman"/>
                <w:szCs w:val="24"/>
              </w:rPr>
            </w:pPr>
            <w:r w:rsidRPr="00E77F7A">
              <w:rPr>
                <w:rFonts w:eastAsia="Times New Roman" w:cs="Times New Roman"/>
                <w:szCs w:val="24"/>
              </w:rPr>
              <w:t>(803) 245-4363</w:t>
            </w:r>
          </w:p>
        </w:tc>
      </w:tr>
      <w:tr w:rsidR="00506592" w:rsidRPr="00506592" w14:paraId="2780595D" w14:textId="77777777" w:rsidTr="00C065FB">
        <w:trPr>
          <w:cantSplit/>
        </w:trPr>
        <w:tc>
          <w:tcPr>
            <w:tcW w:w="1566" w:type="pct"/>
          </w:tcPr>
          <w:p w14:paraId="7F33F295" w14:textId="77777777" w:rsidR="00506592" w:rsidRPr="00506592" w:rsidRDefault="00506592" w:rsidP="00506592">
            <w:pPr>
              <w:rPr>
                <w:rFonts w:eastAsia="Times New Roman" w:cs="Times New Roman"/>
                <w:szCs w:val="24"/>
              </w:rPr>
            </w:pPr>
            <w:r w:rsidRPr="00506592">
              <w:rPr>
                <w:rFonts w:eastAsia="Times New Roman" w:cs="Times New Roman"/>
                <w:szCs w:val="24"/>
              </w:rPr>
              <w:t>Barnwell County DSS</w:t>
            </w:r>
          </w:p>
        </w:tc>
        <w:tc>
          <w:tcPr>
            <w:tcW w:w="2265" w:type="pct"/>
          </w:tcPr>
          <w:p w14:paraId="06EE4D05"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T. Ed Richardson Bldg.</w:t>
            </w:r>
          </w:p>
          <w:p w14:paraId="7F0D7B4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10913 Ellenton Street</w:t>
            </w:r>
          </w:p>
          <w:p w14:paraId="433F310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Barnwell, SC 29812</w:t>
            </w:r>
          </w:p>
        </w:tc>
        <w:tc>
          <w:tcPr>
            <w:tcW w:w="1169" w:type="pct"/>
          </w:tcPr>
          <w:p w14:paraId="6A49AD0A" w14:textId="77777777" w:rsidR="00506592" w:rsidRPr="00E77F7A" w:rsidRDefault="00506592" w:rsidP="00A6222E">
            <w:pPr>
              <w:rPr>
                <w:rFonts w:eastAsia="Times New Roman" w:cs="Times New Roman"/>
                <w:szCs w:val="24"/>
              </w:rPr>
            </w:pPr>
            <w:r w:rsidRPr="00E77F7A">
              <w:rPr>
                <w:rFonts w:eastAsia="Times New Roman" w:cs="Times New Roman"/>
                <w:szCs w:val="24"/>
              </w:rPr>
              <w:t>(803) 541-1200</w:t>
            </w:r>
          </w:p>
        </w:tc>
      </w:tr>
      <w:tr w:rsidR="00506592" w:rsidRPr="00506592" w14:paraId="65D369AB" w14:textId="77777777" w:rsidTr="00C065FB">
        <w:trPr>
          <w:cantSplit/>
        </w:trPr>
        <w:tc>
          <w:tcPr>
            <w:tcW w:w="1566" w:type="pct"/>
          </w:tcPr>
          <w:p w14:paraId="01F0FA83" w14:textId="77777777" w:rsidR="00506592" w:rsidRPr="00506592" w:rsidRDefault="00506592" w:rsidP="00506592">
            <w:pPr>
              <w:rPr>
                <w:rFonts w:eastAsia="Times New Roman" w:cs="Times New Roman"/>
                <w:szCs w:val="24"/>
              </w:rPr>
            </w:pPr>
            <w:r w:rsidRPr="00506592">
              <w:rPr>
                <w:rFonts w:eastAsia="Times New Roman" w:cs="Times New Roman"/>
                <w:szCs w:val="24"/>
              </w:rPr>
              <w:t>Beaufort County DSS</w:t>
            </w:r>
          </w:p>
        </w:tc>
        <w:tc>
          <w:tcPr>
            <w:tcW w:w="2265" w:type="pct"/>
          </w:tcPr>
          <w:p w14:paraId="14C73023"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1905 Duke Street</w:t>
            </w:r>
          </w:p>
          <w:p w14:paraId="4800E9FF" w14:textId="77777777" w:rsidR="00620155" w:rsidRPr="00E77F7A" w:rsidRDefault="00620155" w:rsidP="00506592">
            <w:pPr>
              <w:jc w:val="both"/>
              <w:rPr>
                <w:rFonts w:eastAsia="Times New Roman" w:cs="Times New Roman"/>
                <w:szCs w:val="24"/>
              </w:rPr>
            </w:pPr>
            <w:r w:rsidRPr="00E77F7A">
              <w:rPr>
                <w:rFonts w:eastAsia="Times New Roman" w:cs="Times New Roman"/>
                <w:szCs w:val="24"/>
              </w:rPr>
              <w:t>Beaufort, SC  29902</w:t>
            </w:r>
          </w:p>
        </w:tc>
        <w:tc>
          <w:tcPr>
            <w:tcW w:w="1169" w:type="pct"/>
          </w:tcPr>
          <w:p w14:paraId="1AB9D2A9" w14:textId="6BEFC95B" w:rsidR="00CA693F" w:rsidRPr="00E77F7A" w:rsidRDefault="00CA693F" w:rsidP="00A6222E">
            <w:pPr>
              <w:rPr>
                <w:rFonts w:eastAsia="Times New Roman" w:cs="Times New Roman"/>
                <w:szCs w:val="24"/>
              </w:rPr>
            </w:pPr>
            <w:r w:rsidRPr="00E77F7A">
              <w:rPr>
                <w:rFonts w:eastAsia="Times New Roman" w:cs="Times New Roman"/>
                <w:szCs w:val="24"/>
              </w:rPr>
              <w:t>(843) 255-6080</w:t>
            </w:r>
          </w:p>
        </w:tc>
      </w:tr>
      <w:tr w:rsidR="00506592" w:rsidRPr="00506592" w14:paraId="042C197D" w14:textId="77777777" w:rsidTr="00C065FB">
        <w:trPr>
          <w:cantSplit/>
        </w:trPr>
        <w:tc>
          <w:tcPr>
            <w:tcW w:w="1566" w:type="pct"/>
          </w:tcPr>
          <w:p w14:paraId="7A89C1E0" w14:textId="77777777" w:rsidR="00506592" w:rsidRPr="00506592" w:rsidRDefault="00506592" w:rsidP="00506592">
            <w:pPr>
              <w:rPr>
                <w:rFonts w:eastAsia="Times New Roman" w:cs="Times New Roman"/>
                <w:szCs w:val="24"/>
              </w:rPr>
            </w:pPr>
            <w:r w:rsidRPr="00506592">
              <w:rPr>
                <w:rFonts w:eastAsia="Times New Roman" w:cs="Times New Roman"/>
                <w:szCs w:val="24"/>
              </w:rPr>
              <w:t>Berkeley County DSS</w:t>
            </w:r>
          </w:p>
        </w:tc>
        <w:tc>
          <w:tcPr>
            <w:tcW w:w="2265" w:type="pct"/>
          </w:tcPr>
          <w:p w14:paraId="11DF98C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 Belt Drive</w:t>
            </w:r>
          </w:p>
          <w:p w14:paraId="49F4BB12"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Moncks Corner, SC 29461</w:t>
            </w:r>
          </w:p>
        </w:tc>
        <w:tc>
          <w:tcPr>
            <w:tcW w:w="1169" w:type="pct"/>
          </w:tcPr>
          <w:p w14:paraId="4CB984E5" w14:textId="77777777" w:rsidR="00506592" w:rsidRPr="00E77F7A" w:rsidRDefault="00506592" w:rsidP="00A6222E">
            <w:pPr>
              <w:rPr>
                <w:rFonts w:eastAsia="Times New Roman" w:cs="Times New Roman"/>
                <w:szCs w:val="24"/>
              </w:rPr>
            </w:pPr>
            <w:r w:rsidRPr="00E77F7A">
              <w:rPr>
                <w:rFonts w:eastAsia="Times New Roman" w:cs="Times New Roman"/>
                <w:szCs w:val="24"/>
              </w:rPr>
              <w:t>(843) 761-8044</w:t>
            </w:r>
          </w:p>
        </w:tc>
      </w:tr>
      <w:tr w:rsidR="00506592" w:rsidRPr="00506592" w14:paraId="52DF3855" w14:textId="77777777" w:rsidTr="00C065FB">
        <w:trPr>
          <w:cantSplit/>
        </w:trPr>
        <w:tc>
          <w:tcPr>
            <w:tcW w:w="1566" w:type="pct"/>
          </w:tcPr>
          <w:p w14:paraId="2ADA9126" w14:textId="77777777" w:rsidR="00506592" w:rsidRPr="00506592" w:rsidRDefault="00506592" w:rsidP="00506592">
            <w:pPr>
              <w:rPr>
                <w:rFonts w:eastAsia="Times New Roman" w:cs="Times New Roman"/>
                <w:szCs w:val="24"/>
              </w:rPr>
            </w:pPr>
            <w:r w:rsidRPr="00506592">
              <w:rPr>
                <w:rFonts w:eastAsia="Times New Roman" w:cs="Times New Roman"/>
                <w:szCs w:val="24"/>
              </w:rPr>
              <w:t>Calhoun County DSS</w:t>
            </w:r>
          </w:p>
        </w:tc>
        <w:tc>
          <w:tcPr>
            <w:tcW w:w="2265" w:type="pct"/>
          </w:tcPr>
          <w:p w14:paraId="1DFF364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2831 Old Bellville Road</w:t>
            </w:r>
          </w:p>
          <w:p w14:paraId="62D0E7C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St. Matthews, SC 29135</w:t>
            </w:r>
          </w:p>
        </w:tc>
        <w:tc>
          <w:tcPr>
            <w:tcW w:w="1169" w:type="pct"/>
          </w:tcPr>
          <w:p w14:paraId="03579AED" w14:textId="77777777" w:rsidR="00506592" w:rsidRPr="00E77F7A" w:rsidRDefault="00506592" w:rsidP="00A6222E">
            <w:pPr>
              <w:rPr>
                <w:rFonts w:eastAsia="Times New Roman" w:cs="Times New Roman"/>
                <w:szCs w:val="24"/>
              </w:rPr>
            </w:pPr>
            <w:r w:rsidRPr="00E77F7A">
              <w:rPr>
                <w:rFonts w:eastAsia="Times New Roman" w:cs="Times New Roman"/>
                <w:szCs w:val="24"/>
              </w:rPr>
              <w:t>(803) 874-3384</w:t>
            </w:r>
          </w:p>
        </w:tc>
      </w:tr>
      <w:tr w:rsidR="00506592" w:rsidRPr="00506592" w14:paraId="4418E2AA" w14:textId="77777777" w:rsidTr="00C065FB">
        <w:trPr>
          <w:cantSplit/>
        </w:trPr>
        <w:tc>
          <w:tcPr>
            <w:tcW w:w="1566" w:type="pct"/>
          </w:tcPr>
          <w:p w14:paraId="58810499" w14:textId="77777777" w:rsidR="00506592" w:rsidRPr="00506592" w:rsidRDefault="00506592" w:rsidP="00506592">
            <w:pPr>
              <w:rPr>
                <w:rFonts w:eastAsia="Times New Roman" w:cs="Times New Roman"/>
                <w:szCs w:val="24"/>
              </w:rPr>
            </w:pPr>
            <w:r w:rsidRPr="00506592">
              <w:rPr>
                <w:rFonts w:eastAsia="Times New Roman" w:cs="Times New Roman"/>
                <w:szCs w:val="24"/>
              </w:rPr>
              <w:t>Charleston County DSS</w:t>
            </w:r>
          </w:p>
        </w:tc>
        <w:tc>
          <w:tcPr>
            <w:tcW w:w="2265" w:type="pct"/>
          </w:tcPr>
          <w:p w14:paraId="689A34C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3366 Rivers Avenue</w:t>
            </w:r>
          </w:p>
          <w:p w14:paraId="7EE69B6A"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N. Charleston, SC 29405-5714</w:t>
            </w:r>
          </w:p>
        </w:tc>
        <w:tc>
          <w:tcPr>
            <w:tcW w:w="1169" w:type="pct"/>
          </w:tcPr>
          <w:p w14:paraId="6FE52066" w14:textId="77777777" w:rsidR="00506592" w:rsidRPr="00E77F7A" w:rsidRDefault="00506592" w:rsidP="00A6222E">
            <w:pPr>
              <w:rPr>
                <w:rFonts w:eastAsia="Times New Roman" w:cs="Times New Roman"/>
                <w:szCs w:val="24"/>
              </w:rPr>
            </w:pPr>
            <w:r w:rsidRPr="00E77F7A">
              <w:rPr>
                <w:rFonts w:eastAsia="Times New Roman" w:cs="Times New Roman"/>
                <w:szCs w:val="24"/>
              </w:rPr>
              <w:t>(843) 953-9400</w:t>
            </w:r>
          </w:p>
        </w:tc>
      </w:tr>
      <w:tr w:rsidR="00506592" w:rsidRPr="00506592" w14:paraId="240E36B6" w14:textId="77777777" w:rsidTr="00C065FB">
        <w:trPr>
          <w:cantSplit/>
        </w:trPr>
        <w:tc>
          <w:tcPr>
            <w:tcW w:w="1566" w:type="pct"/>
          </w:tcPr>
          <w:p w14:paraId="09BC661C" w14:textId="77777777" w:rsidR="00506592" w:rsidRPr="00506592" w:rsidRDefault="00506592" w:rsidP="00506592">
            <w:pPr>
              <w:rPr>
                <w:rFonts w:eastAsia="Times New Roman" w:cs="Times New Roman"/>
                <w:szCs w:val="24"/>
              </w:rPr>
            </w:pPr>
            <w:r w:rsidRPr="00506592">
              <w:rPr>
                <w:rFonts w:eastAsia="Times New Roman" w:cs="Times New Roman"/>
                <w:szCs w:val="24"/>
              </w:rPr>
              <w:t>Cherokee County DSS</w:t>
            </w:r>
          </w:p>
        </w:tc>
        <w:tc>
          <w:tcPr>
            <w:tcW w:w="2265" w:type="pct"/>
          </w:tcPr>
          <w:p w14:paraId="1BA5E53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1434 N. Limestone</w:t>
            </w:r>
            <w:r w:rsidR="00620155" w:rsidRPr="00E77F7A">
              <w:rPr>
                <w:rFonts w:eastAsia="Times New Roman" w:cs="Times New Roman"/>
                <w:szCs w:val="24"/>
              </w:rPr>
              <w:t xml:space="preserve"> Street</w:t>
            </w:r>
          </w:p>
          <w:p w14:paraId="465631F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Gaffney, SC 29342-1369</w:t>
            </w:r>
          </w:p>
        </w:tc>
        <w:tc>
          <w:tcPr>
            <w:tcW w:w="1169" w:type="pct"/>
          </w:tcPr>
          <w:p w14:paraId="73C6934F" w14:textId="77777777" w:rsidR="00506592" w:rsidRPr="00E77F7A" w:rsidRDefault="00506592" w:rsidP="00A6222E">
            <w:pPr>
              <w:rPr>
                <w:rFonts w:eastAsia="Times New Roman" w:cs="Times New Roman"/>
                <w:szCs w:val="24"/>
              </w:rPr>
            </w:pPr>
            <w:r w:rsidRPr="00E77F7A">
              <w:rPr>
                <w:rFonts w:eastAsia="Times New Roman" w:cs="Times New Roman"/>
                <w:szCs w:val="24"/>
              </w:rPr>
              <w:t>(864) 487-2704</w:t>
            </w:r>
          </w:p>
        </w:tc>
      </w:tr>
      <w:tr w:rsidR="00506592" w:rsidRPr="00506592" w14:paraId="4E4AB3AD" w14:textId="77777777" w:rsidTr="00C065FB">
        <w:trPr>
          <w:cantSplit/>
        </w:trPr>
        <w:tc>
          <w:tcPr>
            <w:tcW w:w="1566" w:type="pct"/>
          </w:tcPr>
          <w:p w14:paraId="5055A514" w14:textId="77777777" w:rsidR="00506592" w:rsidRPr="00506592" w:rsidRDefault="00506592" w:rsidP="00506592">
            <w:pPr>
              <w:rPr>
                <w:rFonts w:eastAsia="Times New Roman" w:cs="Times New Roman"/>
                <w:szCs w:val="24"/>
              </w:rPr>
            </w:pPr>
            <w:r w:rsidRPr="00506592">
              <w:rPr>
                <w:rFonts w:eastAsia="Times New Roman" w:cs="Times New Roman"/>
                <w:szCs w:val="24"/>
              </w:rPr>
              <w:t>Chester County DSS</w:t>
            </w:r>
          </w:p>
        </w:tc>
        <w:tc>
          <w:tcPr>
            <w:tcW w:w="2265" w:type="pct"/>
          </w:tcPr>
          <w:p w14:paraId="00AADC9E" w14:textId="77777777" w:rsidR="00506592" w:rsidRPr="00E77F7A" w:rsidRDefault="00506592" w:rsidP="00506592">
            <w:pPr>
              <w:jc w:val="both"/>
              <w:rPr>
                <w:rFonts w:eastAsia="Times New Roman" w:cs="Times New Roman"/>
                <w:szCs w:val="24"/>
                <w:highlight w:val="yellow"/>
              </w:rPr>
            </w:pPr>
            <w:r w:rsidRPr="00E77F7A">
              <w:rPr>
                <w:rFonts w:eastAsia="Times New Roman" w:cs="Times New Roman"/>
                <w:szCs w:val="24"/>
              </w:rPr>
              <w:t>115 Reedy Street</w:t>
            </w:r>
          </w:p>
          <w:p w14:paraId="35DE3F8A"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Chester, SC 29706</w:t>
            </w:r>
          </w:p>
        </w:tc>
        <w:tc>
          <w:tcPr>
            <w:tcW w:w="1169" w:type="pct"/>
          </w:tcPr>
          <w:p w14:paraId="2A385612" w14:textId="77777777" w:rsidR="00506592" w:rsidRPr="00E77F7A" w:rsidRDefault="00506592" w:rsidP="00A6222E">
            <w:pPr>
              <w:rPr>
                <w:rFonts w:eastAsia="Times New Roman" w:cs="Times New Roman"/>
                <w:szCs w:val="24"/>
              </w:rPr>
            </w:pPr>
            <w:r w:rsidRPr="00E77F7A">
              <w:rPr>
                <w:rFonts w:eastAsia="Times New Roman" w:cs="Times New Roman"/>
                <w:szCs w:val="24"/>
              </w:rPr>
              <w:t>(803) 377-8131</w:t>
            </w:r>
          </w:p>
        </w:tc>
      </w:tr>
      <w:tr w:rsidR="00506592" w:rsidRPr="00506592" w14:paraId="58652CEB" w14:textId="77777777" w:rsidTr="00C065FB">
        <w:trPr>
          <w:cantSplit/>
        </w:trPr>
        <w:tc>
          <w:tcPr>
            <w:tcW w:w="1566" w:type="pct"/>
          </w:tcPr>
          <w:p w14:paraId="22DBC419" w14:textId="77777777" w:rsidR="00506592" w:rsidRPr="00506592" w:rsidRDefault="00506592" w:rsidP="00506592">
            <w:pPr>
              <w:rPr>
                <w:rFonts w:eastAsia="Times New Roman" w:cs="Times New Roman"/>
                <w:szCs w:val="24"/>
              </w:rPr>
            </w:pPr>
            <w:r w:rsidRPr="00506592">
              <w:rPr>
                <w:rFonts w:eastAsia="Times New Roman" w:cs="Times New Roman"/>
                <w:szCs w:val="24"/>
              </w:rPr>
              <w:t>Chesterfield County DSS</w:t>
            </w:r>
          </w:p>
        </w:tc>
        <w:tc>
          <w:tcPr>
            <w:tcW w:w="2265" w:type="pct"/>
          </w:tcPr>
          <w:p w14:paraId="3E5F0A0F" w14:textId="77777777" w:rsidR="00620155" w:rsidRPr="00E77F7A" w:rsidRDefault="00620155" w:rsidP="00506592">
            <w:pPr>
              <w:jc w:val="both"/>
              <w:rPr>
                <w:rFonts w:eastAsia="Times New Roman" w:cs="Times New Roman"/>
                <w:szCs w:val="24"/>
              </w:rPr>
            </w:pPr>
            <w:r w:rsidRPr="00E77F7A">
              <w:rPr>
                <w:rFonts w:eastAsia="Times New Roman" w:cs="Times New Roman"/>
                <w:szCs w:val="24"/>
              </w:rPr>
              <w:t>203 Commerce Dr.</w:t>
            </w:r>
          </w:p>
          <w:p w14:paraId="5F11A615"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Chesterfield, SC 29709</w:t>
            </w:r>
          </w:p>
        </w:tc>
        <w:tc>
          <w:tcPr>
            <w:tcW w:w="1169" w:type="pct"/>
          </w:tcPr>
          <w:p w14:paraId="431D5C27" w14:textId="77777777" w:rsidR="00506592" w:rsidRPr="00E77F7A" w:rsidRDefault="00506592" w:rsidP="00A6222E">
            <w:pPr>
              <w:rPr>
                <w:rFonts w:eastAsia="Times New Roman" w:cs="Times New Roman"/>
                <w:szCs w:val="24"/>
              </w:rPr>
            </w:pPr>
            <w:r w:rsidRPr="00E77F7A">
              <w:rPr>
                <w:rFonts w:eastAsia="Times New Roman" w:cs="Times New Roman"/>
                <w:szCs w:val="24"/>
              </w:rPr>
              <w:t>(803) 623-2147</w:t>
            </w:r>
          </w:p>
        </w:tc>
      </w:tr>
      <w:tr w:rsidR="00506592" w:rsidRPr="00506592" w14:paraId="573A810C" w14:textId="77777777" w:rsidTr="00C065FB">
        <w:trPr>
          <w:cantSplit/>
        </w:trPr>
        <w:tc>
          <w:tcPr>
            <w:tcW w:w="1566" w:type="pct"/>
          </w:tcPr>
          <w:p w14:paraId="3C790AAA" w14:textId="77777777" w:rsidR="00506592" w:rsidRPr="00506592" w:rsidRDefault="00506592" w:rsidP="00506592">
            <w:pPr>
              <w:rPr>
                <w:rFonts w:eastAsia="Times New Roman" w:cs="Times New Roman"/>
                <w:szCs w:val="24"/>
              </w:rPr>
            </w:pPr>
            <w:r w:rsidRPr="00506592">
              <w:rPr>
                <w:rFonts w:eastAsia="Times New Roman" w:cs="Times New Roman"/>
                <w:szCs w:val="24"/>
              </w:rPr>
              <w:t>Clarendon County DSS</w:t>
            </w:r>
          </w:p>
        </w:tc>
        <w:tc>
          <w:tcPr>
            <w:tcW w:w="2265" w:type="pct"/>
          </w:tcPr>
          <w:p w14:paraId="123C06C4" w14:textId="77777777" w:rsidR="00620155" w:rsidRPr="00E77F7A" w:rsidRDefault="00620155" w:rsidP="00506592">
            <w:pPr>
              <w:jc w:val="both"/>
              <w:rPr>
                <w:rFonts w:eastAsia="Times New Roman" w:cs="Times New Roman"/>
                <w:szCs w:val="24"/>
              </w:rPr>
            </w:pPr>
            <w:r w:rsidRPr="00E77F7A">
              <w:rPr>
                <w:rFonts w:eastAsia="Times New Roman" w:cs="Times New Roman"/>
                <w:szCs w:val="24"/>
              </w:rPr>
              <w:t>236 Commerce Street, Suite 2</w:t>
            </w:r>
          </w:p>
          <w:p w14:paraId="23DC3764"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Manning, SC 29102</w:t>
            </w:r>
          </w:p>
        </w:tc>
        <w:tc>
          <w:tcPr>
            <w:tcW w:w="1169" w:type="pct"/>
          </w:tcPr>
          <w:p w14:paraId="5245B4EB" w14:textId="77777777" w:rsidR="00506592" w:rsidRPr="00E77F7A" w:rsidRDefault="00506592" w:rsidP="00A6222E">
            <w:pPr>
              <w:rPr>
                <w:rFonts w:eastAsia="Times New Roman" w:cs="Times New Roman"/>
                <w:szCs w:val="24"/>
              </w:rPr>
            </w:pPr>
            <w:r w:rsidRPr="00E77F7A">
              <w:rPr>
                <w:rFonts w:eastAsia="Times New Roman" w:cs="Times New Roman"/>
                <w:szCs w:val="24"/>
              </w:rPr>
              <w:t>(803) 435-4303</w:t>
            </w:r>
          </w:p>
        </w:tc>
      </w:tr>
      <w:tr w:rsidR="00506592" w:rsidRPr="00506592" w14:paraId="16ED4321" w14:textId="77777777" w:rsidTr="00C065FB">
        <w:trPr>
          <w:cantSplit/>
        </w:trPr>
        <w:tc>
          <w:tcPr>
            <w:tcW w:w="1566" w:type="pct"/>
          </w:tcPr>
          <w:p w14:paraId="7A7595DA" w14:textId="77777777" w:rsidR="00506592" w:rsidRPr="00506592" w:rsidRDefault="00506592" w:rsidP="00506592">
            <w:pPr>
              <w:rPr>
                <w:rFonts w:eastAsia="Times New Roman" w:cs="Times New Roman"/>
                <w:szCs w:val="24"/>
              </w:rPr>
            </w:pPr>
            <w:r w:rsidRPr="00506592">
              <w:rPr>
                <w:rFonts w:eastAsia="Times New Roman" w:cs="Times New Roman"/>
                <w:szCs w:val="24"/>
              </w:rPr>
              <w:t>Colleton County DSS</w:t>
            </w:r>
          </w:p>
        </w:tc>
        <w:tc>
          <w:tcPr>
            <w:tcW w:w="2265" w:type="pct"/>
          </w:tcPr>
          <w:p w14:paraId="0C02CD0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215 S. Lemacks Street</w:t>
            </w:r>
          </w:p>
          <w:p w14:paraId="453E85F5"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Walterboro, SC 29488</w:t>
            </w:r>
          </w:p>
        </w:tc>
        <w:tc>
          <w:tcPr>
            <w:tcW w:w="1169" w:type="pct"/>
          </w:tcPr>
          <w:p w14:paraId="0AA5D51C" w14:textId="77777777" w:rsidR="00506592" w:rsidRPr="00E77F7A" w:rsidRDefault="00506592" w:rsidP="00A6222E">
            <w:pPr>
              <w:rPr>
                <w:rFonts w:eastAsia="Times New Roman" w:cs="Times New Roman"/>
                <w:szCs w:val="24"/>
              </w:rPr>
            </w:pPr>
            <w:r w:rsidRPr="00E77F7A">
              <w:rPr>
                <w:rFonts w:eastAsia="Times New Roman" w:cs="Times New Roman"/>
                <w:szCs w:val="24"/>
              </w:rPr>
              <w:t>(843) 549-1894</w:t>
            </w:r>
          </w:p>
        </w:tc>
      </w:tr>
      <w:tr w:rsidR="00620155" w:rsidRPr="00506592" w14:paraId="15D48733" w14:textId="77777777" w:rsidTr="00C065FB">
        <w:trPr>
          <w:cantSplit/>
        </w:trPr>
        <w:tc>
          <w:tcPr>
            <w:tcW w:w="1566" w:type="pct"/>
            <w:vMerge w:val="restart"/>
          </w:tcPr>
          <w:p w14:paraId="2735060F" w14:textId="77777777" w:rsidR="00620155" w:rsidRPr="00506592" w:rsidRDefault="00620155" w:rsidP="00506592">
            <w:pPr>
              <w:rPr>
                <w:rFonts w:eastAsia="Times New Roman" w:cs="Times New Roman"/>
                <w:szCs w:val="24"/>
              </w:rPr>
            </w:pPr>
            <w:r w:rsidRPr="00506592">
              <w:rPr>
                <w:rFonts w:eastAsia="Times New Roman" w:cs="Times New Roman"/>
                <w:szCs w:val="24"/>
              </w:rPr>
              <w:t>Darlington County DSS</w:t>
            </w:r>
          </w:p>
        </w:tc>
        <w:tc>
          <w:tcPr>
            <w:tcW w:w="2265" w:type="pct"/>
          </w:tcPr>
          <w:p w14:paraId="38362259"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Hartsville Office</w:t>
            </w:r>
          </w:p>
          <w:p w14:paraId="0FD09351" w14:textId="77777777" w:rsidR="00620155" w:rsidRPr="00E77F7A" w:rsidRDefault="00620155" w:rsidP="00506592">
            <w:pPr>
              <w:jc w:val="both"/>
              <w:rPr>
                <w:rFonts w:eastAsia="Times New Roman" w:cs="Times New Roman"/>
                <w:szCs w:val="24"/>
              </w:rPr>
            </w:pPr>
            <w:r w:rsidRPr="00E77F7A">
              <w:rPr>
                <w:rFonts w:eastAsia="Times New Roman" w:cs="Times New Roman"/>
                <w:szCs w:val="24"/>
              </w:rPr>
              <w:t>130 E. Camden Avenue</w:t>
            </w:r>
          </w:p>
          <w:p w14:paraId="4FB03BE1" w14:textId="77777777" w:rsidR="00620155" w:rsidRPr="00E77F7A" w:rsidRDefault="00620155" w:rsidP="00506592">
            <w:pPr>
              <w:jc w:val="both"/>
              <w:rPr>
                <w:rFonts w:eastAsia="Times New Roman" w:cs="Times New Roman"/>
                <w:strike/>
                <w:szCs w:val="24"/>
              </w:rPr>
            </w:pPr>
            <w:r w:rsidRPr="00E77F7A">
              <w:rPr>
                <w:rFonts w:eastAsia="Times New Roman" w:cs="Times New Roman"/>
                <w:szCs w:val="24"/>
              </w:rPr>
              <w:t>Hartsville, SC 29551</w:t>
            </w:r>
          </w:p>
        </w:tc>
        <w:tc>
          <w:tcPr>
            <w:tcW w:w="1169" w:type="pct"/>
          </w:tcPr>
          <w:p w14:paraId="36F5FC15" w14:textId="77777777" w:rsidR="00620155" w:rsidRPr="00E77F7A" w:rsidRDefault="00620155" w:rsidP="00A6222E">
            <w:pPr>
              <w:rPr>
                <w:rFonts w:eastAsia="Times New Roman" w:cs="Times New Roman"/>
                <w:szCs w:val="24"/>
              </w:rPr>
            </w:pPr>
            <w:r w:rsidRPr="00E77F7A">
              <w:rPr>
                <w:rFonts w:eastAsia="Times New Roman" w:cs="Times New Roman"/>
                <w:szCs w:val="24"/>
              </w:rPr>
              <w:t>(843) 332-2231</w:t>
            </w:r>
          </w:p>
        </w:tc>
      </w:tr>
      <w:tr w:rsidR="00CD601D" w:rsidRPr="00506592" w14:paraId="78EC25A1" w14:textId="77777777" w:rsidTr="00C065FB">
        <w:trPr>
          <w:cantSplit/>
        </w:trPr>
        <w:tc>
          <w:tcPr>
            <w:tcW w:w="1566" w:type="pct"/>
            <w:vMerge/>
          </w:tcPr>
          <w:p w14:paraId="155373A4" w14:textId="77777777" w:rsidR="00CD601D" w:rsidRPr="00506592" w:rsidRDefault="00CD601D" w:rsidP="00506592">
            <w:pPr>
              <w:rPr>
                <w:rFonts w:eastAsia="Times New Roman" w:cs="Times New Roman"/>
                <w:szCs w:val="24"/>
              </w:rPr>
            </w:pPr>
          </w:p>
        </w:tc>
        <w:tc>
          <w:tcPr>
            <w:tcW w:w="2265" w:type="pct"/>
          </w:tcPr>
          <w:p w14:paraId="3D881253"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Darlington Office</w:t>
            </w:r>
          </w:p>
          <w:p w14:paraId="2833D963"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Mozingo Building</w:t>
            </w:r>
          </w:p>
          <w:p w14:paraId="68277FA2"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300 Russell Street</w:t>
            </w:r>
          </w:p>
          <w:p w14:paraId="4E584D6E"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Darlington, SC  29542</w:t>
            </w:r>
          </w:p>
        </w:tc>
        <w:tc>
          <w:tcPr>
            <w:tcW w:w="1169" w:type="pct"/>
          </w:tcPr>
          <w:p w14:paraId="2C9F5E29" w14:textId="77777777" w:rsidR="00CD601D" w:rsidRPr="00E77F7A" w:rsidRDefault="00CD601D" w:rsidP="00A6222E">
            <w:pPr>
              <w:rPr>
                <w:rFonts w:eastAsia="Times New Roman" w:cs="Times New Roman"/>
                <w:szCs w:val="24"/>
              </w:rPr>
            </w:pPr>
            <w:r w:rsidRPr="00E77F7A">
              <w:rPr>
                <w:rFonts w:eastAsia="Times New Roman" w:cs="Times New Roman"/>
                <w:szCs w:val="24"/>
              </w:rPr>
              <w:t>(843) 398-4420</w:t>
            </w:r>
          </w:p>
        </w:tc>
      </w:tr>
      <w:tr w:rsidR="00620155" w:rsidRPr="00506592" w14:paraId="10A4EF12" w14:textId="77777777" w:rsidTr="00C065FB">
        <w:trPr>
          <w:cantSplit/>
        </w:trPr>
        <w:tc>
          <w:tcPr>
            <w:tcW w:w="1566" w:type="pct"/>
            <w:vMerge/>
          </w:tcPr>
          <w:p w14:paraId="166C906B" w14:textId="77777777" w:rsidR="00620155" w:rsidRPr="00506592" w:rsidRDefault="00620155" w:rsidP="00506592">
            <w:pPr>
              <w:rPr>
                <w:rFonts w:eastAsia="Times New Roman" w:cs="Times New Roman"/>
                <w:szCs w:val="24"/>
              </w:rPr>
            </w:pPr>
          </w:p>
        </w:tc>
        <w:tc>
          <w:tcPr>
            <w:tcW w:w="2265" w:type="pct"/>
          </w:tcPr>
          <w:p w14:paraId="5DED2752"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Lamar Office</w:t>
            </w:r>
          </w:p>
          <w:p w14:paraId="6E0A5572" w14:textId="77777777" w:rsidR="00620155" w:rsidRPr="00E77F7A" w:rsidRDefault="00620155" w:rsidP="00506592">
            <w:pPr>
              <w:jc w:val="both"/>
              <w:rPr>
                <w:rFonts w:eastAsia="Times New Roman" w:cs="Times New Roman"/>
                <w:szCs w:val="24"/>
              </w:rPr>
            </w:pPr>
            <w:r w:rsidRPr="00E77F7A">
              <w:rPr>
                <w:rFonts w:eastAsia="Times New Roman" w:cs="Times New Roman"/>
                <w:szCs w:val="24"/>
              </w:rPr>
              <w:t>528 Cartersville Highway</w:t>
            </w:r>
          </w:p>
          <w:p w14:paraId="1D7CDC65" w14:textId="77777777" w:rsidR="00620155" w:rsidRPr="00E77F7A" w:rsidRDefault="00620155" w:rsidP="00506592">
            <w:pPr>
              <w:jc w:val="both"/>
              <w:rPr>
                <w:rFonts w:eastAsia="Times New Roman" w:cs="Times New Roman"/>
                <w:szCs w:val="24"/>
              </w:rPr>
            </w:pPr>
            <w:r w:rsidRPr="00E77F7A">
              <w:rPr>
                <w:rFonts w:eastAsia="Times New Roman" w:cs="Times New Roman"/>
                <w:szCs w:val="24"/>
              </w:rPr>
              <w:t>Lamar, SC  29069</w:t>
            </w:r>
          </w:p>
        </w:tc>
        <w:tc>
          <w:tcPr>
            <w:tcW w:w="1169" w:type="pct"/>
          </w:tcPr>
          <w:p w14:paraId="5A1FCA68" w14:textId="77777777" w:rsidR="00620155" w:rsidRPr="00E77F7A" w:rsidRDefault="00620155" w:rsidP="00A6222E">
            <w:pPr>
              <w:rPr>
                <w:rFonts w:eastAsia="Times New Roman" w:cs="Times New Roman"/>
                <w:szCs w:val="24"/>
              </w:rPr>
            </w:pPr>
            <w:r w:rsidRPr="00E77F7A">
              <w:rPr>
                <w:rFonts w:eastAsia="Times New Roman" w:cs="Times New Roman"/>
                <w:szCs w:val="24"/>
              </w:rPr>
              <w:t>(843) 326-5591</w:t>
            </w:r>
          </w:p>
        </w:tc>
      </w:tr>
      <w:tr w:rsidR="00506592" w:rsidRPr="00506592" w14:paraId="44B2AD79" w14:textId="77777777" w:rsidTr="00C065FB">
        <w:trPr>
          <w:cantSplit/>
        </w:trPr>
        <w:tc>
          <w:tcPr>
            <w:tcW w:w="1566" w:type="pct"/>
          </w:tcPr>
          <w:p w14:paraId="22743F9C" w14:textId="77777777" w:rsidR="00506592" w:rsidRPr="00506592" w:rsidRDefault="00506592" w:rsidP="00506592">
            <w:pPr>
              <w:rPr>
                <w:rFonts w:eastAsia="Times New Roman" w:cs="Times New Roman"/>
                <w:szCs w:val="24"/>
              </w:rPr>
            </w:pPr>
            <w:r w:rsidRPr="00506592">
              <w:rPr>
                <w:rFonts w:eastAsia="Times New Roman" w:cs="Times New Roman"/>
                <w:szCs w:val="24"/>
              </w:rPr>
              <w:t>Dillon County DSS</w:t>
            </w:r>
          </w:p>
        </w:tc>
        <w:tc>
          <w:tcPr>
            <w:tcW w:w="2265" w:type="pct"/>
          </w:tcPr>
          <w:p w14:paraId="375DAB65"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1211 Hwy. 34 W.</w:t>
            </w:r>
          </w:p>
          <w:p w14:paraId="1F850A8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Dillon, SC 29536</w:t>
            </w:r>
          </w:p>
        </w:tc>
        <w:tc>
          <w:tcPr>
            <w:tcW w:w="1169" w:type="pct"/>
          </w:tcPr>
          <w:p w14:paraId="4DF17F6F" w14:textId="77777777" w:rsidR="00506592" w:rsidRPr="00E77F7A" w:rsidRDefault="00506592" w:rsidP="00A6222E">
            <w:pPr>
              <w:rPr>
                <w:rFonts w:eastAsia="Times New Roman" w:cs="Times New Roman"/>
                <w:szCs w:val="24"/>
              </w:rPr>
            </w:pPr>
            <w:r w:rsidRPr="00E77F7A">
              <w:rPr>
                <w:rFonts w:eastAsia="Times New Roman" w:cs="Times New Roman"/>
                <w:szCs w:val="24"/>
              </w:rPr>
              <w:t>(843) 774-8284</w:t>
            </w:r>
          </w:p>
        </w:tc>
      </w:tr>
      <w:tr w:rsidR="00CD601D" w:rsidRPr="00506592" w14:paraId="6E2A7AE3" w14:textId="77777777" w:rsidTr="00C065FB">
        <w:trPr>
          <w:cantSplit/>
        </w:trPr>
        <w:tc>
          <w:tcPr>
            <w:tcW w:w="1566" w:type="pct"/>
            <w:vMerge w:val="restart"/>
          </w:tcPr>
          <w:p w14:paraId="15B5E73B" w14:textId="77777777" w:rsidR="00CD601D" w:rsidRPr="00506592" w:rsidRDefault="00CD601D" w:rsidP="00506592">
            <w:pPr>
              <w:rPr>
                <w:rFonts w:eastAsia="Times New Roman" w:cs="Times New Roman"/>
                <w:szCs w:val="24"/>
              </w:rPr>
            </w:pPr>
            <w:r w:rsidRPr="00506592">
              <w:rPr>
                <w:rFonts w:eastAsia="Times New Roman" w:cs="Times New Roman"/>
                <w:szCs w:val="24"/>
              </w:rPr>
              <w:t>Dorchester County DSS</w:t>
            </w:r>
          </w:p>
        </w:tc>
        <w:tc>
          <w:tcPr>
            <w:tcW w:w="2265" w:type="pct"/>
          </w:tcPr>
          <w:p w14:paraId="7E7487F7"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Summerville Office</w:t>
            </w:r>
          </w:p>
          <w:p w14:paraId="5790FE26"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216 Orangeburg Rd.</w:t>
            </w:r>
          </w:p>
          <w:p w14:paraId="7072D58A"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Summerville, SC  29483</w:t>
            </w:r>
          </w:p>
        </w:tc>
        <w:tc>
          <w:tcPr>
            <w:tcW w:w="1169" w:type="pct"/>
          </w:tcPr>
          <w:p w14:paraId="0076F1E4" w14:textId="77777777" w:rsidR="00CD601D" w:rsidRPr="00E77F7A" w:rsidRDefault="00CD601D" w:rsidP="00A6222E">
            <w:pPr>
              <w:rPr>
                <w:rFonts w:eastAsia="Times New Roman" w:cs="Times New Roman"/>
                <w:szCs w:val="24"/>
              </w:rPr>
            </w:pPr>
            <w:r w:rsidRPr="00E77F7A">
              <w:rPr>
                <w:rFonts w:eastAsia="Times New Roman" w:cs="Times New Roman"/>
                <w:szCs w:val="24"/>
              </w:rPr>
              <w:t>(843) 821-0444</w:t>
            </w:r>
          </w:p>
        </w:tc>
      </w:tr>
      <w:tr w:rsidR="00CD601D" w:rsidRPr="00506592" w14:paraId="4D96E204" w14:textId="77777777" w:rsidTr="00C065FB">
        <w:trPr>
          <w:cantSplit/>
        </w:trPr>
        <w:tc>
          <w:tcPr>
            <w:tcW w:w="1566" w:type="pct"/>
            <w:vMerge/>
          </w:tcPr>
          <w:p w14:paraId="6EB9461B" w14:textId="77777777" w:rsidR="00CD601D" w:rsidRPr="00506592" w:rsidRDefault="00CD601D" w:rsidP="00506592">
            <w:pPr>
              <w:rPr>
                <w:rFonts w:eastAsia="Times New Roman" w:cs="Times New Roman"/>
                <w:szCs w:val="24"/>
              </w:rPr>
            </w:pPr>
          </w:p>
        </w:tc>
        <w:tc>
          <w:tcPr>
            <w:tcW w:w="2265" w:type="pct"/>
          </w:tcPr>
          <w:p w14:paraId="54C377E9" w14:textId="77777777" w:rsidR="00CE3CD9" w:rsidRPr="00E77F7A" w:rsidRDefault="00CE3CD9" w:rsidP="00CD601D">
            <w:pPr>
              <w:jc w:val="both"/>
              <w:rPr>
                <w:rFonts w:eastAsia="Times New Roman" w:cs="Times New Roman"/>
                <w:szCs w:val="24"/>
              </w:rPr>
            </w:pPr>
            <w:r w:rsidRPr="00E77F7A">
              <w:rPr>
                <w:rFonts w:eastAsia="Times New Roman" w:cs="Times New Roman"/>
                <w:szCs w:val="24"/>
              </w:rPr>
              <w:t>St. George Office</w:t>
            </w:r>
          </w:p>
          <w:p w14:paraId="69DC1A75" w14:textId="77777777" w:rsidR="00CD601D" w:rsidRPr="00E77F7A" w:rsidRDefault="00CD601D" w:rsidP="00CD601D">
            <w:pPr>
              <w:jc w:val="both"/>
              <w:rPr>
                <w:rFonts w:eastAsia="Times New Roman" w:cs="Times New Roman"/>
                <w:szCs w:val="24"/>
              </w:rPr>
            </w:pPr>
            <w:r w:rsidRPr="00E77F7A">
              <w:rPr>
                <w:rFonts w:eastAsia="Times New Roman" w:cs="Times New Roman"/>
                <w:szCs w:val="24"/>
              </w:rPr>
              <w:t>201 Johnson Street, Building 17</w:t>
            </w:r>
          </w:p>
          <w:p w14:paraId="3BEFDB29" w14:textId="77777777" w:rsidR="00CD601D" w:rsidRPr="00E77F7A" w:rsidRDefault="00CD601D" w:rsidP="00CD601D">
            <w:pPr>
              <w:jc w:val="both"/>
              <w:rPr>
                <w:rFonts w:eastAsia="Times New Roman" w:cs="Times New Roman"/>
                <w:szCs w:val="24"/>
              </w:rPr>
            </w:pPr>
            <w:r w:rsidRPr="00E77F7A">
              <w:rPr>
                <w:rFonts w:eastAsia="Times New Roman" w:cs="Times New Roman"/>
                <w:szCs w:val="24"/>
              </w:rPr>
              <w:t>St. George, SC 29477</w:t>
            </w:r>
          </w:p>
        </w:tc>
        <w:tc>
          <w:tcPr>
            <w:tcW w:w="1169" w:type="pct"/>
          </w:tcPr>
          <w:p w14:paraId="7BB799DE" w14:textId="77777777" w:rsidR="00CD601D" w:rsidRPr="00E77F7A" w:rsidRDefault="00CD601D" w:rsidP="00A6222E">
            <w:pPr>
              <w:rPr>
                <w:rFonts w:eastAsia="Times New Roman" w:cs="Times New Roman"/>
                <w:szCs w:val="24"/>
              </w:rPr>
            </w:pPr>
            <w:r w:rsidRPr="00E77F7A">
              <w:rPr>
                <w:rFonts w:eastAsia="Times New Roman" w:cs="Times New Roman"/>
                <w:szCs w:val="24"/>
              </w:rPr>
              <w:t>(843) 563-9524</w:t>
            </w:r>
          </w:p>
        </w:tc>
      </w:tr>
      <w:tr w:rsidR="00506592" w:rsidRPr="00506592" w14:paraId="1EA73F5F" w14:textId="77777777" w:rsidTr="00C065FB">
        <w:trPr>
          <w:cantSplit/>
        </w:trPr>
        <w:tc>
          <w:tcPr>
            <w:tcW w:w="1566" w:type="pct"/>
          </w:tcPr>
          <w:p w14:paraId="3069A3C6" w14:textId="77777777" w:rsidR="00506592" w:rsidRPr="00506592" w:rsidRDefault="00506592" w:rsidP="00506592">
            <w:pPr>
              <w:rPr>
                <w:rFonts w:eastAsia="Times New Roman" w:cs="Times New Roman"/>
                <w:szCs w:val="24"/>
              </w:rPr>
            </w:pPr>
            <w:r w:rsidRPr="00506592">
              <w:rPr>
                <w:rFonts w:eastAsia="Times New Roman" w:cs="Times New Roman"/>
                <w:szCs w:val="24"/>
              </w:rPr>
              <w:t>Edgefield County DSS</w:t>
            </w:r>
          </w:p>
        </w:tc>
        <w:tc>
          <w:tcPr>
            <w:tcW w:w="2265" w:type="pct"/>
          </w:tcPr>
          <w:p w14:paraId="627DF2F5"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120 W. A. Reel Drive</w:t>
            </w:r>
          </w:p>
          <w:p w14:paraId="14DE92E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Edgefield, SC 29824</w:t>
            </w:r>
          </w:p>
        </w:tc>
        <w:tc>
          <w:tcPr>
            <w:tcW w:w="1169" w:type="pct"/>
          </w:tcPr>
          <w:p w14:paraId="39B638A1" w14:textId="28E56E70" w:rsidR="00506592" w:rsidRPr="00E77F7A" w:rsidRDefault="00CD601D" w:rsidP="00A6222E">
            <w:pPr>
              <w:rPr>
                <w:rFonts w:eastAsia="Times New Roman" w:cs="Times New Roman"/>
                <w:szCs w:val="24"/>
              </w:rPr>
            </w:pPr>
            <w:r w:rsidRPr="00E77F7A">
              <w:rPr>
                <w:rFonts w:eastAsia="Times New Roman" w:cs="Times New Roman"/>
                <w:szCs w:val="24"/>
              </w:rPr>
              <w:t xml:space="preserve">(803) </w:t>
            </w:r>
            <w:r w:rsidR="00506592" w:rsidRPr="00E77F7A">
              <w:rPr>
                <w:rFonts w:eastAsia="Times New Roman" w:cs="Times New Roman"/>
                <w:szCs w:val="24"/>
              </w:rPr>
              <w:t>637-4040</w:t>
            </w:r>
          </w:p>
        </w:tc>
      </w:tr>
      <w:tr w:rsidR="00506592" w:rsidRPr="00506592" w14:paraId="2F306B5F" w14:textId="77777777" w:rsidTr="00C065FB">
        <w:trPr>
          <w:cantSplit/>
        </w:trPr>
        <w:tc>
          <w:tcPr>
            <w:tcW w:w="1566" w:type="pct"/>
          </w:tcPr>
          <w:p w14:paraId="1136F2E9" w14:textId="77777777" w:rsidR="00506592" w:rsidRPr="00506592" w:rsidRDefault="00506592" w:rsidP="00506592">
            <w:pPr>
              <w:rPr>
                <w:rFonts w:eastAsia="Times New Roman" w:cs="Times New Roman"/>
                <w:szCs w:val="24"/>
              </w:rPr>
            </w:pPr>
            <w:r w:rsidRPr="00506592">
              <w:rPr>
                <w:rFonts w:eastAsia="Times New Roman" w:cs="Times New Roman"/>
                <w:szCs w:val="24"/>
              </w:rPr>
              <w:t>Fairfield County DSS</w:t>
            </w:r>
          </w:p>
        </w:tc>
        <w:tc>
          <w:tcPr>
            <w:tcW w:w="2265" w:type="pct"/>
          </w:tcPr>
          <w:p w14:paraId="309433F1"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1136 Kincaid Bridge Road</w:t>
            </w:r>
          </w:p>
          <w:p w14:paraId="409978EC"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Winnsboro, SC 29180</w:t>
            </w:r>
          </w:p>
        </w:tc>
        <w:tc>
          <w:tcPr>
            <w:tcW w:w="1169" w:type="pct"/>
          </w:tcPr>
          <w:p w14:paraId="5AC0BD70" w14:textId="77777777" w:rsidR="00506592" w:rsidRPr="00E77F7A" w:rsidRDefault="00506592" w:rsidP="00A6222E">
            <w:pPr>
              <w:rPr>
                <w:rFonts w:eastAsia="Times New Roman" w:cs="Times New Roman"/>
                <w:szCs w:val="24"/>
              </w:rPr>
            </w:pPr>
            <w:r w:rsidRPr="00E77F7A">
              <w:rPr>
                <w:rFonts w:eastAsia="Times New Roman" w:cs="Times New Roman"/>
                <w:szCs w:val="24"/>
              </w:rPr>
              <w:t>(803) 635-5502</w:t>
            </w:r>
          </w:p>
        </w:tc>
      </w:tr>
      <w:tr w:rsidR="00506592" w:rsidRPr="00506592" w14:paraId="2F9CEC01" w14:textId="77777777" w:rsidTr="00C065FB">
        <w:trPr>
          <w:cantSplit/>
        </w:trPr>
        <w:tc>
          <w:tcPr>
            <w:tcW w:w="1566" w:type="pct"/>
          </w:tcPr>
          <w:p w14:paraId="6F93F4C0" w14:textId="77777777" w:rsidR="00506592" w:rsidRPr="00506592" w:rsidRDefault="00506592" w:rsidP="00506592">
            <w:pPr>
              <w:rPr>
                <w:rFonts w:eastAsia="Times New Roman" w:cs="Times New Roman"/>
                <w:szCs w:val="24"/>
              </w:rPr>
            </w:pPr>
            <w:r w:rsidRPr="00506592">
              <w:rPr>
                <w:rFonts w:eastAsia="Times New Roman" w:cs="Times New Roman"/>
                <w:szCs w:val="24"/>
              </w:rPr>
              <w:t>Florence County DSS</w:t>
            </w:r>
          </w:p>
        </w:tc>
        <w:tc>
          <w:tcPr>
            <w:tcW w:w="2265" w:type="pct"/>
          </w:tcPr>
          <w:p w14:paraId="1A215068"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2685 S. Irby Street</w:t>
            </w:r>
          </w:p>
          <w:p w14:paraId="0B165391"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Florence, SC 29505</w:t>
            </w:r>
          </w:p>
        </w:tc>
        <w:tc>
          <w:tcPr>
            <w:tcW w:w="1169" w:type="pct"/>
          </w:tcPr>
          <w:p w14:paraId="72909479" w14:textId="77777777" w:rsidR="00506592" w:rsidRPr="00E77F7A" w:rsidRDefault="00506592" w:rsidP="00A6222E">
            <w:pPr>
              <w:rPr>
                <w:rFonts w:eastAsia="Times New Roman" w:cs="Times New Roman"/>
                <w:szCs w:val="24"/>
              </w:rPr>
            </w:pPr>
            <w:r w:rsidRPr="00E77F7A">
              <w:rPr>
                <w:rFonts w:eastAsia="Times New Roman" w:cs="Times New Roman"/>
                <w:szCs w:val="24"/>
              </w:rPr>
              <w:t>(843) 669-3354</w:t>
            </w:r>
          </w:p>
        </w:tc>
      </w:tr>
      <w:tr w:rsidR="00506592" w:rsidRPr="00506592" w14:paraId="194A5F09" w14:textId="77777777" w:rsidTr="00C065FB">
        <w:trPr>
          <w:cantSplit/>
        </w:trPr>
        <w:tc>
          <w:tcPr>
            <w:tcW w:w="1566" w:type="pct"/>
          </w:tcPr>
          <w:p w14:paraId="3216BA8E" w14:textId="77777777" w:rsidR="00506592" w:rsidRPr="00506592" w:rsidRDefault="00506592" w:rsidP="00506592">
            <w:pPr>
              <w:rPr>
                <w:rFonts w:eastAsia="Times New Roman" w:cs="Times New Roman"/>
                <w:szCs w:val="24"/>
              </w:rPr>
            </w:pPr>
            <w:r w:rsidRPr="00506592">
              <w:rPr>
                <w:rFonts w:eastAsia="Times New Roman" w:cs="Times New Roman"/>
                <w:szCs w:val="24"/>
              </w:rPr>
              <w:t>Georgetown County DSS</w:t>
            </w:r>
          </w:p>
        </w:tc>
        <w:tc>
          <w:tcPr>
            <w:tcW w:w="2265" w:type="pct"/>
          </w:tcPr>
          <w:p w14:paraId="2CFFAB69"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330 Dozier Street</w:t>
            </w:r>
          </w:p>
          <w:p w14:paraId="675F9C1B"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Georgetown, SC 29440</w:t>
            </w:r>
          </w:p>
        </w:tc>
        <w:tc>
          <w:tcPr>
            <w:tcW w:w="1169" w:type="pct"/>
          </w:tcPr>
          <w:p w14:paraId="59F4A427" w14:textId="77777777" w:rsidR="00506592" w:rsidRPr="00E77F7A" w:rsidRDefault="00506592" w:rsidP="00A6222E">
            <w:pPr>
              <w:rPr>
                <w:rFonts w:eastAsia="Times New Roman" w:cs="Times New Roman"/>
                <w:szCs w:val="24"/>
              </w:rPr>
            </w:pPr>
            <w:r w:rsidRPr="00E77F7A">
              <w:rPr>
                <w:rFonts w:eastAsia="Times New Roman" w:cs="Times New Roman"/>
                <w:szCs w:val="24"/>
              </w:rPr>
              <w:t>(843) 546-5134</w:t>
            </w:r>
          </w:p>
        </w:tc>
      </w:tr>
      <w:tr w:rsidR="00CD601D" w:rsidRPr="00506592" w14:paraId="085C8FC8" w14:textId="77777777" w:rsidTr="00C065FB">
        <w:trPr>
          <w:cantSplit/>
        </w:trPr>
        <w:tc>
          <w:tcPr>
            <w:tcW w:w="1566" w:type="pct"/>
            <w:vMerge w:val="restart"/>
          </w:tcPr>
          <w:p w14:paraId="552CA134" w14:textId="77777777" w:rsidR="00CD601D" w:rsidRPr="00506592" w:rsidRDefault="00CD601D" w:rsidP="00506592">
            <w:pPr>
              <w:rPr>
                <w:rFonts w:eastAsia="Times New Roman" w:cs="Times New Roman"/>
                <w:szCs w:val="24"/>
              </w:rPr>
            </w:pPr>
            <w:r w:rsidRPr="00506592">
              <w:rPr>
                <w:rFonts w:eastAsia="Times New Roman" w:cs="Times New Roman"/>
                <w:szCs w:val="24"/>
              </w:rPr>
              <w:t>Greenville County DSS</w:t>
            </w:r>
          </w:p>
        </w:tc>
        <w:tc>
          <w:tcPr>
            <w:tcW w:w="2265" w:type="pct"/>
          </w:tcPr>
          <w:p w14:paraId="2C3125ED"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County Square</w:t>
            </w:r>
          </w:p>
          <w:p w14:paraId="7488CD5C"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301 University Ridge, Suite 6700</w:t>
            </w:r>
          </w:p>
          <w:p w14:paraId="3F3B4193" w14:textId="6A6CEEAC" w:rsidR="00CD601D" w:rsidRPr="00E77F7A" w:rsidRDefault="00CD601D" w:rsidP="00506592">
            <w:pPr>
              <w:jc w:val="both"/>
              <w:rPr>
                <w:rFonts w:eastAsia="Times New Roman" w:cs="Times New Roman"/>
                <w:szCs w:val="24"/>
              </w:rPr>
            </w:pPr>
            <w:r w:rsidRPr="00E77F7A">
              <w:rPr>
                <w:rFonts w:eastAsia="Times New Roman" w:cs="Times New Roman"/>
                <w:szCs w:val="24"/>
              </w:rPr>
              <w:t>Greenville, SC 29601</w:t>
            </w:r>
          </w:p>
        </w:tc>
        <w:tc>
          <w:tcPr>
            <w:tcW w:w="1169" w:type="pct"/>
          </w:tcPr>
          <w:p w14:paraId="091511E7" w14:textId="690CA051" w:rsidR="00CD601D" w:rsidRPr="00E77F7A" w:rsidRDefault="00CD601D" w:rsidP="00A6222E">
            <w:pPr>
              <w:rPr>
                <w:rFonts w:eastAsia="Times New Roman" w:cs="Times New Roman"/>
                <w:szCs w:val="24"/>
              </w:rPr>
            </w:pPr>
            <w:r w:rsidRPr="00E77F7A">
              <w:rPr>
                <w:rFonts w:eastAsia="Times New Roman" w:cs="Times New Roman"/>
                <w:szCs w:val="24"/>
              </w:rPr>
              <w:t>(864) 467-7700</w:t>
            </w:r>
          </w:p>
        </w:tc>
      </w:tr>
      <w:tr w:rsidR="00CD601D" w:rsidRPr="00506592" w14:paraId="54D493F1" w14:textId="77777777" w:rsidTr="00C065FB">
        <w:trPr>
          <w:cantSplit/>
        </w:trPr>
        <w:tc>
          <w:tcPr>
            <w:tcW w:w="1566" w:type="pct"/>
            <w:vMerge/>
          </w:tcPr>
          <w:p w14:paraId="62049C5C" w14:textId="77777777" w:rsidR="00CD601D" w:rsidRPr="00506592" w:rsidRDefault="00CD601D" w:rsidP="00506592">
            <w:pPr>
              <w:rPr>
                <w:rFonts w:eastAsia="Times New Roman" w:cs="Times New Roman"/>
                <w:szCs w:val="24"/>
              </w:rPr>
            </w:pPr>
          </w:p>
        </w:tc>
        <w:tc>
          <w:tcPr>
            <w:tcW w:w="2265" w:type="pct"/>
          </w:tcPr>
          <w:p w14:paraId="65EF51CE"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Greer Office</w:t>
            </w:r>
          </w:p>
          <w:p w14:paraId="29224A9E"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202 Victoria St.</w:t>
            </w:r>
          </w:p>
          <w:p w14:paraId="23954FC4" w14:textId="77777777" w:rsidR="00CD601D" w:rsidRPr="00E77F7A" w:rsidRDefault="00CD601D" w:rsidP="00506592">
            <w:pPr>
              <w:jc w:val="both"/>
              <w:rPr>
                <w:rFonts w:eastAsia="Times New Roman" w:cs="Times New Roman"/>
                <w:szCs w:val="24"/>
              </w:rPr>
            </w:pPr>
            <w:r w:rsidRPr="00E77F7A">
              <w:rPr>
                <w:rFonts w:eastAsia="Times New Roman" w:cs="Times New Roman"/>
                <w:szCs w:val="24"/>
              </w:rPr>
              <w:t>Greer, SC  29651</w:t>
            </w:r>
          </w:p>
        </w:tc>
        <w:tc>
          <w:tcPr>
            <w:tcW w:w="1169" w:type="pct"/>
          </w:tcPr>
          <w:p w14:paraId="3221C6CE" w14:textId="77777777" w:rsidR="00CD601D" w:rsidRPr="00E77F7A" w:rsidRDefault="00CD601D" w:rsidP="00A6222E">
            <w:pPr>
              <w:rPr>
                <w:rFonts w:eastAsia="Times New Roman" w:cs="Times New Roman"/>
                <w:szCs w:val="24"/>
              </w:rPr>
            </w:pPr>
            <w:r w:rsidRPr="00E77F7A">
              <w:rPr>
                <w:rFonts w:eastAsia="Times New Roman" w:cs="Times New Roman"/>
                <w:szCs w:val="24"/>
              </w:rPr>
              <w:t>(864) 848-5380</w:t>
            </w:r>
          </w:p>
        </w:tc>
      </w:tr>
      <w:tr w:rsidR="00506592" w:rsidRPr="00506592" w14:paraId="01A34252" w14:textId="77777777" w:rsidTr="00C065FB">
        <w:trPr>
          <w:cantSplit/>
        </w:trPr>
        <w:tc>
          <w:tcPr>
            <w:tcW w:w="1566" w:type="pct"/>
          </w:tcPr>
          <w:p w14:paraId="7A3C6CD9" w14:textId="77777777" w:rsidR="00506592" w:rsidRPr="00506592" w:rsidRDefault="00506592" w:rsidP="00506592">
            <w:pPr>
              <w:rPr>
                <w:rFonts w:eastAsia="Times New Roman" w:cs="Times New Roman"/>
                <w:szCs w:val="24"/>
              </w:rPr>
            </w:pPr>
            <w:r w:rsidRPr="00506592">
              <w:rPr>
                <w:rFonts w:eastAsia="Times New Roman" w:cs="Times New Roman"/>
                <w:szCs w:val="24"/>
              </w:rPr>
              <w:t>Greenwood County DSS</w:t>
            </w:r>
          </w:p>
        </w:tc>
        <w:tc>
          <w:tcPr>
            <w:tcW w:w="2265" w:type="pct"/>
          </w:tcPr>
          <w:p w14:paraId="7B28BB09"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1118 Phoenix Street</w:t>
            </w:r>
          </w:p>
          <w:p w14:paraId="649C525C"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Greenwood, SC 29648</w:t>
            </w:r>
          </w:p>
        </w:tc>
        <w:tc>
          <w:tcPr>
            <w:tcW w:w="1169" w:type="pct"/>
          </w:tcPr>
          <w:p w14:paraId="5C108AA2" w14:textId="77777777" w:rsidR="00506592" w:rsidRPr="00E77F7A" w:rsidRDefault="00506592" w:rsidP="00A6222E">
            <w:pPr>
              <w:rPr>
                <w:rFonts w:eastAsia="Times New Roman" w:cs="Times New Roman"/>
                <w:szCs w:val="24"/>
              </w:rPr>
            </w:pPr>
            <w:r w:rsidRPr="00E77F7A">
              <w:rPr>
                <w:rFonts w:eastAsia="Times New Roman" w:cs="Times New Roman"/>
                <w:szCs w:val="24"/>
              </w:rPr>
              <w:t>(864) 229-5258</w:t>
            </w:r>
          </w:p>
        </w:tc>
      </w:tr>
      <w:tr w:rsidR="00506592" w:rsidRPr="00506592" w14:paraId="7825137F" w14:textId="77777777" w:rsidTr="00C065FB">
        <w:trPr>
          <w:cantSplit/>
        </w:trPr>
        <w:tc>
          <w:tcPr>
            <w:tcW w:w="1566" w:type="pct"/>
          </w:tcPr>
          <w:p w14:paraId="6F33F29E" w14:textId="77777777" w:rsidR="00506592" w:rsidRPr="00506592" w:rsidRDefault="00506592" w:rsidP="00506592">
            <w:pPr>
              <w:rPr>
                <w:rFonts w:eastAsia="Times New Roman" w:cs="Times New Roman"/>
                <w:szCs w:val="24"/>
              </w:rPr>
            </w:pPr>
            <w:r w:rsidRPr="00506592">
              <w:rPr>
                <w:rFonts w:eastAsia="Times New Roman" w:cs="Times New Roman"/>
                <w:szCs w:val="24"/>
              </w:rPr>
              <w:t>Hampton County DSS</w:t>
            </w:r>
          </w:p>
        </w:tc>
        <w:tc>
          <w:tcPr>
            <w:tcW w:w="2265" w:type="pct"/>
          </w:tcPr>
          <w:p w14:paraId="36EF8565"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 xml:space="preserve">102 Ginn Altman Avenue, Suite </w:t>
            </w:r>
            <w:r w:rsidRPr="00E77F7A">
              <w:rPr>
                <w:rFonts w:eastAsia="Times New Roman" w:cs="Times New Roman"/>
                <w:strike/>
                <w:szCs w:val="24"/>
              </w:rPr>
              <w:t>B</w:t>
            </w:r>
            <w:r w:rsidR="00CD601D" w:rsidRPr="00E77F7A">
              <w:rPr>
                <w:rFonts w:eastAsia="Times New Roman" w:cs="Times New Roman"/>
                <w:strike/>
                <w:szCs w:val="24"/>
              </w:rPr>
              <w:t xml:space="preserve"> </w:t>
            </w:r>
            <w:r w:rsidR="00CD601D" w:rsidRPr="00E77F7A">
              <w:rPr>
                <w:rFonts w:eastAsia="Times New Roman" w:cs="Times New Roman"/>
                <w:szCs w:val="24"/>
              </w:rPr>
              <w:t>A</w:t>
            </w:r>
          </w:p>
          <w:p w14:paraId="1DDD4B9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Hampton, SC 29924</w:t>
            </w:r>
          </w:p>
        </w:tc>
        <w:tc>
          <w:tcPr>
            <w:tcW w:w="1169" w:type="pct"/>
          </w:tcPr>
          <w:p w14:paraId="4DA96F71" w14:textId="77777777" w:rsidR="00506592" w:rsidRPr="00E77F7A" w:rsidRDefault="00506592" w:rsidP="00A6222E">
            <w:pPr>
              <w:rPr>
                <w:rFonts w:eastAsia="Times New Roman" w:cs="Times New Roman"/>
                <w:szCs w:val="24"/>
              </w:rPr>
            </w:pPr>
            <w:r w:rsidRPr="00E77F7A">
              <w:rPr>
                <w:rFonts w:eastAsia="Times New Roman" w:cs="Times New Roman"/>
                <w:szCs w:val="24"/>
              </w:rPr>
              <w:t>(803) 943-3641</w:t>
            </w:r>
          </w:p>
        </w:tc>
      </w:tr>
      <w:tr w:rsidR="00CE3CD9" w:rsidRPr="00506592" w14:paraId="6FBD9EF3" w14:textId="77777777" w:rsidTr="00C065FB">
        <w:trPr>
          <w:cantSplit/>
        </w:trPr>
        <w:tc>
          <w:tcPr>
            <w:tcW w:w="1566" w:type="pct"/>
            <w:vMerge w:val="restart"/>
          </w:tcPr>
          <w:p w14:paraId="4169D9FC" w14:textId="77777777" w:rsidR="00CE3CD9" w:rsidRPr="00506592" w:rsidRDefault="00CE3CD9" w:rsidP="00506592">
            <w:pPr>
              <w:rPr>
                <w:rFonts w:eastAsia="Times New Roman" w:cs="Times New Roman"/>
                <w:szCs w:val="24"/>
              </w:rPr>
            </w:pPr>
            <w:r w:rsidRPr="00506592">
              <w:rPr>
                <w:rFonts w:eastAsia="Times New Roman" w:cs="Times New Roman"/>
                <w:szCs w:val="24"/>
              </w:rPr>
              <w:t>Horry County DSS</w:t>
            </w:r>
          </w:p>
        </w:tc>
        <w:tc>
          <w:tcPr>
            <w:tcW w:w="2265" w:type="pct"/>
          </w:tcPr>
          <w:p w14:paraId="14DC734A"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1951 Industrial Park Road</w:t>
            </w:r>
          </w:p>
          <w:p w14:paraId="683F9015"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Conway, SC 29526</w:t>
            </w:r>
          </w:p>
        </w:tc>
        <w:tc>
          <w:tcPr>
            <w:tcW w:w="1169" w:type="pct"/>
          </w:tcPr>
          <w:p w14:paraId="0B0591F8" w14:textId="246F31CC" w:rsidR="00CE3CD9" w:rsidRPr="00E77F7A" w:rsidRDefault="00CE3CD9" w:rsidP="00A6222E">
            <w:pPr>
              <w:rPr>
                <w:rFonts w:eastAsia="Times New Roman" w:cs="Times New Roman"/>
                <w:szCs w:val="24"/>
              </w:rPr>
            </w:pPr>
            <w:r w:rsidRPr="00E77F7A">
              <w:rPr>
                <w:rFonts w:eastAsia="Times New Roman" w:cs="Times New Roman"/>
                <w:szCs w:val="24"/>
              </w:rPr>
              <w:t>(843) 366-1600</w:t>
            </w:r>
          </w:p>
        </w:tc>
      </w:tr>
      <w:tr w:rsidR="00CE3CD9" w:rsidRPr="00506592" w14:paraId="3F140941" w14:textId="77777777" w:rsidTr="00C065FB">
        <w:trPr>
          <w:cantSplit/>
        </w:trPr>
        <w:tc>
          <w:tcPr>
            <w:tcW w:w="1566" w:type="pct"/>
            <w:vMerge/>
          </w:tcPr>
          <w:p w14:paraId="5887B188" w14:textId="77777777" w:rsidR="00CE3CD9" w:rsidRPr="00506592" w:rsidRDefault="00CE3CD9" w:rsidP="00506592">
            <w:pPr>
              <w:rPr>
                <w:rFonts w:eastAsia="Times New Roman" w:cs="Times New Roman"/>
                <w:szCs w:val="24"/>
              </w:rPr>
            </w:pPr>
          </w:p>
        </w:tc>
        <w:tc>
          <w:tcPr>
            <w:tcW w:w="2265" w:type="pct"/>
          </w:tcPr>
          <w:p w14:paraId="68B2A5EA"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Loris Office</w:t>
            </w:r>
          </w:p>
          <w:p w14:paraId="2893F759"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3815 Walnut St.</w:t>
            </w:r>
          </w:p>
          <w:p w14:paraId="4F84D60A"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Loris, SC  29569</w:t>
            </w:r>
          </w:p>
        </w:tc>
        <w:tc>
          <w:tcPr>
            <w:tcW w:w="1169" w:type="pct"/>
          </w:tcPr>
          <w:p w14:paraId="36142D21" w14:textId="77777777" w:rsidR="00CE3CD9" w:rsidRPr="00E77F7A" w:rsidRDefault="00CE3CD9" w:rsidP="00A6222E">
            <w:pPr>
              <w:rPr>
                <w:rFonts w:eastAsia="Times New Roman" w:cs="Times New Roman"/>
                <w:szCs w:val="24"/>
              </w:rPr>
            </w:pPr>
            <w:r w:rsidRPr="00E77F7A">
              <w:rPr>
                <w:rFonts w:eastAsia="Times New Roman" w:cs="Times New Roman"/>
                <w:szCs w:val="24"/>
              </w:rPr>
              <w:t>(843) 366-1600</w:t>
            </w:r>
          </w:p>
        </w:tc>
      </w:tr>
      <w:tr w:rsidR="00CE3CD9" w:rsidRPr="00506592" w14:paraId="5A52F84F" w14:textId="77777777" w:rsidTr="00C065FB">
        <w:trPr>
          <w:cantSplit/>
        </w:trPr>
        <w:tc>
          <w:tcPr>
            <w:tcW w:w="1566" w:type="pct"/>
            <w:vMerge/>
          </w:tcPr>
          <w:p w14:paraId="7EB3DA47" w14:textId="77777777" w:rsidR="00CE3CD9" w:rsidRPr="00506592" w:rsidRDefault="00CE3CD9" w:rsidP="00506592">
            <w:pPr>
              <w:rPr>
                <w:rFonts w:eastAsia="Times New Roman" w:cs="Times New Roman"/>
                <w:szCs w:val="24"/>
              </w:rPr>
            </w:pPr>
          </w:p>
        </w:tc>
        <w:tc>
          <w:tcPr>
            <w:tcW w:w="2265" w:type="pct"/>
          </w:tcPr>
          <w:p w14:paraId="54C9C390"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Myrtle Beach Office</w:t>
            </w:r>
          </w:p>
          <w:p w14:paraId="5B604932"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1203 21</w:t>
            </w:r>
            <w:r w:rsidRPr="00E77F7A">
              <w:rPr>
                <w:rFonts w:eastAsia="Times New Roman" w:cs="Times New Roman"/>
                <w:szCs w:val="24"/>
                <w:vertAlign w:val="superscript"/>
              </w:rPr>
              <w:t>st</w:t>
            </w:r>
            <w:r w:rsidRPr="00E77F7A">
              <w:rPr>
                <w:rFonts w:eastAsia="Times New Roman" w:cs="Times New Roman"/>
                <w:szCs w:val="24"/>
              </w:rPr>
              <w:t xml:space="preserve"> Ave. North</w:t>
            </w:r>
          </w:p>
          <w:p w14:paraId="17E4F3DC"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Myrtle Beach, SC  29577</w:t>
            </w:r>
          </w:p>
        </w:tc>
        <w:tc>
          <w:tcPr>
            <w:tcW w:w="1169" w:type="pct"/>
          </w:tcPr>
          <w:p w14:paraId="456BF997" w14:textId="77777777" w:rsidR="00CE3CD9" w:rsidRPr="00E77F7A" w:rsidRDefault="00CE3CD9" w:rsidP="00A6222E">
            <w:pPr>
              <w:rPr>
                <w:rFonts w:eastAsia="Times New Roman" w:cs="Times New Roman"/>
                <w:szCs w:val="24"/>
              </w:rPr>
            </w:pPr>
            <w:r w:rsidRPr="00E77F7A">
              <w:rPr>
                <w:rFonts w:eastAsia="Times New Roman" w:cs="Times New Roman"/>
                <w:szCs w:val="24"/>
              </w:rPr>
              <w:t>(843) 366-1600</w:t>
            </w:r>
          </w:p>
        </w:tc>
      </w:tr>
      <w:tr w:rsidR="00CE3CD9" w:rsidRPr="00506592" w14:paraId="0A796265" w14:textId="77777777" w:rsidTr="00C065FB">
        <w:trPr>
          <w:cantSplit/>
        </w:trPr>
        <w:tc>
          <w:tcPr>
            <w:tcW w:w="1566" w:type="pct"/>
            <w:vMerge/>
          </w:tcPr>
          <w:p w14:paraId="3C0CE277" w14:textId="77777777" w:rsidR="00CE3CD9" w:rsidRPr="00506592" w:rsidRDefault="00CE3CD9" w:rsidP="00506592">
            <w:pPr>
              <w:rPr>
                <w:rFonts w:eastAsia="Times New Roman" w:cs="Times New Roman"/>
                <w:szCs w:val="24"/>
              </w:rPr>
            </w:pPr>
          </w:p>
        </w:tc>
        <w:tc>
          <w:tcPr>
            <w:tcW w:w="2265" w:type="pct"/>
          </w:tcPr>
          <w:p w14:paraId="5558BB0F"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South Strand Office</w:t>
            </w:r>
          </w:p>
          <w:p w14:paraId="480D0165"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9630 Scipio Lane</w:t>
            </w:r>
          </w:p>
          <w:p w14:paraId="35FB5C74"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Myrtle Beach, SC  29588</w:t>
            </w:r>
          </w:p>
        </w:tc>
        <w:tc>
          <w:tcPr>
            <w:tcW w:w="1169" w:type="pct"/>
          </w:tcPr>
          <w:p w14:paraId="0716A30A" w14:textId="77777777" w:rsidR="00CE3CD9" w:rsidRPr="00E77F7A" w:rsidRDefault="00CE3CD9" w:rsidP="00A6222E">
            <w:pPr>
              <w:rPr>
                <w:rFonts w:eastAsia="Times New Roman" w:cs="Times New Roman"/>
                <w:szCs w:val="24"/>
              </w:rPr>
            </w:pPr>
            <w:r w:rsidRPr="00E77F7A">
              <w:rPr>
                <w:rFonts w:eastAsia="Times New Roman" w:cs="Times New Roman"/>
                <w:szCs w:val="24"/>
              </w:rPr>
              <w:t>(843) 915-8951</w:t>
            </w:r>
          </w:p>
        </w:tc>
      </w:tr>
      <w:tr w:rsidR="00506592" w:rsidRPr="00506592" w14:paraId="49B0757A" w14:textId="77777777" w:rsidTr="00C065FB">
        <w:trPr>
          <w:cantSplit/>
        </w:trPr>
        <w:tc>
          <w:tcPr>
            <w:tcW w:w="1566" w:type="pct"/>
          </w:tcPr>
          <w:p w14:paraId="6DC07329" w14:textId="77777777" w:rsidR="00506592" w:rsidRPr="00506592" w:rsidRDefault="00506592" w:rsidP="00506592">
            <w:pPr>
              <w:rPr>
                <w:rFonts w:eastAsia="Times New Roman" w:cs="Times New Roman"/>
                <w:szCs w:val="24"/>
              </w:rPr>
            </w:pPr>
            <w:r w:rsidRPr="00506592">
              <w:rPr>
                <w:rFonts w:eastAsia="Times New Roman" w:cs="Times New Roman"/>
                <w:szCs w:val="24"/>
              </w:rPr>
              <w:t>Jasper County DSS</w:t>
            </w:r>
          </w:p>
        </w:tc>
        <w:tc>
          <w:tcPr>
            <w:tcW w:w="2265" w:type="pct"/>
          </w:tcPr>
          <w:p w14:paraId="56D1E969" w14:textId="77777777" w:rsidR="00CE3CD9" w:rsidRPr="00E77F7A" w:rsidRDefault="00CE3CD9" w:rsidP="00506592">
            <w:pPr>
              <w:jc w:val="both"/>
              <w:rPr>
                <w:rFonts w:eastAsia="Times New Roman" w:cs="Times New Roman"/>
                <w:szCs w:val="24"/>
              </w:rPr>
            </w:pPr>
            <w:r w:rsidRPr="00E77F7A">
              <w:rPr>
                <w:rFonts w:eastAsia="Times New Roman" w:cs="Times New Roman"/>
                <w:szCs w:val="24"/>
              </w:rPr>
              <w:t>10908 North Jacob Smart Blvd.</w:t>
            </w:r>
          </w:p>
          <w:p w14:paraId="4DF44C4B"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Ridgeland, SC 29936</w:t>
            </w:r>
          </w:p>
        </w:tc>
        <w:tc>
          <w:tcPr>
            <w:tcW w:w="1169" w:type="pct"/>
          </w:tcPr>
          <w:p w14:paraId="301FA959" w14:textId="77777777" w:rsidR="00506592" w:rsidRPr="00E77F7A" w:rsidRDefault="00506592" w:rsidP="00A6222E">
            <w:pPr>
              <w:rPr>
                <w:rFonts w:eastAsia="Times New Roman" w:cs="Times New Roman"/>
                <w:szCs w:val="24"/>
              </w:rPr>
            </w:pPr>
            <w:r w:rsidRPr="00E77F7A">
              <w:rPr>
                <w:rFonts w:eastAsia="Times New Roman" w:cs="Times New Roman"/>
                <w:szCs w:val="24"/>
              </w:rPr>
              <w:t>(843) 726-7747</w:t>
            </w:r>
          </w:p>
        </w:tc>
      </w:tr>
      <w:tr w:rsidR="00506592" w:rsidRPr="00506592" w14:paraId="3251DCC8" w14:textId="77777777" w:rsidTr="00C065FB">
        <w:trPr>
          <w:cantSplit/>
        </w:trPr>
        <w:tc>
          <w:tcPr>
            <w:tcW w:w="1566" w:type="pct"/>
          </w:tcPr>
          <w:p w14:paraId="1197A15D" w14:textId="77777777" w:rsidR="00506592" w:rsidRPr="00506592" w:rsidRDefault="00506592" w:rsidP="00506592">
            <w:pPr>
              <w:rPr>
                <w:rFonts w:eastAsia="Times New Roman" w:cs="Times New Roman"/>
                <w:szCs w:val="24"/>
              </w:rPr>
            </w:pPr>
            <w:r w:rsidRPr="00506592">
              <w:rPr>
                <w:rFonts w:eastAsia="Times New Roman" w:cs="Times New Roman"/>
                <w:szCs w:val="24"/>
              </w:rPr>
              <w:lastRenderedPageBreak/>
              <w:t>Kershaw County DSS</w:t>
            </w:r>
          </w:p>
        </w:tc>
        <w:tc>
          <w:tcPr>
            <w:tcW w:w="2265" w:type="pct"/>
          </w:tcPr>
          <w:p w14:paraId="011630AD"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110 E. DeKalb Street</w:t>
            </w:r>
          </w:p>
          <w:p w14:paraId="4B55FFB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Camden, SC 29020</w:t>
            </w:r>
          </w:p>
        </w:tc>
        <w:tc>
          <w:tcPr>
            <w:tcW w:w="1169" w:type="pct"/>
          </w:tcPr>
          <w:p w14:paraId="3D3EEE89" w14:textId="77777777" w:rsidR="00506592" w:rsidRPr="00E77F7A" w:rsidRDefault="00506592" w:rsidP="00A6222E">
            <w:pPr>
              <w:rPr>
                <w:rFonts w:eastAsia="Times New Roman" w:cs="Times New Roman"/>
                <w:szCs w:val="24"/>
              </w:rPr>
            </w:pPr>
            <w:r w:rsidRPr="00E77F7A">
              <w:rPr>
                <w:rFonts w:eastAsia="Times New Roman" w:cs="Times New Roman"/>
                <w:szCs w:val="24"/>
              </w:rPr>
              <w:t>(803) 432-7676</w:t>
            </w:r>
          </w:p>
        </w:tc>
      </w:tr>
      <w:tr w:rsidR="00506592" w:rsidRPr="00506592" w14:paraId="15A3A124" w14:textId="77777777" w:rsidTr="00C065FB">
        <w:trPr>
          <w:cantSplit/>
        </w:trPr>
        <w:tc>
          <w:tcPr>
            <w:tcW w:w="1566" w:type="pct"/>
          </w:tcPr>
          <w:p w14:paraId="098FA46D" w14:textId="77777777" w:rsidR="00506592" w:rsidRPr="00506592" w:rsidRDefault="00506592" w:rsidP="00506592">
            <w:pPr>
              <w:rPr>
                <w:rFonts w:eastAsia="Times New Roman" w:cs="Times New Roman"/>
                <w:szCs w:val="24"/>
              </w:rPr>
            </w:pPr>
            <w:r w:rsidRPr="00506592">
              <w:rPr>
                <w:rFonts w:eastAsia="Times New Roman" w:cs="Times New Roman"/>
                <w:szCs w:val="24"/>
              </w:rPr>
              <w:t>Lancaster County DSS</w:t>
            </w:r>
          </w:p>
        </w:tc>
        <w:tc>
          <w:tcPr>
            <w:tcW w:w="2265" w:type="pct"/>
          </w:tcPr>
          <w:p w14:paraId="66A38CD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1837 Pageland Highway</w:t>
            </w:r>
          </w:p>
          <w:p w14:paraId="4DBF2584" w14:textId="429C8EA0" w:rsidR="00506592" w:rsidRPr="00E77F7A" w:rsidRDefault="00506592" w:rsidP="00506592">
            <w:pPr>
              <w:jc w:val="both"/>
              <w:rPr>
                <w:rFonts w:eastAsia="Times New Roman" w:cs="Times New Roman"/>
                <w:szCs w:val="24"/>
              </w:rPr>
            </w:pPr>
            <w:r w:rsidRPr="00E77F7A">
              <w:rPr>
                <w:rFonts w:eastAsia="Times New Roman" w:cs="Times New Roman"/>
                <w:szCs w:val="24"/>
              </w:rPr>
              <w:t xml:space="preserve">Lancaster, SC </w:t>
            </w:r>
            <w:r w:rsidR="00FA2641" w:rsidRPr="00E77F7A">
              <w:rPr>
                <w:rFonts w:eastAsia="Times New Roman" w:cs="Times New Roman"/>
                <w:szCs w:val="24"/>
              </w:rPr>
              <w:t>29721</w:t>
            </w:r>
          </w:p>
        </w:tc>
        <w:tc>
          <w:tcPr>
            <w:tcW w:w="1169" w:type="pct"/>
          </w:tcPr>
          <w:p w14:paraId="390F28F9" w14:textId="77777777" w:rsidR="00506592" w:rsidRPr="00E77F7A" w:rsidRDefault="00506592" w:rsidP="00A6222E">
            <w:pPr>
              <w:rPr>
                <w:rFonts w:eastAsia="Times New Roman" w:cs="Times New Roman"/>
                <w:szCs w:val="24"/>
              </w:rPr>
            </w:pPr>
            <w:r w:rsidRPr="00E77F7A">
              <w:rPr>
                <w:rFonts w:eastAsia="Times New Roman" w:cs="Times New Roman"/>
                <w:szCs w:val="24"/>
              </w:rPr>
              <w:t>(803) 286-6914</w:t>
            </w:r>
          </w:p>
        </w:tc>
      </w:tr>
      <w:tr w:rsidR="00506592" w:rsidRPr="00506592" w14:paraId="0DC07686" w14:textId="77777777" w:rsidTr="00C065FB">
        <w:trPr>
          <w:cantSplit/>
        </w:trPr>
        <w:tc>
          <w:tcPr>
            <w:tcW w:w="1566" w:type="pct"/>
          </w:tcPr>
          <w:p w14:paraId="41699CE6" w14:textId="77777777" w:rsidR="00506592" w:rsidRPr="00506592" w:rsidRDefault="00506592" w:rsidP="00506592">
            <w:pPr>
              <w:rPr>
                <w:rFonts w:eastAsia="Times New Roman" w:cs="Times New Roman"/>
                <w:szCs w:val="24"/>
              </w:rPr>
            </w:pPr>
            <w:r w:rsidRPr="00506592">
              <w:rPr>
                <w:rFonts w:eastAsia="Times New Roman" w:cs="Times New Roman"/>
                <w:szCs w:val="24"/>
              </w:rPr>
              <w:t>Laurens County DSS</w:t>
            </w:r>
          </w:p>
        </w:tc>
        <w:tc>
          <w:tcPr>
            <w:tcW w:w="2265" w:type="pct"/>
          </w:tcPr>
          <w:p w14:paraId="5505FBCA"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93 Human Services Rd.</w:t>
            </w:r>
          </w:p>
          <w:p w14:paraId="61994E4C"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Clinton, SC  29325</w:t>
            </w:r>
          </w:p>
        </w:tc>
        <w:tc>
          <w:tcPr>
            <w:tcW w:w="1169" w:type="pct"/>
          </w:tcPr>
          <w:p w14:paraId="515D9240" w14:textId="77777777" w:rsidR="00506592" w:rsidRPr="00E77F7A" w:rsidRDefault="00506592" w:rsidP="00A6222E">
            <w:pPr>
              <w:rPr>
                <w:rFonts w:eastAsia="Times New Roman" w:cs="Times New Roman"/>
                <w:szCs w:val="24"/>
              </w:rPr>
            </w:pPr>
            <w:r w:rsidRPr="00E77F7A">
              <w:rPr>
                <w:rFonts w:eastAsia="Times New Roman" w:cs="Times New Roman"/>
                <w:szCs w:val="24"/>
              </w:rPr>
              <w:t>(864) 833-0100</w:t>
            </w:r>
          </w:p>
        </w:tc>
      </w:tr>
      <w:tr w:rsidR="00506592" w:rsidRPr="00506592" w14:paraId="3336DC01" w14:textId="77777777" w:rsidTr="00C065FB">
        <w:trPr>
          <w:cantSplit/>
        </w:trPr>
        <w:tc>
          <w:tcPr>
            <w:tcW w:w="1566" w:type="pct"/>
          </w:tcPr>
          <w:p w14:paraId="2B8F9AEB" w14:textId="77777777" w:rsidR="00506592" w:rsidRPr="00506592" w:rsidRDefault="00506592" w:rsidP="00506592">
            <w:pPr>
              <w:rPr>
                <w:rFonts w:eastAsia="Times New Roman" w:cs="Times New Roman"/>
                <w:szCs w:val="24"/>
              </w:rPr>
            </w:pPr>
            <w:r w:rsidRPr="00506592">
              <w:rPr>
                <w:rFonts w:eastAsia="Times New Roman" w:cs="Times New Roman"/>
                <w:szCs w:val="24"/>
              </w:rPr>
              <w:t>Lee County DSS</w:t>
            </w:r>
          </w:p>
        </w:tc>
        <w:tc>
          <w:tcPr>
            <w:tcW w:w="2265" w:type="pct"/>
          </w:tcPr>
          <w:p w14:paraId="3F36F19A"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820 Brown Street</w:t>
            </w:r>
          </w:p>
          <w:p w14:paraId="39DF7EA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Bishopville, SC 29010</w:t>
            </w:r>
          </w:p>
        </w:tc>
        <w:tc>
          <w:tcPr>
            <w:tcW w:w="1169" w:type="pct"/>
          </w:tcPr>
          <w:p w14:paraId="4E0BBBF7" w14:textId="77777777" w:rsidR="00506592" w:rsidRPr="00E77F7A" w:rsidRDefault="00506592" w:rsidP="00A6222E">
            <w:pPr>
              <w:rPr>
                <w:rFonts w:eastAsia="Times New Roman" w:cs="Times New Roman"/>
                <w:szCs w:val="24"/>
              </w:rPr>
            </w:pPr>
            <w:r w:rsidRPr="00E77F7A">
              <w:rPr>
                <w:rFonts w:eastAsia="Times New Roman" w:cs="Times New Roman"/>
                <w:szCs w:val="24"/>
              </w:rPr>
              <w:t>(803) 484-5376</w:t>
            </w:r>
          </w:p>
        </w:tc>
      </w:tr>
      <w:tr w:rsidR="00506592" w:rsidRPr="00506592" w14:paraId="4DFB71E6" w14:textId="77777777" w:rsidTr="00C065FB">
        <w:trPr>
          <w:cantSplit/>
        </w:trPr>
        <w:tc>
          <w:tcPr>
            <w:tcW w:w="1566" w:type="pct"/>
          </w:tcPr>
          <w:p w14:paraId="5AA2F412" w14:textId="77777777" w:rsidR="00506592" w:rsidRPr="00506592" w:rsidRDefault="00506592" w:rsidP="00506592">
            <w:pPr>
              <w:rPr>
                <w:rFonts w:eastAsia="Times New Roman" w:cs="Times New Roman"/>
                <w:szCs w:val="24"/>
              </w:rPr>
            </w:pPr>
            <w:r w:rsidRPr="00506592">
              <w:rPr>
                <w:rFonts w:eastAsia="Times New Roman" w:cs="Times New Roman"/>
                <w:szCs w:val="24"/>
              </w:rPr>
              <w:t>Lexington County DSS</w:t>
            </w:r>
          </w:p>
        </w:tc>
        <w:tc>
          <w:tcPr>
            <w:tcW w:w="2265" w:type="pct"/>
          </w:tcPr>
          <w:p w14:paraId="64D866E5"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1070 S. Lake Drive, Ste. A</w:t>
            </w:r>
          </w:p>
          <w:p w14:paraId="5CF04252"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Lexington, SC  29073</w:t>
            </w:r>
          </w:p>
        </w:tc>
        <w:tc>
          <w:tcPr>
            <w:tcW w:w="1169" w:type="pct"/>
          </w:tcPr>
          <w:p w14:paraId="479F8699" w14:textId="0394DAB8" w:rsidR="00FA2641" w:rsidRPr="00E77F7A" w:rsidRDefault="00FA2641" w:rsidP="00A6222E">
            <w:pPr>
              <w:rPr>
                <w:rFonts w:eastAsia="Times New Roman" w:cs="Times New Roman"/>
                <w:szCs w:val="24"/>
              </w:rPr>
            </w:pPr>
            <w:r w:rsidRPr="00E77F7A">
              <w:rPr>
                <w:rFonts w:eastAsia="Times New Roman" w:cs="Times New Roman"/>
                <w:szCs w:val="24"/>
              </w:rPr>
              <w:t>(803) 785-7333</w:t>
            </w:r>
          </w:p>
        </w:tc>
      </w:tr>
      <w:tr w:rsidR="00506592" w:rsidRPr="00506592" w14:paraId="12EC63E2" w14:textId="77777777" w:rsidTr="00C065FB">
        <w:trPr>
          <w:cantSplit/>
        </w:trPr>
        <w:tc>
          <w:tcPr>
            <w:tcW w:w="1566" w:type="pct"/>
          </w:tcPr>
          <w:p w14:paraId="424D67FC" w14:textId="77777777" w:rsidR="00506592" w:rsidRPr="00506592" w:rsidRDefault="00506592" w:rsidP="00506592">
            <w:pPr>
              <w:rPr>
                <w:rFonts w:eastAsia="Times New Roman" w:cs="Times New Roman"/>
                <w:szCs w:val="24"/>
              </w:rPr>
            </w:pPr>
            <w:r w:rsidRPr="00506592">
              <w:rPr>
                <w:rFonts w:eastAsia="Times New Roman" w:cs="Times New Roman"/>
                <w:szCs w:val="24"/>
              </w:rPr>
              <w:t>McCormick County DSS</w:t>
            </w:r>
          </w:p>
        </w:tc>
        <w:tc>
          <w:tcPr>
            <w:tcW w:w="2265" w:type="pct"/>
          </w:tcPr>
          <w:p w14:paraId="2E9B09D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215 N. Mine Street</w:t>
            </w:r>
            <w:r w:rsidRPr="00E77F7A">
              <w:rPr>
                <w:rFonts w:eastAsia="Times New Roman" w:cs="Times New Roman"/>
                <w:szCs w:val="24"/>
              </w:rPr>
              <w:tab/>
            </w:r>
          </w:p>
          <w:p w14:paraId="0CD42D2F"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Hwy. 28 N.</w:t>
            </w:r>
          </w:p>
          <w:p w14:paraId="42D6158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McCormick, SC 29835</w:t>
            </w:r>
          </w:p>
        </w:tc>
        <w:tc>
          <w:tcPr>
            <w:tcW w:w="1169" w:type="pct"/>
          </w:tcPr>
          <w:p w14:paraId="1115F889" w14:textId="00977BC5" w:rsidR="00FA2641" w:rsidRPr="00E77F7A" w:rsidRDefault="00FA2641" w:rsidP="00A6222E">
            <w:pPr>
              <w:rPr>
                <w:rFonts w:eastAsia="Times New Roman" w:cs="Times New Roman"/>
                <w:szCs w:val="24"/>
              </w:rPr>
            </w:pPr>
            <w:r w:rsidRPr="00E77F7A">
              <w:rPr>
                <w:rFonts w:eastAsia="Times New Roman" w:cs="Times New Roman"/>
                <w:szCs w:val="24"/>
              </w:rPr>
              <w:t>(864) 465-2140</w:t>
            </w:r>
          </w:p>
        </w:tc>
      </w:tr>
      <w:tr w:rsidR="00506592" w:rsidRPr="00506592" w14:paraId="4BC74F8F" w14:textId="77777777" w:rsidTr="00C065FB">
        <w:trPr>
          <w:cantSplit/>
        </w:trPr>
        <w:tc>
          <w:tcPr>
            <w:tcW w:w="1566" w:type="pct"/>
          </w:tcPr>
          <w:p w14:paraId="11C08CDA" w14:textId="77777777" w:rsidR="00506592" w:rsidRPr="00506592" w:rsidRDefault="00506592" w:rsidP="00506592">
            <w:pPr>
              <w:rPr>
                <w:rFonts w:eastAsia="Times New Roman" w:cs="Times New Roman"/>
                <w:szCs w:val="24"/>
              </w:rPr>
            </w:pPr>
            <w:r w:rsidRPr="00506592">
              <w:rPr>
                <w:rFonts w:eastAsia="Times New Roman" w:cs="Times New Roman"/>
                <w:szCs w:val="24"/>
              </w:rPr>
              <w:t>Marion County DSS</w:t>
            </w:r>
          </w:p>
        </w:tc>
        <w:tc>
          <w:tcPr>
            <w:tcW w:w="2265" w:type="pct"/>
          </w:tcPr>
          <w:p w14:paraId="22E84011"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137 Airport Court, Suite A</w:t>
            </w:r>
          </w:p>
          <w:p w14:paraId="42EEA0D8"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Mullins, SC 29574</w:t>
            </w:r>
          </w:p>
        </w:tc>
        <w:tc>
          <w:tcPr>
            <w:tcW w:w="1169" w:type="pct"/>
          </w:tcPr>
          <w:p w14:paraId="579D620C" w14:textId="77777777" w:rsidR="00506592" w:rsidRPr="00E77F7A" w:rsidRDefault="00506592" w:rsidP="00A6222E">
            <w:pPr>
              <w:rPr>
                <w:rFonts w:eastAsia="Times New Roman" w:cs="Times New Roman"/>
                <w:szCs w:val="24"/>
              </w:rPr>
            </w:pPr>
            <w:r w:rsidRPr="00E77F7A">
              <w:rPr>
                <w:rFonts w:eastAsia="Times New Roman" w:cs="Times New Roman"/>
                <w:szCs w:val="24"/>
              </w:rPr>
              <w:t>(843) 423-4623</w:t>
            </w:r>
          </w:p>
        </w:tc>
      </w:tr>
      <w:tr w:rsidR="00506592" w:rsidRPr="00506592" w14:paraId="35A4310E" w14:textId="77777777" w:rsidTr="00C065FB">
        <w:trPr>
          <w:cantSplit/>
        </w:trPr>
        <w:tc>
          <w:tcPr>
            <w:tcW w:w="1566" w:type="pct"/>
          </w:tcPr>
          <w:p w14:paraId="3843FBB0" w14:textId="77777777" w:rsidR="00506592" w:rsidRPr="00506592" w:rsidRDefault="00506592" w:rsidP="00506592">
            <w:pPr>
              <w:rPr>
                <w:rFonts w:eastAsia="Times New Roman" w:cs="Times New Roman"/>
                <w:szCs w:val="24"/>
              </w:rPr>
            </w:pPr>
            <w:r w:rsidRPr="00506592">
              <w:rPr>
                <w:rFonts w:eastAsia="Times New Roman" w:cs="Times New Roman"/>
                <w:szCs w:val="24"/>
              </w:rPr>
              <w:t>Marlboro County DSS</w:t>
            </w:r>
          </w:p>
        </w:tc>
        <w:tc>
          <w:tcPr>
            <w:tcW w:w="2265" w:type="pct"/>
          </w:tcPr>
          <w:p w14:paraId="5F80B3FA"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713 S. Parsonage Street Ext.</w:t>
            </w:r>
          </w:p>
          <w:p w14:paraId="67856C0A"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Bennettsville, SC 29512</w:t>
            </w:r>
          </w:p>
        </w:tc>
        <w:tc>
          <w:tcPr>
            <w:tcW w:w="1169" w:type="pct"/>
          </w:tcPr>
          <w:p w14:paraId="6E25A7D3" w14:textId="77777777" w:rsidR="00FA2641" w:rsidRPr="00E77F7A" w:rsidRDefault="00FA2641" w:rsidP="00A6222E">
            <w:pPr>
              <w:rPr>
                <w:rFonts w:eastAsia="Times New Roman" w:cs="Times New Roman"/>
                <w:szCs w:val="24"/>
              </w:rPr>
            </w:pPr>
            <w:r w:rsidRPr="00E77F7A">
              <w:rPr>
                <w:rFonts w:eastAsia="Times New Roman" w:cs="Times New Roman"/>
                <w:szCs w:val="24"/>
              </w:rPr>
              <w:t>(843) 479-7181</w:t>
            </w:r>
          </w:p>
        </w:tc>
      </w:tr>
      <w:tr w:rsidR="00506592" w:rsidRPr="00506592" w14:paraId="2A6B5BEA" w14:textId="77777777" w:rsidTr="00C065FB">
        <w:trPr>
          <w:cantSplit/>
        </w:trPr>
        <w:tc>
          <w:tcPr>
            <w:tcW w:w="1566" w:type="pct"/>
          </w:tcPr>
          <w:p w14:paraId="76FAB309" w14:textId="77777777" w:rsidR="00506592" w:rsidRPr="00506592" w:rsidRDefault="00506592" w:rsidP="00506592">
            <w:pPr>
              <w:rPr>
                <w:rFonts w:eastAsia="Times New Roman" w:cs="Times New Roman"/>
                <w:szCs w:val="24"/>
              </w:rPr>
            </w:pPr>
            <w:r w:rsidRPr="00506592">
              <w:rPr>
                <w:rFonts w:eastAsia="Times New Roman" w:cs="Times New Roman"/>
                <w:szCs w:val="24"/>
              </w:rPr>
              <w:t>Newberry County DSS</w:t>
            </w:r>
          </w:p>
        </w:tc>
        <w:tc>
          <w:tcPr>
            <w:tcW w:w="2265" w:type="pct"/>
          </w:tcPr>
          <w:p w14:paraId="0AB34F04"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County Human Services Center</w:t>
            </w:r>
          </w:p>
          <w:p w14:paraId="1BEB11EA"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2107 Wilson Road</w:t>
            </w:r>
          </w:p>
          <w:p w14:paraId="241B0019"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Newberry, SC 29108</w:t>
            </w:r>
          </w:p>
        </w:tc>
        <w:tc>
          <w:tcPr>
            <w:tcW w:w="1169" w:type="pct"/>
          </w:tcPr>
          <w:p w14:paraId="3ADF7A80" w14:textId="77777777" w:rsidR="00506592" w:rsidRPr="00E77F7A" w:rsidRDefault="00506592" w:rsidP="00A6222E">
            <w:pPr>
              <w:rPr>
                <w:rFonts w:eastAsia="Times New Roman" w:cs="Times New Roman"/>
                <w:szCs w:val="24"/>
              </w:rPr>
            </w:pPr>
            <w:r w:rsidRPr="00E77F7A">
              <w:rPr>
                <w:rFonts w:eastAsia="Times New Roman" w:cs="Times New Roman"/>
                <w:szCs w:val="24"/>
              </w:rPr>
              <w:t>(803) 321-2155</w:t>
            </w:r>
          </w:p>
        </w:tc>
      </w:tr>
      <w:tr w:rsidR="00506592" w:rsidRPr="00506592" w14:paraId="6C34EE63" w14:textId="77777777" w:rsidTr="00C065FB">
        <w:trPr>
          <w:cantSplit/>
        </w:trPr>
        <w:tc>
          <w:tcPr>
            <w:tcW w:w="1566" w:type="pct"/>
          </w:tcPr>
          <w:p w14:paraId="73B1EA8F" w14:textId="77777777" w:rsidR="00506592" w:rsidRPr="00506592" w:rsidRDefault="00506592" w:rsidP="00506592">
            <w:pPr>
              <w:rPr>
                <w:rFonts w:eastAsia="Times New Roman" w:cs="Times New Roman"/>
                <w:szCs w:val="24"/>
              </w:rPr>
            </w:pPr>
            <w:r w:rsidRPr="00506592">
              <w:rPr>
                <w:rFonts w:eastAsia="Times New Roman" w:cs="Times New Roman"/>
                <w:szCs w:val="24"/>
              </w:rPr>
              <w:t>Oconee County DSS</w:t>
            </w:r>
          </w:p>
        </w:tc>
        <w:tc>
          <w:tcPr>
            <w:tcW w:w="2265" w:type="pct"/>
          </w:tcPr>
          <w:p w14:paraId="57D18BB5"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223A Kenneth Street</w:t>
            </w:r>
          </w:p>
          <w:p w14:paraId="1CE97B38"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Walhalla, SC 29691</w:t>
            </w:r>
          </w:p>
        </w:tc>
        <w:tc>
          <w:tcPr>
            <w:tcW w:w="1169" w:type="pct"/>
          </w:tcPr>
          <w:p w14:paraId="4428CC5D" w14:textId="77777777" w:rsidR="00506592" w:rsidRPr="00E77F7A" w:rsidRDefault="00506592" w:rsidP="00A6222E">
            <w:pPr>
              <w:rPr>
                <w:rFonts w:eastAsia="Times New Roman" w:cs="Times New Roman"/>
                <w:szCs w:val="24"/>
              </w:rPr>
            </w:pPr>
            <w:r w:rsidRPr="00E77F7A">
              <w:rPr>
                <w:rFonts w:eastAsia="Times New Roman" w:cs="Times New Roman"/>
                <w:szCs w:val="24"/>
              </w:rPr>
              <w:t>(864) 638-4400</w:t>
            </w:r>
          </w:p>
        </w:tc>
      </w:tr>
      <w:tr w:rsidR="00506592" w:rsidRPr="00506592" w14:paraId="13B3AE72" w14:textId="77777777" w:rsidTr="00C065FB">
        <w:trPr>
          <w:cantSplit/>
        </w:trPr>
        <w:tc>
          <w:tcPr>
            <w:tcW w:w="1566" w:type="pct"/>
          </w:tcPr>
          <w:p w14:paraId="45AA4DAA" w14:textId="77777777" w:rsidR="00506592" w:rsidRPr="00506592" w:rsidRDefault="00506592" w:rsidP="00506592">
            <w:pPr>
              <w:rPr>
                <w:rFonts w:eastAsia="Times New Roman" w:cs="Times New Roman"/>
                <w:szCs w:val="24"/>
              </w:rPr>
            </w:pPr>
            <w:r w:rsidRPr="00506592">
              <w:rPr>
                <w:rFonts w:eastAsia="Times New Roman" w:cs="Times New Roman"/>
                <w:szCs w:val="24"/>
              </w:rPr>
              <w:t>Orangeburg County DSS</w:t>
            </w:r>
          </w:p>
        </w:tc>
        <w:tc>
          <w:tcPr>
            <w:tcW w:w="2265" w:type="pct"/>
          </w:tcPr>
          <w:p w14:paraId="39AFFE63"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114 Howard Hill Drive</w:t>
            </w:r>
          </w:p>
          <w:p w14:paraId="2FBEEE63"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Orangeburg, SC 29118</w:t>
            </w:r>
          </w:p>
        </w:tc>
        <w:tc>
          <w:tcPr>
            <w:tcW w:w="1169" w:type="pct"/>
          </w:tcPr>
          <w:p w14:paraId="4ACC1E50" w14:textId="77777777" w:rsidR="00506592" w:rsidRPr="00E77F7A" w:rsidRDefault="00506592" w:rsidP="00A6222E">
            <w:pPr>
              <w:rPr>
                <w:rFonts w:eastAsia="Times New Roman" w:cs="Times New Roman"/>
                <w:szCs w:val="24"/>
              </w:rPr>
            </w:pPr>
            <w:r w:rsidRPr="00E77F7A">
              <w:rPr>
                <w:rFonts w:eastAsia="Times New Roman" w:cs="Times New Roman"/>
                <w:szCs w:val="24"/>
              </w:rPr>
              <w:t>(803) 531-3101</w:t>
            </w:r>
          </w:p>
        </w:tc>
      </w:tr>
      <w:tr w:rsidR="00506592" w:rsidRPr="00506592" w14:paraId="0F3A4CFF" w14:textId="77777777" w:rsidTr="00C065FB">
        <w:trPr>
          <w:cantSplit/>
        </w:trPr>
        <w:tc>
          <w:tcPr>
            <w:tcW w:w="1566" w:type="pct"/>
          </w:tcPr>
          <w:p w14:paraId="6F37F48C" w14:textId="77777777" w:rsidR="00506592" w:rsidRPr="00506592" w:rsidRDefault="00506592" w:rsidP="00506592">
            <w:pPr>
              <w:rPr>
                <w:rFonts w:eastAsia="Times New Roman" w:cs="Times New Roman"/>
                <w:szCs w:val="24"/>
              </w:rPr>
            </w:pPr>
            <w:r w:rsidRPr="00506592">
              <w:rPr>
                <w:rFonts w:eastAsia="Times New Roman" w:cs="Times New Roman"/>
                <w:szCs w:val="24"/>
              </w:rPr>
              <w:t>Pickens County DSS</w:t>
            </w:r>
          </w:p>
        </w:tc>
        <w:tc>
          <w:tcPr>
            <w:tcW w:w="2265" w:type="pct"/>
          </w:tcPr>
          <w:p w14:paraId="50AD9459"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Social Services Building</w:t>
            </w:r>
          </w:p>
          <w:p w14:paraId="2E20ECFB" w14:textId="74C55243" w:rsidR="00506592" w:rsidRPr="00E77F7A" w:rsidRDefault="00506592" w:rsidP="00506592">
            <w:pPr>
              <w:jc w:val="both"/>
              <w:rPr>
                <w:rFonts w:eastAsia="Times New Roman" w:cs="Times New Roman"/>
                <w:szCs w:val="24"/>
              </w:rPr>
            </w:pPr>
            <w:r w:rsidRPr="00E77F7A">
              <w:rPr>
                <w:rFonts w:eastAsia="Times New Roman" w:cs="Times New Roman"/>
                <w:szCs w:val="24"/>
              </w:rPr>
              <w:t xml:space="preserve">212 McDaniel </w:t>
            </w:r>
            <w:r w:rsidR="00FA2641" w:rsidRPr="00E77F7A">
              <w:rPr>
                <w:rFonts w:eastAsia="Times New Roman" w:cs="Times New Roman"/>
                <w:szCs w:val="24"/>
              </w:rPr>
              <w:t>Avenue</w:t>
            </w:r>
          </w:p>
          <w:p w14:paraId="40301A12"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Pickens, SC 29671</w:t>
            </w:r>
          </w:p>
        </w:tc>
        <w:tc>
          <w:tcPr>
            <w:tcW w:w="1169" w:type="pct"/>
          </w:tcPr>
          <w:p w14:paraId="106509EC" w14:textId="77777777" w:rsidR="00506592" w:rsidRPr="00E77F7A" w:rsidRDefault="00506592" w:rsidP="00A6222E">
            <w:pPr>
              <w:rPr>
                <w:rFonts w:eastAsia="Times New Roman" w:cs="Times New Roman"/>
                <w:szCs w:val="24"/>
              </w:rPr>
            </w:pPr>
            <w:r w:rsidRPr="00E77F7A">
              <w:rPr>
                <w:rFonts w:eastAsia="Times New Roman" w:cs="Times New Roman"/>
                <w:szCs w:val="24"/>
              </w:rPr>
              <w:t>(864) 898-5810</w:t>
            </w:r>
          </w:p>
        </w:tc>
      </w:tr>
      <w:tr w:rsidR="00506592" w:rsidRPr="00506592" w14:paraId="533F4781" w14:textId="77777777" w:rsidTr="00C065FB">
        <w:trPr>
          <w:cantSplit/>
        </w:trPr>
        <w:tc>
          <w:tcPr>
            <w:tcW w:w="1566" w:type="pct"/>
          </w:tcPr>
          <w:p w14:paraId="4AA89732" w14:textId="77777777" w:rsidR="00506592" w:rsidRPr="00506592" w:rsidRDefault="00506592" w:rsidP="00506592">
            <w:pPr>
              <w:rPr>
                <w:rFonts w:eastAsia="Times New Roman" w:cs="Times New Roman"/>
                <w:szCs w:val="24"/>
              </w:rPr>
            </w:pPr>
            <w:r w:rsidRPr="00506592">
              <w:rPr>
                <w:rFonts w:eastAsia="Times New Roman" w:cs="Times New Roman"/>
                <w:szCs w:val="24"/>
              </w:rPr>
              <w:t>Richland County DSS</w:t>
            </w:r>
          </w:p>
        </w:tc>
        <w:tc>
          <w:tcPr>
            <w:tcW w:w="2265" w:type="pct"/>
          </w:tcPr>
          <w:p w14:paraId="40BD3AB9"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3220 Two Notch Road</w:t>
            </w:r>
          </w:p>
          <w:p w14:paraId="368291B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Columbia, SC 29204</w:t>
            </w:r>
          </w:p>
        </w:tc>
        <w:tc>
          <w:tcPr>
            <w:tcW w:w="1169" w:type="pct"/>
          </w:tcPr>
          <w:p w14:paraId="4A1CF066" w14:textId="77777777" w:rsidR="00506592" w:rsidRPr="00E77F7A" w:rsidRDefault="00506592" w:rsidP="00A6222E">
            <w:pPr>
              <w:rPr>
                <w:rFonts w:eastAsia="Times New Roman" w:cs="Times New Roman"/>
                <w:szCs w:val="24"/>
              </w:rPr>
            </w:pPr>
            <w:r w:rsidRPr="00E77F7A">
              <w:rPr>
                <w:rFonts w:eastAsia="Times New Roman" w:cs="Times New Roman"/>
                <w:szCs w:val="24"/>
              </w:rPr>
              <w:t>(803) 735-7000</w:t>
            </w:r>
          </w:p>
        </w:tc>
      </w:tr>
      <w:tr w:rsidR="00506592" w:rsidRPr="00506592" w14:paraId="39031922" w14:textId="77777777" w:rsidTr="00C065FB">
        <w:trPr>
          <w:cantSplit/>
        </w:trPr>
        <w:tc>
          <w:tcPr>
            <w:tcW w:w="1566" w:type="pct"/>
          </w:tcPr>
          <w:p w14:paraId="3DA70085" w14:textId="77777777" w:rsidR="00506592" w:rsidRPr="00506592" w:rsidRDefault="00506592" w:rsidP="00506592">
            <w:pPr>
              <w:rPr>
                <w:rFonts w:eastAsia="Times New Roman" w:cs="Times New Roman"/>
                <w:szCs w:val="24"/>
              </w:rPr>
            </w:pPr>
            <w:r w:rsidRPr="00506592">
              <w:rPr>
                <w:rFonts w:eastAsia="Times New Roman" w:cs="Times New Roman"/>
                <w:szCs w:val="24"/>
              </w:rPr>
              <w:t>Saluda County DSS</w:t>
            </w:r>
          </w:p>
        </w:tc>
        <w:tc>
          <w:tcPr>
            <w:tcW w:w="2265" w:type="pct"/>
          </w:tcPr>
          <w:p w14:paraId="089C2342"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613 Newberry Hwy.</w:t>
            </w:r>
          </w:p>
          <w:p w14:paraId="69013E91"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Saluda, SC 29138</w:t>
            </w:r>
          </w:p>
        </w:tc>
        <w:tc>
          <w:tcPr>
            <w:tcW w:w="1169" w:type="pct"/>
          </w:tcPr>
          <w:p w14:paraId="6FCA253A" w14:textId="77777777" w:rsidR="00506592" w:rsidRPr="00E77F7A" w:rsidRDefault="00506592" w:rsidP="00A6222E">
            <w:pPr>
              <w:rPr>
                <w:rFonts w:eastAsia="Times New Roman" w:cs="Times New Roman"/>
                <w:szCs w:val="24"/>
              </w:rPr>
            </w:pPr>
            <w:r w:rsidRPr="00E77F7A">
              <w:rPr>
                <w:rFonts w:eastAsia="Times New Roman" w:cs="Times New Roman"/>
                <w:szCs w:val="24"/>
              </w:rPr>
              <w:t>(864) 445-2139</w:t>
            </w:r>
          </w:p>
        </w:tc>
      </w:tr>
      <w:tr w:rsidR="00506592" w:rsidRPr="00506592" w14:paraId="010E8C1D" w14:textId="77777777" w:rsidTr="00C065FB">
        <w:trPr>
          <w:cantSplit/>
        </w:trPr>
        <w:tc>
          <w:tcPr>
            <w:tcW w:w="1566" w:type="pct"/>
          </w:tcPr>
          <w:p w14:paraId="46E7F8F4" w14:textId="77777777" w:rsidR="00506592" w:rsidRPr="00506592" w:rsidRDefault="00506592" w:rsidP="00506592">
            <w:pPr>
              <w:rPr>
                <w:rFonts w:eastAsia="Times New Roman" w:cs="Times New Roman"/>
                <w:szCs w:val="24"/>
              </w:rPr>
            </w:pPr>
            <w:r w:rsidRPr="00506592">
              <w:rPr>
                <w:rFonts w:eastAsia="Times New Roman" w:cs="Times New Roman"/>
                <w:szCs w:val="24"/>
              </w:rPr>
              <w:t>Spartanburg County DSS</w:t>
            </w:r>
          </w:p>
        </w:tc>
        <w:tc>
          <w:tcPr>
            <w:tcW w:w="2265" w:type="pct"/>
          </w:tcPr>
          <w:p w14:paraId="09E70C99"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630 Chesnee Highway</w:t>
            </w:r>
          </w:p>
          <w:p w14:paraId="7FDAF124"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Spartanburg, SC  29303</w:t>
            </w:r>
          </w:p>
        </w:tc>
        <w:tc>
          <w:tcPr>
            <w:tcW w:w="1169" w:type="pct"/>
          </w:tcPr>
          <w:p w14:paraId="0D61EEB0" w14:textId="77777777" w:rsidR="00506592" w:rsidRPr="00E77F7A" w:rsidRDefault="00506592" w:rsidP="00A6222E">
            <w:pPr>
              <w:rPr>
                <w:rFonts w:eastAsia="Times New Roman" w:cs="Times New Roman"/>
                <w:szCs w:val="24"/>
              </w:rPr>
            </w:pPr>
            <w:r w:rsidRPr="00E77F7A">
              <w:rPr>
                <w:rFonts w:eastAsia="Times New Roman" w:cs="Times New Roman"/>
                <w:szCs w:val="24"/>
              </w:rPr>
              <w:t>(864) 596-3001</w:t>
            </w:r>
          </w:p>
        </w:tc>
      </w:tr>
      <w:tr w:rsidR="00506592" w:rsidRPr="00506592" w14:paraId="22625AEC" w14:textId="77777777" w:rsidTr="00C065FB">
        <w:trPr>
          <w:cantSplit/>
        </w:trPr>
        <w:tc>
          <w:tcPr>
            <w:tcW w:w="1566" w:type="pct"/>
          </w:tcPr>
          <w:p w14:paraId="2621F487" w14:textId="77777777" w:rsidR="00506592" w:rsidRPr="00506592" w:rsidRDefault="00506592" w:rsidP="00506592">
            <w:pPr>
              <w:rPr>
                <w:rFonts w:eastAsia="Times New Roman" w:cs="Times New Roman"/>
                <w:szCs w:val="24"/>
              </w:rPr>
            </w:pPr>
            <w:r w:rsidRPr="00506592">
              <w:rPr>
                <w:rFonts w:eastAsia="Times New Roman" w:cs="Times New Roman"/>
                <w:szCs w:val="24"/>
              </w:rPr>
              <w:t>Sumter County DSS</w:t>
            </w:r>
          </w:p>
        </w:tc>
        <w:tc>
          <w:tcPr>
            <w:tcW w:w="2265" w:type="pct"/>
          </w:tcPr>
          <w:p w14:paraId="7FAE9729"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105 N. Magnolia Street, 4</w:t>
            </w:r>
            <w:r w:rsidRPr="00E77F7A">
              <w:rPr>
                <w:rFonts w:eastAsia="Times New Roman" w:cs="Times New Roman"/>
                <w:szCs w:val="24"/>
                <w:vertAlign w:val="superscript"/>
              </w:rPr>
              <w:t>th</w:t>
            </w:r>
            <w:r w:rsidRPr="00E77F7A">
              <w:rPr>
                <w:rFonts w:eastAsia="Times New Roman" w:cs="Times New Roman"/>
                <w:szCs w:val="24"/>
              </w:rPr>
              <w:t xml:space="preserve"> Floor</w:t>
            </w:r>
          </w:p>
          <w:p w14:paraId="67EA0D78"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Sumter, SC 29151-0068</w:t>
            </w:r>
          </w:p>
        </w:tc>
        <w:tc>
          <w:tcPr>
            <w:tcW w:w="1169" w:type="pct"/>
          </w:tcPr>
          <w:p w14:paraId="1913A9B6" w14:textId="77777777" w:rsidR="00506592" w:rsidRPr="00E77F7A" w:rsidRDefault="00506592" w:rsidP="00A6222E">
            <w:pPr>
              <w:rPr>
                <w:rFonts w:eastAsia="Times New Roman" w:cs="Times New Roman"/>
                <w:szCs w:val="24"/>
              </w:rPr>
            </w:pPr>
            <w:r w:rsidRPr="00E77F7A">
              <w:rPr>
                <w:rFonts w:eastAsia="Times New Roman" w:cs="Times New Roman"/>
                <w:szCs w:val="24"/>
              </w:rPr>
              <w:t>(803) 773-5531</w:t>
            </w:r>
          </w:p>
        </w:tc>
      </w:tr>
      <w:tr w:rsidR="00506592" w:rsidRPr="00506592" w14:paraId="77A2594E" w14:textId="77777777" w:rsidTr="00C065FB">
        <w:trPr>
          <w:cantSplit/>
        </w:trPr>
        <w:tc>
          <w:tcPr>
            <w:tcW w:w="1566" w:type="pct"/>
          </w:tcPr>
          <w:p w14:paraId="3246E53B" w14:textId="77777777" w:rsidR="00506592" w:rsidRPr="00506592" w:rsidRDefault="00506592" w:rsidP="00506592">
            <w:pPr>
              <w:rPr>
                <w:rFonts w:eastAsia="Times New Roman" w:cs="Times New Roman"/>
                <w:szCs w:val="24"/>
              </w:rPr>
            </w:pPr>
            <w:r w:rsidRPr="00506592">
              <w:rPr>
                <w:rFonts w:eastAsia="Times New Roman" w:cs="Times New Roman"/>
                <w:szCs w:val="24"/>
              </w:rPr>
              <w:t>Union County DSS</w:t>
            </w:r>
          </w:p>
        </w:tc>
        <w:tc>
          <w:tcPr>
            <w:tcW w:w="2265" w:type="pct"/>
          </w:tcPr>
          <w:p w14:paraId="64D4C593"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200 South Mountain Street</w:t>
            </w:r>
            <w:r w:rsidRPr="00E77F7A">
              <w:rPr>
                <w:rFonts w:eastAsia="Times New Roman" w:cs="Times New Roman"/>
                <w:szCs w:val="24"/>
              </w:rPr>
              <w:tab/>
            </w:r>
          </w:p>
          <w:p w14:paraId="51AC7AA2"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Union, SC 29379</w:t>
            </w:r>
          </w:p>
        </w:tc>
        <w:tc>
          <w:tcPr>
            <w:tcW w:w="1169" w:type="pct"/>
          </w:tcPr>
          <w:p w14:paraId="60E977B6" w14:textId="77777777" w:rsidR="00506592" w:rsidRPr="00E77F7A" w:rsidRDefault="00506592" w:rsidP="00A6222E">
            <w:pPr>
              <w:rPr>
                <w:rFonts w:eastAsia="Times New Roman" w:cs="Times New Roman"/>
                <w:szCs w:val="24"/>
              </w:rPr>
            </w:pPr>
            <w:r w:rsidRPr="00E77F7A">
              <w:rPr>
                <w:rFonts w:eastAsia="Times New Roman" w:cs="Times New Roman"/>
                <w:szCs w:val="24"/>
              </w:rPr>
              <w:t>(843) 429-1660</w:t>
            </w:r>
          </w:p>
        </w:tc>
      </w:tr>
      <w:tr w:rsidR="00506592" w:rsidRPr="00506592" w14:paraId="2E1576C6" w14:textId="77777777" w:rsidTr="00C065FB">
        <w:trPr>
          <w:cantSplit/>
        </w:trPr>
        <w:tc>
          <w:tcPr>
            <w:tcW w:w="1566" w:type="pct"/>
          </w:tcPr>
          <w:p w14:paraId="2A48FD86" w14:textId="77777777" w:rsidR="00506592" w:rsidRPr="00506592" w:rsidRDefault="00506592" w:rsidP="00506592">
            <w:pPr>
              <w:rPr>
                <w:rFonts w:eastAsia="Times New Roman" w:cs="Times New Roman"/>
                <w:szCs w:val="24"/>
              </w:rPr>
            </w:pPr>
            <w:r w:rsidRPr="00506592">
              <w:rPr>
                <w:rFonts w:eastAsia="Times New Roman" w:cs="Times New Roman"/>
                <w:szCs w:val="24"/>
              </w:rPr>
              <w:t>Williamsburg County DSS</w:t>
            </w:r>
          </w:p>
        </w:tc>
        <w:tc>
          <w:tcPr>
            <w:tcW w:w="2265" w:type="pct"/>
          </w:tcPr>
          <w:p w14:paraId="2EC885ED" w14:textId="77777777" w:rsidR="00FA2641" w:rsidRPr="00E77F7A" w:rsidRDefault="00FA2641" w:rsidP="00506592">
            <w:pPr>
              <w:jc w:val="both"/>
              <w:rPr>
                <w:rFonts w:eastAsia="Times New Roman" w:cs="Times New Roman"/>
                <w:szCs w:val="24"/>
              </w:rPr>
            </w:pPr>
            <w:r w:rsidRPr="00E77F7A">
              <w:rPr>
                <w:rFonts w:eastAsia="Times New Roman" w:cs="Times New Roman"/>
                <w:szCs w:val="24"/>
              </w:rPr>
              <w:t>121 Hampton Avenue</w:t>
            </w:r>
          </w:p>
          <w:p w14:paraId="5DC6A199"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Kingstree, SC 29556</w:t>
            </w:r>
          </w:p>
        </w:tc>
        <w:tc>
          <w:tcPr>
            <w:tcW w:w="1169" w:type="pct"/>
          </w:tcPr>
          <w:p w14:paraId="283255E2" w14:textId="77777777" w:rsidR="00506592" w:rsidRPr="00E77F7A" w:rsidRDefault="00506592" w:rsidP="00A6222E">
            <w:pPr>
              <w:rPr>
                <w:rFonts w:eastAsia="Times New Roman" w:cs="Times New Roman"/>
                <w:szCs w:val="24"/>
              </w:rPr>
            </w:pPr>
            <w:r w:rsidRPr="00E77F7A">
              <w:rPr>
                <w:rFonts w:eastAsia="Times New Roman" w:cs="Times New Roman"/>
                <w:szCs w:val="24"/>
              </w:rPr>
              <w:t>(843) 354-5411</w:t>
            </w:r>
          </w:p>
        </w:tc>
      </w:tr>
      <w:tr w:rsidR="00506592" w:rsidRPr="00506592" w14:paraId="17FAF82F" w14:textId="77777777" w:rsidTr="00C065FB">
        <w:trPr>
          <w:cantSplit/>
        </w:trPr>
        <w:tc>
          <w:tcPr>
            <w:tcW w:w="1566" w:type="pct"/>
          </w:tcPr>
          <w:p w14:paraId="087A6233" w14:textId="77777777" w:rsidR="00506592" w:rsidRPr="00506592" w:rsidRDefault="00506592" w:rsidP="00506592">
            <w:pPr>
              <w:rPr>
                <w:rFonts w:eastAsia="Times New Roman" w:cs="Times New Roman"/>
                <w:szCs w:val="24"/>
              </w:rPr>
            </w:pPr>
            <w:r w:rsidRPr="00506592">
              <w:rPr>
                <w:rFonts w:eastAsia="Times New Roman" w:cs="Times New Roman"/>
                <w:szCs w:val="24"/>
              </w:rPr>
              <w:t>York County DSS</w:t>
            </w:r>
          </w:p>
        </w:tc>
        <w:tc>
          <w:tcPr>
            <w:tcW w:w="2265" w:type="pct"/>
          </w:tcPr>
          <w:p w14:paraId="509F8230" w14:textId="77777777" w:rsidR="005649A8" w:rsidRPr="00E77F7A" w:rsidRDefault="005649A8" w:rsidP="00506592">
            <w:pPr>
              <w:jc w:val="both"/>
              <w:rPr>
                <w:rFonts w:eastAsia="Times New Roman" w:cs="Times New Roman"/>
                <w:szCs w:val="24"/>
              </w:rPr>
            </w:pPr>
            <w:r w:rsidRPr="00E77F7A">
              <w:rPr>
                <w:rFonts w:eastAsia="Times New Roman" w:cs="Times New Roman"/>
                <w:szCs w:val="24"/>
              </w:rPr>
              <w:t>933 Heckle Blvd.</w:t>
            </w:r>
          </w:p>
          <w:p w14:paraId="12525AC9" w14:textId="77777777" w:rsidR="005649A8" w:rsidRPr="00E77F7A" w:rsidRDefault="005649A8" w:rsidP="00506592">
            <w:pPr>
              <w:jc w:val="both"/>
              <w:rPr>
                <w:rFonts w:eastAsia="Times New Roman" w:cs="Times New Roman"/>
                <w:szCs w:val="24"/>
              </w:rPr>
            </w:pPr>
            <w:r w:rsidRPr="00E77F7A">
              <w:rPr>
                <w:rFonts w:eastAsia="Times New Roman" w:cs="Times New Roman"/>
                <w:szCs w:val="24"/>
              </w:rPr>
              <w:t>Rock Hill, SC  29732</w:t>
            </w:r>
          </w:p>
        </w:tc>
        <w:tc>
          <w:tcPr>
            <w:tcW w:w="1169" w:type="pct"/>
          </w:tcPr>
          <w:p w14:paraId="7C718158" w14:textId="77777777" w:rsidR="00506592" w:rsidRPr="00E77F7A" w:rsidRDefault="00506592" w:rsidP="00A6222E">
            <w:pPr>
              <w:rPr>
                <w:rFonts w:eastAsia="Times New Roman" w:cs="Times New Roman"/>
                <w:szCs w:val="24"/>
              </w:rPr>
            </w:pPr>
            <w:r w:rsidRPr="00E77F7A">
              <w:rPr>
                <w:rFonts w:eastAsia="Times New Roman" w:cs="Times New Roman"/>
                <w:szCs w:val="24"/>
              </w:rPr>
              <w:t>(803) 684-2315</w:t>
            </w:r>
          </w:p>
          <w:p w14:paraId="297C133E" w14:textId="77777777" w:rsidR="005649A8" w:rsidRPr="00E77F7A" w:rsidRDefault="005649A8" w:rsidP="00A6222E">
            <w:pPr>
              <w:rPr>
                <w:rFonts w:eastAsia="Times New Roman" w:cs="Times New Roman"/>
                <w:szCs w:val="24"/>
              </w:rPr>
            </w:pPr>
            <w:r w:rsidRPr="00E77F7A">
              <w:rPr>
                <w:rFonts w:eastAsia="Times New Roman" w:cs="Times New Roman"/>
                <w:szCs w:val="24"/>
              </w:rPr>
              <w:t>(803) 909-7446</w:t>
            </w:r>
          </w:p>
        </w:tc>
      </w:tr>
    </w:tbl>
    <w:p w14:paraId="120FE191" w14:textId="77777777" w:rsidR="00506592" w:rsidRPr="00506592" w:rsidRDefault="00506592" w:rsidP="00506592">
      <w:pPr>
        <w:jc w:val="both"/>
        <w:rPr>
          <w:rFonts w:eastAsia="Times New Roman" w:cs="Times New Roman"/>
          <w:szCs w:val="24"/>
        </w:rPr>
      </w:pPr>
    </w:p>
    <w:p w14:paraId="064D3DE3" w14:textId="77777777" w:rsidR="00506592" w:rsidRPr="00506592" w:rsidRDefault="00506592" w:rsidP="003178F7">
      <w:pPr>
        <w:pStyle w:val="Heading2"/>
        <w:rPr>
          <w:rFonts w:eastAsia="Times New Roman"/>
        </w:rPr>
      </w:pPr>
      <w:bookmarkStart w:id="393" w:name="_Toc295378846"/>
      <w:bookmarkStart w:id="394" w:name="_Toc476928205"/>
      <w:bookmarkStart w:id="395" w:name="_Toc162820822"/>
      <w:r w:rsidRPr="00506592">
        <w:rPr>
          <w:rFonts w:eastAsia="Times New Roman"/>
        </w:rPr>
        <w:lastRenderedPageBreak/>
        <w:t>605</w:t>
      </w:r>
      <w:r w:rsidRPr="00506592">
        <w:rPr>
          <w:rFonts w:eastAsia="Times New Roman"/>
        </w:rPr>
        <w:tab/>
        <w:t>SOUTH CAROLINA DEPARTMENT OF VETERANS AFFAIRS</w:t>
      </w:r>
      <w:bookmarkEnd w:id="393"/>
      <w:bookmarkEnd w:id="394"/>
      <w:bookmarkEnd w:id="395"/>
    </w:p>
    <w:p w14:paraId="5C4BE882" w14:textId="77777777" w:rsidR="00506592" w:rsidRPr="00506592" w:rsidRDefault="00506592" w:rsidP="00506592">
      <w:pPr>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4534"/>
        <w:gridCol w:w="2211"/>
      </w:tblGrid>
      <w:tr w:rsidR="00506592" w:rsidRPr="00506592" w14:paraId="4DDCE2B8" w14:textId="77777777" w:rsidTr="005649A8">
        <w:trPr>
          <w:cantSplit/>
          <w:tblHeader/>
        </w:trPr>
        <w:tc>
          <w:tcPr>
            <w:tcW w:w="2605" w:type="dxa"/>
            <w:shd w:val="clear" w:color="auto" w:fill="D9D9D9"/>
          </w:tcPr>
          <w:p w14:paraId="6723A229"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OFFICE</w:t>
            </w:r>
          </w:p>
        </w:tc>
        <w:tc>
          <w:tcPr>
            <w:tcW w:w="4534" w:type="dxa"/>
            <w:shd w:val="clear" w:color="auto" w:fill="D9D9D9"/>
          </w:tcPr>
          <w:p w14:paraId="5D10DE0D"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ADDRESS</w:t>
            </w:r>
          </w:p>
        </w:tc>
        <w:tc>
          <w:tcPr>
            <w:tcW w:w="2211" w:type="dxa"/>
            <w:shd w:val="clear" w:color="auto" w:fill="D9D9D9"/>
          </w:tcPr>
          <w:p w14:paraId="6B238CC9"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TELEPHONE</w:t>
            </w:r>
          </w:p>
        </w:tc>
      </w:tr>
      <w:tr w:rsidR="00506592" w:rsidRPr="00506592" w14:paraId="676D9D24" w14:textId="77777777" w:rsidTr="005649A8">
        <w:trPr>
          <w:cantSplit/>
        </w:trPr>
        <w:tc>
          <w:tcPr>
            <w:tcW w:w="2605" w:type="dxa"/>
          </w:tcPr>
          <w:p w14:paraId="2DF295AB" w14:textId="77777777" w:rsidR="00506592" w:rsidRPr="00506592" w:rsidRDefault="00506592" w:rsidP="00506592">
            <w:pPr>
              <w:rPr>
                <w:rFonts w:eastAsia="Times New Roman" w:cs="Times New Roman"/>
                <w:szCs w:val="24"/>
              </w:rPr>
            </w:pPr>
            <w:r w:rsidRPr="00506592">
              <w:rPr>
                <w:rFonts w:eastAsia="Times New Roman" w:cs="Times New Roman"/>
                <w:szCs w:val="24"/>
              </w:rPr>
              <w:t>Abbeville County</w:t>
            </w:r>
          </w:p>
        </w:tc>
        <w:tc>
          <w:tcPr>
            <w:tcW w:w="4534" w:type="dxa"/>
          </w:tcPr>
          <w:p w14:paraId="7EFE3D91" w14:textId="77777777" w:rsidR="005649A8" w:rsidRPr="00E77F7A" w:rsidRDefault="005649A8" w:rsidP="00506592">
            <w:pPr>
              <w:jc w:val="both"/>
              <w:rPr>
                <w:rFonts w:eastAsia="Times New Roman" w:cs="Times New Roman"/>
                <w:szCs w:val="24"/>
              </w:rPr>
            </w:pPr>
            <w:r w:rsidRPr="00E77F7A">
              <w:rPr>
                <w:rFonts w:eastAsia="Times New Roman" w:cs="Times New Roman"/>
                <w:szCs w:val="24"/>
              </w:rPr>
              <w:t>903 W. Greenwood St., Ste. 1600</w:t>
            </w:r>
          </w:p>
          <w:p w14:paraId="7A8CEE5D" w14:textId="77777777" w:rsidR="00506592" w:rsidRPr="00E77F7A" w:rsidRDefault="00506592" w:rsidP="00506592">
            <w:pPr>
              <w:rPr>
                <w:rFonts w:eastAsia="Times New Roman" w:cs="Times New Roman"/>
                <w:szCs w:val="24"/>
              </w:rPr>
            </w:pPr>
            <w:r w:rsidRPr="00E77F7A">
              <w:rPr>
                <w:rFonts w:eastAsia="Times New Roman" w:cs="Times New Roman"/>
                <w:szCs w:val="24"/>
              </w:rPr>
              <w:t>Abbeville, SC  29620</w:t>
            </w:r>
          </w:p>
        </w:tc>
        <w:tc>
          <w:tcPr>
            <w:tcW w:w="2211" w:type="dxa"/>
          </w:tcPr>
          <w:p w14:paraId="4B145E2C" w14:textId="73FEBE27" w:rsidR="005649A8" w:rsidRPr="00E77F7A" w:rsidRDefault="005649A8" w:rsidP="00A6222E">
            <w:pPr>
              <w:rPr>
                <w:rFonts w:eastAsia="Times New Roman" w:cs="Times New Roman"/>
                <w:szCs w:val="24"/>
              </w:rPr>
            </w:pPr>
            <w:r w:rsidRPr="00E77F7A">
              <w:rPr>
                <w:rFonts w:eastAsia="Times New Roman" w:cs="Times New Roman"/>
                <w:szCs w:val="24"/>
              </w:rPr>
              <w:t>(864) 366-6690 ext. 2208</w:t>
            </w:r>
          </w:p>
        </w:tc>
      </w:tr>
      <w:tr w:rsidR="00506592" w:rsidRPr="00506592" w14:paraId="668BE094" w14:textId="77777777" w:rsidTr="005649A8">
        <w:trPr>
          <w:cantSplit/>
        </w:trPr>
        <w:tc>
          <w:tcPr>
            <w:tcW w:w="2605" w:type="dxa"/>
          </w:tcPr>
          <w:p w14:paraId="73326224" w14:textId="77777777" w:rsidR="00506592" w:rsidRPr="00506592" w:rsidRDefault="00506592" w:rsidP="00506592">
            <w:pPr>
              <w:rPr>
                <w:rFonts w:eastAsia="Times New Roman" w:cs="Times New Roman"/>
                <w:szCs w:val="24"/>
              </w:rPr>
            </w:pPr>
            <w:r w:rsidRPr="00506592">
              <w:rPr>
                <w:rFonts w:eastAsia="Times New Roman" w:cs="Times New Roman"/>
                <w:szCs w:val="24"/>
              </w:rPr>
              <w:t>Aiken County</w:t>
            </w:r>
          </w:p>
        </w:tc>
        <w:tc>
          <w:tcPr>
            <w:tcW w:w="4534" w:type="dxa"/>
          </w:tcPr>
          <w:p w14:paraId="6B01491E" w14:textId="77777777" w:rsidR="005649A8" w:rsidRPr="00E77F7A" w:rsidRDefault="005649A8" w:rsidP="00506592">
            <w:pPr>
              <w:jc w:val="both"/>
              <w:rPr>
                <w:rFonts w:eastAsia="Times New Roman" w:cs="Times New Roman"/>
                <w:szCs w:val="24"/>
              </w:rPr>
            </w:pPr>
            <w:r w:rsidRPr="00E77F7A">
              <w:rPr>
                <w:rFonts w:eastAsia="Times New Roman" w:cs="Times New Roman"/>
                <w:szCs w:val="24"/>
              </w:rPr>
              <w:t>1930 University Parkway, Ste. 2305</w:t>
            </w:r>
          </w:p>
          <w:p w14:paraId="2B5EE23C" w14:textId="77777777" w:rsidR="00506592" w:rsidRPr="00E77F7A" w:rsidRDefault="00506592" w:rsidP="00506592">
            <w:pPr>
              <w:rPr>
                <w:rFonts w:eastAsia="Times New Roman" w:cs="Times New Roman"/>
                <w:szCs w:val="24"/>
              </w:rPr>
            </w:pPr>
            <w:r w:rsidRPr="00E77F7A">
              <w:rPr>
                <w:rFonts w:eastAsia="Times New Roman" w:cs="Times New Roman"/>
                <w:szCs w:val="24"/>
              </w:rPr>
              <w:t>Aiken, SC  29801</w:t>
            </w:r>
          </w:p>
        </w:tc>
        <w:tc>
          <w:tcPr>
            <w:tcW w:w="2211" w:type="dxa"/>
          </w:tcPr>
          <w:p w14:paraId="7219E5A5"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5649A8" w:rsidRPr="00E77F7A">
              <w:rPr>
                <w:rFonts w:eastAsia="Times New Roman" w:cs="Times New Roman"/>
                <w:szCs w:val="24"/>
              </w:rPr>
              <w:t xml:space="preserve"> </w:t>
            </w:r>
            <w:r w:rsidRPr="00E77F7A">
              <w:rPr>
                <w:rFonts w:eastAsia="Times New Roman" w:cs="Times New Roman"/>
                <w:szCs w:val="24"/>
              </w:rPr>
              <w:t>642-1545</w:t>
            </w:r>
          </w:p>
        </w:tc>
      </w:tr>
      <w:tr w:rsidR="00506592" w:rsidRPr="00506592" w14:paraId="4E8BF0CF" w14:textId="77777777" w:rsidTr="005649A8">
        <w:trPr>
          <w:cantSplit/>
        </w:trPr>
        <w:tc>
          <w:tcPr>
            <w:tcW w:w="2605" w:type="dxa"/>
          </w:tcPr>
          <w:p w14:paraId="1F336E80" w14:textId="77777777" w:rsidR="00506592" w:rsidRPr="00506592" w:rsidRDefault="00506592" w:rsidP="00506592">
            <w:pPr>
              <w:rPr>
                <w:rFonts w:eastAsia="Times New Roman" w:cs="Times New Roman"/>
                <w:szCs w:val="24"/>
              </w:rPr>
            </w:pPr>
            <w:r w:rsidRPr="00506592">
              <w:rPr>
                <w:rFonts w:eastAsia="Times New Roman" w:cs="Times New Roman"/>
                <w:szCs w:val="24"/>
              </w:rPr>
              <w:t>Allendale County</w:t>
            </w:r>
          </w:p>
        </w:tc>
        <w:tc>
          <w:tcPr>
            <w:tcW w:w="4534" w:type="dxa"/>
          </w:tcPr>
          <w:p w14:paraId="3DA16284" w14:textId="77777777" w:rsidR="005649A8" w:rsidRPr="00E77F7A" w:rsidRDefault="005649A8" w:rsidP="00506592">
            <w:pPr>
              <w:jc w:val="both"/>
              <w:rPr>
                <w:rFonts w:eastAsia="Times New Roman" w:cs="Times New Roman"/>
                <w:szCs w:val="24"/>
              </w:rPr>
            </w:pPr>
            <w:r w:rsidRPr="00E77F7A">
              <w:rPr>
                <w:rFonts w:eastAsia="Times New Roman" w:cs="Times New Roman"/>
                <w:szCs w:val="24"/>
              </w:rPr>
              <w:t>184 Barnwell Highway</w:t>
            </w:r>
          </w:p>
          <w:p w14:paraId="734D2C4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521</w:t>
            </w:r>
          </w:p>
          <w:p w14:paraId="72A8A730" w14:textId="77777777" w:rsidR="00506592" w:rsidRPr="00E77F7A" w:rsidRDefault="00506592" w:rsidP="00506592">
            <w:pPr>
              <w:rPr>
                <w:rFonts w:eastAsia="Times New Roman" w:cs="Times New Roman"/>
                <w:szCs w:val="24"/>
              </w:rPr>
            </w:pPr>
            <w:r w:rsidRPr="00E77F7A">
              <w:rPr>
                <w:rFonts w:eastAsia="Times New Roman" w:cs="Times New Roman"/>
                <w:szCs w:val="24"/>
              </w:rPr>
              <w:t>Allendale, SC  29810</w:t>
            </w:r>
          </w:p>
        </w:tc>
        <w:tc>
          <w:tcPr>
            <w:tcW w:w="2211" w:type="dxa"/>
          </w:tcPr>
          <w:p w14:paraId="0F05048B" w14:textId="4E73ED83" w:rsidR="005649A8" w:rsidRPr="00E77F7A" w:rsidRDefault="005649A8" w:rsidP="00A6222E">
            <w:pPr>
              <w:rPr>
                <w:rFonts w:eastAsia="Times New Roman" w:cs="Times New Roman"/>
                <w:szCs w:val="24"/>
              </w:rPr>
            </w:pPr>
            <w:r w:rsidRPr="00E77F7A">
              <w:rPr>
                <w:rFonts w:eastAsia="Times New Roman" w:cs="Times New Roman"/>
                <w:szCs w:val="24"/>
              </w:rPr>
              <w:t>(803) 584-4226</w:t>
            </w:r>
          </w:p>
        </w:tc>
      </w:tr>
      <w:tr w:rsidR="00506592" w:rsidRPr="00506592" w14:paraId="0699326D" w14:textId="77777777" w:rsidTr="005649A8">
        <w:trPr>
          <w:cantSplit/>
        </w:trPr>
        <w:tc>
          <w:tcPr>
            <w:tcW w:w="2605" w:type="dxa"/>
          </w:tcPr>
          <w:p w14:paraId="69A20465" w14:textId="77777777" w:rsidR="00506592" w:rsidRPr="00506592" w:rsidRDefault="00506592" w:rsidP="00506592">
            <w:pPr>
              <w:rPr>
                <w:rFonts w:eastAsia="Times New Roman" w:cs="Times New Roman"/>
                <w:szCs w:val="24"/>
              </w:rPr>
            </w:pPr>
            <w:r w:rsidRPr="00506592">
              <w:rPr>
                <w:rFonts w:eastAsia="Times New Roman" w:cs="Times New Roman"/>
                <w:szCs w:val="24"/>
              </w:rPr>
              <w:t>Anderson County</w:t>
            </w:r>
          </w:p>
        </w:tc>
        <w:tc>
          <w:tcPr>
            <w:tcW w:w="4534" w:type="dxa"/>
          </w:tcPr>
          <w:p w14:paraId="3AB82577" w14:textId="77777777" w:rsidR="005649A8" w:rsidRPr="00E77F7A" w:rsidRDefault="005649A8" w:rsidP="00506592">
            <w:pPr>
              <w:rPr>
                <w:rFonts w:eastAsia="Times New Roman" w:cs="Times New Roman"/>
                <w:szCs w:val="24"/>
              </w:rPr>
            </w:pPr>
            <w:r w:rsidRPr="00E77F7A">
              <w:rPr>
                <w:rFonts w:eastAsia="Times New Roman" w:cs="Times New Roman"/>
                <w:szCs w:val="24"/>
              </w:rPr>
              <w:t>Ralph P. Townsend Government Bldg.</w:t>
            </w:r>
          </w:p>
          <w:p w14:paraId="45821C8C" w14:textId="77777777" w:rsidR="005649A8" w:rsidRPr="00E77F7A" w:rsidRDefault="005649A8" w:rsidP="00506592">
            <w:pPr>
              <w:rPr>
                <w:rFonts w:eastAsia="Times New Roman" w:cs="Times New Roman"/>
                <w:szCs w:val="24"/>
              </w:rPr>
            </w:pPr>
            <w:r w:rsidRPr="00E77F7A">
              <w:rPr>
                <w:rFonts w:eastAsia="Times New Roman" w:cs="Times New Roman"/>
                <w:szCs w:val="24"/>
              </w:rPr>
              <w:t>2404 North Main Street</w:t>
            </w:r>
          </w:p>
          <w:p w14:paraId="2B8E0A4A" w14:textId="77777777" w:rsidR="005649A8" w:rsidRPr="00E77F7A" w:rsidRDefault="005649A8" w:rsidP="00506592">
            <w:pPr>
              <w:rPr>
                <w:rFonts w:eastAsia="Times New Roman" w:cs="Times New Roman"/>
                <w:szCs w:val="24"/>
              </w:rPr>
            </w:pPr>
            <w:r w:rsidRPr="00E77F7A">
              <w:rPr>
                <w:rFonts w:eastAsia="Times New Roman" w:cs="Times New Roman"/>
                <w:szCs w:val="24"/>
              </w:rPr>
              <w:t>Anderson, SC 29621</w:t>
            </w:r>
          </w:p>
        </w:tc>
        <w:tc>
          <w:tcPr>
            <w:tcW w:w="2211" w:type="dxa"/>
          </w:tcPr>
          <w:p w14:paraId="032D9426" w14:textId="77777777" w:rsidR="00506592" w:rsidRPr="00E77F7A" w:rsidRDefault="00506592" w:rsidP="00A6222E">
            <w:pPr>
              <w:rPr>
                <w:rFonts w:eastAsia="Times New Roman" w:cs="Times New Roman"/>
                <w:szCs w:val="24"/>
              </w:rPr>
            </w:pPr>
            <w:r w:rsidRPr="00E77F7A">
              <w:rPr>
                <w:rFonts w:eastAsia="Times New Roman" w:cs="Times New Roman"/>
                <w:szCs w:val="24"/>
              </w:rPr>
              <w:t>(864)</w:t>
            </w:r>
            <w:r w:rsidR="005649A8" w:rsidRPr="00E77F7A">
              <w:rPr>
                <w:rFonts w:eastAsia="Times New Roman" w:cs="Times New Roman"/>
                <w:szCs w:val="24"/>
              </w:rPr>
              <w:t xml:space="preserve"> </w:t>
            </w:r>
            <w:r w:rsidRPr="00E77F7A">
              <w:rPr>
                <w:rFonts w:eastAsia="Times New Roman" w:cs="Times New Roman"/>
                <w:szCs w:val="24"/>
              </w:rPr>
              <w:t>260-4036</w:t>
            </w:r>
          </w:p>
        </w:tc>
      </w:tr>
      <w:tr w:rsidR="00506592" w:rsidRPr="00506592" w14:paraId="4CD97C59" w14:textId="77777777" w:rsidTr="005649A8">
        <w:trPr>
          <w:cantSplit/>
        </w:trPr>
        <w:tc>
          <w:tcPr>
            <w:tcW w:w="2605" w:type="dxa"/>
          </w:tcPr>
          <w:p w14:paraId="3E30310E" w14:textId="77777777" w:rsidR="00506592" w:rsidRPr="00506592" w:rsidRDefault="00506592" w:rsidP="00506592">
            <w:pPr>
              <w:rPr>
                <w:rFonts w:eastAsia="Times New Roman" w:cs="Times New Roman"/>
                <w:szCs w:val="24"/>
              </w:rPr>
            </w:pPr>
            <w:r w:rsidRPr="00506592">
              <w:rPr>
                <w:rFonts w:eastAsia="Times New Roman" w:cs="Times New Roman"/>
                <w:szCs w:val="24"/>
              </w:rPr>
              <w:t>Bamberg County</w:t>
            </w:r>
          </w:p>
        </w:tc>
        <w:tc>
          <w:tcPr>
            <w:tcW w:w="4534" w:type="dxa"/>
          </w:tcPr>
          <w:p w14:paraId="0948B8BF" w14:textId="77777777" w:rsidR="005649A8" w:rsidRPr="00E77F7A" w:rsidRDefault="005649A8" w:rsidP="00506592">
            <w:pPr>
              <w:jc w:val="both"/>
              <w:rPr>
                <w:rFonts w:eastAsia="Times New Roman" w:cs="Times New Roman"/>
                <w:szCs w:val="24"/>
              </w:rPr>
            </w:pPr>
            <w:r w:rsidRPr="00E77F7A">
              <w:rPr>
                <w:rFonts w:eastAsia="Times New Roman" w:cs="Times New Roman"/>
                <w:szCs w:val="24"/>
              </w:rPr>
              <w:t>847 Calhoun Street, Ste. 8</w:t>
            </w:r>
          </w:p>
          <w:p w14:paraId="45E42BC3" w14:textId="77777777" w:rsidR="00506592" w:rsidRPr="00E77F7A" w:rsidRDefault="00506592" w:rsidP="00506592">
            <w:pPr>
              <w:rPr>
                <w:rFonts w:eastAsia="Times New Roman" w:cs="Times New Roman"/>
                <w:szCs w:val="24"/>
              </w:rPr>
            </w:pPr>
            <w:r w:rsidRPr="00E77F7A">
              <w:rPr>
                <w:rFonts w:eastAsia="Times New Roman" w:cs="Times New Roman"/>
                <w:szCs w:val="24"/>
              </w:rPr>
              <w:t>Bamberg, SC  29003</w:t>
            </w:r>
          </w:p>
        </w:tc>
        <w:tc>
          <w:tcPr>
            <w:tcW w:w="2211" w:type="dxa"/>
          </w:tcPr>
          <w:p w14:paraId="20CF5415" w14:textId="77777777" w:rsidR="005649A8" w:rsidRPr="00E77F7A" w:rsidRDefault="005649A8" w:rsidP="00A6222E">
            <w:pPr>
              <w:rPr>
                <w:rFonts w:eastAsia="Times New Roman" w:cs="Times New Roman"/>
                <w:szCs w:val="24"/>
              </w:rPr>
            </w:pPr>
            <w:r w:rsidRPr="00E77F7A">
              <w:rPr>
                <w:rFonts w:eastAsia="Times New Roman" w:cs="Times New Roman"/>
                <w:szCs w:val="24"/>
              </w:rPr>
              <w:t>(803) 245-3266</w:t>
            </w:r>
          </w:p>
        </w:tc>
      </w:tr>
      <w:tr w:rsidR="00506592" w:rsidRPr="00506592" w14:paraId="2887104B" w14:textId="77777777" w:rsidTr="005649A8">
        <w:trPr>
          <w:cantSplit/>
        </w:trPr>
        <w:tc>
          <w:tcPr>
            <w:tcW w:w="2605" w:type="dxa"/>
          </w:tcPr>
          <w:p w14:paraId="4E84508D" w14:textId="77777777" w:rsidR="00506592" w:rsidRPr="00506592" w:rsidRDefault="00506592" w:rsidP="00506592">
            <w:pPr>
              <w:rPr>
                <w:rFonts w:eastAsia="Times New Roman" w:cs="Times New Roman"/>
                <w:szCs w:val="24"/>
              </w:rPr>
            </w:pPr>
            <w:r w:rsidRPr="00506592">
              <w:rPr>
                <w:rFonts w:eastAsia="Times New Roman" w:cs="Times New Roman"/>
                <w:szCs w:val="24"/>
              </w:rPr>
              <w:t>Barnwell County</w:t>
            </w:r>
          </w:p>
        </w:tc>
        <w:tc>
          <w:tcPr>
            <w:tcW w:w="4534" w:type="dxa"/>
          </w:tcPr>
          <w:p w14:paraId="4513127B" w14:textId="77777777" w:rsidR="00506592" w:rsidRPr="00E77F7A" w:rsidRDefault="005649A8" w:rsidP="00506592">
            <w:pPr>
              <w:jc w:val="both"/>
              <w:rPr>
                <w:rFonts w:eastAsia="Times New Roman" w:cs="Times New Roman"/>
                <w:szCs w:val="24"/>
              </w:rPr>
            </w:pPr>
            <w:r w:rsidRPr="00E77F7A">
              <w:rPr>
                <w:rFonts w:eastAsia="Times New Roman" w:cs="Times New Roman"/>
                <w:szCs w:val="24"/>
              </w:rPr>
              <w:t xml:space="preserve">Barnwell </w:t>
            </w:r>
            <w:r w:rsidR="00506592" w:rsidRPr="00E77F7A">
              <w:rPr>
                <w:rFonts w:eastAsia="Times New Roman" w:cs="Times New Roman"/>
                <w:szCs w:val="24"/>
              </w:rPr>
              <w:t>County Courthouse</w:t>
            </w:r>
          </w:p>
          <w:p w14:paraId="07B8C9AF" w14:textId="59E8F26C" w:rsidR="00506592" w:rsidRPr="00E77F7A" w:rsidRDefault="00506592" w:rsidP="00506592">
            <w:pPr>
              <w:jc w:val="both"/>
              <w:rPr>
                <w:rFonts w:eastAsia="Times New Roman" w:cs="Times New Roman"/>
                <w:szCs w:val="24"/>
              </w:rPr>
            </w:pPr>
            <w:r w:rsidRPr="00E77F7A">
              <w:rPr>
                <w:rFonts w:eastAsia="Times New Roman" w:cs="Times New Roman"/>
                <w:szCs w:val="24"/>
              </w:rPr>
              <w:t xml:space="preserve">Room </w:t>
            </w:r>
            <w:r w:rsidR="005649A8" w:rsidRPr="00E77F7A">
              <w:rPr>
                <w:rFonts w:eastAsia="Times New Roman" w:cs="Times New Roman"/>
                <w:szCs w:val="24"/>
              </w:rPr>
              <w:t>110</w:t>
            </w:r>
          </w:p>
          <w:p w14:paraId="571DFF9C"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Barnwell, SC  29812</w:t>
            </w:r>
          </w:p>
        </w:tc>
        <w:tc>
          <w:tcPr>
            <w:tcW w:w="2211" w:type="dxa"/>
          </w:tcPr>
          <w:p w14:paraId="34E3F6FD"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5649A8" w:rsidRPr="00E77F7A">
              <w:rPr>
                <w:rFonts w:eastAsia="Times New Roman" w:cs="Times New Roman"/>
                <w:szCs w:val="24"/>
              </w:rPr>
              <w:t xml:space="preserve"> </w:t>
            </w:r>
            <w:r w:rsidRPr="00E77F7A">
              <w:rPr>
                <w:rFonts w:eastAsia="Times New Roman" w:cs="Times New Roman"/>
                <w:szCs w:val="24"/>
              </w:rPr>
              <w:t>541-1057</w:t>
            </w:r>
          </w:p>
        </w:tc>
      </w:tr>
      <w:tr w:rsidR="00506592" w:rsidRPr="00506592" w14:paraId="5872204F" w14:textId="77777777" w:rsidTr="005649A8">
        <w:trPr>
          <w:cantSplit/>
        </w:trPr>
        <w:tc>
          <w:tcPr>
            <w:tcW w:w="2605" w:type="dxa"/>
          </w:tcPr>
          <w:p w14:paraId="6088D28E" w14:textId="77777777" w:rsidR="00506592" w:rsidRPr="00506592" w:rsidRDefault="00506592" w:rsidP="00506592">
            <w:pPr>
              <w:rPr>
                <w:rFonts w:eastAsia="Times New Roman" w:cs="Times New Roman"/>
                <w:szCs w:val="24"/>
              </w:rPr>
            </w:pPr>
            <w:r w:rsidRPr="00506592">
              <w:rPr>
                <w:rFonts w:eastAsia="Times New Roman" w:cs="Times New Roman"/>
                <w:szCs w:val="24"/>
              </w:rPr>
              <w:t>Beaufort County</w:t>
            </w:r>
          </w:p>
        </w:tc>
        <w:tc>
          <w:tcPr>
            <w:tcW w:w="4534" w:type="dxa"/>
          </w:tcPr>
          <w:p w14:paraId="24D7178C" w14:textId="77777777" w:rsidR="005649A8" w:rsidRPr="00E77F7A" w:rsidRDefault="005649A8" w:rsidP="00506592">
            <w:pPr>
              <w:jc w:val="both"/>
              <w:rPr>
                <w:rFonts w:eastAsia="Times New Roman" w:cs="Times New Roman"/>
                <w:szCs w:val="24"/>
              </w:rPr>
            </w:pPr>
            <w:r w:rsidRPr="00E77F7A">
              <w:rPr>
                <w:rFonts w:eastAsia="Times New Roman" w:cs="Times New Roman"/>
                <w:szCs w:val="24"/>
              </w:rPr>
              <w:t>Beaufort City Hall</w:t>
            </w:r>
          </w:p>
          <w:p w14:paraId="6AAF2E6C" w14:textId="77777777" w:rsidR="005649A8" w:rsidRPr="00E77F7A" w:rsidRDefault="005649A8" w:rsidP="00506592">
            <w:pPr>
              <w:jc w:val="both"/>
              <w:rPr>
                <w:rFonts w:eastAsia="Times New Roman" w:cs="Times New Roman"/>
                <w:szCs w:val="24"/>
              </w:rPr>
            </w:pPr>
            <w:r w:rsidRPr="00E77F7A">
              <w:rPr>
                <w:rFonts w:eastAsia="Times New Roman" w:cs="Times New Roman"/>
                <w:szCs w:val="24"/>
              </w:rPr>
              <w:t>1911 Boundary St., 1</w:t>
            </w:r>
            <w:r w:rsidRPr="00E77F7A">
              <w:rPr>
                <w:rFonts w:eastAsia="Times New Roman" w:cs="Times New Roman"/>
                <w:szCs w:val="24"/>
                <w:vertAlign w:val="superscript"/>
              </w:rPr>
              <w:t>st</w:t>
            </w:r>
            <w:r w:rsidRPr="00E77F7A">
              <w:rPr>
                <w:rFonts w:eastAsia="Times New Roman" w:cs="Times New Roman"/>
                <w:szCs w:val="24"/>
              </w:rPr>
              <w:t xml:space="preserve"> Floor</w:t>
            </w:r>
          </w:p>
          <w:p w14:paraId="5D94D9E5"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Drawer 1228</w:t>
            </w:r>
          </w:p>
          <w:p w14:paraId="32781F4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Beaufort, SC  29901-1228</w:t>
            </w:r>
          </w:p>
        </w:tc>
        <w:tc>
          <w:tcPr>
            <w:tcW w:w="2211" w:type="dxa"/>
          </w:tcPr>
          <w:p w14:paraId="5CBCF78F" w14:textId="506B963A" w:rsidR="005649A8" w:rsidRPr="00E77F7A" w:rsidRDefault="005649A8" w:rsidP="00A6222E">
            <w:pPr>
              <w:rPr>
                <w:rFonts w:eastAsia="Times New Roman" w:cs="Times New Roman"/>
                <w:szCs w:val="24"/>
              </w:rPr>
            </w:pPr>
            <w:r w:rsidRPr="00E77F7A">
              <w:rPr>
                <w:rFonts w:eastAsia="Times New Roman" w:cs="Times New Roman"/>
                <w:szCs w:val="24"/>
              </w:rPr>
              <w:t>(843) 255-6880</w:t>
            </w:r>
          </w:p>
        </w:tc>
      </w:tr>
      <w:tr w:rsidR="00506592" w:rsidRPr="00506592" w14:paraId="6D07E0CA" w14:textId="77777777" w:rsidTr="005649A8">
        <w:trPr>
          <w:cantSplit/>
        </w:trPr>
        <w:tc>
          <w:tcPr>
            <w:tcW w:w="2605" w:type="dxa"/>
          </w:tcPr>
          <w:p w14:paraId="2D4E5E1A" w14:textId="77777777" w:rsidR="00506592" w:rsidRPr="00506592" w:rsidRDefault="00506592" w:rsidP="00506592">
            <w:pPr>
              <w:rPr>
                <w:rFonts w:eastAsia="Times New Roman" w:cs="Times New Roman"/>
                <w:szCs w:val="24"/>
              </w:rPr>
            </w:pPr>
            <w:r w:rsidRPr="00506592">
              <w:rPr>
                <w:rFonts w:eastAsia="Times New Roman" w:cs="Times New Roman"/>
                <w:szCs w:val="24"/>
              </w:rPr>
              <w:t>Berkeley County</w:t>
            </w:r>
          </w:p>
        </w:tc>
        <w:tc>
          <w:tcPr>
            <w:tcW w:w="4534" w:type="dxa"/>
          </w:tcPr>
          <w:p w14:paraId="4A1E0AB3" w14:textId="77777777" w:rsidR="005649A8" w:rsidRPr="00E77F7A" w:rsidRDefault="00853A83" w:rsidP="00506592">
            <w:pPr>
              <w:jc w:val="both"/>
              <w:rPr>
                <w:rFonts w:eastAsia="Times New Roman" w:cs="Times New Roman"/>
                <w:szCs w:val="24"/>
              </w:rPr>
            </w:pPr>
            <w:r w:rsidRPr="00E77F7A">
              <w:rPr>
                <w:rFonts w:eastAsia="Times New Roman" w:cs="Times New Roman"/>
                <w:szCs w:val="24"/>
              </w:rPr>
              <w:t>303 North Goose Creek Blvd.</w:t>
            </w:r>
          </w:p>
          <w:p w14:paraId="7D8D4B91"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Goose Creek, SC  29445</w:t>
            </w:r>
          </w:p>
          <w:p w14:paraId="3098F203"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Mailing: P. O. Box 6122</w:t>
            </w:r>
          </w:p>
          <w:p w14:paraId="76892C23"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Moncks Corner, SC  29461</w:t>
            </w:r>
          </w:p>
        </w:tc>
        <w:tc>
          <w:tcPr>
            <w:tcW w:w="2211" w:type="dxa"/>
          </w:tcPr>
          <w:p w14:paraId="4F14D3A3" w14:textId="4A6F19FE" w:rsidR="00853A83" w:rsidRPr="00E77F7A" w:rsidRDefault="00853A83" w:rsidP="00A6222E">
            <w:pPr>
              <w:rPr>
                <w:rFonts w:eastAsia="Times New Roman" w:cs="Times New Roman"/>
                <w:szCs w:val="24"/>
              </w:rPr>
            </w:pPr>
            <w:r w:rsidRPr="00E77F7A">
              <w:rPr>
                <w:rFonts w:eastAsia="Times New Roman" w:cs="Times New Roman"/>
                <w:szCs w:val="24"/>
              </w:rPr>
              <w:t>(843) 377-8506</w:t>
            </w:r>
          </w:p>
        </w:tc>
      </w:tr>
      <w:tr w:rsidR="00506592" w:rsidRPr="00506592" w14:paraId="659CBA25" w14:textId="77777777" w:rsidTr="005649A8">
        <w:trPr>
          <w:cantSplit/>
        </w:trPr>
        <w:tc>
          <w:tcPr>
            <w:tcW w:w="2605" w:type="dxa"/>
          </w:tcPr>
          <w:p w14:paraId="624797A6" w14:textId="77777777" w:rsidR="00506592" w:rsidRPr="00506592" w:rsidRDefault="00506592" w:rsidP="00506592">
            <w:pPr>
              <w:rPr>
                <w:rFonts w:eastAsia="Times New Roman" w:cs="Times New Roman"/>
                <w:szCs w:val="24"/>
              </w:rPr>
            </w:pPr>
            <w:r w:rsidRPr="00506592">
              <w:rPr>
                <w:rFonts w:eastAsia="Times New Roman" w:cs="Times New Roman"/>
                <w:szCs w:val="24"/>
              </w:rPr>
              <w:t>Calhoun County</w:t>
            </w:r>
          </w:p>
        </w:tc>
        <w:tc>
          <w:tcPr>
            <w:tcW w:w="4534" w:type="dxa"/>
          </w:tcPr>
          <w:p w14:paraId="4666CBB5"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P. O. Box 405</w:t>
            </w:r>
          </w:p>
          <w:p w14:paraId="70A1ADBA"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St. Matthews, SC 29135</w:t>
            </w:r>
          </w:p>
        </w:tc>
        <w:tc>
          <w:tcPr>
            <w:tcW w:w="2211" w:type="dxa"/>
          </w:tcPr>
          <w:p w14:paraId="0592A3A6"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853A83" w:rsidRPr="00E77F7A">
              <w:rPr>
                <w:rFonts w:eastAsia="Times New Roman" w:cs="Times New Roman"/>
                <w:szCs w:val="24"/>
              </w:rPr>
              <w:t xml:space="preserve"> </w:t>
            </w:r>
            <w:r w:rsidRPr="00E77F7A">
              <w:rPr>
                <w:rFonts w:eastAsia="Times New Roman" w:cs="Times New Roman"/>
                <w:szCs w:val="24"/>
              </w:rPr>
              <w:t>874-3816</w:t>
            </w:r>
          </w:p>
        </w:tc>
      </w:tr>
      <w:tr w:rsidR="00506592" w:rsidRPr="00506592" w14:paraId="575E6723" w14:textId="77777777" w:rsidTr="005649A8">
        <w:trPr>
          <w:cantSplit/>
        </w:trPr>
        <w:tc>
          <w:tcPr>
            <w:tcW w:w="2605" w:type="dxa"/>
          </w:tcPr>
          <w:p w14:paraId="489E090A" w14:textId="77777777" w:rsidR="00506592" w:rsidRPr="00506592" w:rsidRDefault="00506592" w:rsidP="00506592">
            <w:pPr>
              <w:rPr>
                <w:rFonts w:eastAsia="Times New Roman" w:cs="Times New Roman"/>
                <w:szCs w:val="24"/>
              </w:rPr>
            </w:pPr>
            <w:r w:rsidRPr="00506592">
              <w:rPr>
                <w:rFonts w:eastAsia="Times New Roman" w:cs="Times New Roman"/>
                <w:szCs w:val="24"/>
              </w:rPr>
              <w:t>Charleston County</w:t>
            </w:r>
          </w:p>
        </w:tc>
        <w:tc>
          <w:tcPr>
            <w:tcW w:w="4534" w:type="dxa"/>
          </w:tcPr>
          <w:p w14:paraId="7753E47D"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4045 Bridgeview Drive</w:t>
            </w:r>
          </w:p>
          <w:p w14:paraId="6871903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N. Charleston, SC 29405</w:t>
            </w:r>
          </w:p>
        </w:tc>
        <w:tc>
          <w:tcPr>
            <w:tcW w:w="2211" w:type="dxa"/>
          </w:tcPr>
          <w:p w14:paraId="67B64ABF"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853A83" w:rsidRPr="00E77F7A">
              <w:rPr>
                <w:rFonts w:eastAsia="Times New Roman" w:cs="Times New Roman"/>
                <w:szCs w:val="24"/>
              </w:rPr>
              <w:t xml:space="preserve"> </w:t>
            </w:r>
            <w:r w:rsidRPr="00E77F7A">
              <w:rPr>
                <w:rFonts w:eastAsia="Times New Roman" w:cs="Times New Roman"/>
                <w:szCs w:val="24"/>
              </w:rPr>
              <w:t>974-6360</w:t>
            </w:r>
          </w:p>
        </w:tc>
      </w:tr>
      <w:tr w:rsidR="00506592" w:rsidRPr="00506592" w14:paraId="2893D5CF" w14:textId="77777777" w:rsidTr="005649A8">
        <w:trPr>
          <w:cantSplit/>
        </w:trPr>
        <w:tc>
          <w:tcPr>
            <w:tcW w:w="2605" w:type="dxa"/>
          </w:tcPr>
          <w:p w14:paraId="5BA79D2E" w14:textId="77777777" w:rsidR="00506592" w:rsidRPr="00506592" w:rsidRDefault="00506592" w:rsidP="00506592">
            <w:pPr>
              <w:rPr>
                <w:rFonts w:eastAsia="Times New Roman" w:cs="Times New Roman"/>
                <w:szCs w:val="24"/>
              </w:rPr>
            </w:pPr>
            <w:r w:rsidRPr="00506592">
              <w:rPr>
                <w:rFonts w:eastAsia="Times New Roman" w:cs="Times New Roman"/>
                <w:szCs w:val="24"/>
              </w:rPr>
              <w:t>Cherokee County</w:t>
            </w:r>
          </w:p>
        </w:tc>
        <w:tc>
          <w:tcPr>
            <w:tcW w:w="4534" w:type="dxa"/>
          </w:tcPr>
          <w:p w14:paraId="7D36E2B7"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110 Railroad Avenue</w:t>
            </w:r>
          </w:p>
          <w:p w14:paraId="3DA48FD3"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Gaffney, SC  29340</w:t>
            </w:r>
          </w:p>
        </w:tc>
        <w:tc>
          <w:tcPr>
            <w:tcW w:w="2211" w:type="dxa"/>
          </w:tcPr>
          <w:p w14:paraId="6D2E698A" w14:textId="77777777" w:rsidR="00506592" w:rsidRPr="00E77F7A" w:rsidRDefault="00506592" w:rsidP="00A6222E">
            <w:pPr>
              <w:rPr>
                <w:rFonts w:eastAsia="Times New Roman" w:cs="Times New Roman"/>
                <w:szCs w:val="24"/>
              </w:rPr>
            </w:pPr>
            <w:r w:rsidRPr="00E77F7A">
              <w:rPr>
                <w:rFonts w:eastAsia="Times New Roman" w:cs="Times New Roman"/>
                <w:szCs w:val="24"/>
              </w:rPr>
              <w:t>(864)</w:t>
            </w:r>
            <w:r w:rsidR="00853A83" w:rsidRPr="00E77F7A">
              <w:rPr>
                <w:rFonts w:eastAsia="Times New Roman" w:cs="Times New Roman"/>
                <w:szCs w:val="24"/>
              </w:rPr>
              <w:t xml:space="preserve"> </w:t>
            </w:r>
            <w:r w:rsidRPr="00E77F7A">
              <w:rPr>
                <w:rFonts w:eastAsia="Times New Roman" w:cs="Times New Roman"/>
                <w:szCs w:val="24"/>
              </w:rPr>
              <w:t>487-2579</w:t>
            </w:r>
          </w:p>
        </w:tc>
      </w:tr>
      <w:tr w:rsidR="00506592" w:rsidRPr="00506592" w14:paraId="6A4D57EC" w14:textId="77777777" w:rsidTr="005649A8">
        <w:trPr>
          <w:cantSplit/>
        </w:trPr>
        <w:tc>
          <w:tcPr>
            <w:tcW w:w="2605" w:type="dxa"/>
          </w:tcPr>
          <w:p w14:paraId="4A7E37A5" w14:textId="77777777" w:rsidR="00506592" w:rsidRPr="00506592" w:rsidRDefault="00506592" w:rsidP="00506592">
            <w:pPr>
              <w:rPr>
                <w:rFonts w:eastAsia="Times New Roman" w:cs="Times New Roman"/>
                <w:szCs w:val="24"/>
              </w:rPr>
            </w:pPr>
            <w:r w:rsidRPr="00506592">
              <w:rPr>
                <w:rFonts w:eastAsia="Times New Roman" w:cs="Times New Roman"/>
                <w:szCs w:val="24"/>
              </w:rPr>
              <w:t>Chester County</w:t>
            </w:r>
          </w:p>
        </w:tc>
        <w:tc>
          <w:tcPr>
            <w:tcW w:w="4534" w:type="dxa"/>
          </w:tcPr>
          <w:p w14:paraId="42E3E2F9"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154 Main Street Memorial Building</w:t>
            </w:r>
          </w:p>
          <w:p w14:paraId="3B87351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Drawer 580</w:t>
            </w:r>
          </w:p>
          <w:p w14:paraId="4D0C6389"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Chester, SC  29706</w:t>
            </w:r>
          </w:p>
        </w:tc>
        <w:tc>
          <w:tcPr>
            <w:tcW w:w="2211" w:type="dxa"/>
          </w:tcPr>
          <w:p w14:paraId="6F5350BD"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853A83" w:rsidRPr="00E77F7A">
              <w:rPr>
                <w:rFonts w:eastAsia="Times New Roman" w:cs="Times New Roman"/>
                <w:szCs w:val="24"/>
              </w:rPr>
              <w:t xml:space="preserve"> </w:t>
            </w:r>
            <w:r w:rsidRPr="00E77F7A">
              <w:rPr>
                <w:rFonts w:eastAsia="Times New Roman" w:cs="Times New Roman"/>
                <w:szCs w:val="24"/>
              </w:rPr>
              <w:t>385-6157</w:t>
            </w:r>
          </w:p>
        </w:tc>
      </w:tr>
      <w:tr w:rsidR="00506592" w:rsidRPr="00506592" w14:paraId="271F76A2" w14:textId="77777777" w:rsidTr="005649A8">
        <w:trPr>
          <w:cantSplit/>
        </w:trPr>
        <w:tc>
          <w:tcPr>
            <w:tcW w:w="2605" w:type="dxa"/>
          </w:tcPr>
          <w:p w14:paraId="3432DCEA" w14:textId="77777777" w:rsidR="00506592" w:rsidRPr="00506592" w:rsidRDefault="00506592" w:rsidP="00506592">
            <w:pPr>
              <w:rPr>
                <w:rFonts w:eastAsia="Times New Roman" w:cs="Times New Roman"/>
                <w:szCs w:val="24"/>
              </w:rPr>
            </w:pPr>
            <w:r w:rsidRPr="00506592">
              <w:rPr>
                <w:rFonts w:eastAsia="Times New Roman" w:cs="Times New Roman"/>
                <w:szCs w:val="24"/>
              </w:rPr>
              <w:t>Chesterfield County</w:t>
            </w:r>
          </w:p>
        </w:tc>
        <w:tc>
          <w:tcPr>
            <w:tcW w:w="4534" w:type="dxa"/>
          </w:tcPr>
          <w:p w14:paraId="1E51D13B"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105 N. Page Street</w:t>
            </w:r>
          </w:p>
          <w:p w14:paraId="43D47E34"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Chesterfield, SC  29709</w:t>
            </w:r>
          </w:p>
        </w:tc>
        <w:tc>
          <w:tcPr>
            <w:tcW w:w="2211" w:type="dxa"/>
          </w:tcPr>
          <w:p w14:paraId="49FA6C74"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853A83" w:rsidRPr="00E77F7A">
              <w:rPr>
                <w:rFonts w:eastAsia="Times New Roman" w:cs="Times New Roman"/>
                <w:szCs w:val="24"/>
              </w:rPr>
              <w:t xml:space="preserve"> </w:t>
            </w:r>
            <w:r w:rsidRPr="00E77F7A">
              <w:rPr>
                <w:rFonts w:eastAsia="Times New Roman" w:cs="Times New Roman"/>
                <w:szCs w:val="24"/>
              </w:rPr>
              <w:t>623-2482</w:t>
            </w:r>
          </w:p>
        </w:tc>
      </w:tr>
      <w:tr w:rsidR="00506592" w:rsidRPr="00506592" w14:paraId="49D2F332" w14:textId="77777777" w:rsidTr="005649A8">
        <w:trPr>
          <w:cantSplit/>
        </w:trPr>
        <w:tc>
          <w:tcPr>
            <w:tcW w:w="2605" w:type="dxa"/>
          </w:tcPr>
          <w:p w14:paraId="7D16EC2E" w14:textId="77777777" w:rsidR="00506592" w:rsidRPr="00506592" w:rsidRDefault="00506592" w:rsidP="00506592">
            <w:pPr>
              <w:rPr>
                <w:rFonts w:eastAsia="Times New Roman" w:cs="Times New Roman"/>
                <w:szCs w:val="24"/>
              </w:rPr>
            </w:pPr>
            <w:r w:rsidRPr="00506592">
              <w:rPr>
                <w:rFonts w:eastAsia="Times New Roman" w:cs="Times New Roman"/>
                <w:szCs w:val="24"/>
              </w:rPr>
              <w:t>Clarendon County</w:t>
            </w:r>
          </w:p>
        </w:tc>
        <w:tc>
          <w:tcPr>
            <w:tcW w:w="4534" w:type="dxa"/>
          </w:tcPr>
          <w:p w14:paraId="47DEFAEB"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411 Sunset Drive</w:t>
            </w:r>
          </w:p>
          <w:p w14:paraId="504CF1D2" w14:textId="1301D64B" w:rsidR="00506592" w:rsidRPr="00E77F7A" w:rsidRDefault="00506592" w:rsidP="00506592">
            <w:pPr>
              <w:jc w:val="both"/>
              <w:rPr>
                <w:rFonts w:eastAsia="Times New Roman" w:cs="Times New Roman"/>
                <w:szCs w:val="24"/>
              </w:rPr>
            </w:pPr>
            <w:r w:rsidRPr="00E77F7A">
              <w:rPr>
                <w:rFonts w:eastAsia="Times New Roman" w:cs="Times New Roman"/>
                <w:szCs w:val="24"/>
              </w:rPr>
              <w:t>PO Drawer 548</w:t>
            </w:r>
          </w:p>
          <w:p w14:paraId="32E5E712"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Manning, SC  29102</w:t>
            </w:r>
          </w:p>
        </w:tc>
        <w:tc>
          <w:tcPr>
            <w:tcW w:w="2211" w:type="dxa"/>
          </w:tcPr>
          <w:p w14:paraId="38DE78F4"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853A83" w:rsidRPr="00E77F7A">
              <w:rPr>
                <w:rFonts w:eastAsia="Times New Roman" w:cs="Times New Roman"/>
                <w:szCs w:val="24"/>
              </w:rPr>
              <w:t xml:space="preserve"> </w:t>
            </w:r>
            <w:r w:rsidRPr="00E77F7A">
              <w:rPr>
                <w:rFonts w:eastAsia="Times New Roman" w:cs="Times New Roman"/>
                <w:szCs w:val="24"/>
              </w:rPr>
              <w:t>435-2527</w:t>
            </w:r>
          </w:p>
        </w:tc>
      </w:tr>
      <w:tr w:rsidR="00506592" w:rsidRPr="00506592" w14:paraId="0CD016C0" w14:textId="77777777" w:rsidTr="005649A8">
        <w:trPr>
          <w:cantSplit/>
        </w:trPr>
        <w:tc>
          <w:tcPr>
            <w:tcW w:w="2605" w:type="dxa"/>
          </w:tcPr>
          <w:p w14:paraId="3CC894BD" w14:textId="77777777" w:rsidR="00506592" w:rsidRPr="00506592" w:rsidRDefault="00506592" w:rsidP="00506592">
            <w:pPr>
              <w:rPr>
                <w:rFonts w:eastAsia="Times New Roman" w:cs="Times New Roman"/>
                <w:szCs w:val="24"/>
              </w:rPr>
            </w:pPr>
            <w:r w:rsidRPr="00506592">
              <w:rPr>
                <w:rFonts w:eastAsia="Times New Roman" w:cs="Times New Roman"/>
                <w:szCs w:val="24"/>
              </w:rPr>
              <w:t>Colleton County</w:t>
            </w:r>
          </w:p>
        </w:tc>
        <w:tc>
          <w:tcPr>
            <w:tcW w:w="4534" w:type="dxa"/>
          </w:tcPr>
          <w:p w14:paraId="75FEECC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219 S. Lemacks Street</w:t>
            </w:r>
          </w:p>
          <w:p w14:paraId="4FCD76A3"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637</w:t>
            </w:r>
          </w:p>
          <w:p w14:paraId="184D32D8"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Walterboro, SC  29488</w:t>
            </w:r>
          </w:p>
        </w:tc>
        <w:tc>
          <w:tcPr>
            <w:tcW w:w="2211" w:type="dxa"/>
          </w:tcPr>
          <w:p w14:paraId="64A443F6"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853A83" w:rsidRPr="00E77F7A">
              <w:rPr>
                <w:rFonts w:eastAsia="Times New Roman" w:cs="Times New Roman"/>
                <w:szCs w:val="24"/>
              </w:rPr>
              <w:t xml:space="preserve"> </w:t>
            </w:r>
            <w:r w:rsidRPr="00E77F7A">
              <w:rPr>
                <w:rFonts w:eastAsia="Times New Roman" w:cs="Times New Roman"/>
                <w:szCs w:val="24"/>
              </w:rPr>
              <w:t>549-1412</w:t>
            </w:r>
          </w:p>
        </w:tc>
      </w:tr>
      <w:tr w:rsidR="00506592" w:rsidRPr="00506592" w14:paraId="233C362F" w14:textId="77777777" w:rsidTr="005649A8">
        <w:trPr>
          <w:cantSplit/>
        </w:trPr>
        <w:tc>
          <w:tcPr>
            <w:tcW w:w="2605" w:type="dxa"/>
          </w:tcPr>
          <w:p w14:paraId="26058A2F" w14:textId="77777777" w:rsidR="00506592" w:rsidRPr="00506592" w:rsidRDefault="00506592" w:rsidP="00506592">
            <w:pPr>
              <w:rPr>
                <w:rFonts w:eastAsia="Times New Roman" w:cs="Times New Roman"/>
                <w:szCs w:val="24"/>
              </w:rPr>
            </w:pPr>
            <w:r w:rsidRPr="00506592">
              <w:rPr>
                <w:rFonts w:eastAsia="Times New Roman" w:cs="Times New Roman"/>
                <w:szCs w:val="24"/>
              </w:rPr>
              <w:lastRenderedPageBreak/>
              <w:t>Darlington County</w:t>
            </w:r>
          </w:p>
        </w:tc>
        <w:tc>
          <w:tcPr>
            <w:tcW w:w="4534" w:type="dxa"/>
          </w:tcPr>
          <w:p w14:paraId="3D92FD0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 Public Square, Rm. 310</w:t>
            </w:r>
          </w:p>
          <w:p w14:paraId="64760D07" w14:textId="2FA33D83" w:rsidR="00506592" w:rsidRPr="00E77F7A" w:rsidRDefault="00506592" w:rsidP="00E06930">
            <w:pPr>
              <w:jc w:val="both"/>
              <w:rPr>
                <w:rFonts w:eastAsia="Times New Roman" w:cs="Times New Roman"/>
                <w:szCs w:val="24"/>
              </w:rPr>
            </w:pPr>
            <w:r w:rsidRPr="00E77F7A">
              <w:rPr>
                <w:rFonts w:eastAsia="Times New Roman" w:cs="Times New Roman"/>
                <w:szCs w:val="24"/>
              </w:rPr>
              <w:t>Darlington, SC  29532</w:t>
            </w:r>
          </w:p>
        </w:tc>
        <w:tc>
          <w:tcPr>
            <w:tcW w:w="2211" w:type="dxa"/>
          </w:tcPr>
          <w:p w14:paraId="1FDEB3FD"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853A83" w:rsidRPr="00E77F7A">
              <w:rPr>
                <w:rFonts w:eastAsia="Times New Roman" w:cs="Times New Roman"/>
                <w:szCs w:val="24"/>
              </w:rPr>
              <w:t xml:space="preserve"> </w:t>
            </w:r>
            <w:r w:rsidRPr="00E77F7A">
              <w:rPr>
                <w:rFonts w:eastAsia="Times New Roman" w:cs="Times New Roman"/>
                <w:szCs w:val="24"/>
              </w:rPr>
              <w:t>398-4130</w:t>
            </w:r>
          </w:p>
          <w:p w14:paraId="62CB1046" w14:textId="72CFB688" w:rsidR="00506592" w:rsidRPr="00E77F7A" w:rsidRDefault="00506592" w:rsidP="00A6222E">
            <w:pPr>
              <w:rPr>
                <w:rFonts w:eastAsia="Times New Roman" w:cs="Times New Roman"/>
                <w:szCs w:val="24"/>
              </w:rPr>
            </w:pPr>
          </w:p>
        </w:tc>
      </w:tr>
      <w:tr w:rsidR="00506592" w:rsidRPr="00506592" w14:paraId="6613F465" w14:textId="77777777" w:rsidTr="005649A8">
        <w:trPr>
          <w:cantSplit/>
        </w:trPr>
        <w:tc>
          <w:tcPr>
            <w:tcW w:w="2605" w:type="dxa"/>
          </w:tcPr>
          <w:p w14:paraId="57F76577" w14:textId="77777777" w:rsidR="00506592" w:rsidRPr="00506592" w:rsidRDefault="00506592" w:rsidP="00506592">
            <w:pPr>
              <w:rPr>
                <w:rFonts w:eastAsia="Times New Roman" w:cs="Times New Roman"/>
                <w:szCs w:val="24"/>
              </w:rPr>
            </w:pPr>
            <w:r w:rsidRPr="00506592">
              <w:rPr>
                <w:rFonts w:eastAsia="Times New Roman" w:cs="Times New Roman"/>
                <w:szCs w:val="24"/>
              </w:rPr>
              <w:t>Dillon County</w:t>
            </w:r>
          </w:p>
        </w:tc>
        <w:tc>
          <w:tcPr>
            <w:tcW w:w="4534" w:type="dxa"/>
          </w:tcPr>
          <w:p w14:paraId="48FC6F81"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City-City Complex, Rm. 302</w:t>
            </w:r>
          </w:p>
          <w:p w14:paraId="174E8993"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401 W. Main Street</w:t>
            </w:r>
          </w:p>
          <w:p w14:paraId="3B007A7C"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493</w:t>
            </w:r>
          </w:p>
          <w:p w14:paraId="1C67B5B9"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Dillon, SC  29536</w:t>
            </w:r>
          </w:p>
        </w:tc>
        <w:tc>
          <w:tcPr>
            <w:tcW w:w="2211" w:type="dxa"/>
          </w:tcPr>
          <w:p w14:paraId="51B34968"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853A83" w:rsidRPr="00E77F7A">
              <w:rPr>
                <w:rFonts w:eastAsia="Times New Roman" w:cs="Times New Roman"/>
                <w:szCs w:val="24"/>
              </w:rPr>
              <w:t xml:space="preserve"> </w:t>
            </w:r>
            <w:r w:rsidRPr="00E77F7A">
              <w:rPr>
                <w:rFonts w:eastAsia="Times New Roman" w:cs="Times New Roman"/>
                <w:szCs w:val="24"/>
              </w:rPr>
              <w:t>774-1427</w:t>
            </w:r>
          </w:p>
        </w:tc>
      </w:tr>
      <w:tr w:rsidR="00506592" w:rsidRPr="00506592" w14:paraId="549CC8E3" w14:textId="77777777" w:rsidTr="005649A8">
        <w:trPr>
          <w:cantSplit/>
        </w:trPr>
        <w:tc>
          <w:tcPr>
            <w:tcW w:w="2605" w:type="dxa"/>
          </w:tcPr>
          <w:p w14:paraId="2693A9D3"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Dorchester County   </w:t>
            </w:r>
          </w:p>
        </w:tc>
        <w:tc>
          <w:tcPr>
            <w:tcW w:w="4534" w:type="dxa"/>
          </w:tcPr>
          <w:p w14:paraId="09E6C30C"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Veterans Affairs Office</w:t>
            </w:r>
          </w:p>
          <w:p w14:paraId="74D54A18"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500 N. Main Street, Ste. 11</w:t>
            </w:r>
          </w:p>
          <w:p w14:paraId="3588776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Summerville, SC  29483</w:t>
            </w:r>
          </w:p>
          <w:p w14:paraId="4F59677C" w14:textId="77777777" w:rsidR="00506592" w:rsidRPr="00E77F7A" w:rsidRDefault="00506592" w:rsidP="00506592">
            <w:pPr>
              <w:jc w:val="both"/>
              <w:rPr>
                <w:rFonts w:eastAsia="Times New Roman" w:cs="Times New Roman"/>
                <w:szCs w:val="24"/>
              </w:rPr>
            </w:pPr>
          </w:p>
          <w:p w14:paraId="33E3DB5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101 Ridge Street</w:t>
            </w:r>
          </w:p>
          <w:p w14:paraId="476148A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St. George (Tues/Thurs)</w:t>
            </w:r>
          </w:p>
        </w:tc>
        <w:tc>
          <w:tcPr>
            <w:tcW w:w="2211" w:type="dxa"/>
          </w:tcPr>
          <w:p w14:paraId="7A2E1306"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853A83" w:rsidRPr="00E77F7A">
              <w:rPr>
                <w:rFonts w:eastAsia="Times New Roman" w:cs="Times New Roman"/>
                <w:szCs w:val="24"/>
              </w:rPr>
              <w:t xml:space="preserve"> </w:t>
            </w:r>
            <w:r w:rsidRPr="00E77F7A">
              <w:rPr>
                <w:rFonts w:eastAsia="Times New Roman" w:cs="Times New Roman"/>
                <w:szCs w:val="24"/>
              </w:rPr>
              <w:t>832-0050</w:t>
            </w:r>
          </w:p>
        </w:tc>
      </w:tr>
      <w:tr w:rsidR="00506592" w:rsidRPr="00506592" w14:paraId="74967D36" w14:textId="77777777" w:rsidTr="005649A8">
        <w:trPr>
          <w:cantSplit/>
        </w:trPr>
        <w:tc>
          <w:tcPr>
            <w:tcW w:w="2605" w:type="dxa"/>
          </w:tcPr>
          <w:p w14:paraId="1DD3821C"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Edgefield County   </w:t>
            </w:r>
          </w:p>
        </w:tc>
        <w:tc>
          <w:tcPr>
            <w:tcW w:w="4534" w:type="dxa"/>
          </w:tcPr>
          <w:p w14:paraId="4DD43FC5"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304 Gray Street</w:t>
            </w:r>
          </w:p>
          <w:p w14:paraId="629F39B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Edgefield, SC  29824</w:t>
            </w:r>
          </w:p>
        </w:tc>
        <w:tc>
          <w:tcPr>
            <w:tcW w:w="2211" w:type="dxa"/>
          </w:tcPr>
          <w:p w14:paraId="1175F075" w14:textId="77777777" w:rsidR="00506592" w:rsidRPr="00E77F7A" w:rsidRDefault="00506592" w:rsidP="00A6222E">
            <w:pPr>
              <w:rPr>
                <w:rFonts w:eastAsia="Times New Roman" w:cs="Times New Roman"/>
                <w:szCs w:val="24"/>
              </w:rPr>
            </w:pPr>
            <w:r w:rsidRPr="00E77F7A">
              <w:rPr>
                <w:rFonts w:eastAsia="Times New Roman" w:cs="Times New Roman"/>
                <w:szCs w:val="24"/>
              </w:rPr>
              <w:t>(803 637-4012</w:t>
            </w:r>
          </w:p>
        </w:tc>
      </w:tr>
      <w:tr w:rsidR="00506592" w:rsidRPr="00506592" w14:paraId="54D7FB10" w14:textId="77777777" w:rsidTr="005649A8">
        <w:trPr>
          <w:cantSplit/>
        </w:trPr>
        <w:tc>
          <w:tcPr>
            <w:tcW w:w="2605" w:type="dxa"/>
          </w:tcPr>
          <w:p w14:paraId="4C4E701C"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Fairfield County   </w:t>
            </w:r>
          </w:p>
        </w:tc>
        <w:tc>
          <w:tcPr>
            <w:tcW w:w="4534" w:type="dxa"/>
          </w:tcPr>
          <w:p w14:paraId="782FC6CC"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96 US Hwy. 321 Bypass S</w:t>
            </w:r>
          </w:p>
          <w:p w14:paraId="5BEA7E23"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456</w:t>
            </w:r>
          </w:p>
          <w:p w14:paraId="4DF5F2A2"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Winnsboro, SC  29180</w:t>
            </w:r>
          </w:p>
        </w:tc>
        <w:tc>
          <w:tcPr>
            <w:tcW w:w="2211" w:type="dxa"/>
          </w:tcPr>
          <w:p w14:paraId="6F6A1C99" w14:textId="77777777" w:rsidR="00506592" w:rsidRPr="00E77F7A" w:rsidRDefault="00506592" w:rsidP="00A6222E">
            <w:pPr>
              <w:rPr>
                <w:rFonts w:eastAsia="Times New Roman" w:cs="Times New Roman"/>
                <w:szCs w:val="24"/>
              </w:rPr>
            </w:pPr>
            <w:r w:rsidRPr="00E77F7A">
              <w:rPr>
                <w:rFonts w:eastAsia="Times New Roman" w:cs="Times New Roman"/>
                <w:szCs w:val="24"/>
              </w:rPr>
              <w:t>(803) 635-4131</w:t>
            </w:r>
          </w:p>
        </w:tc>
      </w:tr>
      <w:tr w:rsidR="00506592" w:rsidRPr="00506592" w14:paraId="48ACAEB3" w14:textId="77777777" w:rsidTr="005649A8">
        <w:trPr>
          <w:cantSplit/>
        </w:trPr>
        <w:tc>
          <w:tcPr>
            <w:tcW w:w="2605" w:type="dxa"/>
          </w:tcPr>
          <w:p w14:paraId="7CC77AC9"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Florence County   </w:t>
            </w:r>
          </w:p>
        </w:tc>
        <w:tc>
          <w:tcPr>
            <w:tcW w:w="4534" w:type="dxa"/>
          </w:tcPr>
          <w:p w14:paraId="44786074"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707 East National Cemetery Rd.</w:t>
            </w:r>
          </w:p>
          <w:p w14:paraId="59191F93"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Florence, SC  29509</w:t>
            </w:r>
          </w:p>
        </w:tc>
        <w:tc>
          <w:tcPr>
            <w:tcW w:w="2211" w:type="dxa"/>
          </w:tcPr>
          <w:p w14:paraId="33DD37A6"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853A83" w:rsidRPr="00E77F7A">
              <w:rPr>
                <w:rFonts w:eastAsia="Times New Roman" w:cs="Times New Roman"/>
                <w:szCs w:val="24"/>
              </w:rPr>
              <w:t xml:space="preserve"> </w:t>
            </w:r>
            <w:r w:rsidRPr="00E77F7A">
              <w:rPr>
                <w:rFonts w:eastAsia="Times New Roman" w:cs="Times New Roman"/>
                <w:szCs w:val="24"/>
              </w:rPr>
              <w:t>665-3045</w:t>
            </w:r>
          </w:p>
        </w:tc>
      </w:tr>
      <w:tr w:rsidR="00506592" w:rsidRPr="00506592" w14:paraId="2127B615" w14:textId="77777777" w:rsidTr="005649A8">
        <w:trPr>
          <w:cantSplit/>
        </w:trPr>
        <w:tc>
          <w:tcPr>
            <w:tcW w:w="2605" w:type="dxa"/>
          </w:tcPr>
          <w:p w14:paraId="23B6E93D"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Georgetown County   </w:t>
            </w:r>
          </w:p>
        </w:tc>
        <w:tc>
          <w:tcPr>
            <w:tcW w:w="4534" w:type="dxa"/>
          </w:tcPr>
          <w:p w14:paraId="674DBB2B" w14:textId="77777777" w:rsidR="00853A83" w:rsidRPr="00E77F7A" w:rsidRDefault="00853A83" w:rsidP="00506592">
            <w:pPr>
              <w:jc w:val="both"/>
              <w:rPr>
                <w:rFonts w:eastAsia="Times New Roman" w:cs="Times New Roman"/>
                <w:szCs w:val="24"/>
              </w:rPr>
            </w:pPr>
            <w:r w:rsidRPr="00E77F7A">
              <w:rPr>
                <w:rFonts w:eastAsia="Times New Roman" w:cs="Times New Roman"/>
                <w:szCs w:val="24"/>
              </w:rPr>
              <w:t>537 Lafayette Circle</w:t>
            </w:r>
          </w:p>
          <w:p w14:paraId="2C125A4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 xml:space="preserve">Georgetown, SC  </w:t>
            </w:r>
            <w:r w:rsidRPr="00E77F7A">
              <w:rPr>
                <w:rFonts w:eastAsia="Times New Roman" w:cs="Times New Roman"/>
                <w:strike/>
                <w:szCs w:val="24"/>
              </w:rPr>
              <w:t>29442</w:t>
            </w:r>
            <w:r w:rsidR="00161D6E" w:rsidRPr="00E77F7A">
              <w:rPr>
                <w:rFonts w:eastAsia="Times New Roman" w:cs="Times New Roman"/>
                <w:strike/>
                <w:szCs w:val="24"/>
              </w:rPr>
              <w:t xml:space="preserve"> </w:t>
            </w:r>
            <w:r w:rsidR="00161D6E" w:rsidRPr="00E77F7A">
              <w:rPr>
                <w:rFonts w:eastAsia="Times New Roman" w:cs="Times New Roman"/>
                <w:szCs w:val="24"/>
              </w:rPr>
              <w:t>29440</w:t>
            </w:r>
          </w:p>
        </w:tc>
        <w:tc>
          <w:tcPr>
            <w:tcW w:w="2211" w:type="dxa"/>
          </w:tcPr>
          <w:p w14:paraId="643D5D0D" w14:textId="234506D5" w:rsidR="00161D6E" w:rsidRPr="00E77F7A" w:rsidRDefault="00161D6E" w:rsidP="00A6222E">
            <w:pPr>
              <w:rPr>
                <w:rFonts w:eastAsia="Times New Roman" w:cs="Times New Roman"/>
                <w:szCs w:val="24"/>
              </w:rPr>
            </w:pPr>
            <w:r w:rsidRPr="00E77F7A">
              <w:rPr>
                <w:rFonts w:eastAsia="Times New Roman" w:cs="Times New Roman"/>
                <w:szCs w:val="24"/>
              </w:rPr>
              <w:t>(843) 545-3330</w:t>
            </w:r>
          </w:p>
        </w:tc>
      </w:tr>
      <w:tr w:rsidR="00506592" w:rsidRPr="00506592" w14:paraId="0BC03A21" w14:textId="77777777" w:rsidTr="005649A8">
        <w:trPr>
          <w:cantSplit/>
        </w:trPr>
        <w:tc>
          <w:tcPr>
            <w:tcW w:w="2605" w:type="dxa"/>
          </w:tcPr>
          <w:p w14:paraId="0B810EDC"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Greenville County   </w:t>
            </w:r>
          </w:p>
        </w:tc>
        <w:tc>
          <w:tcPr>
            <w:tcW w:w="4534" w:type="dxa"/>
          </w:tcPr>
          <w:p w14:paraId="7123CF7B"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301 University Ridge,</w:t>
            </w:r>
          </w:p>
          <w:p w14:paraId="05DB9F6B"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Ste. 5900</w:t>
            </w:r>
          </w:p>
          <w:p w14:paraId="557F778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Greenville, SC  29601</w:t>
            </w:r>
          </w:p>
        </w:tc>
        <w:tc>
          <w:tcPr>
            <w:tcW w:w="2211" w:type="dxa"/>
          </w:tcPr>
          <w:p w14:paraId="161A5875" w14:textId="77777777" w:rsidR="00506592" w:rsidRPr="00E77F7A" w:rsidRDefault="00506592" w:rsidP="00A6222E">
            <w:pPr>
              <w:rPr>
                <w:rFonts w:eastAsia="Times New Roman" w:cs="Times New Roman"/>
                <w:szCs w:val="24"/>
              </w:rPr>
            </w:pPr>
            <w:r w:rsidRPr="00E77F7A">
              <w:rPr>
                <w:rFonts w:eastAsia="Times New Roman" w:cs="Times New Roman"/>
                <w:szCs w:val="24"/>
              </w:rPr>
              <w:t>(864)</w:t>
            </w:r>
            <w:r w:rsidR="00161D6E" w:rsidRPr="00E77F7A">
              <w:rPr>
                <w:rFonts w:eastAsia="Times New Roman" w:cs="Times New Roman"/>
                <w:szCs w:val="24"/>
              </w:rPr>
              <w:t xml:space="preserve"> </w:t>
            </w:r>
            <w:r w:rsidRPr="00E77F7A">
              <w:rPr>
                <w:rFonts w:eastAsia="Times New Roman" w:cs="Times New Roman"/>
                <w:szCs w:val="24"/>
              </w:rPr>
              <w:t>467-7230</w:t>
            </w:r>
          </w:p>
        </w:tc>
      </w:tr>
      <w:tr w:rsidR="00506592" w:rsidRPr="00506592" w14:paraId="6E73E099" w14:textId="77777777" w:rsidTr="005649A8">
        <w:trPr>
          <w:cantSplit/>
        </w:trPr>
        <w:tc>
          <w:tcPr>
            <w:tcW w:w="2605" w:type="dxa"/>
          </w:tcPr>
          <w:p w14:paraId="6882AB40"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Greenwood County   </w:t>
            </w:r>
          </w:p>
        </w:tc>
        <w:tc>
          <w:tcPr>
            <w:tcW w:w="4534" w:type="dxa"/>
          </w:tcPr>
          <w:p w14:paraId="4A6D6C34" w14:textId="77777777" w:rsidR="00C274D9" w:rsidRPr="00E77F7A" w:rsidRDefault="00C274D9" w:rsidP="00506592">
            <w:pPr>
              <w:jc w:val="both"/>
              <w:rPr>
                <w:rFonts w:eastAsia="Times New Roman" w:cs="Times New Roman"/>
                <w:szCs w:val="24"/>
              </w:rPr>
            </w:pPr>
            <w:r w:rsidRPr="00E77F7A">
              <w:rPr>
                <w:rFonts w:eastAsia="Times New Roman" w:cs="Times New Roman"/>
                <w:szCs w:val="24"/>
              </w:rPr>
              <w:t>106 Main Street N</w:t>
            </w:r>
          </w:p>
          <w:p w14:paraId="62DCEA18" w14:textId="77777777" w:rsidR="00C274D9" w:rsidRPr="00E77F7A" w:rsidRDefault="00C274D9" w:rsidP="00506592">
            <w:pPr>
              <w:jc w:val="both"/>
              <w:rPr>
                <w:rFonts w:eastAsia="Times New Roman" w:cs="Times New Roman"/>
                <w:szCs w:val="24"/>
              </w:rPr>
            </w:pPr>
            <w:r w:rsidRPr="00E77F7A">
              <w:rPr>
                <w:rFonts w:eastAsia="Times New Roman" w:cs="Times New Roman"/>
                <w:szCs w:val="24"/>
              </w:rPr>
              <w:t>P. O. Box 1024</w:t>
            </w:r>
          </w:p>
          <w:p w14:paraId="500D8770" w14:textId="77777777" w:rsidR="00C274D9" w:rsidRPr="00E77F7A" w:rsidRDefault="00C274D9" w:rsidP="00506592">
            <w:pPr>
              <w:jc w:val="both"/>
              <w:rPr>
                <w:rFonts w:eastAsia="Times New Roman" w:cs="Times New Roman"/>
                <w:szCs w:val="24"/>
              </w:rPr>
            </w:pPr>
            <w:r w:rsidRPr="00E77F7A">
              <w:rPr>
                <w:rFonts w:eastAsia="Times New Roman" w:cs="Times New Roman"/>
                <w:szCs w:val="24"/>
              </w:rPr>
              <w:t>Greenwood, SC  29646</w:t>
            </w:r>
          </w:p>
        </w:tc>
        <w:tc>
          <w:tcPr>
            <w:tcW w:w="2211" w:type="dxa"/>
          </w:tcPr>
          <w:p w14:paraId="3211C308" w14:textId="77777777" w:rsidR="00506592" w:rsidRPr="00E77F7A" w:rsidRDefault="00506592" w:rsidP="00A6222E">
            <w:pPr>
              <w:rPr>
                <w:rFonts w:eastAsia="Times New Roman" w:cs="Times New Roman"/>
                <w:szCs w:val="24"/>
              </w:rPr>
            </w:pPr>
            <w:r w:rsidRPr="00E77F7A">
              <w:rPr>
                <w:rFonts w:eastAsia="Times New Roman" w:cs="Times New Roman"/>
                <w:szCs w:val="24"/>
              </w:rPr>
              <w:t>(864) 942-8531</w:t>
            </w:r>
          </w:p>
        </w:tc>
      </w:tr>
      <w:tr w:rsidR="00506592" w:rsidRPr="00506592" w14:paraId="44A5B705" w14:textId="77777777" w:rsidTr="005649A8">
        <w:trPr>
          <w:cantSplit/>
        </w:trPr>
        <w:tc>
          <w:tcPr>
            <w:tcW w:w="2605" w:type="dxa"/>
          </w:tcPr>
          <w:p w14:paraId="6E7C2D7D"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Hampton County   </w:t>
            </w:r>
          </w:p>
        </w:tc>
        <w:tc>
          <w:tcPr>
            <w:tcW w:w="4534" w:type="dxa"/>
          </w:tcPr>
          <w:p w14:paraId="2845BDE4" w14:textId="77777777" w:rsidR="00C274D9" w:rsidRPr="00E77F7A" w:rsidRDefault="00C274D9" w:rsidP="00506592">
            <w:pPr>
              <w:jc w:val="both"/>
              <w:rPr>
                <w:rFonts w:eastAsia="Times New Roman" w:cs="Times New Roman"/>
                <w:szCs w:val="24"/>
              </w:rPr>
            </w:pPr>
            <w:r w:rsidRPr="00E77F7A">
              <w:rPr>
                <w:rFonts w:eastAsia="Times New Roman" w:cs="Times New Roman"/>
                <w:szCs w:val="24"/>
              </w:rPr>
              <w:t>B.T. DeLoach Building</w:t>
            </w:r>
          </w:p>
          <w:p w14:paraId="1692A102" w14:textId="77777777" w:rsidR="00C274D9" w:rsidRPr="00E77F7A" w:rsidRDefault="00C274D9" w:rsidP="00506592">
            <w:pPr>
              <w:jc w:val="both"/>
              <w:rPr>
                <w:rFonts w:eastAsia="Times New Roman" w:cs="Times New Roman"/>
                <w:szCs w:val="24"/>
              </w:rPr>
            </w:pPr>
            <w:r w:rsidRPr="00E77F7A">
              <w:rPr>
                <w:rFonts w:eastAsia="Times New Roman" w:cs="Times New Roman"/>
                <w:szCs w:val="24"/>
              </w:rPr>
              <w:t>201 Jackson Avenue West</w:t>
            </w:r>
          </w:p>
          <w:p w14:paraId="123780A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Hampton, SC  29924</w:t>
            </w:r>
          </w:p>
        </w:tc>
        <w:tc>
          <w:tcPr>
            <w:tcW w:w="2211" w:type="dxa"/>
          </w:tcPr>
          <w:p w14:paraId="594845AC" w14:textId="2A23DFE3" w:rsidR="00C274D9" w:rsidRPr="00E77F7A" w:rsidRDefault="00C274D9" w:rsidP="00A6222E">
            <w:pPr>
              <w:rPr>
                <w:rFonts w:eastAsia="Times New Roman" w:cs="Times New Roman"/>
                <w:szCs w:val="24"/>
              </w:rPr>
            </w:pPr>
            <w:r w:rsidRPr="00E77F7A">
              <w:rPr>
                <w:rFonts w:eastAsia="Times New Roman" w:cs="Times New Roman"/>
                <w:szCs w:val="24"/>
              </w:rPr>
              <w:t>(803) 914-2085</w:t>
            </w:r>
          </w:p>
        </w:tc>
      </w:tr>
      <w:tr w:rsidR="00506592" w:rsidRPr="00506592" w14:paraId="0D713B5A" w14:textId="77777777" w:rsidTr="005649A8">
        <w:trPr>
          <w:cantSplit/>
        </w:trPr>
        <w:tc>
          <w:tcPr>
            <w:tcW w:w="2605" w:type="dxa"/>
          </w:tcPr>
          <w:p w14:paraId="246B04FF"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Horry County   </w:t>
            </w:r>
          </w:p>
        </w:tc>
        <w:tc>
          <w:tcPr>
            <w:tcW w:w="4534" w:type="dxa"/>
          </w:tcPr>
          <w:p w14:paraId="69926880" w14:textId="77777777" w:rsidR="00C274D9" w:rsidRPr="00E77F7A" w:rsidRDefault="00C274D9" w:rsidP="00506592">
            <w:pPr>
              <w:jc w:val="both"/>
              <w:rPr>
                <w:rFonts w:eastAsia="Times New Roman" w:cs="Times New Roman"/>
                <w:szCs w:val="24"/>
              </w:rPr>
            </w:pPr>
            <w:r w:rsidRPr="00E77F7A">
              <w:rPr>
                <w:rFonts w:eastAsia="Times New Roman" w:cs="Times New Roman"/>
                <w:szCs w:val="24"/>
              </w:rPr>
              <w:t>2830 Oak Street</w:t>
            </w:r>
          </w:p>
          <w:p w14:paraId="30BFEFBC" w14:textId="77777777" w:rsidR="00C274D9" w:rsidRPr="00E77F7A" w:rsidRDefault="00C274D9" w:rsidP="00506592">
            <w:pPr>
              <w:jc w:val="both"/>
              <w:rPr>
                <w:rFonts w:eastAsia="Times New Roman" w:cs="Times New Roman"/>
                <w:szCs w:val="24"/>
              </w:rPr>
            </w:pPr>
            <w:r w:rsidRPr="00E77F7A">
              <w:rPr>
                <w:rFonts w:eastAsia="Times New Roman" w:cs="Times New Roman"/>
                <w:szCs w:val="24"/>
              </w:rPr>
              <w:t>Conway, SC  29526</w:t>
            </w:r>
          </w:p>
          <w:p w14:paraId="4E5CD51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1236</w:t>
            </w:r>
          </w:p>
          <w:p w14:paraId="5A67AC5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 xml:space="preserve">Conway, SC </w:t>
            </w:r>
            <w:r w:rsidRPr="00E77F7A">
              <w:rPr>
                <w:rFonts w:eastAsia="Times New Roman" w:cs="Times New Roman"/>
                <w:strike/>
                <w:szCs w:val="24"/>
              </w:rPr>
              <w:t xml:space="preserve"> 29528</w:t>
            </w:r>
            <w:r w:rsidR="00C274D9" w:rsidRPr="00E77F7A">
              <w:rPr>
                <w:rFonts w:eastAsia="Times New Roman" w:cs="Times New Roman"/>
                <w:strike/>
                <w:szCs w:val="24"/>
              </w:rPr>
              <w:t xml:space="preserve"> </w:t>
            </w:r>
            <w:r w:rsidR="00C274D9" w:rsidRPr="00E77F7A">
              <w:rPr>
                <w:rFonts w:eastAsia="Times New Roman" w:cs="Times New Roman"/>
                <w:szCs w:val="24"/>
              </w:rPr>
              <w:t>29527</w:t>
            </w:r>
          </w:p>
        </w:tc>
        <w:tc>
          <w:tcPr>
            <w:tcW w:w="2211" w:type="dxa"/>
          </w:tcPr>
          <w:p w14:paraId="5160E655" w14:textId="3D50DE62" w:rsidR="00C274D9" w:rsidRPr="00E77F7A" w:rsidRDefault="00C274D9" w:rsidP="00A6222E">
            <w:pPr>
              <w:rPr>
                <w:rFonts w:eastAsia="Times New Roman" w:cs="Times New Roman"/>
                <w:szCs w:val="24"/>
              </w:rPr>
            </w:pPr>
            <w:r w:rsidRPr="00E77F7A">
              <w:rPr>
                <w:rFonts w:eastAsia="Times New Roman" w:cs="Times New Roman"/>
                <w:szCs w:val="24"/>
              </w:rPr>
              <w:t>(843) 915-5480</w:t>
            </w:r>
          </w:p>
        </w:tc>
      </w:tr>
      <w:tr w:rsidR="00506592" w:rsidRPr="00506592" w14:paraId="1BFC39E4" w14:textId="77777777" w:rsidTr="005649A8">
        <w:trPr>
          <w:cantSplit/>
        </w:trPr>
        <w:tc>
          <w:tcPr>
            <w:tcW w:w="2605" w:type="dxa"/>
          </w:tcPr>
          <w:p w14:paraId="4BFE9175"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Jasper County   </w:t>
            </w:r>
          </w:p>
        </w:tc>
        <w:tc>
          <w:tcPr>
            <w:tcW w:w="4534" w:type="dxa"/>
          </w:tcPr>
          <w:p w14:paraId="2437625B" w14:textId="77777777" w:rsidR="00C274D9" w:rsidRPr="00E77F7A" w:rsidRDefault="00C274D9" w:rsidP="00506592">
            <w:pPr>
              <w:jc w:val="both"/>
              <w:rPr>
                <w:rFonts w:eastAsia="Times New Roman" w:cs="Times New Roman"/>
                <w:szCs w:val="24"/>
              </w:rPr>
            </w:pPr>
            <w:r w:rsidRPr="00E77F7A">
              <w:rPr>
                <w:rFonts w:eastAsia="Times New Roman" w:cs="Times New Roman"/>
                <w:szCs w:val="24"/>
              </w:rPr>
              <w:t>651 Grays Highway</w:t>
            </w:r>
          </w:p>
          <w:p w14:paraId="7BC50F7A"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1536</w:t>
            </w:r>
          </w:p>
          <w:p w14:paraId="51EFB40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Ridgeland, SC  29936</w:t>
            </w:r>
          </w:p>
        </w:tc>
        <w:tc>
          <w:tcPr>
            <w:tcW w:w="2211" w:type="dxa"/>
          </w:tcPr>
          <w:p w14:paraId="73DA625B"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C274D9" w:rsidRPr="00E77F7A">
              <w:rPr>
                <w:rFonts w:eastAsia="Times New Roman" w:cs="Times New Roman"/>
                <w:szCs w:val="24"/>
              </w:rPr>
              <w:t xml:space="preserve"> </w:t>
            </w:r>
            <w:r w:rsidRPr="00E77F7A">
              <w:rPr>
                <w:rFonts w:eastAsia="Times New Roman" w:cs="Times New Roman"/>
                <w:szCs w:val="24"/>
              </w:rPr>
              <w:t>726-7727</w:t>
            </w:r>
          </w:p>
        </w:tc>
      </w:tr>
      <w:tr w:rsidR="00506592" w:rsidRPr="00506592" w14:paraId="12798853" w14:textId="77777777" w:rsidTr="005649A8">
        <w:trPr>
          <w:cantSplit/>
        </w:trPr>
        <w:tc>
          <w:tcPr>
            <w:tcW w:w="2605" w:type="dxa"/>
          </w:tcPr>
          <w:p w14:paraId="3645AAFB"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Kershaw County   </w:t>
            </w:r>
          </w:p>
        </w:tc>
        <w:tc>
          <w:tcPr>
            <w:tcW w:w="4534" w:type="dxa"/>
          </w:tcPr>
          <w:p w14:paraId="641B0C32" w14:textId="77777777" w:rsidR="00C274D9" w:rsidRPr="00E77F7A" w:rsidRDefault="00C274D9" w:rsidP="00506592">
            <w:pPr>
              <w:jc w:val="both"/>
              <w:rPr>
                <w:rFonts w:eastAsia="Times New Roman" w:cs="Times New Roman"/>
                <w:szCs w:val="24"/>
              </w:rPr>
            </w:pPr>
            <w:r w:rsidRPr="00E77F7A">
              <w:rPr>
                <w:rFonts w:eastAsia="Times New Roman" w:cs="Times New Roman"/>
                <w:szCs w:val="24"/>
              </w:rPr>
              <w:t>Kershaw County Government Center</w:t>
            </w:r>
          </w:p>
          <w:p w14:paraId="7CAFCBFA" w14:textId="77777777" w:rsidR="00C274D9" w:rsidRPr="00E77F7A" w:rsidRDefault="00C274D9" w:rsidP="00506592">
            <w:pPr>
              <w:jc w:val="both"/>
              <w:rPr>
                <w:rFonts w:eastAsia="Times New Roman" w:cs="Times New Roman"/>
                <w:szCs w:val="24"/>
              </w:rPr>
            </w:pPr>
            <w:r w:rsidRPr="00E77F7A">
              <w:rPr>
                <w:rFonts w:eastAsia="Times New Roman" w:cs="Times New Roman"/>
                <w:szCs w:val="24"/>
              </w:rPr>
              <w:t>515 Walnut Street, Rm. 150</w:t>
            </w:r>
          </w:p>
          <w:p w14:paraId="7F3132A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Camden, SC  29020</w:t>
            </w:r>
          </w:p>
        </w:tc>
        <w:tc>
          <w:tcPr>
            <w:tcW w:w="2211" w:type="dxa"/>
          </w:tcPr>
          <w:p w14:paraId="1D70FBD3"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C274D9" w:rsidRPr="00E77F7A">
              <w:rPr>
                <w:rFonts w:eastAsia="Times New Roman" w:cs="Times New Roman"/>
                <w:szCs w:val="24"/>
              </w:rPr>
              <w:t xml:space="preserve"> </w:t>
            </w:r>
            <w:r w:rsidRPr="00E77F7A">
              <w:rPr>
                <w:rFonts w:eastAsia="Times New Roman" w:cs="Times New Roman"/>
                <w:szCs w:val="24"/>
              </w:rPr>
              <w:t>425-1521</w:t>
            </w:r>
          </w:p>
        </w:tc>
      </w:tr>
      <w:tr w:rsidR="00506592" w:rsidRPr="00506592" w14:paraId="5C21CCCE" w14:textId="77777777" w:rsidTr="005649A8">
        <w:trPr>
          <w:cantSplit/>
        </w:trPr>
        <w:tc>
          <w:tcPr>
            <w:tcW w:w="2605" w:type="dxa"/>
          </w:tcPr>
          <w:p w14:paraId="5B6F943E"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Lancaster County   </w:t>
            </w:r>
          </w:p>
        </w:tc>
        <w:tc>
          <w:tcPr>
            <w:tcW w:w="4534" w:type="dxa"/>
          </w:tcPr>
          <w:p w14:paraId="563F9CB6" w14:textId="77777777" w:rsidR="00C274D9" w:rsidRPr="00E77F7A" w:rsidRDefault="00C274D9" w:rsidP="00506592">
            <w:pPr>
              <w:jc w:val="both"/>
              <w:rPr>
                <w:rFonts w:eastAsia="Times New Roman" w:cs="Times New Roman"/>
                <w:szCs w:val="24"/>
              </w:rPr>
            </w:pPr>
            <w:r w:rsidRPr="00E77F7A">
              <w:rPr>
                <w:rFonts w:eastAsia="Times New Roman" w:cs="Times New Roman"/>
                <w:szCs w:val="24"/>
              </w:rPr>
              <w:t>1033 West Meeting Street</w:t>
            </w:r>
          </w:p>
          <w:p w14:paraId="616BC51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1809</w:t>
            </w:r>
          </w:p>
          <w:p w14:paraId="7E73D392"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Lancaster, SC  29721</w:t>
            </w:r>
          </w:p>
        </w:tc>
        <w:tc>
          <w:tcPr>
            <w:tcW w:w="2211" w:type="dxa"/>
          </w:tcPr>
          <w:p w14:paraId="3C88834C"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C274D9" w:rsidRPr="00E77F7A">
              <w:rPr>
                <w:rFonts w:eastAsia="Times New Roman" w:cs="Times New Roman"/>
                <w:szCs w:val="24"/>
              </w:rPr>
              <w:t xml:space="preserve"> </w:t>
            </w:r>
            <w:r w:rsidRPr="00E77F7A">
              <w:rPr>
                <w:rFonts w:eastAsia="Times New Roman" w:cs="Times New Roman"/>
                <w:szCs w:val="24"/>
              </w:rPr>
              <w:t>283-2469</w:t>
            </w:r>
          </w:p>
        </w:tc>
      </w:tr>
      <w:tr w:rsidR="00506592" w:rsidRPr="00506592" w14:paraId="1C1FD217" w14:textId="77777777" w:rsidTr="005649A8">
        <w:trPr>
          <w:cantSplit/>
        </w:trPr>
        <w:tc>
          <w:tcPr>
            <w:tcW w:w="2605" w:type="dxa"/>
          </w:tcPr>
          <w:p w14:paraId="17BADEA5" w14:textId="77777777" w:rsidR="00506592" w:rsidRPr="00506592" w:rsidRDefault="00506592" w:rsidP="00506592">
            <w:pPr>
              <w:rPr>
                <w:rFonts w:eastAsia="Times New Roman" w:cs="Times New Roman"/>
                <w:szCs w:val="24"/>
              </w:rPr>
            </w:pPr>
            <w:r w:rsidRPr="00506592">
              <w:rPr>
                <w:rFonts w:eastAsia="Times New Roman" w:cs="Times New Roman"/>
                <w:szCs w:val="24"/>
              </w:rPr>
              <w:lastRenderedPageBreak/>
              <w:t xml:space="preserve">Laurens County   </w:t>
            </w:r>
          </w:p>
        </w:tc>
        <w:tc>
          <w:tcPr>
            <w:tcW w:w="4534" w:type="dxa"/>
          </w:tcPr>
          <w:p w14:paraId="3F31452A" w14:textId="77777777" w:rsidR="00B94647" w:rsidRPr="00E77F7A" w:rsidRDefault="00B94647" w:rsidP="00506592">
            <w:pPr>
              <w:jc w:val="both"/>
              <w:rPr>
                <w:rFonts w:eastAsia="Times New Roman" w:cs="Times New Roman"/>
                <w:szCs w:val="24"/>
              </w:rPr>
            </w:pPr>
            <w:r w:rsidRPr="00E77F7A">
              <w:rPr>
                <w:rFonts w:eastAsia="Times New Roman" w:cs="Times New Roman"/>
                <w:szCs w:val="24"/>
              </w:rPr>
              <w:t>200 Public Square</w:t>
            </w:r>
          </w:p>
          <w:p w14:paraId="60373618"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193</w:t>
            </w:r>
          </w:p>
          <w:p w14:paraId="41232EC1"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Laurens, SC  29360</w:t>
            </w:r>
          </w:p>
        </w:tc>
        <w:tc>
          <w:tcPr>
            <w:tcW w:w="2211" w:type="dxa"/>
          </w:tcPr>
          <w:p w14:paraId="7DC57B80" w14:textId="77777777" w:rsidR="00506592" w:rsidRPr="00E77F7A" w:rsidRDefault="00506592" w:rsidP="00A6222E">
            <w:pPr>
              <w:rPr>
                <w:rFonts w:eastAsia="Times New Roman" w:cs="Times New Roman"/>
                <w:szCs w:val="24"/>
              </w:rPr>
            </w:pPr>
            <w:r w:rsidRPr="00E77F7A">
              <w:rPr>
                <w:rFonts w:eastAsia="Times New Roman" w:cs="Times New Roman"/>
                <w:szCs w:val="24"/>
              </w:rPr>
              <w:t>(864)</w:t>
            </w:r>
            <w:r w:rsidR="00B94647" w:rsidRPr="00E77F7A">
              <w:rPr>
                <w:rFonts w:eastAsia="Times New Roman" w:cs="Times New Roman"/>
                <w:szCs w:val="24"/>
              </w:rPr>
              <w:t xml:space="preserve"> </w:t>
            </w:r>
            <w:r w:rsidRPr="00E77F7A">
              <w:rPr>
                <w:rFonts w:eastAsia="Times New Roman" w:cs="Times New Roman"/>
                <w:szCs w:val="24"/>
              </w:rPr>
              <w:t>984-4041</w:t>
            </w:r>
          </w:p>
        </w:tc>
      </w:tr>
      <w:tr w:rsidR="00506592" w:rsidRPr="00506592" w14:paraId="397A3617" w14:textId="77777777" w:rsidTr="005649A8">
        <w:trPr>
          <w:cantSplit/>
        </w:trPr>
        <w:tc>
          <w:tcPr>
            <w:tcW w:w="2605" w:type="dxa"/>
          </w:tcPr>
          <w:p w14:paraId="0BCB881D" w14:textId="77777777" w:rsidR="00506592" w:rsidRPr="00506592" w:rsidRDefault="00506592" w:rsidP="00506592">
            <w:pPr>
              <w:rPr>
                <w:rFonts w:eastAsia="Times New Roman" w:cs="Times New Roman"/>
                <w:szCs w:val="24"/>
              </w:rPr>
            </w:pPr>
            <w:r w:rsidRPr="00506592">
              <w:rPr>
                <w:rFonts w:eastAsia="Times New Roman" w:cs="Times New Roman"/>
                <w:szCs w:val="24"/>
              </w:rPr>
              <w:t>Lee County</w:t>
            </w:r>
          </w:p>
        </w:tc>
        <w:tc>
          <w:tcPr>
            <w:tcW w:w="4534" w:type="dxa"/>
          </w:tcPr>
          <w:p w14:paraId="7428A0AF" w14:textId="77777777" w:rsidR="00B94647" w:rsidRPr="00E77F7A" w:rsidRDefault="00B94647" w:rsidP="00506592">
            <w:pPr>
              <w:jc w:val="both"/>
              <w:rPr>
                <w:rFonts w:eastAsia="Times New Roman" w:cs="Times New Roman"/>
                <w:szCs w:val="24"/>
              </w:rPr>
            </w:pPr>
            <w:r w:rsidRPr="00E77F7A">
              <w:rPr>
                <w:rFonts w:eastAsia="Times New Roman" w:cs="Times New Roman"/>
                <w:szCs w:val="24"/>
              </w:rPr>
              <w:t>129 W. Cedar Lane</w:t>
            </w:r>
          </w:p>
          <w:p w14:paraId="55A95475"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461</w:t>
            </w:r>
          </w:p>
          <w:p w14:paraId="5C19E225"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Bishopville, SC  29010</w:t>
            </w:r>
          </w:p>
        </w:tc>
        <w:tc>
          <w:tcPr>
            <w:tcW w:w="2211" w:type="dxa"/>
          </w:tcPr>
          <w:p w14:paraId="680596E1"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B94647" w:rsidRPr="00E77F7A">
              <w:rPr>
                <w:rFonts w:eastAsia="Times New Roman" w:cs="Times New Roman"/>
                <w:szCs w:val="24"/>
              </w:rPr>
              <w:t xml:space="preserve"> </w:t>
            </w:r>
            <w:r w:rsidRPr="00E77F7A">
              <w:rPr>
                <w:rFonts w:eastAsia="Times New Roman" w:cs="Times New Roman"/>
                <w:szCs w:val="24"/>
              </w:rPr>
              <w:t>484-5129</w:t>
            </w:r>
          </w:p>
        </w:tc>
      </w:tr>
      <w:tr w:rsidR="00506592" w:rsidRPr="00506592" w14:paraId="57509C4B" w14:textId="77777777" w:rsidTr="005649A8">
        <w:trPr>
          <w:cantSplit/>
        </w:trPr>
        <w:tc>
          <w:tcPr>
            <w:tcW w:w="2605" w:type="dxa"/>
          </w:tcPr>
          <w:p w14:paraId="2079EFF7"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Lexington County   </w:t>
            </w:r>
          </w:p>
        </w:tc>
        <w:tc>
          <w:tcPr>
            <w:tcW w:w="4534" w:type="dxa"/>
          </w:tcPr>
          <w:p w14:paraId="00F7A7E2"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Memorial Building</w:t>
            </w:r>
          </w:p>
          <w:p w14:paraId="37F031B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605 W. Main St., Ste. 101</w:t>
            </w:r>
          </w:p>
          <w:p w14:paraId="14AFFE32"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Lexington, SC  29072</w:t>
            </w:r>
          </w:p>
        </w:tc>
        <w:tc>
          <w:tcPr>
            <w:tcW w:w="2211" w:type="dxa"/>
          </w:tcPr>
          <w:p w14:paraId="1EAC694E" w14:textId="6270240D" w:rsidR="00B94647" w:rsidRPr="00E77F7A" w:rsidRDefault="00B94647" w:rsidP="00A6222E">
            <w:pPr>
              <w:rPr>
                <w:rFonts w:eastAsia="Times New Roman" w:cs="Times New Roman"/>
                <w:szCs w:val="24"/>
              </w:rPr>
            </w:pPr>
            <w:r w:rsidRPr="00E77F7A">
              <w:rPr>
                <w:rFonts w:eastAsia="Times New Roman" w:cs="Times New Roman"/>
                <w:szCs w:val="24"/>
              </w:rPr>
              <w:t>(803) 785-8400</w:t>
            </w:r>
          </w:p>
        </w:tc>
      </w:tr>
      <w:tr w:rsidR="00506592" w:rsidRPr="00506592" w14:paraId="51AF3679" w14:textId="77777777" w:rsidTr="005649A8">
        <w:trPr>
          <w:cantSplit/>
        </w:trPr>
        <w:tc>
          <w:tcPr>
            <w:tcW w:w="2605" w:type="dxa"/>
          </w:tcPr>
          <w:p w14:paraId="4A88C39C"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McCormick County   </w:t>
            </w:r>
          </w:p>
        </w:tc>
        <w:tc>
          <w:tcPr>
            <w:tcW w:w="4534" w:type="dxa"/>
          </w:tcPr>
          <w:p w14:paraId="5293DC62" w14:textId="77777777" w:rsidR="00B94647" w:rsidRPr="00E77F7A" w:rsidRDefault="00B94647" w:rsidP="00506592">
            <w:pPr>
              <w:jc w:val="both"/>
              <w:rPr>
                <w:rFonts w:eastAsia="Times New Roman" w:cs="Times New Roman"/>
                <w:szCs w:val="24"/>
              </w:rPr>
            </w:pPr>
            <w:r w:rsidRPr="00E77F7A">
              <w:rPr>
                <w:rFonts w:eastAsia="Times New Roman" w:cs="Times New Roman"/>
                <w:szCs w:val="24"/>
              </w:rPr>
              <w:t>610 South Mine Street</w:t>
            </w:r>
          </w:p>
          <w:p w14:paraId="0D7A6C74" w14:textId="38E9D181" w:rsidR="00506592" w:rsidRPr="00E77F7A" w:rsidRDefault="00506592" w:rsidP="00506592">
            <w:pPr>
              <w:jc w:val="both"/>
              <w:rPr>
                <w:rFonts w:eastAsia="Times New Roman" w:cs="Times New Roman"/>
                <w:szCs w:val="24"/>
              </w:rPr>
            </w:pPr>
            <w:r w:rsidRPr="00E77F7A">
              <w:rPr>
                <w:rFonts w:eastAsia="Times New Roman" w:cs="Times New Roman"/>
                <w:szCs w:val="24"/>
              </w:rPr>
              <w:t xml:space="preserve">PO Box </w:t>
            </w:r>
            <w:r w:rsidR="00B94647" w:rsidRPr="00E77F7A">
              <w:rPr>
                <w:rFonts w:eastAsia="Times New Roman" w:cs="Times New Roman"/>
                <w:szCs w:val="24"/>
              </w:rPr>
              <w:t>276</w:t>
            </w:r>
          </w:p>
          <w:p w14:paraId="2C9F513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McCormick, SC  29835</w:t>
            </w:r>
          </w:p>
        </w:tc>
        <w:tc>
          <w:tcPr>
            <w:tcW w:w="2211" w:type="dxa"/>
          </w:tcPr>
          <w:p w14:paraId="76FC8CB7" w14:textId="77777777" w:rsidR="00506592" w:rsidRPr="00E77F7A" w:rsidRDefault="00506592" w:rsidP="00A6222E">
            <w:pPr>
              <w:rPr>
                <w:rFonts w:eastAsia="Times New Roman" w:cs="Times New Roman"/>
                <w:szCs w:val="24"/>
              </w:rPr>
            </w:pPr>
            <w:r w:rsidRPr="00E77F7A">
              <w:rPr>
                <w:rFonts w:eastAsia="Times New Roman" w:cs="Times New Roman"/>
                <w:szCs w:val="24"/>
              </w:rPr>
              <w:t>(864)</w:t>
            </w:r>
            <w:r w:rsidR="00B94647" w:rsidRPr="00E77F7A">
              <w:rPr>
                <w:rFonts w:eastAsia="Times New Roman" w:cs="Times New Roman"/>
                <w:szCs w:val="24"/>
              </w:rPr>
              <w:t xml:space="preserve"> </w:t>
            </w:r>
            <w:r w:rsidRPr="00E77F7A">
              <w:rPr>
                <w:rFonts w:eastAsia="Times New Roman" w:cs="Times New Roman"/>
                <w:szCs w:val="24"/>
              </w:rPr>
              <w:t>465-2212</w:t>
            </w:r>
          </w:p>
        </w:tc>
      </w:tr>
      <w:tr w:rsidR="00506592" w:rsidRPr="00506592" w14:paraId="084401B0" w14:textId="77777777" w:rsidTr="005649A8">
        <w:trPr>
          <w:cantSplit/>
        </w:trPr>
        <w:tc>
          <w:tcPr>
            <w:tcW w:w="2605" w:type="dxa"/>
          </w:tcPr>
          <w:p w14:paraId="49C9B2AC"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Marion County   </w:t>
            </w:r>
          </w:p>
        </w:tc>
        <w:tc>
          <w:tcPr>
            <w:tcW w:w="4534" w:type="dxa"/>
          </w:tcPr>
          <w:p w14:paraId="5A2F3DBF" w14:textId="77777777" w:rsidR="00B94647" w:rsidRPr="00E77F7A" w:rsidRDefault="00B94647" w:rsidP="00506592">
            <w:pPr>
              <w:jc w:val="both"/>
              <w:rPr>
                <w:rFonts w:eastAsia="Times New Roman" w:cs="Times New Roman"/>
                <w:szCs w:val="24"/>
              </w:rPr>
            </w:pPr>
            <w:r w:rsidRPr="00E77F7A">
              <w:rPr>
                <w:rFonts w:eastAsia="Times New Roman" w:cs="Times New Roman"/>
                <w:szCs w:val="24"/>
              </w:rPr>
              <w:t>2523 E. Hwy 76</w:t>
            </w:r>
          </w:p>
          <w:p w14:paraId="61609FE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519</w:t>
            </w:r>
          </w:p>
          <w:p w14:paraId="52E340C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Marion, SC  29571</w:t>
            </w:r>
          </w:p>
        </w:tc>
        <w:tc>
          <w:tcPr>
            <w:tcW w:w="2211" w:type="dxa"/>
          </w:tcPr>
          <w:p w14:paraId="7337EBCD"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B94647" w:rsidRPr="00E77F7A">
              <w:rPr>
                <w:rFonts w:eastAsia="Times New Roman" w:cs="Times New Roman"/>
                <w:szCs w:val="24"/>
              </w:rPr>
              <w:t xml:space="preserve"> </w:t>
            </w:r>
            <w:r w:rsidRPr="00E77F7A">
              <w:rPr>
                <w:rFonts w:eastAsia="Times New Roman" w:cs="Times New Roman"/>
                <w:szCs w:val="24"/>
              </w:rPr>
              <w:t>423-8255</w:t>
            </w:r>
          </w:p>
          <w:p w14:paraId="435E0073"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B94647" w:rsidRPr="00E77F7A">
              <w:rPr>
                <w:rFonts w:eastAsia="Times New Roman" w:cs="Times New Roman"/>
                <w:szCs w:val="24"/>
              </w:rPr>
              <w:t xml:space="preserve"> </w:t>
            </w:r>
            <w:r w:rsidRPr="00E77F7A">
              <w:rPr>
                <w:rFonts w:eastAsia="Times New Roman" w:cs="Times New Roman"/>
                <w:szCs w:val="24"/>
              </w:rPr>
              <w:t>423-8256</w:t>
            </w:r>
          </w:p>
        </w:tc>
      </w:tr>
      <w:tr w:rsidR="00506592" w:rsidRPr="00506592" w14:paraId="3ABB13BC" w14:textId="77777777" w:rsidTr="005649A8">
        <w:trPr>
          <w:cantSplit/>
        </w:trPr>
        <w:tc>
          <w:tcPr>
            <w:tcW w:w="2605" w:type="dxa"/>
          </w:tcPr>
          <w:p w14:paraId="34018279"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Marlboro County   </w:t>
            </w:r>
          </w:p>
        </w:tc>
        <w:tc>
          <w:tcPr>
            <w:tcW w:w="4534" w:type="dxa"/>
          </w:tcPr>
          <w:p w14:paraId="7C53C1BF" w14:textId="77777777" w:rsidR="00B94647" w:rsidRPr="00E77F7A" w:rsidRDefault="00B94647" w:rsidP="00506592">
            <w:pPr>
              <w:jc w:val="both"/>
              <w:rPr>
                <w:rFonts w:eastAsia="Times New Roman" w:cs="Times New Roman"/>
                <w:szCs w:val="24"/>
              </w:rPr>
            </w:pPr>
            <w:r w:rsidRPr="00E77F7A">
              <w:rPr>
                <w:rFonts w:eastAsia="Times New Roman" w:cs="Times New Roman"/>
                <w:szCs w:val="24"/>
              </w:rPr>
              <w:t>D. D. McColl House</w:t>
            </w:r>
          </w:p>
          <w:p w14:paraId="343CBE8A" w14:textId="77777777" w:rsidR="00B94647" w:rsidRPr="00E77F7A" w:rsidRDefault="00B94647" w:rsidP="00506592">
            <w:pPr>
              <w:jc w:val="both"/>
              <w:rPr>
                <w:rFonts w:eastAsia="Times New Roman" w:cs="Times New Roman"/>
                <w:szCs w:val="24"/>
              </w:rPr>
            </w:pPr>
            <w:r w:rsidRPr="00E77F7A">
              <w:rPr>
                <w:rFonts w:eastAsia="Times New Roman" w:cs="Times New Roman"/>
                <w:szCs w:val="24"/>
              </w:rPr>
              <w:t>300 West Main Street</w:t>
            </w:r>
          </w:p>
          <w:p w14:paraId="19667B3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401</w:t>
            </w:r>
          </w:p>
          <w:p w14:paraId="0B92BB7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Bennettsville, SC  29512</w:t>
            </w:r>
          </w:p>
        </w:tc>
        <w:tc>
          <w:tcPr>
            <w:tcW w:w="2211" w:type="dxa"/>
          </w:tcPr>
          <w:p w14:paraId="172E71B7"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B94647" w:rsidRPr="00E77F7A">
              <w:rPr>
                <w:rFonts w:eastAsia="Times New Roman" w:cs="Times New Roman"/>
                <w:szCs w:val="24"/>
              </w:rPr>
              <w:t xml:space="preserve"> </w:t>
            </w:r>
            <w:r w:rsidRPr="00E77F7A">
              <w:rPr>
                <w:rFonts w:eastAsia="Times New Roman" w:cs="Times New Roman"/>
                <w:szCs w:val="24"/>
              </w:rPr>
              <w:t>479-5622</w:t>
            </w:r>
          </w:p>
          <w:p w14:paraId="6BCD36C5" w14:textId="77777777" w:rsidR="00506592" w:rsidRPr="00E77F7A" w:rsidRDefault="00506592" w:rsidP="00A6222E">
            <w:pPr>
              <w:rPr>
                <w:rFonts w:eastAsia="Times New Roman" w:cs="Times New Roman"/>
                <w:szCs w:val="24"/>
              </w:rPr>
            </w:pPr>
            <w:r w:rsidRPr="00E77F7A">
              <w:rPr>
                <w:rFonts w:eastAsia="Times New Roman" w:cs="Times New Roman"/>
                <w:szCs w:val="24"/>
              </w:rPr>
              <w:t>(843)</w:t>
            </w:r>
            <w:r w:rsidR="00B94647" w:rsidRPr="00E77F7A">
              <w:rPr>
                <w:rFonts w:eastAsia="Times New Roman" w:cs="Times New Roman"/>
                <w:szCs w:val="24"/>
              </w:rPr>
              <w:t xml:space="preserve"> </w:t>
            </w:r>
            <w:r w:rsidRPr="00E77F7A">
              <w:rPr>
                <w:rFonts w:eastAsia="Times New Roman" w:cs="Times New Roman"/>
                <w:szCs w:val="24"/>
              </w:rPr>
              <w:t>479-5634</w:t>
            </w:r>
          </w:p>
        </w:tc>
      </w:tr>
      <w:tr w:rsidR="00506592" w:rsidRPr="00506592" w14:paraId="1A1A6A62" w14:textId="77777777" w:rsidTr="005649A8">
        <w:trPr>
          <w:cantSplit/>
        </w:trPr>
        <w:tc>
          <w:tcPr>
            <w:tcW w:w="2605" w:type="dxa"/>
          </w:tcPr>
          <w:p w14:paraId="35F0E9FD"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Newberry County   </w:t>
            </w:r>
          </w:p>
        </w:tc>
        <w:tc>
          <w:tcPr>
            <w:tcW w:w="4534" w:type="dxa"/>
          </w:tcPr>
          <w:p w14:paraId="13A134F3" w14:textId="77777777" w:rsidR="00B94647" w:rsidRPr="00E77F7A" w:rsidRDefault="00B94647" w:rsidP="00506592">
            <w:pPr>
              <w:jc w:val="both"/>
              <w:rPr>
                <w:rFonts w:eastAsia="Times New Roman" w:cs="Times New Roman"/>
                <w:szCs w:val="24"/>
              </w:rPr>
            </w:pPr>
            <w:r w:rsidRPr="00E77F7A">
              <w:rPr>
                <w:rFonts w:eastAsia="Times New Roman" w:cs="Times New Roman"/>
                <w:szCs w:val="24"/>
              </w:rPr>
              <w:t>1856 Wilson Road</w:t>
            </w:r>
          </w:p>
          <w:p w14:paraId="2A790CD8"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217</w:t>
            </w:r>
          </w:p>
          <w:p w14:paraId="00EE87A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Newberry, SC  29108</w:t>
            </w:r>
          </w:p>
        </w:tc>
        <w:tc>
          <w:tcPr>
            <w:tcW w:w="2211" w:type="dxa"/>
          </w:tcPr>
          <w:p w14:paraId="59D6A23A"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B94647" w:rsidRPr="00E77F7A">
              <w:rPr>
                <w:rFonts w:eastAsia="Times New Roman" w:cs="Times New Roman"/>
                <w:szCs w:val="24"/>
              </w:rPr>
              <w:t xml:space="preserve"> </w:t>
            </w:r>
            <w:r w:rsidRPr="00E77F7A">
              <w:rPr>
                <w:rFonts w:eastAsia="Times New Roman" w:cs="Times New Roman"/>
                <w:szCs w:val="24"/>
              </w:rPr>
              <w:t>321-2161</w:t>
            </w:r>
          </w:p>
        </w:tc>
      </w:tr>
      <w:tr w:rsidR="00506592" w:rsidRPr="00506592" w14:paraId="5421B0C9" w14:textId="77777777" w:rsidTr="005649A8">
        <w:trPr>
          <w:cantSplit/>
        </w:trPr>
        <w:tc>
          <w:tcPr>
            <w:tcW w:w="2605" w:type="dxa"/>
          </w:tcPr>
          <w:p w14:paraId="026FF258"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Oconee County   </w:t>
            </w:r>
          </w:p>
        </w:tc>
        <w:tc>
          <w:tcPr>
            <w:tcW w:w="4534" w:type="dxa"/>
          </w:tcPr>
          <w:p w14:paraId="686A6439" w14:textId="77777777" w:rsidR="0038272F" w:rsidRPr="00E77F7A" w:rsidRDefault="0038272F" w:rsidP="00506592">
            <w:pPr>
              <w:jc w:val="both"/>
              <w:rPr>
                <w:rFonts w:eastAsia="Times New Roman" w:cs="Times New Roman"/>
                <w:szCs w:val="24"/>
              </w:rPr>
            </w:pPr>
            <w:r w:rsidRPr="00E77F7A">
              <w:rPr>
                <w:rFonts w:eastAsia="Times New Roman" w:cs="Times New Roman"/>
                <w:szCs w:val="24"/>
              </w:rPr>
              <w:t>223-C Kenneth Street</w:t>
            </w:r>
          </w:p>
          <w:p w14:paraId="5493DFE2" w14:textId="77777777" w:rsidR="0038272F" w:rsidRPr="00E77F7A" w:rsidRDefault="0038272F" w:rsidP="00506592">
            <w:pPr>
              <w:jc w:val="both"/>
              <w:rPr>
                <w:rFonts w:eastAsia="Times New Roman" w:cs="Times New Roman"/>
                <w:szCs w:val="24"/>
              </w:rPr>
            </w:pPr>
            <w:r w:rsidRPr="00E77F7A">
              <w:rPr>
                <w:rFonts w:eastAsia="Times New Roman" w:cs="Times New Roman"/>
                <w:szCs w:val="24"/>
              </w:rPr>
              <w:t>Mailing:  415 South Pine Street</w:t>
            </w:r>
          </w:p>
          <w:p w14:paraId="4800C0A3"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Walhalla, SC  29691</w:t>
            </w:r>
          </w:p>
        </w:tc>
        <w:tc>
          <w:tcPr>
            <w:tcW w:w="2211" w:type="dxa"/>
          </w:tcPr>
          <w:p w14:paraId="5FEAF764" w14:textId="77777777" w:rsidR="00506592" w:rsidRPr="00E77F7A" w:rsidRDefault="00506592" w:rsidP="00A6222E">
            <w:pPr>
              <w:rPr>
                <w:rFonts w:eastAsia="Times New Roman" w:cs="Times New Roman"/>
                <w:szCs w:val="24"/>
              </w:rPr>
            </w:pPr>
            <w:r w:rsidRPr="00E77F7A">
              <w:rPr>
                <w:rFonts w:eastAsia="Times New Roman" w:cs="Times New Roman"/>
                <w:szCs w:val="24"/>
              </w:rPr>
              <w:t>(864)</w:t>
            </w:r>
            <w:r w:rsidR="0038272F" w:rsidRPr="00E77F7A">
              <w:rPr>
                <w:rFonts w:eastAsia="Times New Roman" w:cs="Times New Roman"/>
                <w:szCs w:val="24"/>
              </w:rPr>
              <w:t xml:space="preserve"> </w:t>
            </w:r>
            <w:r w:rsidRPr="00E77F7A">
              <w:rPr>
                <w:rFonts w:eastAsia="Times New Roman" w:cs="Times New Roman"/>
                <w:szCs w:val="24"/>
              </w:rPr>
              <w:t>638-4231</w:t>
            </w:r>
          </w:p>
        </w:tc>
      </w:tr>
      <w:tr w:rsidR="00506592" w:rsidRPr="00506592" w14:paraId="3C98E6A1" w14:textId="77777777" w:rsidTr="005649A8">
        <w:trPr>
          <w:cantSplit/>
        </w:trPr>
        <w:tc>
          <w:tcPr>
            <w:tcW w:w="2605" w:type="dxa"/>
          </w:tcPr>
          <w:p w14:paraId="2B87F9B8"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Orangeburg County   </w:t>
            </w:r>
          </w:p>
        </w:tc>
        <w:tc>
          <w:tcPr>
            <w:tcW w:w="4534" w:type="dxa"/>
          </w:tcPr>
          <w:p w14:paraId="1A83D47F"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1437 Amelia St., Ste. 203</w:t>
            </w:r>
          </w:p>
          <w:p w14:paraId="4E7BDF02"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Drawer 9000</w:t>
            </w:r>
          </w:p>
          <w:p w14:paraId="0127258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Orangeburg, SC 29116-9000</w:t>
            </w:r>
          </w:p>
        </w:tc>
        <w:tc>
          <w:tcPr>
            <w:tcW w:w="2211" w:type="dxa"/>
          </w:tcPr>
          <w:p w14:paraId="55D73855"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38272F" w:rsidRPr="00E77F7A">
              <w:rPr>
                <w:rFonts w:eastAsia="Times New Roman" w:cs="Times New Roman"/>
                <w:szCs w:val="24"/>
              </w:rPr>
              <w:t xml:space="preserve"> </w:t>
            </w:r>
            <w:r w:rsidRPr="00E77F7A">
              <w:rPr>
                <w:rFonts w:eastAsia="Times New Roman" w:cs="Times New Roman"/>
                <w:szCs w:val="24"/>
              </w:rPr>
              <w:t>533-6156</w:t>
            </w:r>
          </w:p>
        </w:tc>
      </w:tr>
      <w:tr w:rsidR="00506592" w:rsidRPr="00506592" w14:paraId="2A4C9E60" w14:textId="77777777" w:rsidTr="005649A8">
        <w:trPr>
          <w:cantSplit/>
        </w:trPr>
        <w:tc>
          <w:tcPr>
            <w:tcW w:w="2605" w:type="dxa"/>
          </w:tcPr>
          <w:p w14:paraId="50D473F2"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Pickens County   </w:t>
            </w:r>
          </w:p>
        </w:tc>
        <w:tc>
          <w:tcPr>
            <w:tcW w:w="4534" w:type="dxa"/>
          </w:tcPr>
          <w:p w14:paraId="0170F35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222 McDaniel Ave., B13</w:t>
            </w:r>
          </w:p>
          <w:p w14:paraId="65351891"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Pickens, SC  29671</w:t>
            </w:r>
          </w:p>
        </w:tc>
        <w:tc>
          <w:tcPr>
            <w:tcW w:w="2211" w:type="dxa"/>
          </w:tcPr>
          <w:p w14:paraId="40FC4E17" w14:textId="77777777" w:rsidR="00506592" w:rsidRPr="00E77F7A" w:rsidRDefault="00506592" w:rsidP="00A6222E">
            <w:pPr>
              <w:rPr>
                <w:rFonts w:eastAsia="Times New Roman" w:cs="Times New Roman"/>
                <w:szCs w:val="24"/>
              </w:rPr>
            </w:pPr>
            <w:r w:rsidRPr="00E77F7A">
              <w:rPr>
                <w:rFonts w:eastAsia="Times New Roman" w:cs="Times New Roman"/>
                <w:szCs w:val="24"/>
              </w:rPr>
              <w:t>(864)</w:t>
            </w:r>
            <w:r w:rsidR="0038272F" w:rsidRPr="00E77F7A">
              <w:rPr>
                <w:rFonts w:eastAsia="Times New Roman" w:cs="Times New Roman"/>
                <w:szCs w:val="24"/>
              </w:rPr>
              <w:t xml:space="preserve"> </w:t>
            </w:r>
            <w:r w:rsidRPr="00E77F7A">
              <w:rPr>
                <w:rFonts w:eastAsia="Times New Roman" w:cs="Times New Roman"/>
                <w:szCs w:val="24"/>
              </w:rPr>
              <w:t>898-5926</w:t>
            </w:r>
          </w:p>
        </w:tc>
      </w:tr>
      <w:tr w:rsidR="00506592" w:rsidRPr="00506592" w14:paraId="1F27766E" w14:textId="77777777" w:rsidTr="005649A8">
        <w:trPr>
          <w:cantSplit/>
        </w:trPr>
        <w:tc>
          <w:tcPr>
            <w:tcW w:w="2605" w:type="dxa"/>
          </w:tcPr>
          <w:p w14:paraId="5864906E"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Richland County   </w:t>
            </w:r>
          </w:p>
        </w:tc>
        <w:tc>
          <w:tcPr>
            <w:tcW w:w="4534" w:type="dxa"/>
          </w:tcPr>
          <w:p w14:paraId="2505B7B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1701 Main Street, Ste. 409</w:t>
            </w:r>
          </w:p>
          <w:p w14:paraId="67657C3C"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192</w:t>
            </w:r>
          </w:p>
          <w:p w14:paraId="3B5BEFB3"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Columbia, SC  29202</w:t>
            </w:r>
          </w:p>
        </w:tc>
        <w:tc>
          <w:tcPr>
            <w:tcW w:w="2211" w:type="dxa"/>
          </w:tcPr>
          <w:p w14:paraId="27EF3741" w14:textId="0323E762" w:rsidR="0038272F" w:rsidRPr="00E77F7A" w:rsidRDefault="0038272F" w:rsidP="00A6222E">
            <w:pPr>
              <w:rPr>
                <w:rFonts w:eastAsia="Times New Roman" w:cs="Times New Roman"/>
                <w:szCs w:val="24"/>
              </w:rPr>
            </w:pPr>
            <w:r w:rsidRPr="00E77F7A">
              <w:rPr>
                <w:rFonts w:eastAsia="Times New Roman" w:cs="Times New Roman"/>
                <w:szCs w:val="24"/>
              </w:rPr>
              <w:t>(803) 576-1908</w:t>
            </w:r>
          </w:p>
        </w:tc>
      </w:tr>
      <w:tr w:rsidR="00506592" w:rsidRPr="00506592" w14:paraId="4A12FC29" w14:textId="77777777" w:rsidTr="005649A8">
        <w:trPr>
          <w:cantSplit/>
        </w:trPr>
        <w:tc>
          <w:tcPr>
            <w:tcW w:w="2605" w:type="dxa"/>
          </w:tcPr>
          <w:p w14:paraId="47F72E2E"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Saluda County   </w:t>
            </w:r>
          </w:p>
        </w:tc>
        <w:tc>
          <w:tcPr>
            <w:tcW w:w="4534" w:type="dxa"/>
          </w:tcPr>
          <w:p w14:paraId="70B37AD7"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The American Legion Bldg.</w:t>
            </w:r>
          </w:p>
          <w:p w14:paraId="307C8C08"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108 S. Rudolph Street</w:t>
            </w:r>
          </w:p>
          <w:p w14:paraId="3514E78C"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Saluda, SC  29138</w:t>
            </w:r>
          </w:p>
        </w:tc>
        <w:tc>
          <w:tcPr>
            <w:tcW w:w="2211" w:type="dxa"/>
          </w:tcPr>
          <w:p w14:paraId="702EAF96" w14:textId="74723FD0" w:rsidR="0038272F" w:rsidRPr="00E77F7A" w:rsidRDefault="0038272F" w:rsidP="00A6222E">
            <w:pPr>
              <w:rPr>
                <w:rFonts w:eastAsia="Times New Roman" w:cs="Times New Roman"/>
                <w:szCs w:val="24"/>
              </w:rPr>
            </w:pPr>
            <w:r w:rsidRPr="00E77F7A">
              <w:rPr>
                <w:rFonts w:eastAsia="Times New Roman" w:cs="Times New Roman"/>
                <w:szCs w:val="24"/>
              </w:rPr>
              <w:t>(</w:t>
            </w:r>
            <w:r w:rsidR="00A372BF" w:rsidRPr="00E77F7A">
              <w:rPr>
                <w:rFonts w:eastAsia="Times New Roman" w:cs="Times New Roman"/>
                <w:szCs w:val="24"/>
              </w:rPr>
              <w:t>8</w:t>
            </w:r>
            <w:r w:rsidRPr="00E77F7A">
              <w:rPr>
                <w:rFonts w:eastAsia="Times New Roman" w:cs="Times New Roman"/>
                <w:szCs w:val="24"/>
              </w:rPr>
              <w:t>64) 445-4500 ext. 2268</w:t>
            </w:r>
          </w:p>
        </w:tc>
      </w:tr>
      <w:tr w:rsidR="00506592" w:rsidRPr="00506592" w14:paraId="0B66BEC7" w14:textId="77777777" w:rsidTr="005649A8">
        <w:trPr>
          <w:cantSplit/>
        </w:trPr>
        <w:tc>
          <w:tcPr>
            <w:tcW w:w="2605" w:type="dxa"/>
          </w:tcPr>
          <w:p w14:paraId="556095AC"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Spartanburg County   </w:t>
            </w:r>
          </w:p>
        </w:tc>
        <w:tc>
          <w:tcPr>
            <w:tcW w:w="4534" w:type="dxa"/>
          </w:tcPr>
          <w:p w14:paraId="4934E9ED" w14:textId="77777777" w:rsidR="0038272F" w:rsidRPr="00E77F7A" w:rsidRDefault="0038272F" w:rsidP="00506592">
            <w:pPr>
              <w:jc w:val="both"/>
              <w:rPr>
                <w:rFonts w:eastAsia="Times New Roman" w:cs="Times New Roman"/>
                <w:szCs w:val="24"/>
              </w:rPr>
            </w:pPr>
            <w:r w:rsidRPr="00E77F7A">
              <w:rPr>
                <w:rFonts w:eastAsia="Times New Roman" w:cs="Times New Roman"/>
                <w:szCs w:val="24"/>
              </w:rPr>
              <w:t>Beaumont Plaza</w:t>
            </w:r>
          </w:p>
          <w:p w14:paraId="0DFF0770" w14:textId="77777777" w:rsidR="0038272F" w:rsidRPr="00E77F7A" w:rsidRDefault="0038272F" w:rsidP="00506592">
            <w:pPr>
              <w:jc w:val="both"/>
              <w:rPr>
                <w:rFonts w:eastAsia="Times New Roman" w:cs="Times New Roman"/>
                <w:szCs w:val="24"/>
              </w:rPr>
            </w:pPr>
            <w:r w:rsidRPr="00E77F7A">
              <w:rPr>
                <w:rFonts w:eastAsia="Times New Roman" w:cs="Times New Roman"/>
                <w:szCs w:val="24"/>
              </w:rPr>
              <w:t>610 Chesnee Highway</w:t>
            </w:r>
          </w:p>
          <w:p w14:paraId="0BCCFB1A" w14:textId="77777777" w:rsidR="0038272F" w:rsidRPr="00E77F7A" w:rsidRDefault="0038272F" w:rsidP="00506592">
            <w:pPr>
              <w:jc w:val="both"/>
              <w:rPr>
                <w:rFonts w:eastAsia="Times New Roman" w:cs="Times New Roman"/>
                <w:szCs w:val="24"/>
              </w:rPr>
            </w:pPr>
            <w:r w:rsidRPr="00E77F7A">
              <w:rPr>
                <w:rFonts w:eastAsia="Times New Roman" w:cs="Times New Roman"/>
                <w:szCs w:val="24"/>
              </w:rPr>
              <w:t>Spartanburg, SC  29303</w:t>
            </w:r>
          </w:p>
        </w:tc>
        <w:tc>
          <w:tcPr>
            <w:tcW w:w="2211" w:type="dxa"/>
          </w:tcPr>
          <w:p w14:paraId="48269674" w14:textId="13705A38" w:rsidR="0038272F" w:rsidRPr="00E77F7A" w:rsidRDefault="0038272F" w:rsidP="00A6222E">
            <w:pPr>
              <w:rPr>
                <w:rFonts w:eastAsia="Times New Roman" w:cs="Times New Roman"/>
                <w:szCs w:val="24"/>
              </w:rPr>
            </w:pPr>
            <w:r w:rsidRPr="00E77F7A">
              <w:rPr>
                <w:rFonts w:eastAsia="Times New Roman" w:cs="Times New Roman"/>
                <w:szCs w:val="24"/>
              </w:rPr>
              <w:t>(864) 596-2971</w:t>
            </w:r>
          </w:p>
        </w:tc>
      </w:tr>
      <w:tr w:rsidR="00506592" w:rsidRPr="00506592" w14:paraId="77CDF671" w14:textId="77777777" w:rsidTr="005649A8">
        <w:trPr>
          <w:cantSplit/>
        </w:trPr>
        <w:tc>
          <w:tcPr>
            <w:tcW w:w="2605" w:type="dxa"/>
          </w:tcPr>
          <w:p w14:paraId="7FB19B93"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Sumter County   </w:t>
            </w:r>
          </w:p>
        </w:tc>
        <w:tc>
          <w:tcPr>
            <w:tcW w:w="4534" w:type="dxa"/>
          </w:tcPr>
          <w:p w14:paraId="5BAA5AF3"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County Courthouse</w:t>
            </w:r>
          </w:p>
          <w:p w14:paraId="3170028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141 N. Main Street, Rm. 114A</w:t>
            </w:r>
          </w:p>
          <w:p w14:paraId="311ED91A"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Sumter, SC  29150</w:t>
            </w:r>
          </w:p>
        </w:tc>
        <w:tc>
          <w:tcPr>
            <w:tcW w:w="2211" w:type="dxa"/>
          </w:tcPr>
          <w:p w14:paraId="077B9A48"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38272F" w:rsidRPr="00E77F7A">
              <w:rPr>
                <w:rFonts w:eastAsia="Times New Roman" w:cs="Times New Roman"/>
                <w:szCs w:val="24"/>
              </w:rPr>
              <w:t xml:space="preserve"> </w:t>
            </w:r>
            <w:r w:rsidRPr="00E77F7A">
              <w:rPr>
                <w:rFonts w:eastAsia="Times New Roman" w:cs="Times New Roman"/>
                <w:szCs w:val="24"/>
              </w:rPr>
              <w:t>436-2302</w:t>
            </w:r>
          </w:p>
          <w:p w14:paraId="2BDA7BD9" w14:textId="77777777" w:rsidR="0038272F" w:rsidRPr="00E77F7A" w:rsidRDefault="0038272F" w:rsidP="00A6222E">
            <w:pPr>
              <w:rPr>
                <w:rFonts w:eastAsia="Times New Roman" w:cs="Times New Roman"/>
                <w:szCs w:val="24"/>
              </w:rPr>
            </w:pPr>
            <w:r w:rsidRPr="00E77F7A">
              <w:rPr>
                <w:rFonts w:eastAsia="Times New Roman" w:cs="Times New Roman"/>
                <w:szCs w:val="24"/>
              </w:rPr>
              <w:t>(803) 436-2303</w:t>
            </w:r>
          </w:p>
        </w:tc>
      </w:tr>
      <w:tr w:rsidR="00506592" w:rsidRPr="00506592" w14:paraId="2F5D441E" w14:textId="77777777" w:rsidTr="005649A8">
        <w:trPr>
          <w:cantSplit/>
        </w:trPr>
        <w:tc>
          <w:tcPr>
            <w:tcW w:w="2605" w:type="dxa"/>
          </w:tcPr>
          <w:p w14:paraId="33743940" w14:textId="77777777" w:rsidR="00506592" w:rsidRPr="00506592" w:rsidRDefault="00506592" w:rsidP="00506592">
            <w:pPr>
              <w:rPr>
                <w:rFonts w:eastAsia="Times New Roman" w:cs="Times New Roman"/>
                <w:szCs w:val="24"/>
              </w:rPr>
            </w:pPr>
            <w:r w:rsidRPr="00506592">
              <w:rPr>
                <w:rFonts w:eastAsia="Times New Roman" w:cs="Times New Roman"/>
                <w:szCs w:val="24"/>
              </w:rPr>
              <w:lastRenderedPageBreak/>
              <w:t xml:space="preserve">Union County   </w:t>
            </w:r>
          </w:p>
        </w:tc>
        <w:tc>
          <w:tcPr>
            <w:tcW w:w="4534" w:type="dxa"/>
          </w:tcPr>
          <w:p w14:paraId="7BC8DFBA" w14:textId="77777777" w:rsidR="0038272F" w:rsidRPr="00E77F7A" w:rsidRDefault="0038272F" w:rsidP="00506592">
            <w:pPr>
              <w:jc w:val="both"/>
              <w:rPr>
                <w:rFonts w:eastAsia="Times New Roman" w:cs="Times New Roman"/>
                <w:szCs w:val="24"/>
              </w:rPr>
            </w:pPr>
            <w:r w:rsidRPr="00E77F7A">
              <w:rPr>
                <w:rFonts w:eastAsia="Times New Roman" w:cs="Times New Roman"/>
                <w:szCs w:val="24"/>
              </w:rPr>
              <w:t>320 East Main Street</w:t>
            </w:r>
          </w:p>
          <w:p w14:paraId="643BE851"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Union, SC  29379</w:t>
            </w:r>
          </w:p>
        </w:tc>
        <w:tc>
          <w:tcPr>
            <w:tcW w:w="2211" w:type="dxa"/>
          </w:tcPr>
          <w:p w14:paraId="694C4E1B" w14:textId="77777777" w:rsidR="00506592" w:rsidRPr="00E77F7A" w:rsidRDefault="00506592" w:rsidP="00A6222E">
            <w:pPr>
              <w:rPr>
                <w:rFonts w:eastAsia="Times New Roman" w:cs="Times New Roman"/>
                <w:szCs w:val="24"/>
              </w:rPr>
            </w:pPr>
            <w:r w:rsidRPr="00E77F7A">
              <w:rPr>
                <w:rFonts w:eastAsia="Times New Roman" w:cs="Times New Roman"/>
                <w:szCs w:val="24"/>
              </w:rPr>
              <w:t>(864)</w:t>
            </w:r>
            <w:r w:rsidR="0038272F" w:rsidRPr="00E77F7A">
              <w:rPr>
                <w:rFonts w:eastAsia="Times New Roman" w:cs="Times New Roman"/>
                <w:szCs w:val="24"/>
              </w:rPr>
              <w:t xml:space="preserve"> </w:t>
            </w:r>
            <w:r w:rsidRPr="00E77F7A">
              <w:rPr>
                <w:rFonts w:eastAsia="Times New Roman" w:cs="Times New Roman"/>
                <w:szCs w:val="24"/>
              </w:rPr>
              <w:t>429-1605</w:t>
            </w:r>
          </w:p>
        </w:tc>
      </w:tr>
      <w:tr w:rsidR="00506592" w:rsidRPr="00506592" w14:paraId="0F10CF8F" w14:textId="77777777" w:rsidTr="005649A8">
        <w:trPr>
          <w:cantSplit/>
        </w:trPr>
        <w:tc>
          <w:tcPr>
            <w:tcW w:w="2605" w:type="dxa"/>
          </w:tcPr>
          <w:p w14:paraId="280AF25D"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Williamsburg County   </w:t>
            </w:r>
          </w:p>
        </w:tc>
        <w:tc>
          <w:tcPr>
            <w:tcW w:w="4534" w:type="dxa"/>
          </w:tcPr>
          <w:p w14:paraId="4700ADDB"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147 W. Main Street</w:t>
            </w:r>
          </w:p>
          <w:p w14:paraId="001A7CC2"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PO Box 565</w:t>
            </w:r>
          </w:p>
          <w:p w14:paraId="1330DBEC"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Kingstree, SC  29556</w:t>
            </w:r>
          </w:p>
        </w:tc>
        <w:tc>
          <w:tcPr>
            <w:tcW w:w="2211" w:type="dxa"/>
          </w:tcPr>
          <w:p w14:paraId="25CB9B48" w14:textId="5E1DCE40" w:rsidR="0038272F" w:rsidRPr="00E77F7A" w:rsidRDefault="0038272F" w:rsidP="00A6222E">
            <w:pPr>
              <w:rPr>
                <w:rFonts w:eastAsia="Times New Roman" w:cs="Times New Roman"/>
                <w:szCs w:val="24"/>
              </w:rPr>
            </w:pPr>
            <w:r w:rsidRPr="00E77F7A">
              <w:rPr>
                <w:rFonts w:eastAsia="Times New Roman" w:cs="Times New Roman"/>
                <w:szCs w:val="24"/>
              </w:rPr>
              <w:t>(843) 355-9321 ext. 6301 or 6302</w:t>
            </w:r>
          </w:p>
        </w:tc>
      </w:tr>
      <w:tr w:rsidR="00506592" w:rsidRPr="00506592" w14:paraId="690F6250" w14:textId="77777777" w:rsidTr="005649A8">
        <w:trPr>
          <w:cantSplit/>
        </w:trPr>
        <w:tc>
          <w:tcPr>
            <w:tcW w:w="2605" w:type="dxa"/>
          </w:tcPr>
          <w:p w14:paraId="12F74F7C" w14:textId="77777777" w:rsidR="00506592" w:rsidRPr="00506592" w:rsidRDefault="00506592" w:rsidP="00506592">
            <w:pPr>
              <w:rPr>
                <w:rFonts w:eastAsia="Times New Roman" w:cs="Times New Roman"/>
                <w:szCs w:val="24"/>
              </w:rPr>
            </w:pPr>
            <w:r w:rsidRPr="00506592">
              <w:rPr>
                <w:rFonts w:eastAsia="Times New Roman" w:cs="Times New Roman"/>
                <w:szCs w:val="24"/>
              </w:rPr>
              <w:t xml:space="preserve">York County   </w:t>
            </w:r>
          </w:p>
        </w:tc>
        <w:tc>
          <w:tcPr>
            <w:tcW w:w="4534" w:type="dxa"/>
          </w:tcPr>
          <w:p w14:paraId="34B0F3C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529 S. Cherry Rd.</w:t>
            </w:r>
          </w:p>
          <w:p w14:paraId="038602AD"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Rock Hill, SC  29732-3412</w:t>
            </w:r>
          </w:p>
          <w:p w14:paraId="47215C59" w14:textId="77777777" w:rsidR="00506592" w:rsidRPr="00E77F7A" w:rsidRDefault="00506592" w:rsidP="00506592">
            <w:pPr>
              <w:jc w:val="both"/>
              <w:rPr>
                <w:rFonts w:eastAsia="Times New Roman" w:cs="Times New Roman"/>
                <w:szCs w:val="24"/>
              </w:rPr>
            </w:pPr>
          </w:p>
          <w:p w14:paraId="65E09055"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6 South Congress Street</w:t>
            </w:r>
            <w:r w:rsidRPr="00E77F7A">
              <w:rPr>
                <w:rFonts w:eastAsia="Times New Roman" w:cs="Times New Roman"/>
                <w:szCs w:val="24"/>
              </w:rPr>
              <w:tab/>
            </w:r>
          </w:p>
          <w:p w14:paraId="730DEA16" w14:textId="77777777" w:rsidR="0038272F" w:rsidRPr="00E77F7A" w:rsidRDefault="0038272F" w:rsidP="00506592">
            <w:pPr>
              <w:jc w:val="both"/>
              <w:rPr>
                <w:rFonts w:eastAsia="Times New Roman" w:cs="Times New Roman"/>
                <w:szCs w:val="24"/>
              </w:rPr>
            </w:pPr>
            <w:r w:rsidRPr="00E77F7A">
              <w:rPr>
                <w:rFonts w:eastAsia="Times New Roman" w:cs="Times New Roman"/>
                <w:szCs w:val="24"/>
              </w:rPr>
              <w:t>P. O. Box 41</w:t>
            </w:r>
          </w:p>
          <w:p w14:paraId="0CBD2880" w14:textId="6B6A0213" w:rsidR="00506592" w:rsidRPr="00E77F7A" w:rsidRDefault="0038272F" w:rsidP="00A372BF">
            <w:pPr>
              <w:jc w:val="both"/>
              <w:rPr>
                <w:rFonts w:eastAsia="Times New Roman" w:cs="Times New Roman"/>
                <w:strike/>
                <w:szCs w:val="24"/>
              </w:rPr>
            </w:pPr>
            <w:r w:rsidRPr="00E77F7A">
              <w:rPr>
                <w:rFonts w:eastAsia="Times New Roman" w:cs="Times New Roman"/>
                <w:szCs w:val="24"/>
              </w:rPr>
              <w:t>York, SC  29745</w:t>
            </w:r>
          </w:p>
        </w:tc>
        <w:tc>
          <w:tcPr>
            <w:tcW w:w="2211" w:type="dxa"/>
          </w:tcPr>
          <w:p w14:paraId="4FC77643"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38272F" w:rsidRPr="00E77F7A">
              <w:rPr>
                <w:rFonts w:eastAsia="Times New Roman" w:cs="Times New Roman"/>
                <w:szCs w:val="24"/>
              </w:rPr>
              <w:t xml:space="preserve"> </w:t>
            </w:r>
            <w:r w:rsidRPr="00E77F7A">
              <w:rPr>
                <w:rFonts w:eastAsia="Times New Roman" w:cs="Times New Roman"/>
                <w:szCs w:val="24"/>
              </w:rPr>
              <w:t>909-7525</w:t>
            </w:r>
          </w:p>
          <w:p w14:paraId="3210D849" w14:textId="77777777" w:rsidR="00506592" w:rsidRPr="00E77F7A" w:rsidRDefault="00506592" w:rsidP="00A6222E">
            <w:pPr>
              <w:rPr>
                <w:rFonts w:eastAsia="Times New Roman" w:cs="Times New Roman"/>
                <w:szCs w:val="24"/>
              </w:rPr>
            </w:pPr>
          </w:p>
          <w:p w14:paraId="4B462A3B" w14:textId="77777777" w:rsidR="00506592" w:rsidRPr="00E77F7A" w:rsidRDefault="00506592" w:rsidP="00A6222E">
            <w:pPr>
              <w:rPr>
                <w:rFonts w:eastAsia="Times New Roman" w:cs="Times New Roman"/>
                <w:szCs w:val="24"/>
              </w:rPr>
            </w:pPr>
          </w:p>
          <w:p w14:paraId="5DCEFEBC" w14:textId="77777777" w:rsidR="00506592" w:rsidRPr="00E77F7A" w:rsidRDefault="00506592" w:rsidP="00A6222E">
            <w:pPr>
              <w:rPr>
                <w:rFonts w:eastAsia="Times New Roman" w:cs="Times New Roman"/>
                <w:szCs w:val="24"/>
              </w:rPr>
            </w:pPr>
            <w:r w:rsidRPr="00E77F7A">
              <w:rPr>
                <w:rFonts w:eastAsia="Times New Roman" w:cs="Times New Roman"/>
                <w:szCs w:val="24"/>
              </w:rPr>
              <w:t>(803)</w:t>
            </w:r>
            <w:r w:rsidR="0038272F" w:rsidRPr="00E77F7A">
              <w:rPr>
                <w:rFonts w:eastAsia="Times New Roman" w:cs="Times New Roman"/>
                <w:szCs w:val="24"/>
              </w:rPr>
              <w:t xml:space="preserve"> </w:t>
            </w:r>
            <w:r w:rsidRPr="00E77F7A">
              <w:rPr>
                <w:rFonts w:eastAsia="Times New Roman" w:cs="Times New Roman"/>
                <w:szCs w:val="24"/>
              </w:rPr>
              <w:t>684-8529</w:t>
            </w:r>
          </w:p>
        </w:tc>
      </w:tr>
    </w:tbl>
    <w:p w14:paraId="0E3B861C" w14:textId="77777777" w:rsidR="00506592" w:rsidRPr="00506592" w:rsidRDefault="00506592" w:rsidP="00506592">
      <w:pPr>
        <w:jc w:val="both"/>
        <w:rPr>
          <w:rFonts w:eastAsia="Times New Roman" w:cs="Times New Roman"/>
          <w:szCs w:val="24"/>
        </w:rPr>
      </w:pPr>
    </w:p>
    <w:p w14:paraId="1C949AFE" w14:textId="77777777" w:rsidR="00506592" w:rsidRPr="00506592" w:rsidRDefault="00506592" w:rsidP="003178F7">
      <w:pPr>
        <w:pStyle w:val="Heading2"/>
        <w:rPr>
          <w:rFonts w:eastAsia="Times New Roman"/>
        </w:rPr>
      </w:pPr>
      <w:bookmarkStart w:id="396" w:name="_Toc295378847"/>
      <w:bookmarkStart w:id="397" w:name="_Toc476928206"/>
      <w:bookmarkStart w:id="398" w:name="_Toc162820823"/>
      <w:r w:rsidRPr="00506592">
        <w:rPr>
          <w:rFonts w:eastAsia="Times New Roman"/>
        </w:rPr>
        <w:t>606</w:t>
      </w:r>
      <w:r w:rsidRPr="00506592">
        <w:rPr>
          <w:rFonts w:eastAsia="Times New Roman"/>
        </w:rPr>
        <w:tab/>
        <w:t>SOUTH CAROLINA VOCATIONAL REHABILITATION DEPARTMENT</w:t>
      </w:r>
      <w:bookmarkEnd w:id="396"/>
      <w:bookmarkEnd w:id="397"/>
      <w:bookmarkEnd w:id="398"/>
    </w:p>
    <w:p w14:paraId="0C0ACC4E" w14:textId="77777777" w:rsidR="00506592" w:rsidRPr="00506592" w:rsidRDefault="00506592" w:rsidP="00506592">
      <w:pPr>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4207"/>
        <w:gridCol w:w="2211"/>
      </w:tblGrid>
      <w:tr w:rsidR="00506592" w:rsidRPr="00506592" w14:paraId="27502A84" w14:textId="77777777" w:rsidTr="00C065FB">
        <w:trPr>
          <w:cantSplit/>
          <w:tblHeader/>
        </w:trPr>
        <w:tc>
          <w:tcPr>
            <w:tcW w:w="2932" w:type="dxa"/>
            <w:shd w:val="clear" w:color="auto" w:fill="D9D9D9"/>
          </w:tcPr>
          <w:p w14:paraId="154C917F"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OFFICE</w:t>
            </w:r>
          </w:p>
        </w:tc>
        <w:tc>
          <w:tcPr>
            <w:tcW w:w="4207" w:type="dxa"/>
            <w:shd w:val="clear" w:color="auto" w:fill="D9D9D9"/>
          </w:tcPr>
          <w:p w14:paraId="357681B7"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ADDRESS</w:t>
            </w:r>
          </w:p>
        </w:tc>
        <w:tc>
          <w:tcPr>
            <w:tcW w:w="2211" w:type="dxa"/>
            <w:shd w:val="clear" w:color="auto" w:fill="D9D9D9"/>
          </w:tcPr>
          <w:p w14:paraId="1E5B1563" w14:textId="77777777" w:rsidR="00506592" w:rsidRPr="00506592" w:rsidRDefault="00506592" w:rsidP="00506592">
            <w:pPr>
              <w:jc w:val="center"/>
              <w:rPr>
                <w:rFonts w:eastAsia="Times New Roman" w:cs="Times New Roman"/>
                <w:b/>
                <w:szCs w:val="24"/>
              </w:rPr>
            </w:pPr>
            <w:r w:rsidRPr="00506592">
              <w:rPr>
                <w:rFonts w:eastAsia="Times New Roman" w:cs="Times New Roman"/>
                <w:b/>
                <w:szCs w:val="24"/>
              </w:rPr>
              <w:t>TELEPHONE</w:t>
            </w:r>
          </w:p>
        </w:tc>
      </w:tr>
      <w:tr w:rsidR="00506592" w:rsidRPr="00506592" w14:paraId="53F07307" w14:textId="77777777" w:rsidTr="00F27E79">
        <w:trPr>
          <w:cantSplit/>
        </w:trPr>
        <w:tc>
          <w:tcPr>
            <w:tcW w:w="2932" w:type="dxa"/>
            <w:shd w:val="clear" w:color="auto" w:fill="FFFFFF" w:themeFill="background1"/>
          </w:tcPr>
          <w:p w14:paraId="497BE298" w14:textId="77777777" w:rsidR="00506592" w:rsidRPr="00E77F7A" w:rsidRDefault="00506592" w:rsidP="00506592">
            <w:pPr>
              <w:rPr>
                <w:rFonts w:eastAsia="Times New Roman" w:cs="Times New Roman"/>
                <w:szCs w:val="24"/>
              </w:rPr>
            </w:pPr>
            <w:r w:rsidRPr="00E77F7A">
              <w:rPr>
                <w:rFonts w:eastAsia="Times New Roman" w:cs="Times New Roman"/>
                <w:szCs w:val="24"/>
              </w:rPr>
              <w:t xml:space="preserve">Aiken </w:t>
            </w:r>
          </w:p>
          <w:p w14:paraId="30B0B67D" w14:textId="77777777" w:rsidR="00506592" w:rsidRPr="00E77F7A" w:rsidRDefault="00506592" w:rsidP="00506592">
            <w:pPr>
              <w:rPr>
                <w:rFonts w:eastAsia="Times New Roman" w:cs="Times New Roman"/>
                <w:szCs w:val="24"/>
              </w:rPr>
            </w:pPr>
            <w:r w:rsidRPr="00E77F7A">
              <w:rPr>
                <w:rFonts w:eastAsia="Times New Roman" w:cs="Times New Roman"/>
                <w:szCs w:val="24"/>
              </w:rPr>
              <w:t xml:space="preserve">Barnwell </w:t>
            </w:r>
          </w:p>
          <w:p w14:paraId="0655A804" w14:textId="77777777" w:rsidR="00506592" w:rsidRPr="00E77F7A" w:rsidRDefault="00506592" w:rsidP="00506592">
            <w:pPr>
              <w:rPr>
                <w:rFonts w:eastAsia="Times New Roman" w:cs="Times New Roman"/>
                <w:szCs w:val="24"/>
              </w:rPr>
            </w:pPr>
            <w:r w:rsidRPr="00E77F7A">
              <w:rPr>
                <w:rFonts w:eastAsia="Times New Roman" w:cs="Times New Roman"/>
                <w:szCs w:val="24"/>
              </w:rPr>
              <w:t>Edgefield</w:t>
            </w:r>
          </w:p>
        </w:tc>
        <w:tc>
          <w:tcPr>
            <w:tcW w:w="4207" w:type="dxa"/>
          </w:tcPr>
          <w:p w14:paraId="1F1B4353"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855 York Street, N.E.</w:t>
            </w:r>
          </w:p>
          <w:p w14:paraId="73F27E86" w14:textId="77777777" w:rsidR="00506592" w:rsidRPr="00E77F7A" w:rsidRDefault="00506592" w:rsidP="00506592">
            <w:pPr>
              <w:rPr>
                <w:rFonts w:eastAsia="Times New Roman" w:cs="Times New Roman"/>
                <w:szCs w:val="24"/>
              </w:rPr>
            </w:pPr>
            <w:r w:rsidRPr="00E77F7A">
              <w:rPr>
                <w:rFonts w:eastAsia="Times New Roman" w:cs="Times New Roman"/>
                <w:szCs w:val="24"/>
              </w:rPr>
              <w:t>Aiken, SC  29801</w:t>
            </w:r>
          </w:p>
        </w:tc>
        <w:tc>
          <w:tcPr>
            <w:tcW w:w="2211" w:type="dxa"/>
          </w:tcPr>
          <w:p w14:paraId="38ECBD70" w14:textId="77777777" w:rsidR="00506592" w:rsidRPr="00E77F7A" w:rsidRDefault="00506592" w:rsidP="00506592">
            <w:pPr>
              <w:rPr>
                <w:rFonts w:eastAsia="Times New Roman" w:cs="Times New Roman"/>
                <w:szCs w:val="24"/>
              </w:rPr>
            </w:pPr>
            <w:r w:rsidRPr="00E77F7A">
              <w:rPr>
                <w:rFonts w:eastAsia="Times New Roman" w:cs="Times New Roman"/>
                <w:szCs w:val="24"/>
              </w:rPr>
              <w:t>(803) 641-7630</w:t>
            </w:r>
          </w:p>
          <w:p w14:paraId="6D2C34BF" w14:textId="77777777" w:rsidR="00352616" w:rsidRPr="00E77F7A" w:rsidRDefault="00352616" w:rsidP="00506592">
            <w:pPr>
              <w:rPr>
                <w:rFonts w:eastAsia="Times New Roman" w:cs="Times New Roman"/>
                <w:szCs w:val="24"/>
              </w:rPr>
            </w:pPr>
            <w:r w:rsidRPr="00E77F7A">
              <w:rPr>
                <w:rFonts w:eastAsia="Times New Roman" w:cs="Times New Roman"/>
                <w:szCs w:val="24"/>
              </w:rPr>
              <w:t>(800) 861-9410</w:t>
            </w:r>
          </w:p>
        </w:tc>
      </w:tr>
      <w:tr w:rsidR="00506592" w:rsidRPr="00506592" w14:paraId="08449837" w14:textId="77777777" w:rsidTr="00F27E79">
        <w:trPr>
          <w:cantSplit/>
        </w:trPr>
        <w:tc>
          <w:tcPr>
            <w:tcW w:w="2932" w:type="dxa"/>
            <w:shd w:val="clear" w:color="auto" w:fill="FFFFFF" w:themeFill="background1"/>
          </w:tcPr>
          <w:p w14:paraId="4A79C642" w14:textId="77777777" w:rsidR="00506592" w:rsidRPr="00E77F7A" w:rsidRDefault="00506592" w:rsidP="00506592">
            <w:pPr>
              <w:rPr>
                <w:rFonts w:eastAsia="Times New Roman" w:cs="Times New Roman"/>
                <w:szCs w:val="24"/>
              </w:rPr>
            </w:pPr>
            <w:r w:rsidRPr="00E77F7A">
              <w:rPr>
                <w:rFonts w:eastAsia="Times New Roman" w:cs="Times New Roman"/>
                <w:szCs w:val="24"/>
              </w:rPr>
              <w:t>Anderson</w:t>
            </w:r>
          </w:p>
        </w:tc>
        <w:tc>
          <w:tcPr>
            <w:tcW w:w="4207" w:type="dxa"/>
          </w:tcPr>
          <w:p w14:paraId="3CB7AF56"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3001 Martin Luther King, Jr. Blvd.</w:t>
            </w:r>
          </w:p>
          <w:p w14:paraId="6DCE5C84" w14:textId="77777777" w:rsidR="00506592" w:rsidRPr="00E77F7A" w:rsidRDefault="00506592" w:rsidP="00506592">
            <w:pPr>
              <w:rPr>
                <w:rFonts w:eastAsia="Times New Roman" w:cs="Times New Roman"/>
                <w:szCs w:val="24"/>
              </w:rPr>
            </w:pPr>
            <w:r w:rsidRPr="00E77F7A">
              <w:rPr>
                <w:rFonts w:eastAsia="Times New Roman" w:cs="Times New Roman"/>
                <w:szCs w:val="24"/>
              </w:rPr>
              <w:t>Anderson, SC  29625</w:t>
            </w:r>
          </w:p>
        </w:tc>
        <w:tc>
          <w:tcPr>
            <w:tcW w:w="2211" w:type="dxa"/>
          </w:tcPr>
          <w:p w14:paraId="20C031D6" w14:textId="77777777" w:rsidR="00506592" w:rsidRPr="00E77F7A" w:rsidRDefault="00506592" w:rsidP="00506592">
            <w:pPr>
              <w:rPr>
                <w:rFonts w:eastAsia="Times New Roman" w:cs="Times New Roman"/>
                <w:szCs w:val="24"/>
              </w:rPr>
            </w:pPr>
            <w:r w:rsidRPr="00E77F7A">
              <w:rPr>
                <w:rFonts w:eastAsia="Times New Roman" w:cs="Times New Roman"/>
                <w:szCs w:val="24"/>
              </w:rPr>
              <w:t>(864) 224-6391</w:t>
            </w:r>
          </w:p>
        </w:tc>
      </w:tr>
      <w:tr w:rsidR="00506592" w:rsidRPr="00506592" w14:paraId="3EE6DC12" w14:textId="77777777" w:rsidTr="00F27E79">
        <w:trPr>
          <w:cantSplit/>
        </w:trPr>
        <w:tc>
          <w:tcPr>
            <w:tcW w:w="2932" w:type="dxa"/>
            <w:shd w:val="clear" w:color="auto" w:fill="FFFFFF" w:themeFill="background1"/>
          </w:tcPr>
          <w:p w14:paraId="4A9035AB" w14:textId="77777777" w:rsidR="00506592" w:rsidRPr="00E77F7A" w:rsidRDefault="00506592" w:rsidP="00506592">
            <w:pPr>
              <w:rPr>
                <w:rFonts w:eastAsia="Times New Roman" w:cs="Times New Roman"/>
                <w:szCs w:val="24"/>
              </w:rPr>
            </w:pPr>
            <w:r w:rsidRPr="00E77F7A">
              <w:rPr>
                <w:rFonts w:eastAsia="Times New Roman" w:cs="Times New Roman"/>
                <w:szCs w:val="24"/>
              </w:rPr>
              <w:t>Beaufort</w:t>
            </w:r>
          </w:p>
          <w:p w14:paraId="1967CA19" w14:textId="77777777" w:rsidR="00506592" w:rsidRPr="00E77F7A" w:rsidRDefault="00506592" w:rsidP="00506592">
            <w:pPr>
              <w:rPr>
                <w:rFonts w:eastAsia="Times New Roman" w:cs="Times New Roman"/>
                <w:szCs w:val="24"/>
              </w:rPr>
            </w:pPr>
            <w:r w:rsidRPr="00E77F7A">
              <w:rPr>
                <w:rFonts w:eastAsia="Times New Roman" w:cs="Times New Roman"/>
                <w:szCs w:val="24"/>
              </w:rPr>
              <w:t>Jasper</w:t>
            </w:r>
          </w:p>
        </w:tc>
        <w:tc>
          <w:tcPr>
            <w:tcW w:w="4207" w:type="dxa"/>
          </w:tcPr>
          <w:p w14:paraId="3DC0E6EA"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747 Robert Smalls Parkway</w:t>
            </w:r>
          </w:p>
          <w:p w14:paraId="2C6783F0" w14:textId="77777777" w:rsidR="00506592" w:rsidRPr="00E77F7A" w:rsidRDefault="00506592" w:rsidP="00506592">
            <w:pPr>
              <w:rPr>
                <w:rFonts w:eastAsia="Times New Roman" w:cs="Times New Roman"/>
                <w:szCs w:val="24"/>
              </w:rPr>
            </w:pPr>
            <w:r w:rsidRPr="00E77F7A">
              <w:rPr>
                <w:rFonts w:eastAsia="Times New Roman" w:cs="Times New Roman"/>
                <w:szCs w:val="24"/>
              </w:rPr>
              <w:t>Beaufort, SC  29902</w:t>
            </w:r>
          </w:p>
        </w:tc>
        <w:tc>
          <w:tcPr>
            <w:tcW w:w="2211" w:type="dxa"/>
          </w:tcPr>
          <w:p w14:paraId="1A3D5B5E" w14:textId="77777777" w:rsidR="00506592" w:rsidRPr="00E77F7A" w:rsidRDefault="00506592" w:rsidP="00506592">
            <w:pPr>
              <w:rPr>
                <w:rFonts w:eastAsia="Times New Roman" w:cs="Times New Roman"/>
                <w:szCs w:val="24"/>
              </w:rPr>
            </w:pPr>
            <w:r w:rsidRPr="00E77F7A">
              <w:rPr>
                <w:rFonts w:eastAsia="Times New Roman" w:cs="Times New Roman"/>
                <w:szCs w:val="24"/>
              </w:rPr>
              <w:t>(843) 522-1010</w:t>
            </w:r>
          </w:p>
        </w:tc>
      </w:tr>
      <w:tr w:rsidR="00506592" w:rsidRPr="00506592" w14:paraId="2C8A6512" w14:textId="77777777" w:rsidTr="00F27E79">
        <w:trPr>
          <w:cantSplit/>
        </w:trPr>
        <w:tc>
          <w:tcPr>
            <w:tcW w:w="2932" w:type="dxa"/>
            <w:shd w:val="clear" w:color="auto" w:fill="FFFFFF" w:themeFill="background1"/>
          </w:tcPr>
          <w:p w14:paraId="39957DD9" w14:textId="77777777" w:rsidR="00506592" w:rsidRPr="00E77F7A" w:rsidRDefault="00506592" w:rsidP="00506592">
            <w:pPr>
              <w:rPr>
                <w:rFonts w:eastAsia="Times New Roman" w:cs="Times New Roman"/>
                <w:szCs w:val="24"/>
              </w:rPr>
            </w:pPr>
            <w:r w:rsidRPr="00E77F7A">
              <w:rPr>
                <w:rFonts w:eastAsia="Times New Roman" w:cs="Times New Roman"/>
                <w:szCs w:val="24"/>
              </w:rPr>
              <w:t>Berkeley</w:t>
            </w:r>
          </w:p>
          <w:p w14:paraId="3709C978" w14:textId="77777777" w:rsidR="00506592" w:rsidRPr="00E77F7A" w:rsidRDefault="00506592" w:rsidP="00506592">
            <w:pPr>
              <w:rPr>
                <w:rFonts w:eastAsia="Times New Roman" w:cs="Times New Roman"/>
                <w:szCs w:val="24"/>
              </w:rPr>
            </w:pPr>
            <w:r w:rsidRPr="00E77F7A">
              <w:rPr>
                <w:rFonts w:eastAsia="Times New Roman" w:cs="Times New Roman"/>
                <w:szCs w:val="24"/>
              </w:rPr>
              <w:t>Dorchester</w:t>
            </w:r>
          </w:p>
        </w:tc>
        <w:tc>
          <w:tcPr>
            <w:tcW w:w="4207" w:type="dxa"/>
          </w:tcPr>
          <w:p w14:paraId="0D82E00E"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2954 S. Live Oak Dr.</w:t>
            </w:r>
          </w:p>
          <w:p w14:paraId="70DA3C4B" w14:textId="77777777" w:rsidR="00506592" w:rsidRPr="00E77F7A" w:rsidRDefault="00506592" w:rsidP="00506592">
            <w:pPr>
              <w:rPr>
                <w:rFonts w:eastAsia="Times New Roman" w:cs="Times New Roman"/>
                <w:szCs w:val="24"/>
              </w:rPr>
            </w:pPr>
            <w:r w:rsidRPr="00E77F7A">
              <w:rPr>
                <w:rFonts w:eastAsia="Times New Roman" w:cs="Times New Roman"/>
                <w:szCs w:val="24"/>
              </w:rPr>
              <w:t>Moncks Corner, SC  29461</w:t>
            </w:r>
          </w:p>
        </w:tc>
        <w:tc>
          <w:tcPr>
            <w:tcW w:w="2211" w:type="dxa"/>
          </w:tcPr>
          <w:p w14:paraId="7F4806D3" w14:textId="77777777" w:rsidR="00506592" w:rsidRPr="00E77F7A" w:rsidRDefault="00506592" w:rsidP="00506592">
            <w:pPr>
              <w:rPr>
                <w:rFonts w:eastAsia="Times New Roman" w:cs="Times New Roman"/>
                <w:szCs w:val="24"/>
              </w:rPr>
            </w:pPr>
            <w:r w:rsidRPr="00E77F7A">
              <w:rPr>
                <w:rFonts w:eastAsia="Times New Roman" w:cs="Times New Roman"/>
                <w:szCs w:val="24"/>
              </w:rPr>
              <w:t>(843) 761-6036</w:t>
            </w:r>
          </w:p>
          <w:p w14:paraId="093AB6FB" w14:textId="77777777" w:rsidR="00352616" w:rsidRPr="00E77F7A" w:rsidRDefault="00352616" w:rsidP="00506592">
            <w:pPr>
              <w:rPr>
                <w:rFonts w:eastAsia="Times New Roman" w:cs="Times New Roman"/>
                <w:szCs w:val="24"/>
              </w:rPr>
            </w:pPr>
            <w:r w:rsidRPr="00E77F7A">
              <w:rPr>
                <w:rFonts w:eastAsia="Times New Roman" w:cs="Times New Roman"/>
                <w:szCs w:val="24"/>
              </w:rPr>
              <w:t>(866) 297-6808</w:t>
            </w:r>
          </w:p>
        </w:tc>
      </w:tr>
      <w:tr w:rsidR="00506592" w:rsidRPr="00506592" w14:paraId="7FC70E95" w14:textId="77777777" w:rsidTr="00F27E79">
        <w:trPr>
          <w:cantSplit/>
        </w:trPr>
        <w:tc>
          <w:tcPr>
            <w:tcW w:w="2932" w:type="dxa"/>
            <w:shd w:val="clear" w:color="auto" w:fill="FFFFFF" w:themeFill="background1"/>
          </w:tcPr>
          <w:p w14:paraId="54542B9F" w14:textId="77777777" w:rsidR="00506592" w:rsidRPr="00E77F7A" w:rsidRDefault="00506592" w:rsidP="00506592">
            <w:pPr>
              <w:rPr>
                <w:rFonts w:eastAsia="Times New Roman" w:cs="Times New Roman"/>
                <w:szCs w:val="24"/>
              </w:rPr>
            </w:pPr>
            <w:r w:rsidRPr="00E77F7A">
              <w:rPr>
                <w:rFonts w:eastAsia="Times New Roman" w:cs="Times New Roman"/>
                <w:szCs w:val="24"/>
              </w:rPr>
              <w:t>Fairfield</w:t>
            </w:r>
          </w:p>
          <w:p w14:paraId="3C1A4290" w14:textId="77777777" w:rsidR="00506592" w:rsidRPr="00E77F7A" w:rsidRDefault="00506592" w:rsidP="00506592">
            <w:pPr>
              <w:rPr>
                <w:rFonts w:eastAsia="Times New Roman" w:cs="Times New Roman"/>
                <w:szCs w:val="24"/>
              </w:rPr>
            </w:pPr>
            <w:r w:rsidRPr="00E77F7A">
              <w:rPr>
                <w:rFonts w:eastAsia="Times New Roman" w:cs="Times New Roman"/>
                <w:szCs w:val="24"/>
              </w:rPr>
              <w:t>Kershaw</w:t>
            </w:r>
          </w:p>
          <w:p w14:paraId="567852F2" w14:textId="77777777" w:rsidR="00506592" w:rsidRPr="00E77F7A" w:rsidRDefault="00506592" w:rsidP="00506592">
            <w:pPr>
              <w:rPr>
                <w:rFonts w:eastAsia="Times New Roman" w:cs="Times New Roman"/>
                <w:szCs w:val="24"/>
              </w:rPr>
            </w:pPr>
            <w:r w:rsidRPr="00E77F7A">
              <w:rPr>
                <w:rFonts w:eastAsia="Times New Roman" w:cs="Times New Roman"/>
                <w:szCs w:val="24"/>
              </w:rPr>
              <w:t>Lee</w:t>
            </w:r>
          </w:p>
        </w:tc>
        <w:tc>
          <w:tcPr>
            <w:tcW w:w="4207" w:type="dxa"/>
          </w:tcPr>
          <w:p w14:paraId="6112F670"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15 Battleship Rd. Ext.</w:t>
            </w:r>
          </w:p>
          <w:p w14:paraId="2F850F70" w14:textId="77777777" w:rsidR="00506592" w:rsidRPr="00E77F7A" w:rsidRDefault="00506592" w:rsidP="00506592">
            <w:pPr>
              <w:rPr>
                <w:rFonts w:eastAsia="Times New Roman" w:cs="Times New Roman"/>
                <w:szCs w:val="24"/>
              </w:rPr>
            </w:pPr>
            <w:r w:rsidRPr="00E77F7A">
              <w:rPr>
                <w:rFonts w:eastAsia="Times New Roman" w:cs="Times New Roman"/>
                <w:szCs w:val="24"/>
              </w:rPr>
              <w:t>Camden, SC  29020</w:t>
            </w:r>
          </w:p>
        </w:tc>
        <w:tc>
          <w:tcPr>
            <w:tcW w:w="2211" w:type="dxa"/>
          </w:tcPr>
          <w:p w14:paraId="1EAE12FB" w14:textId="77777777" w:rsidR="00506592" w:rsidRPr="00E77F7A" w:rsidRDefault="00506592" w:rsidP="00506592">
            <w:pPr>
              <w:rPr>
                <w:rFonts w:eastAsia="Times New Roman" w:cs="Times New Roman"/>
                <w:szCs w:val="24"/>
              </w:rPr>
            </w:pPr>
            <w:r w:rsidRPr="00E77F7A">
              <w:rPr>
                <w:rFonts w:eastAsia="Times New Roman" w:cs="Times New Roman"/>
                <w:szCs w:val="24"/>
              </w:rPr>
              <w:t>(803) 432-1068</w:t>
            </w:r>
          </w:p>
          <w:p w14:paraId="171AF21D" w14:textId="77777777" w:rsidR="00352616" w:rsidRPr="00E77F7A" w:rsidRDefault="00352616" w:rsidP="00506592">
            <w:pPr>
              <w:rPr>
                <w:rFonts w:eastAsia="Times New Roman" w:cs="Times New Roman"/>
                <w:szCs w:val="24"/>
              </w:rPr>
            </w:pPr>
            <w:r w:rsidRPr="00E77F7A">
              <w:rPr>
                <w:rFonts w:eastAsia="Times New Roman" w:cs="Times New Roman"/>
                <w:szCs w:val="24"/>
              </w:rPr>
              <w:t>(866) 206-5280</w:t>
            </w:r>
          </w:p>
        </w:tc>
      </w:tr>
      <w:tr w:rsidR="00506592" w:rsidRPr="00506592" w14:paraId="07E6033F" w14:textId="77777777" w:rsidTr="00F27E79">
        <w:trPr>
          <w:cantSplit/>
        </w:trPr>
        <w:tc>
          <w:tcPr>
            <w:tcW w:w="2932" w:type="dxa"/>
            <w:shd w:val="clear" w:color="auto" w:fill="FFFFFF" w:themeFill="background1"/>
          </w:tcPr>
          <w:p w14:paraId="12877859" w14:textId="77777777" w:rsidR="00506592" w:rsidRPr="00E77F7A" w:rsidRDefault="00506592" w:rsidP="00506592">
            <w:pPr>
              <w:rPr>
                <w:rFonts w:eastAsia="Times New Roman" w:cs="Times New Roman"/>
                <w:szCs w:val="24"/>
              </w:rPr>
            </w:pPr>
            <w:r w:rsidRPr="00E77F7A">
              <w:rPr>
                <w:rFonts w:eastAsia="Times New Roman" w:cs="Times New Roman"/>
                <w:szCs w:val="24"/>
              </w:rPr>
              <w:t>Charleston</w:t>
            </w:r>
          </w:p>
        </w:tc>
        <w:tc>
          <w:tcPr>
            <w:tcW w:w="4207" w:type="dxa"/>
          </w:tcPr>
          <w:p w14:paraId="72209884"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2070 Northbrook Boulevard, Ste. B-8</w:t>
            </w:r>
          </w:p>
          <w:p w14:paraId="6787E3E8" w14:textId="77777777" w:rsidR="00506592" w:rsidRPr="00E77F7A" w:rsidRDefault="00506592" w:rsidP="00506592">
            <w:pPr>
              <w:jc w:val="both"/>
              <w:rPr>
                <w:rFonts w:eastAsia="Times New Roman" w:cs="Times New Roman"/>
                <w:szCs w:val="24"/>
              </w:rPr>
            </w:pPr>
            <w:r w:rsidRPr="00E77F7A">
              <w:rPr>
                <w:rFonts w:eastAsia="Times New Roman" w:cs="Times New Roman"/>
                <w:szCs w:val="24"/>
              </w:rPr>
              <w:t>North Charleston, SC 29406</w:t>
            </w:r>
          </w:p>
        </w:tc>
        <w:tc>
          <w:tcPr>
            <w:tcW w:w="2211" w:type="dxa"/>
          </w:tcPr>
          <w:p w14:paraId="633F211B" w14:textId="77777777" w:rsidR="00506592" w:rsidRPr="00E77F7A" w:rsidRDefault="00506592" w:rsidP="00506592">
            <w:pPr>
              <w:rPr>
                <w:rFonts w:eastAsia="Times New Roman" w:cs="Times New Roman"/>
                <w:szCs w:val="24"/>
              </w:rPr>
            </w:pPr>
            <w:r w:rsidRPr="00E77F7A">
              <w:rPr>
                <w:rFonts w:eastAsia="Times New Roman" w:cs="Times New Roman"/>
                <w:szCs w:val="24"/>
              </w:rPr>
              <w:t>(843) 740-1600</w:t>
            </w:r>
          </w:p>
        </w:tc>
      </w:tr>
      <w:tr w:rsidR="00DF4739" w:rsidRPr="00506592" w14:paraId="6E754570" w14:textId="77777777" w:rsidTr="00F27E79">
        <w:trPr>
          <w:cantSplit/>
        </w:trPr>
        <w:tc>
          <w:tcPr>
            <w:tcW w:w="2932" w:type="dxa"/>
            <w:vMerge w:val="restart"/>
            <w:shd w:val="clear" w:color="auto" w:fill="FFFFFF" w:themeFill="background1"/>
          </w:tcPr>
          <w:p w14:paraId="7B27FDA5" w14:textId="77777777" w:rsidR="00DF4739" w:rsidRPr="00E77F7A" w:rsidRDefault="00DF4739" w:rsidP="00506592">
            <w:pPr>
              <w:rPr>
                <w:rFonts w:eastAsia="Times New Roman" w:cs="Times New Roman"/>
                <w:szCs w:val="24"/>
              </w:rPr>
            </w:pPr>
            <w:r w:rsidRPr="00E77F7A">
              <w:rPr>
                <w:rFonts w:eastAsia="Times New Roman" w:cs="Times New Roman"/>
                <w:szCs w:val="24"/>
              </w:rPr>
              <w:t>Richland</w:t>
            </w:r>
          </w:p>
          <w:p w14:paraId="483AA10C" w14:textId="77777777" w:rsidR="00DF4739" w:rsidRPr="00E77F7A" w:rsidRDefault="00DF4739" w:rsidP="00506592">
            <w:pPr>
              <w:rPr>
                <w:rFonts w:eastAsia="Times New Roman" w:cs="Times New Roman"/>
                <w:szCs w:val="24"/>
              </w:rPr>
            </w:pPr>
            <w:r w:rsidRPr="00E77F7A">
              <w:rPr>
                <w:rFonts w:eastAsia="Times New Roman" w:cs="Times New Roman"/>
                <w:szCs w:val="24"/>
              </w:rPr>
              <w:t>Lexington</w:t>
            </w:r>
          </w:p>
        </w:tc>
        <w:tc>
          <w:tcPr>
            <w:tcW w:w="4207" w:type="dxa"/>
          </w:tcPr>
          <w:p w14:paraId="0C4117D0" w14:textId="77777777" w:rsidR="00DF4739" w:rsidRPr="00E77F7A" w:rsidRDefault="00DF4739" w:rsidP="00506592">
            <w:pPr>
              <w:jc w:val="both"/>
              <w:rPr>
                <w:rFonts w:eastAsia="Times New Roman" w:cs="Times New Roman"/>
                <w:szCs w:val="24"/>
              </w:rPr>
            </w:pPr>
            <w:r w:rsidRPr="00E77F7A">
              <w:rPr>
                <w:rFonts w:eastAsia="Times New Roman" w:cs="Times New Roman"/>
                <w:szCs w:val="24"/>
              </w:rPr>
              <w:t>Main Office</w:t>
            </w:r>
          </w:p>
          <w:p w14:paraId="383B40DC" w14:textId="77777777" w:rsidR="00DF4739" w:rsidRPr="00E77F7A" w:rsidRDefault="00DF4739" w:rsidP="00506592">
            <w:pPr>
              <w:jc w:val="both"/>
              <w:rPr>
                <w:rFonts w:eastAsia="Times New Roman" w:cs="Times New Roman"/>
                <w:szCs w:val="24"/>
              </w:rPr>
            </w:pPr>
            <w:r w:rsidRPr="00E77F7A">
              <w:rPr>
                <w:rFonts w:eastAsia="Times New Roman" w:cs="Times New Roman"/>
                <w:szCs w:val="24"/>
              </w:rPr>
              <w:t>516 Percival Road</w:t>
            </w:r>
          </w:p>
          <w:p w14:paraId="5433F789" w14:textId="77777777" w:rsidR="00DF4739" w:rsidRPr="00E77F7A" w:rsidRDefault="00DF4739" w:rsidP="00506592">
            <w:pPr>
              <w:jc w:val="both"/>
              <w:rPr>
                <w:rFonts w:eastAsia="Times New Roman" w:cs="Times New Roman"/>
                <w:szCs w:val="24"/>
              </w:rPr>
            </w:pPr>
            <w:r w:rsidRPr="00E77F7A">
              <w:rPr>
                <w:rFonts w:eastAsia="Times New Roman" w:cs="Times New Roman"/>
                <w:szCs w:val="24"/>
              </w:rPr>
              <w:t>Columbia, SC  29206</w:t>
            </w:r>
          </w:p>
        </w:tc>
        <w:tc>
          <w:tcPr>
            <w:tcW w:w="2211" w:type="dxa"/>
          </w:tcPr>
          <w:p w14:paraId="68AC24C6" w14:textId="77777777" w:rsidR="00DF4739" w:rsidRPr="00E77F7A" w:rsidRDefault="00DF4739" w:rsidP="00506592">
            <w:pPr>
              <w:rPr>
                <w:rFonts w:eastAsia="Times New Roman" w:cs="Times New Roman"/>
                <w:szCs w:val="24"/>
              </w:rPr>
            </w:pPr>
            <w:r w:rsidRPr="00E77F7A">
              <w:rPr>
                <w:rFonts w:eastAsia="Times New Roman" w:cs="Times New Roman"/>
                <w:szCs w:val="24"/>
              </w:rPr>
              <w:t>(803) 782-4239</w:t>
            </w:r>
          </w:p>
          <w:p w14:paraId="2F0BB040" w14:textId="77777777" w:rsidR="00DF4739" w:rsidRPr="00E77F7A" w:rsidRDefault="00DF4739" w:rsidP="00506592">
            <w:pPr>
              <w:rPr>
                <w:rFonts w:eastAsia="Times New Roman" w:cs="Times New Roman"/>
                <w:szCs w:val="24"/>
              </w:rPr>
            </w:pPr>
            <w:r w:rsidRPr="00E77F7A">
              <w:rPr>
                <w:rFonts w:eastAsia="Times New Roman" w:cs="Times New Roman"/>
                <w:szCs w:val="24"/>
              </w:rPr>
              <w:t>(866) 206-5280</w:t>
            </w:r>
          </w:p>
        </w:tc>
      </w:tr>
      <w:tr w:rsidR="00DF4739" w:rsidRPr="00506592" w14:paraId="73D53F92" w14:textId="77777777" w:rsidTr="00F27E79">
        <w:trPr>
          <w:cantSplit/>
        </w:trPr>
        <w:tc>
          <w:tcPr>
            <w:tcW w:w="2932" w:type="dxa"/>
            <w:vMerge/>
            <w:shd w:val="clear" w:color="auto" w:fill="FFFFFF" w:themeFill="background1"/>
          </w:tcPr>
          <w:p w14:paraId="23F5D0C0" w14:textId="77777777" w:rsidR="00DF4739" w:rsidRPr="00E77F7A" w:rsidRDefault="00DF4739" w:rsidP="00352616">
            <w:pPr>
              <w:rPr>
                <w:rFonts w:eastAsia="Times New Roman" w:cs="Times New Roman"/>
                <w:szCs w:val="24"/>
              </w:rPr>
            </w:pPr>
          </w:p>
        </w:tc>
        <w:tc>
          <w:tcPr>
            <w:tcW w:w="4207" w:type="dxa"/>
          </w:tcPr>
          <w:p w14:paraId="2856215B" w14:textId="77777777" w:rsidR="00DF4739" w:rsidRPr="00E77F7A" w:rsidRDefault="00DF4739" w:rsidP="00352616">
            <w:pPr>
              <w:jc w:val="both"/>
              <w:rPr>
                <w:rFonts w:eastAsia="Times New Roman" w:cs="Times New Roman"/>
                <w:szCs w:val="24"/>
              </w:rPr>
            </w:pPr>
            <w:r w:rsidRPr="00E77F7A">
              <w:rPr>
                <w:rFonts w:eastAsia="Times New Roman" w:cs="Times New Roman"/>
                <w:szCs w:val="24"/>
              </w:rPr>
              <w:t>West Columbia Office</w:t>
            </w:r>
          </w:p>
          <w:p w14:paraId="0B4A5E1A" w14:textId="77777777" w:rsidR="00DF4739" w:rsidRPr="00E77F7A" w:rsidRDefault="00DF4739" w:rsidP="00352616">
            <w:pPr>
              <w:jc w:val="both"/>
              <w:rPr>
                <w:rFonts w:eastAsia="Times New Roman" w:cs="Times New Roman"/>
                <w:szCs w:val="24"/>
              </w:rPr>
            </w:pPr>
            <w:r w:rsidRPr="00E77F7A">
              <w:rPr>
                <w:rFonts w:eastAsia="Times New Roman" w:cs="Times New Roman"/>
                <w:szCs w:val="24"/>
              </w:rPr>
              <w:t>1330 Boston Avenue</w:t>
            </w:r>
          </w:p>
          <w:p w14:paraId="3F08CE35" w14:textId="77777777" w:rsidR="00DF4739" w:rsidRPr="00E77F7A" w:rsidRDefault="00DF4739" w:rsidP="00352616">
            <w:pPr>
              <w:jc w:val="both"/>
              <w:rPr>
                <w:rFonts w:eastAsia="Times New Roman" w:cs="Times New Roman"/>
                <w:szCs w:val="24"/>
              </w:rPr>
            </w:pPr>
            <w:r w:rsidRPr="00E77F7A">
              <w:rPr>
                <w:rFonts w:eastAsia="Times New Roman" w:cs="Times New Roman"/>
                <w:szCs w:val="24"/>
              </w:rPr>
              <w:t>W. Columbia, SC  29170</w:t>
            </w:r>
          </w:p>
        </w:tc>
        <w:tc>
          <w:tcPr>
            <w:tcW w:w="2211" w:type="dxa"/>
          </w:tcPr>
          <w:p w14:paraId="4FDB9B06" w14:textId="77777777" w:rsidR="00DF4739" w:rsidRPr="00E77F7A" w:rsidRDefault="00DF4739" w:rsidP="00352616">
            <w:pPr>
              <w:rPr>
                <w:rFonts w:eastAsia="Times New Roman" w:cs="Times New Roman"/>
                <w:szCs w:val="24"/>
              </w:rPr>
            </w:pPr>
            <w:r w:rsidRPr="00E77F7A">
              <w:rPr>
                <w:rFonts w:eastAsia="Times New Roman" w:cs="Times New Roman"/>
                <w:szCs w:val="24"/>
              </w:rPr>
              <w:t>(803) 896-6333</w:t>
            </w:r>
          </w:p>
          <w:p w14:paraId="36D711DE" w14:textId="77777777" w:rsidR="00DF4739" w:rsidRPr="00E77F7A" w:rsidRDefault="00DF4739" w:rsidP="00352616">
            <w:pPr>
              <w:rPr>
                <w:rFonts w:eastAsia="Times New Roman" w:cs="Times New Roman"/>
                <w:szCs w:val="24"/>
              </w:rPr>
            </w:pPr>
            <w:r w:rsidRPr="00E77F7A">
              <w:rPr>
                <w:rFonts w:eastAsia="Times New Roman" w:cs="Times New Roman"/>
                <w:szCs w:val="24"/>
              </w:rPr>
              <w:t>(866) 206-5184</w:t>
            </w:r>
          </w:p>
        </w:tc>
      </w:tr>
      <w:tr w:rsidR="00DF4739" w:rsidRPr="00506592" w14:paraId="31AB7644" w14:textId="77777777" w:rsidTr="00F27E79">
        <w:trPr>
          <w:cantSplit/>
        </w:trPr>
        <w:tc>
          <w:tcPr>
            <w:tcW w:w="2932" w:type="dxa"/>
            <w:vMerge/>
            <w:shd w:val="clear" w:color="auto" w:fill="FFFFFF" w:themeFill="background1"/>
          </w:tcPr>
          <w:p w14:paraId="56F4C0A5" w14:textId="77777777" w:rsidR="00DF4739" w:rsidRPr="00E77F7A" w:rsidRDefault="00DF4739" w:rsidP="00352616">
            <w:pPr>
              <w:rPr>
                <w:rFonts w:eastAsia="Times New Roman" w:cs="Times New Roman"/>
                <w:szCs w:val="24"/>
              </w:rPr>
            </w:pPr>
          </w:p>
        </w:tc>
        <w:tc>
          <w:tcPr>
            <w:tcW w:w="4207" w:type="dxa"/>
          </w:tcPr>
          <w:p w14:paraId="068F567B" w14:textId="77777777" w:rsidR="00DF4739" w:rsidRPr="00E77F7A" w:rsidRDefault="00DF4739" w:rsidP="00352616">
            <w:pPr>
              <w:jc w:val="both"/>
              <w:rPr>
                <w:rFonts w:eastAsia="Times New Roman" w:cs="Times New Roman"/>
                <w:szCs w:val="24"/>
              </w:rPr>
            </w:pPr>
            <w:r w:rsidRPr="00E77F7A">
              <w:rPr>
                <w:rFonts w:eastAsia="Times New Roman" w:cs="Times New Roman"/>
                <w:szCs w:val="24"/>
              </w:rPr>
              <w:t>Downtown Office</w:t>
            </w:r>
          </w:p>
          <w:p w14:paraId="43F56CAC" w14:textId="77777777" w:rsidR="00DF4739" w:rsidRPr="00E77F7A" w:rsidRDefault="00DF4739" w:rsidP="00352616">
            <w:pPr>
              <w:jc w:val="both"/>
              <w:rPr>
                <w:rFonts w:eastAsia="Times New Roman" w:cs="Times New Roman"/>
                <w:szCs w:val="24"/>
              </w:rPr>
            </w:pPr>
            <w:r w:rsidRPr="00E77F7A">
              <w:rPr>
                <w:rFonts w:eastAsia="Times New Roman" w:cs="Times New Roman"/>
                <w:szCs w:val="24"/>
              </w:rPr>
              <w:t>1430 Confederate Avenue</w:t>
            </w:r>
          </w:p>
          <w:p w14:paraId="3956E0F8" w14:textId="77777777" w:rsidR="00DF4739" w:rsidRPr="00E77F7A" w:rsidRDefault="00DF4739" w:rsidP="00352616">
            <w:pPr>
              <w:jc w:val="both"/>
              <w:rPr>
                <w:rFonts w:eastAsia="Times New Roman" w:cs="Times New Roman"/>
                <w:szCs w:val="24"/>
              </w:rPr>
            </w:pPr>
            <w:r w:rsidRPr="00E77F7A">
              <w:rPr>
                <w:rFonts w:eastAsia="Times New Roman" w:cs="Times New Roman"/>
                <w:szCs w:val="24"/>
              </w:rPr>
              <w:t>Columbia, SC  29202</w:t>
            </w:r>
          </w:p>
        </w:tc>
        <w:tc>
          <w:tcPr>
            <w:tcW w:w="2211" w:type="dxa"/>
          </w:tcPr>
          <w:p w14:paraId="550165CE" w14:textId="77777777" w:rsidR="00DF4739" w:rsidRPr="00E77F7A" w:rsidRDefault="00DF4739" w:rsidP="00352616">
            <w:pPr>
              <w:rPr>
                <w:rFonts w:eastAsia="Times New Roman" w:cs="Times New Roman"/>
                <w:szCs w:val="24"/>
              </w:rPr>
            </w:pPr>
            <w:r w:rsidRPr="00E77F7A">
              <w:rPr>
                <w:rFonts w:eastAsia="Times New Roman" w:cs="Times New Roman"/>
                <w:szCs w:val="24"/>
              </w:rPr>
              <w:t>(803) 898-8866</w:t>
            </w:r>
          </w:p>
        </w:tc>
      </w:tr>
      <w:tr w:rsidR="00DF4739" w:rsidRPr="00506592" w14:paraId="53EC0417" w14:textId="77777777" w:rsidTr="00C065FB">
        <w:trPr>
          <w:cantSplit/>
        </w:trPr>
        <w:tc>
          <w:tcPr>
            <w:tcW w:w="2932" w:type="dxa"/>
            <w:vMerge/>
          </w:tcPr>
          <w:p w14:paraId="19E4CDCC" w14:textId="77777777" w:rsidR="00DF4739" w:rsidRPr="00E77F7A" w:rsidRDefault="00DF4739" w:rsidP="00352616">
            <w:pPr>
              <w:rPr>
                <w:rFonts w:eastAsia="Times New Roman" w:cs="Times New Roman"/>
                <w:szCs w:val="24"/>
              </w:rPr>
            </w:pPr>
          </w:p>
        </w:tc>
        <w:tc>
          <w:tcPr>
            <w:tcW w:w="4207" w:type="dxa"/>
          </w:tcPr>
          <w:p w14:paraId="79B7BC56" w14:textId="77777777" w:rsidR="00DF4739" w:rsidRPr="00E77F7A" w:rsidRDefault="00DF4739" w:rsidP="00352616">
            <w:pPr>
              <w:jc w:val="both"/>
              <w:rPr>
                <w:rFonts w:eastAsia="Times New Roman" w:cs="Times New Roman"/>
                <w:szCs w:val="24"/>
              </w:rPr>
            </w:pPr>
            <w:r w:rsidRPr="00E77F7A">
              <w:rPr>
                <w:rFonts w:eastAsia="Times New Roman" w:cs="Times New Roman"/>
                <w:szCs w:val="24"/>
              </w:rPr>
              <w:t>Training Center</w:t>
            </w:r>
          </w:p>
          <w:p w14:paraId="18C1160C" w14:textId="77777777" w:rsidR="00DF4739" w:rsidRPr="00E77F7A" w:rsidRDefault="00DF4739" w:rsidP="00352616">
            <w:pPr>
              <w:jc w:val="both"/>
              <w:rPr>
                <w:rFonts w:eastAsia="Times New Roman" w:cs="Times New Roman"/>
                <w:szCs w:val="24"/>
              </w:rPr>
            </w:pPr>
            <w:r w:rsidRPr="00E77F7A">
              <w:rPr>
                <w:rFonts w:eastAsia="Times New Roman" w:cs="Times New Roman"/>
                <w:szCs w:val="24"/>
              </w:rPr>
              <w:t>201 Corporate Park Blvd.</w:t>
            </w:r>
          </w:p>
          <w:p w14:paraId="427785ED" w14:textId="77777777" w:rsidR="00DF4739" w:rsidRPr="00E77F7A" w:rsidRDefault="00DF4739" w:rsidP="00352616">
            <w:pPr>
              <w:jc w:val="both"/>
              <w:rPr>
                <w:rFonts w:eastAsia="Times New Roman" w:cs="Times New Roman"/>
                <w:szCs w:val="24"/>
              </w:rPr>
            </w:pPr>
            <w:r w:rsidRPr="00E77F7A">
              <w:rPr>
                <w:rFonts w:eastAsia="Times New Roman" w:cs="Times New Roman"/>
                <w:szCs w:val="24"/>
              </w:rPr>
              <w:t>Columbia, SC  29223</w:t>
            </w:r>
          </w:p>
        </w:tc>
        <w:tc>
          <w:tcPr>
            <w:tcW w:w="2211" w:type="dxa"/>
          </w:tcPr>
          <w:p w14:paraId="7E59BE71" w14:textId="77777777" w:rsidR="00DF4739" w:rsidRPr="00E77F7A" w:rsidRDefault="00DF4739" w:rsidP="00352616">
            <w:pPr>
              <w:rPr>
                <w:rFonts w:eastAsia="Times New Roman" w:cs="Times New Roman"/>
                <w:szCs w:val="24"/>
              </w:rPr>
            </w:pPr>
            <w:r w:rsidRPr="00E77F7A">
              <w:rPr>
                <w:rFonts w:eastAsia="Times New Roman" w:cs="Times New Roman"/>
                <w:szCs w:val="24"/>
              </w:rPr>
              <w:t>(804) 691-8284</w:t>
            </w:r>
          </w:p>
        </w:tc>
      </w:tr>
      <w:tr w:rsidR="00352616" w:rsidRPr="00506592" w14:paraId="34A3F6D8" w14:textId="77777777" w:rsidTr="00C065FB">
        <w:trPr>
          <w:cantSplit/>
        </w:trPr>
        <w:tc>
          <w:tcPr>
            <w:tcW w:w="2932" w:type="dxa"/>
          </w:tcPr>
          <w:p w14:paraId="2065B6C1" w14:textId="77777777" w:rsidR="00352616" w:rsidRPr="00E77F7A" w:rsidRDefault="00352616" w:rsidP="00352616">
            <w:pPr>
              <w:rPr>
                <w:rFonts w:eastAsia="Times New Roman" w:cs="Times New Roman"/>
                <w:szCs w:val="24"/>
              </w:rPr>
            </w:pPr>
            <w:r w:rsidRPr="00E77F7A">
              <w:rPr>
                <w:rFonts w:eastAsia="Times New Roman" w:cs="Times New Roman"/>
                <w:szCs w:val="24"/>
              </w:rPr>
              <w:lastRenderedPageBreak/>
              <w:t>Conway</w:t>
            </w:r>
          </w:p>
          <w:p w14:paraId="7920E021" w14:textId="77777777" w:rsidR="00352616" w:rsidRPr="00E77F7A" w:rsidRDefault="00352616" w:rsidP="00352616">
            <w:pPr>
              <w:rPr>
                <w:rFonts w:eastAsia="Times New Roman" w:cs="Times New Roman"/>
                <w:szCs w:val="24"/>
              </w:rPr>
            </w:pPr>
            <w:r w:rsidRPr="00E77F7A">
              <w:rPr>
                <w:rFonts w:eastAsia="Times New Roman" w:cs="Times New Roman"/>
                <w:szCs w:val="24"/>
              </w:rPr>
              <w:t>Horry</w:t>
            </w:r>
          </w:p>
        </w:tc>
        <w:tc>
          <w:tcPr>
            <w:tcW w:w="4207" w:type="dxa"/>
          </w:tcPr>
          <w:p w14:paraId="7D433FE8"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3009 Fourth Avenue</w:t>
            </w:r>
          </w:p>
          <w:p w14:paraId="17F7931B"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Conway, SC  29526</w:t>
            </w:r>
          </w:p>
        </w:tc>
        <w:tc>
          <w:tcPr>
            <w:tcW w:w="2211" w:type="dxa"/>
          </w:tcPr>
          <w:p w14:paraId="0FD334F9" w14:textId="77777777" w:rsidR="00352616" w:rsidRPr="00E77F7A" w:rsidRDefault="00352616" w:rsidP="00352616">
            <w:pPr>
              <w:rPr>
                <w:rFonts w:eastAsia="Times New Roman" w:cs="Times New Roman"/>
                <w:szCs w:val="24"/>
              </w:rPr>
            </w:pPr>
            <w:r w:rsidRPr="00E77F7A">
              <w:rPr>
                <w:rFonts w:eastAsia="Times New Roman" w:cs="Times New Roman"/>
                <w:szCs w:val="24"/>
              </w:rPr>
              <w:t>(843) 248-2235</w:t>
            </w:r>
          </w:p>
        </w:tc>
      </w:tr>
      <w:tr w:rsidR="00352616" w:rsidRPr="00506592" w14:paraId="1C933D53" w14:textId="77777777" w:rsidTr="00C065FB">
        <w:trPr>
          <w:cantSplit/>
        </w:trPr>
        <w:tc>
          <w:tcPr>
            <w:tcW w:w="2932" w:type="dxa"/>
          </w:tcPr>
          <w:p w14:paraId="114193C3" w14:textId="77777777" w:rsidR="00352616" w:rsidRPr="00E77F7A" w:rsidRDefault="00352616" w:rsidP="00352616">
            <w:pPr>
              <w:rPr>
                <w:rFonts w:eastAsia="Times New Roman" w:cs="Times New Roman"/>
                <w:szCs w:val="24"/>
              </w:rPr>
            </w:pPr>
            <w:r w:rsidRPr="00E77F7A">
              <w:rPr>
                <w:rFonts w:eastAsia="Times New Roman" w:cs="Times New Roman"/>
                <w:szCs w:val="24"/>
              </w:rPr>
              <w:t>Darlington</w:t>
            </w:r>
          </w:p>
          <w:p w14:paraId="1BCE6AC5" w14:textId="77777777" w:rsidR="00DF4739" w:rsidRPr="00E77F7A" w:rsidRDefault="00DF4739" w:rsidP="00352616">
            <w:pPr>
              <w:rPr>
                <w:rFonts w:eastAsia="Times New Roman" w:cs="Times New Roman"/>
                <w:szCs w:val="24"/>
              </w:rPr>
            </w:pPr>
            <w:r w:rsidRPr="00E77F7A">
              <w:rPr>
                <w:rFonts w:eastAsia="Times New Roman" w:cs="Times New Roman"/>
                <w:szCs w:val="24"/>
              </w:rPr>
              <w:t>Hartsville</w:t>
            </w:r>
          </w:p>
        </w:tc>
        <w:tc>
          <w:tcPr>
            <w:tcW w:w="4207" w:type="dxa"/>
          </w:tcPr>
          <w:p w14:paraId="58E2D39E"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2413 Stadium Road</w:t>
            </w:r>
          </w:p>
          <w:p w14:paraId="10DD3C41"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Darlington SC 29550</w:t>
            </w:r>
          </w:p>
        </w:tc>
        <w:tc>
          <w:tcPr>
            <w:tcW w:w="2211" w:type="dxa"/>
          </w:tcPr>
          <w:p w14:paraId="125D33A7" w14:textId="77777777" w:rsidR="00352616" w:rsidRPr="00E77F7A" w:rsidRDefault="00352616" w:rsidP="00352616">
            <w:pPr>
              <w:rPr>
                <w:rFonts w:eastAsia="Times New Roman" w:cs="Times New Roman"/>
                <w:szCs w:val="24"/>
              </w:rPr>
            </w:pPr>
            <w:r w:rsidRPr="00E77F7A">
              <w:rPr>
                <w:rFonts w:eastAsia="Times New Roman" w:cs="Times New Roman"/>
                <w:szCs w:val="24"/>
              </w:rPr>
              <w:t>(843) 332-2262</w:t>
            </w:r>
          </w:p>
        </w:tc>
      </w:tr>
      <w:tr w:rsidR="00352616" w:rsidRPr="00506592" w14:paraId="6A392CFB" w14:textId="77777777" w:rsidTr="00C065FB">
        <w:trPr>
          <w:cantSplit/>
        </w:trPr>
        <w:tc>
          <w:tcPr>
            <w:tcW w:w="2932" w:type="dxa"/>
          </w:tcPr>
          <w:p w14:paraId="57A460B5" w14:textId="77777777" w:rsidR="00352616" w:rsidRPr="00E77F7A" w:rsidRDefault="00352616" w:rsidP="00352616">
            <w:pPr>
              <w:rPr>
                <w:rFonts w:eastAsia="Times New Roman" w:cs="Times New Roman"/>
                <w:szCs w:val="24"/>
              </w:rPr>
            </w:pPr>
            <w:r w:rsidRPr="00E77F7A">
              <w:rPr>
                <w:rFonts w:eastAsia="Times New Roman" w:cs="Times New Roman"/>
                <w:szCs w:val="24"/>
              </w:rPr>
              <w:t>Dillon</w:t>
            </w:r>
          </w:p>
          <w:p w14:paraId="581EEB80" w14:textId="77777777" w:rsidR="00352616" w:rsidRPr="00E77F7A" w:rsidRDefault="00352616" w:rsidP="00352616">
            <w:pPr>
              <w:rPr>
                <w:rFonts w:eastAsia="Times New Roman" w:cs="Times New Roman"/>
                <w:szCs w:val="24"/>
              </w:rPr>
            </w:pPr>
          </w:p>
        </w:tc>
        <w:tc>
          <w:tcPr>
            <w:tcW w:w="4207" w:type="dxa"/>
          </w:tcPr>
          <w:p w14:paraId="353D6EFC"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309 North First Avenue</w:t>
            </w:r>
          </w:p>
          <w:p w14:paraId="10D77917"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Dillon SC 29536</w:t>
            </w:r>
          </w:p>
        </w:tc>
        <w:tc>
          <w:tcPr>
            <w:tcW w:w="2211" w:type="dxa"/>
          </w:tcPr>
          <w:p w14:paraId="354D1C08" w14:textId="77777777" w:rsidR="00352616" w:rsidRPr="00E77F7A" w:rsidRDefault="00352616" w:rsidP="00352616">
            <w:pPr>
              <w:rPr>
                <w:rFonts w:eastAsia="Times New Roman" w:cs="Times New Roman"/>
                <w:szCs w:val="24"/>
              </w:rPr>
            </w:pPr>
            <w:r w:rsidRPr="00E77F7A">
              <w:rPr>
                <w:rFonts w:eastAsia="Times New Roman" w:cs="Times New Roman"/>
                <w:szCs w:val="24"/>
              </w:rPr>
              <w:t>(843) 774-3691</w:t>
            </w:r>
          </w:p>
        </w:tc>
      </w:tr>
      <w:tr w:rsidR="00352616" w:rsidRPr="00506592" w14:paraId="2B4C548A" w14:textId="77777777" w:rsidTr="00C065FB">
        <w:trPr>
          <w:cantSplit/>
        </w:trPr>
        <w:tc>
          <w:tcPr>
            <w:tcW w:w="2932" w:type="dxa"/>
          </w:tcPr>
          <w:p w14:paraId="2E7F7D5D" w14:textId="77777777" w:rsidR="00352616" w:rsidRPr="00E77F7A" w:rsidRDefault="00352616" w:rsidP="00352616">
            <w:pPr>
              <w:rPr>
                <w:rFonts w:eastAsia="Times New Roman" w:cs="Times New Roman"/>
                <w:szCs w:val="24"/>
              </w:rPr>
            </w:pPr>
            <w:r w:rsidRPr="00E77F7A">
              <w:rPr>
                <w:rFonts w:eastAsia="Times New Roman" w:cs="Times New Roman"/>
                <w:szCs w:val="24"/>
              </w:rPr>
              <w:t>Florence</w:t>
            </w:r>
          </w:p>
          <w:p w14:paraId="6BF92D01" w14:textId="77777777" w:rsidR="00352616" w:rsidRPr="00E77F7A" w:rsidRDefault="00352616" w:rsidP="00352616">
            <w:pPr>
              <w:rPr>
                <w:rFonts w:eastAsia="Times New Roman" w:cs="Times New Roman"/>
                <w:szCs w:val="24"/>
              </w:rPr>
            </w:pPr>
            <w:r w:rsidRPr="00E77F7A">
              <w:rPr>
                <w:rFonts w:eastAsia="Times New Roman" w:cs="Times New Roman"/>
                <w:szCs w:val="24"/>
              </w:rPr>
              <w:t>Marion</w:t>
            </w:r>
          </w:p>
        </w:tc>
        <w:tc>
          <w:tcPr>
            <w:tcW w:w="4207" w:type="dxa"/>
          </w:tcPr>
          <w:p w14:paraId="51405F7F"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1947 W. Darlington St.</w:t>
            </w:r>
          </w:p>
          <w:p w14:paraId="2D9C66C7"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Florence, SC  29501</w:t>
            </w:r>
          </w:p>
        </w:tc>
        <w:tc>
          <w:tcPr>
            <w:tcW w:w="2211" w:type="dxa"/>
          </w:tcPr>
          <w:p w14:paraId="641F9963" w14:textId="77777777" w:rsidR="00352616" w:rsidRPr="00E77F7A" w:rsidRDefault="00352616" w:rsidP="00352616">
            <w:pPr>
              <w:rPr>
                <w:rFonts w:eastAsia="Times New Roman" w:cs="Times New Roman"/>
                <w:szCs w:val="24"/>
              </w:rPr>
            </w:pPr>
            <w:r w:rsidRPr="00E77F7A">
              <w:rPr>
                <w:rFonts w:eastAsia="Times New Roman" w:cs="Times New Roman"/>
                <w:szCs w:val="24"/>
              </w:rPr>
              <w:t>(843) 662-8114</w:t>
            </w:r>
          </w:p>
        </w:tc>
      </w:tr>
      <w:tr w:rsidR="00352616" w:rsidRPr="00506592" w14:paraId="6B6B91CF" w14:textId="77777777" w:rsidTr="00C065FB">
        <w:trPr>
          <w:cantSplit/>
        </w:trPr>
        <w:tc>
          <w:tcPr>
            <w:tcW w:w="2932" w:type="dxa"/>
          </w:tcPr>
          <w:p w14:paraId="2A54095A" w14:textId="77777777" w:rsidR="00352616" w:rsidRPr="00E77F7A" w:rsidRDefault="00352616" w:rsidP="00352616">
            <w:pPr>
              <w:rPr>
                <w:rFonts w:eastAsia="Times New Roman" w:cs="Times New Roman"/>
                <w:szCs w:val="24"/>
              </w:rPr>
            </w:pPr>
            <w:r w:rsidRPr="00E77F7A">
              <w:rPr>
                <w:rFonts w:eastAsia="Times New Roman" w:cs="Times New Roman"/>
                <w:szCs w:val="24"/>
              </w:rPr>
              <w:t>Georgetown</w:t>
            </w:r>
          </w:p>
        </w:tc>
        <w:tc>
          <w:tcPr>
            <w:tcW w:w="4207" w:type="dxa"/>
          </w:tcPr>
          <w:p w14:paraId="74F785A7"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1777 North Fraser Street</w:t>
            </w:r>
          </w:p>
          <w:p w14:paraId="56CF4E34"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Georgetown SC 29440</w:t>
            </w:r>
          </w:p>
        </w:tc>
        <w:tc>
          <w:tcPr>
            <w:tcW w:w="2211" w:type="dxa"/>
          </w:tcPr>
          <w:p w14:paraId="69F80884" w14:textId="77777777" w:rsidR="00352616" w:rsidRPr="00E77F7A" w:rsidRDefault="00352616" w:rsidP="00352616">
            <w:pPr>
              <w:rPr>
                <w:rFonts w:eastAsia="Times New Roman" w:cs="Times New Roman"/>
                <w:szCs w:val="24"/>
              </w:rPr>
            </w:pPr>
            <w:r w:rsidRPr="00E77F7A">
              <w:rPr>
                <w:rFonts w:eastAsia="Times New Roman" w:cs="Times New Roman"/>
                <w:szCs w:val="24"/>
              </w:rPr>
              <w:t>(843) 546-2595</w:t>
            </w:r>
          </w:p>
        </w:tc>
      </w:tr>
      <w:tr w:rsidR="00352616" w:rsidRPr="00506592" w14:paraId="5C0C951D" w14:textId="77777777" w:rsidTr="00C065FB">
        <w:trPr>
          <w:cantSplit/>
        </w:trPr>
        <w:tc>
          <w:tcPr>
            <w:tcW w:w="2932" w:type="dxa"/>
          </w:tcPr>
          <w:p w14:paraId="18C59495" w14:textId="77777777" w:rsidR="00352616" w:rsidRPr="00E77F7A" w:rsidRDefault="00352616" w:rsidP="00352616">
            <w:pPr>
              <w:rPr>
                <w:rFonts w:eastAsia="Times New Roman" w:cs="Times New Roman"/>
                <w:szCs w:val="24"/>
              </w:rPr>
            </w:pPr>
            <w:r w:rsidRPr="00E77F7A">
              <w:rPr>
                <w:rFonts w:eastAsia="Times New Roman" w:cs="Times New Roman"/>
                <w:szCs w:val="24"/>
              </w:rPr>
              <w:t>Greenville</w:t>
            </w:r>
          </w:p>
          <w:p w14:paraId="6EE1DEA2" w14:textId="77777777" w:rsidR="00352616" w:rsidRPr="00E77F7A" w:rsidRDefault="00352616" w:rsidP="00352616">
            <w:pPr>
              <w:rPr>
                <w:rFonts w:eastAsia="Times New Roman" w:cs="Times New Roman"/>
                <w:szCs w:val="24"/>
              </w:rPr>
            </w:pPr>
            <w:r w:rsidRPr="00E77F7A">
              <w:rPr>
                <w:rFonts w:eastAsia="Times New Roman" w:cs="Times New Roman"/>
                <w:szCs w:val="24"/>
              </w:rPr>
              <w:t>Easley</w:t>
            </w:r>
          </w:p>
        </w:tc>
        <w:tc>
          <w:tcPr>
            <w:tcW w:w="4207" w:type="dxa"/>
          </w:tcPr>
          <w:p w14:paraId="6A26EA21"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105 Parkins Mill Rd.</w:t>
            </w:r>
            <w:r w:rsidRPr="00E77F7A">
              <w:rPr>
                <w:rFonts w:eastAsia="Times New Roman" w:cs="Times New Roman"/>
                <w:szCs w:val="24"/>
              </w:rPr>
              <w:tab/>
            </w:r>
          </w:p>
          <w:p w14:paraId="71F0E8CC"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Greenville, SC  29607</w:t>
            </w:r>
          </w:p>
        </w:tc>
        <w:tc>
          <w:tcPr>
            <w:tcW w:w="2211" w:type="dxa"/>
          </w:tcPr>
          <w:p w14:paraId="421FE121" w14:textId="77777777" w:rsidR="00352616" w:rsidRPr="00E77F7A" w:rsidRDefault="00352616" w:rsidP="00352616">
            <w:pPr>
              <w:rPr>
                <w:rFonts w:eastAsia="Times New Roman" w:cs="Times New Roman"/>
                <w:szCs w:val="24"/>
              </w:rPr>
            </w:pPr>
            <w:r w:rsidRPr="00E77F7A">
              <w:rPr>
                <w:rFonts w:eastAsia="Times New Roman" w:cs="Times New Roman"/>
                <w:szCs w:val="24"/>
              </w:rPr>
              <w:t>(864) 297-3066</w:t>
            </w:r>
          </w:p>
        </w:tc>
      </w:tr>
      <w:tr w:rsidR="00352616" w:rsidRPr="00506592" w14:paraId="33450C75" w14:textId="77777777" w:rsidTr="00C065FB">
        <w:trPr>
          <w:cantSplit/>
        </w:trPr>
        <w:tc>
          <w:tcPr>
            <w:tcW w:w="2932" w:type="dxa"/>
          </w:tcPr>
          <w:p w14:paraId="69C1697A" w14:textId="77777777" w:rsidR="00352616" w:rsidRPr="00E77F7A" w:rsidRDefault="00352616" w:rsidP="00352616">
            <w:pPr>
              <w:rPr>
                <w:rFonts w:eastAsia="Times New Roman" w:cs="Times New Roman"/>
                <w:szCs w:val="24"/>
              </w:rPr>
            </w:pPr>
            <w:r w:rsidRPr="00E77F7A">
              <w:rPr>
                <w:rFonts w:eastAsia="Times New Roman" w:cs="Times New Roman"/>
                <w:szCs w:val="24"/>
              </w:rPr>
              <w:t>Greenwood</w:t>
            </w:r>
          </w:p>
          <w:p w14:paraId="3BF85565" w14:textId="77777777" w:rsidR="00352616" w:rsidRPr="00E77F7A" w:rsidRDefault="00352616" w:rsidP="00352616">
            <w:pPr>
              <w:rPr>
                <w:rFonts w:eastAsia="Times New Roman" w:cs="Times New Roman"/>
                <w:szCs w:val="24"/>
              </w:rPr>
            </w:pPr>
            <w:r w:rsidRPr="00E77F7A">
              <w:rPr>
                <w:rFonts w:eastAsia="Times New Roman" w:cs="Times New Roman"/>
                <w:szCs w:val="24"/>
              </w:rPr>
              <w:t>Abbeville</w:t>
            </w:r>
          </w:p>
          <w:p w14:paraId="40F0E8FF" w14:textId="77777777" w:rsidR="00352616" w:rsidRPr="00E77F7A" w:rsidRDefault="00352616" w:rsidP="00352616">
            <w:pPr>
              <w:rPr>
                <w:rFonts w:eastAsia="Times New Roman" w:cs="Times New Roman"/>
                <w:szCs w:val="24"/>
              </w:rPr>
            </w:pPr>
            <w:r w:rsidRPr="00E77F7A">
              <w:rPr>
                <w:rFonts w:eastAsia="Times New Roman" w:cs="Times New Roman"/>
                <w:szCs w:val="24"/>
              </w:rPr>
              <w:t>McCormick</w:t>
            </w:r>
          </w:p>
          <w:p w14:paraId="7527484A" w14:textId="77777777" w:rsidR="00352616" w:rsidRPr="00E77F7A" w:rsidRDefault="00352616" w:rsidP="00352616">
            <w:pPr>
              <w:rPr>
                <w:rFonts w:eastAsia="Times New Roman" w:cs="Times New Roman"/>
                <w:szCs w:val="24"/>
              </w:rPr>
            </w:pPr>
            <w:r w:rsidRPr="00E77F7A">
              <w:rPr>
                <w:rFonts w:eastAsia="Times New Roman" w:cs="Times New Roman"/>
                <w:szCs w:val="24"/>
              </w:rPr>
              <w:t>Saluda</w:t>
            </w:r>
          </w:p>
        </w:tc>
        <w:tc>
          <w:tcPr>
            <w:tcW w:w="4207" w:type="dxa"/>
          </w:tcPr>
          <w:p w14:paraId="7F0D2DEC" w14:textId="387E6164" w:rsidR="00352616" w:rsidRPr="00E77F7A" w:rsidRDefault="00352616" w:rsidP="00352616">
            <w:pPr>
              <w:jc w:val="both"/>
              <w:rPr>
                <w:rFonts w:eastAsia="Times New Roman" w:cs="Times New Roman"/>
                <w:szCs w:val="24"/>
              </w:rPr>
            </w:pPr>
            <w:r w:rsidRPr="00E77F7A">
              <w:rPr>
                <w:rFonts w:eastAsia="Times New Roman" w:cs="Times New Roman"/>
                <w:szCs w:val="24"/>
              </w:rPr>
              <w:t xml:space="preserve">2345 </w:t>
            </w:r>
            <w:r w:rsidR="00DF4739" w:rsidRPr="00E77F7A">
              <w:rPr>
                <w:rFonts w:eastAsia="Times New Roman" w:cs="Times New Roman"/>
                <w:szCs w:val="24"/>
              </w:rPr>
              <w:t>Highway</w:t>
            </w:r>
            <w:r w:rsidRPr="00E77F7A">
              <w:rPr>
                <w:rFonts w:eastAsia="Times New Roman" w:cs="Times New Roman"/>
                <w:szCs w:val="24"/>
              </w:rPr>
              <w:t xml:space="preserve"> 72/221 East</w:t>
            </w:r>
          </w:p>
          <w:p w14:paraId="37A7BE6E"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Greenwood, SC  29646</w:t>
            </w:r>
          </w:p>
        </w:tc>
        <w:tc>
          <w:tcPr>
            <w:tcW w:w="2211" w:type="dxa"/>
          </w:tcPr>
          <w:p w14:paraId="39415A01" w14:textId="77777777" w:rsidR="00352616" w:rsidRPr="00E77F7A" w:rsidRDefault="00352616" w:rsidP="00352616">
            <w:pPr>
              <w:rPr>
                <w:rFonts w:eastAsia="Times New Roman" w:cs="Times New Roman"/>
                <w:szCs w:val="24"/>
              </w:rPr>
            </w:pPr>
            <w:r w:rsidRPr="00E77F7A">
              <w:rPr>
                <w:rFonts w:eastAsia="Times New Roman" w:cs="Times New Roman"/>
                <w:szCs w:val="24"/>
              </w:rPr>
              <w:t>(864) 229-5827</w:t>
            </w:r>
          </w:p>
          <w:p w14:paraId="1B269C40" w14:textId="77777777" w:rsidR="00DF4739" w:rsidRPr="00E77F7A" w:rsidRDefault="00DF4739" w:rsidP="00352616">
            <w:pPr>
              <w:rPr>
                <w:rFonts w:eastAsia="Times New Roman" w:cs="Times New Roman"/>
                <w:szCs w:val="24"/>
              </w:rPr>
            </w:pPr>
            <w:r w:rsidRPr="00E77F7A">
              <w:rPr>
                <w:rFonts w:eastAsia="Times New Roman" w:cs="Times New Roman"/>
                <w:szCs w:val="24"/>
              </w:rPr>
              <w:t>(864) 443-0162</w:t>
            </w:r>
          </w:p>
        </w:tc>
      </w:tr>
      <w:tr w:rsidR="00352616" w:rsidRPr="00506592" w14:paraId="57EF2BF5" w14:textId="77777777" w:rsidTr="00C065FB">
        <w:trPr>
          <w:cantSplit/>
        </w:trPr>
        <w:tc>
          <w:tcPr>
            <w:tcW w:w="2932" w:type="dxa"/>
          </w:tcPr>
          <w:p w14:paraId="7AFBA9BC" w14:textId="77777777" w:rsidR="00352616" w:rsidRPr="00E77F7A" w:rsidRDefault="00352616" w:rsidP="00352616">
            <w:pPr>
              <w:rPr>
                <w:rFonts w:eastAsia="Times New Roman" w:cs="Times New Roman"/>
                <w:szCs w:val="24"/>
              </w:rPr>
            </w:pPr>
            <w:r w:rsidRPr="00E77F7A">
              <w:rPr>
                <w:rFonts w:eastAsia="Times New Roman" w:cs="Times New Roman"/>
                <w:szCs w:val="24"/>
              </w:rPr>
              <w:t>Lancaster</w:t>
            </w:r>
          </w:p>
        </w:tc>
        <w:tc>
          <w:tcPr>
            <w:tcW w:w="4207" w:type="dxa"/>
          </w:tcPr>
          <w:p w14:paraId="23AB8B35"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1150 Roddey Drive</w:t>
            </w:r>
          </w:p>
          <w:p w14:paraId="0708381D"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Lancaster, SC  29720</w:t>
            </w:r>
          </w:p>
        </w:tc>
        <w:tc>
          <w:tcPr>
            <w:tcW w:w="2211" w:type="dxa"/>
          </w:tcPr>
          <w:p w14:paraId="615D6B6D" w14:textId="77777777" w:rsidR="00352616" w:rsidRPr="00E77F7A" w:rsidRDefault="00352616" w:rsidP="00352616">
            <w:pPr>
              <w:rPr>
                <w:rFonts w:eastAsia="Times New Roman" w:cs="Times New Roman"/>
                <w:szCs w:val="24"/>
              </w:rPr>
            </w:pPr>
            <w:r w:rsidRPr="00E77F7A">
              <w:rPr>
                <w:rFonts w:eastAsia="Times New Roman" w:cs="Times New Roman"/>
                <w:szCs w:val="24"/>
              </w:rPr>
              <w:t>(803) 285-6909</w:t>
            </w:r>
          </w:p>
        </w:tc>
      </w:tr>
      <w:tr w:rsidR="00352616" w:rsidRPr="00506592" w14:paraId="0421104D" w14:textId="77777777" w:rsidTr="00C065FB">
        <w:trPr>
          <w:cantSplit/>
        </w:trPr>
        <w:tc>
          <w:tcPr>
            <w:tcW w:w="2932" w:type="dxa"/>
          </w:tcPr>
          <w:p w14:paraId="0D763D69" w14:textId="77777777" w:rsidR="00352616" w:rsidRPr="00E77F7A" w:rsidRDefault="00352616" w:rsidP="00352616">
            <w:pPr>
              <w:rPr>
                <w:rFonts w:eastAsia="Times New Roman" w:cs="Times New Roman"/>
                <w:szCs w:val="24"/>
              </w:rPr>
            </w:pPr>
            <w:r w:rsidRPr="00E77F7A">
              <w:rPr>
                <w:rFonts w:eastAsia="Times New Roman" w:cs="Times New Roman"/>
                <w:szCs w:val="24"/>
              </w:rPr>
              <w:t>Laurens</w:t>
            </w:r>
          </w:p>
          <w:p w14:paraId="0C1E8BBC" w14:textId="77777777" w:rsidR="00352616" w:rsidRPr="00E77F7A" w:rsidRDefault="00352616" w:rsidP="00352616">
            <w:pPr>
              <w:rPr>
                <w:rFonts w:eastAsia="Times New Roman" w:cs="Times New Roman"/>
                <w:szCs w:val="24"/>
              </w:rPr>
            </w:pPr>
          </w:p>
        </w:tc>
        <w:tc>
          <w:tcPr>
            <w:tcW w:w="4207" w:type="dxa"/>
          </w:tcPr>
          <w:p w14:paraId="0AE373AE"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22861 Highway 76 East</w:t>
            </w:r>
          </w:p>
          <w:p w14:paraId="52D99F85"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Clinton, SC  29325</w:t>
            </w:r>
          </w:p>
        </w:tc>
        <w:tc>
          <w:tcPr>
            <w:tcW w:w="2211" w:type="dxa"/>
          </w:tcPr>
          <w:p w14:paraId="01C98BD5" w14:textId="77777777" w:rsidR="00352616" w:rsidRPr="00E77F7A" w:rsidRDefault="00352616" w:rsidP="00352616">
            <w:pPr>
              <w:rPr>
                <w:rFonts w:eastAsia="Times New Roman" w:cs="Times New Roman"/>
                <w:szCs w:val="24"/>
              </w:rPr>
            </w:pPr>
            <w:r w:rsidRPr="00E77F7A">
              <w:rPr>
                <w:rFonts w:eastAsia="Times New Roman" w:cs="Times New Roman"/>
                <w:szCs w:val="24"/>
              </w:rPr>
              <w:t>(864) 984-6563</w:t>
            </w:r>
          </w:p>
          <w:p w14:paraId="2C062E0A" w14:textId="77777777" w:rsidR="00CB7C85" w:rsidRPr="00E77F7A" w:rsidRDefault="00CB7C85" w:rsidP="00352616">
            <w:pPr>
              <w:rPr>
                <w:rFonts w:eastAsia="Times New Roman" w:cs="Times New Roman"/>
                <w:szCs w:val="24"/>
              </w:rPr>
            </w:pPr>
            <w:r w:rsidRPr="00E77F7A">
              <w:rPr>
                <w:rFonts w:eastAsia="Times New Roman" w:cs="Times New Roman"/>
                <w:szCs w:val="24"/>
              </w:rPr>
              <w:t>(866) 443-0103</w:t>
            </w:r>
          </w:p>
        </w:tc>
      </w:tr>
      <w:tr w:rsidR="00352616" w:rsidRPr="00506592" w14:paraId="0203590B" w14:textId="77777777" w:rsidTr="00C065FB">
        <w:trPr>
          <w:cantSplit/>
        </w:trPr>
        <w:tc>
          <w:tcPr>
            <w:tcW w:w="2932" w:type="dxa"/>
          </w:tcPr>
          <w:p w14:paraId="037B1C37" w14:textId="77777777" w:rsidR="00352616" w:rsidRPr="00E77F7A" w:rsidRDefault="00352616" w:rsidP="00352616">
            <w:pPr>
              <w:rPr>
                <w:rFonts w:eastAsia="Times New Roman" w:cs="Times New Roman"/>
                <w:szCs w:val="24"/>
              </w:rPr>
            </w:pPr>
            <w:r w:rsidRPr="00E77F7A">
              <w:rPr>
                <w:rFonts w:eastAsia="Times New Roman" w:cs="Times New Roman"/>
                <w:szCs w:val="24"/>
              </w:rPr>
              <w:t>Lyman-The Bryant Center</w:t>
            </w:r>
          </w:p>
        </w:tc>
        <w:tc>
          <w:tcPr>
            <w:tcW w:w="4207" w:type="dxa"/>
          </w:tcPr>
          <w:p w14:paraId="24F60CF9"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180 Groce Road</w:t>
            </w:r>
          </w:p>
          <w:p w14:paraId="0E5C7FA1"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Lyman SC 29365</w:t>
            </w:r>
          </w:p>
        </w:tc>
        <w:tc>
          <w:tcPr>
            <w:tcW w:w="2211" w:type="dxa"/>
          </w:tcPr>
          <w:p w14:paraId="0D990ECB" w14:textId="77777777" w:rsidR="00352616" w:rsidRPr="00E77F7A" w:rsidRDefault="00352616" w:rsidP="00352616">
            <w:pPr>
              <w:rPr>
                <w:rFonts w:eastAsia="Times New Roman" w:cs="Times New Roman"/>
                <w:szCs w:val="24"/>
              </w:rPr>
            </w:pPr>
            <w:r w:rsidRPr="00E77F7A">
              <w:rPr>
                <w:rFonts w:eastAsia="Times New Roman" w:cs="Times New Roman"/>
                <w:szCs w:val="24"/>
              </w:rPr>
              <w:t>(864) 249-8030</w:t>
            </w:r>
          </w:p>
          <w:p w14:paraId="43D94A47" w14:textId="77777777" w:rsidR="00350DBB" w:rsidRPr="00E77F7A" w:rsidRDefault="00350DBB" w:rsidP="00352616">
            <w:pPr>
              <w:rPr>
                <w:rFonts w:eastAsia="Times New Roman" w:cs="Times New Roman"/>
                <w:szCs w:val="24"/>
              </w:rPr>
            </w:pPr>
            <w:r w:rsidRPr="00E77F7A">
              <w:rPr>
                <w:rFonts w:eastAsia="Times New Roman" w:cs="Times New Roman"/>
                <w:szCs w:val="24"/>
              </w:rPr>
              <w:t>(888) 322-9391</w:t>
            </w:r>
          </w:p>
        </w:tc>
      </w:tr>
      <w:tr w:rsidR="00352616" w:rsidRPr="00506592" w14:paraId="7738D8BE" w14:textId="77777777" w:rsidTr="00C065FB">
        <w:trPr>
          <w:cantSplit/>
        </w:trPr>
        <w:tc>
          <w:tcPr>
            <w:tcW w:w="2932" w:type="dxa"/>
          </w:tcPr>
          <w:p w14:paraId="557BA6E7" w14:textId="77777777" w:rsidR="00352616" w:rsidRPr="00E77F7A" w:rsidRDefault="00352616" w:rsidP="00352616">
            <w:pPr>
              <w:rPr>
                <w:rFonts w:eastAsia="Times New Roman" w:cs="Times New Roman"/>
                <w:szCs w:val="24"/>
              </w:rPr>
            </w:pPr>
            <w:r w:rsidRPr="00E77F7A">
              <w:rPr>
                <w:rFonts w:eastAsia="Times New Roman" w:cs="Times New Roman"/>
                <w:szCs w:val="24"/>
              </w:rPr>
              <w:t>Marlboro</w:t>
            </w:r>
          </w:p>
          <w:p w14:paraId="03BED6B2" w14:textId="77777777" w:rsidR="00352616" w:rsidRPr="00E77F7A" w:rsidRDefault="00352616" w:rsidP="00352616">
            <w:pPr>
              <w:rPr>
                <w:rFonts w:eastAsia="Times New Roman" w:cs="Times New Roman"/>
                <w:szCs w:val="24"/>
              </w:rPr>
            </w:pPr>
            <w:r w:rsidRPr="00E77F7A">
              <w:rPr>
                <w:rFonts w:eastAsia="Times New Roman" w:cs="Times New Roman"/>
                <w:szCs w:val="24"/>
              </w:rPr>
              <w:t>Chesterfield</w:t>
            </w:r>
          </w:p>
        </w:tc>
        <w:tc>
          <w:tcPr>
            <w:tcW w:w="4207" w:type="dxa"/>
          </w:tcPr>
          <w:p w14:paraId="4B3F2EEC"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1029 Hwy 9 West</w:t>
            </w:r>
          </w:p>
          <w:p w14:paraId="51F7FFC8"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Bennettsville, SC  29512</w:t>
            </w:r>
          </w:p>
        </w:tc>
        <w:tc>
          <w:tcPr>
            <w:tcW w:w="2211" w:type="dxa"/>
          </w:tcPr>
          <w:p w14:paraId="321C72A6" w14:textId="77777777" w:rsidR="00352616" w:rsidRPr="00E77F7A" w:rsidRDefault="00352616" w:rsidP="00352616">
            <w:pPr>
              <w:rPr>
                <w:rFonts w:eastAsia="Times New Roman" w:cs="Times New Roman"/>
                <w:szCs w:val="24"/>
              </w:rPr>
            </w:pPr>
            <w:r w:rsidRPr="00E77F7A">
              <w:rPr>
                <w:rFonts w:eastAsia="Times New Roman" w:cs="Times New Roman"/>
                <w:szCs w:val="24"/>
              </w:rPr>
              <w:t>(843) 479-8318</w:t>
            </w:r>
          </w:p>
          <w:p w14:paraId="08671FBA" w14:textId="77777777" w:rsidR="00CB7C85" w:rsidRPr="00E77F7A" w:rsidRDefault="00CB7C85" w:rsidP="00352616">
            <w:pPr>
              <w:rPr>
                <w:rFonts w:eastAsia="Times New Roman" w:cs="Times New Roman"/>
                <w:szCs w:val="24"/>
              </w:rPr>
            </w:pPr>
            <w:r w:rsidRPr="00E77F7A">
              <w:rPr>
                <w:rFonts w:eastAsia="Times New Roman" w:cs="Times New Roman"/>
                <w:szCs w:val="24"/>
              </w:rPr>
              <w:t>(800) 849-4878</w:t>
            </w:r>
          </w:p>
        </w:tc>
      </w:tr>
      <w:tr w:rsidR="00352616" w:rsidRPr="00506592" w14:paraId="374CF727" w14:textId="77777777" w:rsidTr="00C065FB">
        <w:trPr>
          <w:cantSplit/>
        </w:trPr>
        <w:tc>
          <w:tcPr>
            <w:tcW w:w="2932" w:type="dxa"/>
          </w:tcPr>
          <w:p w14:paraId="5ADFD760" w14:textId="77777777" w:rsidR="00352616" w:rsidRPr="00E77F7A" w:rsidRDefault="00352616" w:rsidP="00352616">
            <w:pPr>
              <w:rPr>
                <w:rFonts w:eastAsia="Times New Roman" w:cs="Times New Roman"/>
                <w:szCs w:val="24"/>
              </w:rPr>
            </w:pPr>
            <w:r w:rsidRPr="00E77F7A">
              <w:rPr>
                <w:rFonts w:eastAsia="Times New Roman" w:cs="Times New Roman"/>
                <w:szCs w:val="24"/>
              </w:rPr>
              <w:t>Newberry</w:t>
            </w:r>
          </w:p>
        </w:tc>
        <w:tc>
          <w:tcPr>
            <w:tcW w:w="4207" w:type="dxa"/>
          </w:tcPr>
          <w:p w14:paraId="58565C82"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2601 Evans Street</w:t>
            </w:r>
          </w:p>
          <w:p w14:paraId="0427D0E1"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Newberry SC 29108</w:t>
            </w:r>
          </w:p>
        </w:tc>
        <w:tc>
          <w:tcPr>
            <w:tcW w:w="2211" w:type="dxa"/>
          </w:tcPr>
          <w:p w14:paraId="0684FF90" w14:textId="77777777" w:rsidR="00352616" w:rsidRPr="00E77F7A" w:rsidRDefault="00352616" w:rsidP="00352616">
            <w:pPr>
              <w:rPr>
                <w:rFonts w:eastAsia="Times New Roman" w:cs="Times New Roman"/>
                <w:szCs w:val="24"/>
              </w:rPr>
            </w:pPr>
            <w:r w:rsidRPr="00E77F7A">
              <w:rPr>
                <w:rFonts w:eastAsia="Times New Roman" w:cs="Times New Roman"/>
                <w:szCs w:val="24"/>
              </w:rPr>
              <w:t>(803) 276-8438</w:t>
            </w:r>
          </w:p>
        </w:tc>
      </w:tr>
      <w:tr w:rsidR="00352616" w:rsidRPr="00506592" w14:paraId="3FCE3A4A" w14:textId="77777777" w:rsidTr="00C065FB">
        <w:trPr>
          <w:cantSplit/>
        </w:trPr>
        <w:tc>
          <w:tcPr>
            <w:tcW w:w="2932" w:type="dxa"/>
          </w:tcPr>
          <w:p w14:paraId="1EB263B8" w14:textId="77777777" w:rsidR="00352616" w:rsidRPr="00E77F7A" w:rsidRDefault="00352616" w:rsidP="00352616">
            <w:pPr>
              <w:rPr>
                <w:rFonts w:eastAsia="Times New Roman" w:cs="Times New Roman"/>
                <w:szCs w:val="24"/>
              </w:rPr>
            </w:pPr>
            <w:r w:rsidRPr="00E77F7A">
              <w:rPr>
                <w:rFonts w:eastAsia="Times New Roman" w:cs="Times New Roman"/>
                <w:szCs w:val="24"/>
              </w:rPr>
              <w:t>Oconee</w:t>
            </w:r>
          </w:p>
          <w:p w14:paraId="3CA8476F" w14:textId="77777777" w:rsidR="00352616" w:rsidRPr="00E77F7A" w:rsidRDefault="00352616" w:rsidP="00352616">
            <w:pPr>
              <w:rPr>
                <w:rFonts w:eastAsia="Times New Roman" w:cs="Times New Roman"/>
                <w:szCs w:val="24"/>
              </w:rPr>
            </w:pPr>
            <w:r w:rsidRPr="00E77F7A">
              <w:rPr>
                <w:rFonts w:eastAsia="Times New Roman" w:cs="Times New Roman"/>
                <w:szCs w:val="24"/>
              </w:rPr>
              <w:t>Pickens</w:t>
            </w:r>
          </w:p>
        </w:tc>
        <w:tc>
          <w:tcPr>
            <w:tcW w:w="4207" w:type="dxa"/>
          </w:tcPr>
          <w:p w14:paraId="1EC95301"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1951 Wells Highway</w:t>
            </w:r>
          </w:p>
          <w:p w14:paraId="2C82137F"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Seneca, SC  29678</w:t>
            </w:r>
          </w:p>
        </w:tc>
        <w:tc>
          <w:tcPr>
            <w:tcW w:w="2211" w:type="dxa"/>
          </w:tcPr>
          <w:p w14:paraId="1532C994" w14:textId="77777777" w:rsidR="00352616" w:rsidRPr="00E77F7A" w:rsidRDefault="00352616" w:rsidP="00352616">
            <w:pPr>
              <w:rPr>
                <w:rFonts w:eastAsia="Times New Roman" w:cs="Times New Roman"/>
                <w:szCs w:val="24"/>
              </w:rPr>
            </w:pPr>
            <w:r w:rsidRPr="00E77F7A">
              <w:rPr>
                <w:rFonts w:eastAsia="Times New Roman" w:cs="Times New Roman"/>
                <w:szCs w:val="24"/>
              </w:rPr>
              <w:t>(864) 882-6669</w:t>
            </w:r>
          </w:p>
          <w:p w14:paraId="586BEF75" w14:textId="77777777" w:rsidR="00350DBB" w:rsidRPr="00E77F7A" w:rsidRDefault="00350DBB" w:rsidP="00352616">
            <w:pPr>
              <w:rPr>
                <w:rFonts w:eastAsia="Times New Roman" w:cs="Times New Roman"/>
                <w:szCs w:val="24"/>
              </w:rPr>
            </w:pPr>
            <w:r w:rsidRPr="00E77F7A">
              <w:rPr>
                <w:rFonts w:eastAsia="Times New Roman" w:cs="Times New Roman"/>
                <w:szCs w:val="24"/>
              </w:rPr>
              <w:t>(866) 313-0082</w:t>
            </w:r>
          </w:p>
        </w:tc>
      </w:tr>
      <w:tr w:rsidR="00352616" w:rsidRPr="00506592" w14:paraId="565B4A8C" w14:textId="77777777" w:rsidTr="00C065FB">
        <w:trPr>
          <w:cantSplit/>
        </w:trPr>
        <w:tc>
          <w:tcPr>
            <w:tcW w:w="2932" w:type="dxa"/>
          </w:tcPr>
          <w:p w14:paraId="659EFA1A" w14:textId="77777777" w:rsidR="00352616" w:rsidRPr="00E77F7A" w:rsidRDefault="00352616" w:rsidP="00352616">
            <w:pPr>
              <w:rPr>
                <w:rFonts w:eastAsia="Times New Roman" w:cs="Times New Roman"/>
                <w:szCs w:val="24"/>
              </w:rPr>
            </w:pPr>
            <w:r w:rsidRPr="00E77F7A">
              <w:rPr>
                <w:rFonts w:eastAsia="Times New Roman" w:cs="Times New Roman"/>
                <w:szCs w:val="24"/>
              </w:rPr>
              <w:t>Orangeburg</w:t>
            </w:r>
          </w:p>
          <w:p w14:paraId="1EEDB3C1" w14:textId="77777777" w:rsidR="00352616" w:rsidRPr="00E77F7A" w:rsidRDefault="00352616" w:rsidP="00352616">
            <w:pPr>
              <w:rPr>
                <w:rFonts w:eastAsia="Times New Roman" w:cs="Times New Roman"/>
                <w:szCs w:val="24"/>
              </w:rPr>
            </w:pPr>
            <w:r w:rsidRPr="00E77F7A">
              <w:rPr>
                <w:rFonts w:eastAsia="Times New Roman" w:cs="Times New Roman"/>
                <w:szCs w:val="24"/>
              </w:rPr>
              <w:t>Bamberg</w:t>
            </w:r>
          </w:p>
          <w:p w14:paraId="2015B3B4" w14:textId="77777777" w:rsidR="00352616" w:rsidRPr="00E77F7A" w:rsidRDefault="00352616" w:rsidP="00352616">
            <w:pPr>
              <w:rPr>
                <w:rFonts w:eastAsia="Times New Roman" w:cs="Times New Roman"/>
                <w:szCs w:val="24"/>
              </w:rPr>
            </w:pPr>
            <w:r w:rsidRPr="00E77F7A">
              <w:rPr>
                <w:rFonts w:eastAsia="Times New Roman" w:cs="Times New Roman"/>
                <w:szCs w:val="24"/>
              </w:rPr>
              <w:t>Calhoun</w:t>
            </w:r>
          </w:p>
        </w:tc>
        <w:tc>
          <w:tcPr>
            <w:tcW w:w="4207" w:type="dxa"/>
          </w:tcPr>
          <w:p w14:paraId="7B9BC9E4"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1661 Joe S. Jeffords Hwy SE</w:t>
            </w:r>
          </w:p>
          <w:p w14:paraId="229D374D"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Orangeburg, SC 29115</w:t>
            </w:r>
          </w:p>
        </w:tc>
        <w:tc>
          <w:tcPr>
            <w:tcW w:w="2211" w:type="dxa"/>
          </w:tcPr>
          <w:p w14:paraId="045F480A" w14:textId="77777777" w:rsidR="00352616" w:rsidRPr="00E77F7A" w:rsidRDefault="00352616" w:rsidP="00352616">
            <w:pPr>
              <w:rPr>
                <w:rFonts w:eastAsia="Times New Roman" w:cs="Times New Roman"/>
                <w:szCs w:val="24"/>
              </w:rPr>
            </w:pPr>
            <w:r w:rsidRPr="00E77F7A">
              <w:rPr>
                <w:rFonts w:eastAsia="Times New Roman" w:cs="Times New Roman"/>
                <w:szCs w:val="24"/>
              </w:rPr>
              <w:t>(803) 534-4939</w:t>
            </w:r>
          </w:p>
        </w:tc>
      </w:tr>
      <w:tr w:rsidR="00352616" w:rsidRPr="00506592" w14:paraId="667403C9" w14:textId="77777777" w:rsidTr="00C065FB">
        <w:trPr>
          <w:cantSplit/>
        </w:trPr>
        <w:tc>
          <w:tcPr>
            <w:tcW w:w="2932" w:type="dxa"/>
          </w:tcPr>
          <w:p w14:paraId="6E1257AB" w14:textId="77777777" w:rsidR="00352616" w:rsidRPr="00E77F7A" w:rsidRDefault="00352616" w:rsidP="00352616">
            <w:pPr>
              <w:rPr>
                <w:rFonts w:eastAsia="Times New Roman" w:cs="Times New Roman"/>
                <w:szCs w:val="24"/>
              </w:rPr>
            </w:pPr>
            <w:r w:rsidRPr="00E77F7A">
              <w:rPr>
                <w:rFonts w:eastAsia="Times New Roman" w:cs="Times New Roman"/>
                <w:szCs w:val="24"/>
              </w:rPr>
              <w:t>Rock Hill</w:t>
            </w:r>
          </w:p>
          <w:p w14:paraId="50BA2E83" w14:textId="77777777" w:rsidR="00352616" w:rsidRPr="00E77F7A" w:rsidRDefault="00352616" w:rsidP="00352616">
            <w:pPr>
              <w:rPr>
                <w:rFonts w:eastAsia="Times New Roman" w:cs="Times New Roman"/>
                <w:szCs w:val="24"/>
              </w:rPr>
            </w:pPr>
            <w:r w:rsidRPr="00E77F7A">
              <w:rPr>
                <w:rFonts w:eastAsia="Times New Roman" w:cs="Times New Roman"/>
                <w:szCs w:val="24"/>
              </w:rPr>
              <w:t>Chester</w:t>
            </w:r>
          </w:p>
          <w:p w14:paraId="119726F1" w14:textId="77777777" w:rsidR="00352616" w:rsidRPr="00E77F7A" w:rsidRDefault="00352616" w:rsidP="00352616">
            <w:pPr>
              <w:rPr>
                <w:rFonts w:eastAsia="Times New Roman" w:cs="Times New Roman"/>
                <w:szCs w:val="24"/>
              </w:rPr>
            </w:pPr>
            <w:r w:rsidRPr="00E77F7A">
              <w:rPr>
                <w:rFonts w:eastAsia="Times New Roman" w:cs="Times New Roman"/>
                <w:szCs w:val="24"/>
              </w:rPr>
              <w:t>York</w:t>
            </w:r>
          </w:p>
        </w:tc>
        <w:tc>
          <w:tcPr>
            <w:tcW w:w="4207" w:type="dxa"/>
          </w:tcPr>
          <w:p w14:paraId="6EBDACBC"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1020 Heckle Blvd.</w:t>
            </w:r>
          </w:p>
          <w:p w14:paraId="7D98A98B"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Rock Hill, SC  29730</w:t>
            </w:r>
          </w:p>
        </w:tc>
        <w:tc>
          <w:tcPr>
            <w:tcW w:w="2211" w:type="dxa"/>
          </w:tcPr>
          <w:p w14:paraId="64AD466F" w14:textId="77777777" w:rsidR="00352616" w:rsidRPr="00E77F7A" w:rsidRDefault="00352616" w:rsidP="00352616">
            <w:pPr>
              <w:rPr>
                <w:rFonts w:eastAsia="Times New Roman" w:cs="Times New Roman"/>
                <w:szCs w:val="24"/>
              </w:rPr>
            </w:pPr>
            <w:r w:rsidRPr="00E77F7A">
              <w:rPr>
                <w:rFonts w:eastAsia="Times New Roman" w:cs="Times New Roman"/>
                <w:szCs w:val="24"/>
              </w:rPr>
              <w:t>(803) 327-7106</w:t>
            </w:r>
          </w:p>
        </w:tc>
      </w:tr>
      <w:tr w:rsidR="00352616" w:rsidRPr="00506592" w14:paraId="1CA65C8E" w14:textId="77777777" w:rsidTr="00C065FB">
        <w:trPr>
          <w:cantSplit/>
        </w:trPr>
        <w:tc>
          <w:tcPr>
            <w:tcW w:w="2932" w:type="dxa"/>
          </w:tcPr>
          <w:p w14:paraId="0BC232B4" w14:textId="77777777" w:rsidR="00352616" w:rsidRPr="00E77F7A" w:rsidRDefault="00352616" w:rsidP="00352616">
            <w:pPr>
              <w:rPr>
                <w:rFonts w:eastAsia="Times New Roman" w:cs="Times New Roman"/>
                <w:szCs w:val="24"/>
              </w:rPr>
            </w:pPr>
            <w:r w:rsidRPr="00E77F7A">
              <w:rPr>
                <w:rFonts w:eastAsia="Times New Roman" w:cs="Times New Roman"/>
                <w:szCs w:val="24"/>
              </w:rPr>
              <w:t>Spartanburg</w:t>
            </w:r>
          </w:p>
          <w:p w14:paraId="341FE075" w14:textId="77777777" w:rsidR="00352616" w:rsidRPr="00E77F7A" w:rsidRDefault="00352616" w:rsidP="00352616">
            <w:pPr>
              <w:rPr>
                <w:rFonts w:eastAsia="Times New Roman" w:cs="Times New Roman"/>
                <w:szCs w:val="24"/>
              </w:rPr>
            </w:pPr>
          </w:p>
        </w:tc>
        <w:tc>
          <w:tcPr>
            <w:tcW w:w="4207" w:type="dxa"/>
          </w:tcPr>
          <w:p w14:paraId="45F2C3C4"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353 S. Church Street</w:t>
            </w:r>
          </w:p>
          <w:p w14:paraId="0D4D1930"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Spartanburg, SC  29301</w:t>
            </w:r>
          </w:p>
        </w:tc>
        <w:tc>
          <w:tcPr>
            <w:tcW w:w="2211" w:type="dxa"/>
          </w:tcPr>
          <w:p w14:paraId="61CBF7E3" w14:textId="77777777" w:rsidR="00352616" w:rsidRPr="00E77F7A" w:rsidRDefault="00352616" w:rsidP="00352616">
            <w:pPr>
              <w:rPr>
                <w:rFonts w:eastAsia="Times New Roman" w:cs="Times New Roman"/>
                <w:szCs w:val="24"/>
              </w:rPr>
            </w:pPr>
            <w:r w:rsidRPr="00E77F7A">
              <w:rPr>
                <w:rFonts w:eastAsia="Times New Roman" w:cs="Times New Roman"/>
                <w:szCs w:val="24"/>
              </w:rPr>
              <w:t>(864) 585-3693</w:t>
            </w:r>
          </w:p>
          <w:p w14:paraId="68F1BB2B" w14:textId="77777777" w:rsidR="00350DBB" w:rsidRPr="00E77F7A" w:rsidRDefault="00350DBB" w:rsidP="00352616">
            <w:pPr>
              <w:rPr>
                <w:rFonts w:eastAsia="Times New Roman" w:cs="Times New Roman"/>
                <w:szCs w:val="24"/>
              </w:rPr>
            </w:pPr>
            <w:r w:rsidRPr="00E77F7A">
              <w:rPr>
                <w:rFonts w:eastAsia="Times New Roman" w:cs="Times New Roman"/>
                <w:szCs w:val="24"/>
              </w:rPr>
              <w:t>(866) 451-1480</w:t>
            </w:r>
          </w:p>
        </w:tc>
      </w:tr>
      <w:tr w:rsidR="00352616" w:rsidRPr="00506592" w14:paraId="0CC60B4E" w14:textId="77777777" w:rsidTr="00C065FB">
        <w:trPr>
          <w:cantSplit/>
        </w:trPr>
        <w:tc>
          <w:tcPr>
            <w:tcW w:w="2932" w:type="dxa"/>
          </w:tcPr>
          <w:p w14:paraId="353977B2" w14:textId="77777777" w:rsidR="00352616" w:rsidRPr="00E77F7A" w:rsidRDefault="00352616" w:rsidP="00352616">
            <w:pPr>
              <w:rPr>
                <w:rFonts w:eastAsia="Times New Roman" w:cs="Times New Roman"/>
                <w:szCs w:val="24"/>
              </w:rPr>
            </w:pPr>
            <w:r w:rsidRPr="00E77F7A">
              <w:rPr>
                <w:rFonts w:eastAsia="Times New Roman" w:cs="Times New Roman"/>
                <w:szCs w:val="24"/>
              </w:rPr>
              <w:t>Gaffney (sub-office) (serving Cherokee County)</w:t>
            </w:r>
          </w:p>
          <w:p w14:paraId="78B1C5C5" w14:textId="77777777" w:rsidR="00352616" w:rsidRPr="00E77F7A" w:rsidRDefault="00352616" w:rsidP="00352616">
            <w:pPr>
              <w:rPr>
                <w:rFonts w:eastAsia="Times New Roman" w:cs="Times New Roman"/>
                <w:szCs w:val="24"/>
              </w:rPr>
            </w:pPr>
          </w:p>
        </w:tc>
        <w:tc>
          <w:tcPr>
            <w:tcW w:w="4207" w:type="dxa"/>
          </w:tcPr>
          <w:p w14:paraId="56FD1C2A"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364 Huntington Rd.</w:t>
            </w:r>
            <w:r w:rsidRPr="00E77F7A">
              <w:rPr>
                <w:rFonts w:eastAsia="Times New Roman" w:cs="Times New Roman"/>
                <w:szCs w:val="24"/>
              </w:rPr>
              <w:tab/>
            </w:r>
          </w:p>
          <w:p w14:paraId="472E4C00"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Gaffney, SC  29341</w:t>
            </w:r>
          </w:p>
        </w:tc>
        <w:tc>
          <w:tcPr>
            <w:tcW w:w="2211" w:type="dxa"/>
          </w:tcPr>
          <w:p w14:paraId="5626868C" w14:textId="77777777" w:rsidR="00352616" w:rsidRPr="00E77F7A" w:rsidRDefault="00352616" w:rsidP="00352616">
            <w:pPr>
              <w:rPr>
                <w:rFonts w:eastAsia="Times New Roman" w:cs="Times New Roman"/>
                <w:szCs w:val="24"/>
              </w:rPr>
            </w:pPr>
            <w:r w:rsidRPr="00E77F7A">
              <w:rPr>
                <w:rFonts w:eastAsia="Times New Roman" w:cs="Times New Roman"/>
                <w:szCs w:val="24"/>
              </w:rPr>
              <w:t>(864) 489-9954</w:t>
            </w:r>
          </w:p>
          <w:p w14:paraId="1F048DF1" w14:textId="77777777" w:rsidR="00350DBB" w:rsidRPr="00E77F7A" w:rsidRDefault="00350DBB" w:rsidP="00352616">
            <w:pPr>
              <w:rPr>
                <w:rFonts w:eastAsia="Times New Roman" w:cs="Times New Roman"/>
                <w:szCs w:val="24"/>
              </w:rPr>
            </w:pPr>
            <w:r w:rsidRPr="00E77F7A">
              <w:rPr>
                <w:rFonts w:eastAsia="Times New Roman" w:cs="Times New Roman"/>
                <w:szCs w:val="24"/>
              </w:rPr>
              <w:t>(866) 451-1481</w:t>
            </w:r>
          </w:p>
        </w:tc>
      </w:tr>
      <w:tr w:rsidR="00352616" w:rsidRPr="00506592" w14:paraId="4953758E" w14:textId="77777777" w:rsidTr="00C065FB">
        <w:trPr>
          <w:cantSplit/>
        </w:trPr>
        <w:tc>
          <w:tcPr>
            <w:tcW w:w="2932" w:type="dxa"/>
          </w:tcPr>
          <w:p w14:paraId="24AC5E05" w14:textId="77777777" w:rsidR="00352616" w:rsidRPr="00E77F7A" w:rsidRDefault="00352616" w:rsidP="00352616">
            <w:pPr>
              <w:rPr>
                <w:rFonts w:eastAsia="Times New Roman" w:cs="Times New Roman"/>
                <w:szCs w:val="24"/>
              </w:rPr>
            </w:pPr>
            <w:r w:rsidRPr="00E77F7A">
              <w:rPr>
                <w:rFonts w:eastAsia="Times New Roman" w:cs="Times New Roman"/>
                <w:szCs w:val="24"/>
              </w:rPr>
              <w:t xml:space="preserve">Sumter </w:t>
            </w:r>
          </w:p>
          <w:p w14:paraId="039F9F84" w14:textId="77777777" w:rsidR="00352616" w:rsidRPr="00E77F7A" w:rsidRDefault="00352616" w:rsidP="00352616">
            <w:pPr>
              <w:rPr>
                <w:rFonts w:eastAsia="Times New Roman" w:cs="Times New Roman"/>
                <w:szCs w:val="24"/>
              </w:rPr>
            </w:pPr>
            <w:r w:rsidRPr="00E77F7A">
              <w:rPr>
                <w:rFonts w:eastAsia="Times New Roman" w:cs="Times New Roman"/>
                <w:szCs w:val="24"/>
              </w:rPr>
              <w:t>Clarendon</w:t>
            </w:r>
          </w:p>
        </w:tc>
        <w:tc>
          <w:tcPr>
            <w:tcW w:w="4207" w:type="dxa"/>
          </w:tcPr>
          <w:p w14:paraId="1DB73930"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1760 N. Main Street</w:t>
            </w:r>
            <w:r w:rsidRPr="00E77F7A">
              <w:rPr>
                <w:rFonts w:eastAsia="Times New Roman" w:cs="Times New Roman"/>
                <w:szCs w:val="24"/>
              </w:rPr>
              <w:tab/>
            </w:r>
          </w:p>
          <w:p w14:paraId="19199CB0"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Sumter, SC  29153</w:t>
            </w:r>
          </w:p>
        </w:tc>
        <w:tc>
          <w:tcPr>
            <w:tcW w:w="2211" w:type="dxa"/>
          </w:tcPr>
          <w:p w14:paraId="069CD2E6" w14:textId="77777777" w:rsidR="00352616" w:rsidRPr="00E77F7A" w:rsidRDefault="00352616" w:rsidP="00352616">
            <w:pPr>
              <w:rPr>
                <w:rFonts w:eastAsia="Times New Roman" w:cs="Times New Roman"/>
                <w:szCs w:val="24"/>
              </w:rPr>
            </w:pPr>
            <w:r w:rsidRPr="00E77F7A">
              <w:rPr>
                <w:rFonts w:eastAsia="Times New Roman" w:cs="Times New Roman"/>
                <w:szCs w:val="24"/>
              </w:rPr>
              <w:t>(803) 469-2960</w:t>
            </w:r>
          </w:p>
        </w:tc>
      </w:tr>
      <w:tr w:rsidR="00352616" w:rsidRPr="00506592" w14:paraId="17CD18C3" w14:textId="77777777" w:rsidTr="00C065FB">
        <w:trPr>
          <w:cantSplit/>
        </w:trPr>
        <w:tc>
          <w:tcPr>
            <w:tcW w:w="2932" w:type="dxa"/>
          </w:tcPr>
          <w:p w14:paraId="21D1A4AD" w14:textId="77777777" w:rsidR="00352616" w:rsidRPr="00506592" w:rsidRDefault="00352616" w:rsidP="00352616">
            <w:pPr>
              <w:rPr>
                <w:rFonts w:eastAsia="Times New Roman" w:cs="Times New Roman"/>
                <w:szCs w:val="24"/>
              </w:rPr>
            </w:pPr>
            <w:r w:rsidRPr="00506592">
              <w:rPr>
                <w:rFonts w:eastAsia="Times New Roman" w:cs="Times New Roman"/>
                <w:szCs w:val="24"/>
              </w:rPr>
              <w:lastRenderedPageBreak/>
              <w:t>Union</w:t>
            </w:r>
          </w:p>
        </w:tc>
        <w:tc>
          <w:tcPr>
            <w:tcW w:w="4207" w:type="dxa"/>
          </w:tcPr>
          <w:p w14:paraId="02A73D65" w14:textId="77777777" w:rsidR="00352616" w:rsidRPr="00506592" w:rsidRDefault="00352616" w:rsidP="00352616">
            <w:pPr>
              <w:jc w:val="both"/>
              <w:rPr>
                <w:rFonts w:eastAsia="Times New Roman" w:cs="Times New Roman"/>
                <w:szCs w:val="24"/>
              </w:rPr>
            </w:pPr>
            <w:r w:rsidRPr="00506592">
              <w:rPr>
                <w:rFonts w:eastAsia="Times New Roman" w:cs="Times New Roman"/>
                <w:szCs w:val="24"/>
              </w:rPr>
              <w:t>131 North Main Street</w:t>
            </w:r>
          </w:p>
          <w:p w14:paraId="64EAF62C" w14:textId="77777777" w:rsidR="00352616" w:rsidRPr="00506592" w:rsidRDefault="00352616" w:rsidP="00352616">
            <w:pPr>
              <w:jc w:val="both"/>
              <w:rPr>
                <w:rFonts w:eastAsia="Times New Roman" w:cs="Times New Roman"/>
                <w:szCs w:val="24"/>
              </w:rPr>
            </w:pPr>
            <w:r w:rsidRPr="00506592">
              <w:rPr>
                <w:rFonts w:eastAsia="Times New Roman" w:cs="Times New Roman"/>
                <w:szCs w:val="24"/>
              </w:rPr>
              <w:t>Jonesville SC 29353</w:t>
            </w:r>
          </w:p>
        </w:tc>
        <w:tc>
          <w:tcPr>
            <w:tcW w:w="2211" w:type="dxa"/>
          </w:tcPr>
          <w:p w14:paraId="24F2F5D1" w14:textId="77777777" w:rsidR="00352616" w:rsidRPr="00506592" w:rsidRDefault="00352616" w:rsidP="00352616">
            <w:pPr>
              <w:rPr>
                <w:rFonts w:eastAsia="Times New Roman" w:cs="Times New Roman"/>
                <w:szCs w:val="24"/>
              </w:rPr>
            </w:pPr>
            <w:r w:rsidRPr="00506592">
              <w:rPr>
                <w:rFonts w:eastAsia="Times New Roman" w:cs="Times New Roman"/>
                <w:szCs w:val="24"/>
              </w:rPr>
              <w:t>(864) 475-5000</w:t>
            </w:r>
          </w:p>
        </w:tc>
      </w:tr>
      <w:tr w:rsidR="00352616" w:rsidRPr="00E77F7A" w14:paraId="5D0F4D71" w14:textId="77777777" w:rsidTr="00C065FB">
        <w:trPr>
          <w:cantSplit/>
        </w:trPr>
        <w:tc>
          <w:tcPr>
            <w:tcW w:w="2932" w:type="dxa"/>
          </w:tcPr>
          <w:p w14:paraId="323BAF68" w14:textId="77777777" w:rsidR="00352616" w:rsidRPr="00E77F7A" w:rsidRDefault="00352616" w:rsidP="00352616">
            <w:pPr>
              <w:rPr>
                <w:rFonts w:eastAsia="Times New Roman" w:cs="Times New Roman"/>
                <w:szCs w:val="24"/>
              </w:rPr>
            </w:pPr>
            <w:r w:rsidRPr="00E77F7A">
              <w:rPr>
                <w:rFonts w:eastAsia="Times New Roman" w:cs="Times New Roman"/>
                <w:szCs w:val="24"/>
              </w:rPr>
              <w:t>Walterboro</w:t>
            </w:r>
          </w:p>
          <w:p w14:paraId="36C4F5F5" w14:textId="77777777" w:rsidR="00352616" w:rsidRPr="00E77F7A" w:rsidRDefault="00352616" w:rsidP="00352616">
            <w:pPr>
              <w:rPr>
                <w:rFonts w:eastAsia="Times New Roman" w:cs="Times New Roman"/>
                <w:szCs w:val="24"/>
              </w:rPr>
            </w:pPr>
            <w:r w:rsidRPr="00E77F7A">
              <w:rPr>
                <w:rFonts w:eastAsia="Times New Roman" w:cs="Times New Roman"/>
                <w:szCs w:val="24"/>
              </w:rPr>
              <w:t>Allendale</w:t>
            </w:r>
          </w:p>
          <w:p w14:paraId="3D1C954A" w14:textId="77777777" w:rsidR="00352616" w:rsidRPr="00E77F7A" w:rsidRDefault="00352616" w:rsidP="00352616">
            <w:pPr>
              <w:rPr>
                <w:rFonts w:eastAsia="Times New Roman" w:cs="Times New Roman"/>
                <w:szCs w:val="24"/>
              </w:rPr>
            </w:pPr>
            <w:r w:rsidRPr="00E77F7A">
              <w:rPr>
                <w:rFonts w:eastAsia="Times New Roman" w:cs="Times New Roman"/>
                <w:szCs w:val="24"/>
              </w:rPr>
              <w:t>Colleton</w:t>
            </w:r>
          </w:p>
          <w:p w14:paraId="0C981732" w14:textId="77777777" w:rsidR="00352616" w:rsidRPr="00E77F7A" w:rsidRDefault="00352616" w:rsidP="00352616">
            <w:pPr>
              <w:rPr>
                <w:rFonts w:eastAsia="Times New Roman" w:cs="Times New Roman"/>
                <w:szCs w:val="24"/>
              </w:rPr>
            </w:pPr>
            <w:r w:rsidRPr="00E77F7A">
              <w:rPr>
                <w:rFonts w:eastAsia="Times New Roman" w:cs="Times New Roman"/>
                <w:szCs w:val="24"/>
              </w:rPr>
              <w:t>Hampton</w:t>
            </w:r>
          </w:p>
        </w:tc>
        <w:tc>
          <w:tcPr>
            <w:tcW w:w="4207" w:type="dxa"/>
          </w:tcPr>
          <w:p w14:paraId="41BE8E70"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919 Thunderbolt Dr.</w:t>
            </w:r>
            <w:r w:rsidRPr="00E77F7A">
              <w:rPr>
                <w:rFonts w:eastAsia="Times New Roman" w:cs="Times New Roman"/>
                <w:szCs w:val="24"/>
              </w:rPr>
              <w:tab/>
            </w:r>
          </w:p>
          <w:p w14:paraId="466B3E25"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Walterboro, SC  29488</w:t>
            </w:r>
          </w:p>
        </w:tc>
        <w:tc>
          <w:tcPr>
            <w:tcW w:w="2211" w:type="dxa"/>
          </w:tcPr>
          <w:p w14:paraId="1B3BFB05" w14:textId="77777777" w:rsidR="00352616" w:rsidRPr="00E77F7A" w:rsidRDefault="00352616" w:rsidP="00352616">
            <w:pPr>
              <w:rPr>
                <w:rFonts w:eastAsia="Times New Roman" w:cs="Times New Roman"/>
                <w:szCs w:val="24"/>
              </w:rPr>
            </w:pPr>
            <w:r w:rsidRPr="00E77F7A">
              <w:rPr>
                <w:rFonts w:eastAsia="Times New Roman" w:cs="Times New Roman"/>
                <w:szCs w:val="24"/>
              </w:rPr>
              <w:t>(843) 538-3116</w:t>
            </w:r>
          </w:p>
          <w:p w14:paraId="67199FAB" w14:textId="77777777" w:rsidR="00350DBB" w:rsidRPr="00E77F7A" w:rsidRDefault="00350DBB" w:rsidP="00352616">
            <w:pPr>
              <w:rPr>
                <w:rFonts w:eastAsia="Times New Roman" w:cs="Times New Roman"/>
                <w:szCs w:val="24"/>
              </w:rPr>
            </w:pPr>
            <w:r w:rsidRPr="00E77F7A">
              <w:rPr>
                <w:rFonts w:eastAsia="Times New Roman" w:cs="Times New Roman"/>
                <w:szCs w:val="24"/>
              </w:rPr>
              <w:t>(888) 577-3549</w:t>
            </w:r>
          </w:p>
        </w:tc>
      </w:tr>
      <w:tr w:rsidR="00352616" w:rsidRPr="00E77F7A" w14:paraId="52518C2A" w14:textId="77777777" w:rsidTr="00C065FB">
        <w:trPr>
          <w:cantSplit/>
        </w:trPr>
        <w:tc>
          <w:tcPr>
            <w:tcW w:w="2932" w:type="dxa"/>
          </w:tcPr>
          <w:p w14:paraId="2F1ADE97" w14:textId="77777777" w:rsidR="00352616" w:rsidRPr="00E77F7A" w:rsidRDefault="00352616" w:rsidP="00352616">
            <w:pPr>
              <w:rPr>
                <w:rFonts w:eastAsia="Times New Roman" w:cs="Times New Roman"/>
                <w:szCs w:val="24"/>
              </w:rPr>
            </w:pPr>
            <w:r w:rsidRPr="00E77F7A">
              <w:rPr>
                <w:rFonts w:eastAsia="Times New Roman" w:cs="Times New Roman"/>
                <w:szCs w:val="24"/>
              </w:rPr>
              <w:t>Williamsburg</w:t>
            </w:r>
          </w:p>
        </w:tc>
        <w:tc>
          <w:tcPr>
            <w:tcW w:w="4207" w:type="dxa"/>
          </w:tcPr>
          <w:p w14:paraId="34DA07F8"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 xml:space="preserve">405 </w:t>
            </w:r>
            <w:r w:rsidR="00CB7C85" w:rsidRPr="00E77F7A">
              <w:rPr>
                <w:rFonts w:eastAsia="Times New Roman" w:cs="Times New Roman"/>
                <w:szCs w:val="24"/>
              </w:rPr>
              <w:t>M</w:t>
            </w:r>
            <w:r w:rsidRPr="00E77F7A">
              <w:rPr>
                <w:rFonts w:eastAsia="Times New Roman" w:cs="Times New Roman"/>
                <w:szCs w:val="24"/>
              </w:rPr>
              <w:t>artin Luther King, Jr. Avenue</w:t>
            </w:r>
          </w:p>
          <w:p w14:paraId="2B708904" w14:textId="77777777" w:rsidR="00352616" w:rsidRPr="00E77F7A" w:rsidRDefault="00352616" w:rsidP="00352616">
            <w:pPr>
              <w:jc w:val="both"/>
              <w:rPr>
                <w:rFonts w:eastAsia="Times New Roman" w:cs="Times New Roman"/>
                <w:szCs w:val="24"/>
              </w:rPr>
            </w:pPr>
            <w:r w:rsidRPr="00E77F7A">
              <w:rPr>
                <w:rFonts w:eastAsia="Times New Roman" w:cs="Times New Roman"/>
                <w:szCs w:val="24"/>
              </w:rPr>
              <w:t>Kingstree SC 29556</w:t>
            </w:r>
          </w:p>
        </w:tc>
        <w:tc>
          <w:tcPr>
            <w:tcW w:w="2211" w:type="dxa"/>
          </w:tcPr>
          <w:p w14:paraId="174522B7" w14:textId="77777777" w:rsidR="00352616" w:rsidRPr="00E77F7A" w:rsidRDefault="00352616" w:rsidP="00352616">
            <w:pPr>
              <w:rPr>
                <w:rFonts w:eastAsia="Times New Roman" w:cs="Times New Roman"/>
                <w:szCs w:val="24"/>
              </w:rPr>
            </w:pPr>
            <w:r w:rsidRPr="00E77F7A">
              <w:rPr>
                <w:rFonts w:eastAsia="Times New Roman" w:cs="Times New Roman"/>
                <w:szCs w:val="24"/>
              </w:rPr>
              <w:t>(843) 354-5252</w:t>
            </w:r>
          </w:p>
        </w:tc>
      </w:tr>
    </w:tbl>
    <w:p w14:paraId="1D7AFE41" w14:textId="77777777" w:rsidR="00506592" w:rsidRPr="00E77F7A" w:rsidRDefault="00506592" w:rsidP="00506592">
      <w:pPr>
        <w:jc w:val="both"/>
        <w:rPr>
          <w:rFonts w:eastAsia="Times New Roman" w:cs="Times New Roman"/>
          <w:szCs w:val="24"/>
        </w:rPr>
      </w:pPr>
    </w:p>
    <w:p w14:paraId="1278B2AC" w14:textId="77777777" w:rsidR="00506592" w:rsidRPr="00E77F7A" w:rsidRDefault="008D1714" w:rsidP="00C065FB">
      <w:pPr>
        <w:pStyle w:val="Heading2"/>
        <w:rPr>
          <w:rFonts w:eastAsia="Times New Roman"/>
          <w:color w:val="auto"/>
        </w:rPr>
      </w:pPr>
      <w:bookmarkStart w:id="399" w:name="_Toc295378848"/>
      <w:bookmarkStart w:id="400" w:name="_Toc476928207"/>
      <w:bookmarkStart w:id="401" w:name="_Toc162820824"/>
      <w:r w:rsidRPr="00E77F7A">
        <w:rPr>
          <w:rFonts w:eastAsia="Times New Roman"/>
          <w:color w:val="auto"/>
        </w:rPr>
        <w:t>607</w:t>
      </w:r>
      <w:r w:rsidRPr="00E77F7A">
        <w:rPr>
          <w:rFonts w:eastAsia="Times New Roman"/>
          <w:color w:val="auto"/>
        </w:rPr>
        <w:tab/>
      </w:r>
      <w:r w:rsidR="00094138" w:rsidRPr="00E77F7A">
        <w:rPr>
          <w:rFonts w:eastAsia="Times New Roman"/>
          <w:color w:val="auto"/>
        </w:rPr>
        <w:t xml:space="preserve">MEDICALLY INDIGENT ASSISTANCE PROGRAM (MIAP) </w:t>
      </w:r>
      <w:r w:rsidRPr="00E77F7A">
        <w:rPr>
          <w:rFonts w:eastAsia="Times New Roman"/>
          <w:color w:val="auto"/>
        </w:rPr>
        <w:t xml:space="preserve">COUNTY </w:t>
      </w:r>
      <w:r w:rsidR="00506592" w:rsidRPr="00E77F7A">
        <w:rPr>
          <w:rFonts w:eastAsia="Times New Roman"/>
          <w:color w:val="auto"/>
        </w:rPr>
        <w:t>DESIGNEES</w:t>
      </w:r>
      <w:bookmarkEnd w:id="399"/>
      <w:bookmarkEnd w:id="400"/>
      <w:bookmarkEnd w:id="401"/>
    </w:p>
    <w:p w14:paraId="3B6B26A8" w14:textId="77777777" w:rsidR="00506592" w:rsidRPr="00E77F7A" w:rsidRDefault="00506592" w:rsidP="00506592">
      <w:pPr>
        <w:jc w:val="both"/>
        <w:rPr>
          <w:rFonts w:eastAsia="Times New Roman" w:cs="Times New Roman"/>
          <w:szCs w:val="24"/>
        </w:rPr>
      </w:pPr>
    </w:p>
    <w:tbl>
      <w:tblPr>
        <w:tblStyle w:val="TableGrid"/>
        <w:tblW w:w="5000" w:type="pct"/>
        <w:tblLook w:val="04A0" w:firstRow="1" w:lastRow="0" w:firstColumn="1" w:lastColumn="0" w:noHBand="0" w:noVBand="1"/>
      </w:tblPr>
      <w:tblGrid>
        <w:gridCol w:w="4673"/>
        <w:gridCol w:w="4677"/>
      </w:tblGrid>
      <w:tr w:rsidR="00094138" w:rsidRPr="00E77F7A" w14:paraId="6C5B4C81" w14:textId="77777777" w:rsidTr="00A372BF">
        <w:trPr>
          <w:cantSplit/>
        </w:trPr>
        <w:tc>
          <w:tcPr>
            <w:tcW w:w="2499" w:type="pct"/>
          </w:tcPr>
          <w:p w14:paraId="42AF5F0C" w14:textId="77777777" w:rsidR="00094138" w:rsidRPr="00E77F7A" w:rsidRDefault="00094138" w:rsidP="00094138">
            <w:pPr>
              <w:rPr>
                <w:b/>
                <w:spacing w:val="-3"/>
                <w:szCs w:val="24"/>
              </w:rPr>
            </w:pPr>
            <w:r w:rsidRPr="00E77F7A">
              <w:rPr>
                <w:b/>
                <w:spacing w:val="-3"/>
                <w:szCs w:val="24"/>
              </w:rPr>
              <w:t>Abbeville</w:t>
            </w:r>
          </w:p>
          <w:p w14:paraId="5CDE3124" w14:textId="77777777" w:rsidR="00094138" w:rsidRPr="00E77F7A" w:rsidRDefault="00094138" w:rsidP="00094138">
            <w:pPr>
              <w:rPr>
                <w:b/>
                <w:szCs w:val="24"/>
              </w:rPr>
            </w:pPr>
            <w:r w:rsidRPr="00E77F7A">
              <w:rPr>
                <w:szCs w:val="24"/>
              </w:rPr>
              <w:t xml:space="preserve">Ms. Lynn </w:t>
            </w:r>
            <w:proofErr w:type="spellStart"/>
            <w:r w:rsidRPr="00E77F7A">
              <w:rPr>
                <w:szCs w:val="24"/>
              </w:rPr>
              <w:t>Soplosky</w:t>
            </w:r>
            <w:proofErr w:type="spellEnd"/>
          </w:p>
          <w:p w14:paraId="53100D7D" w14:textId="77777777" w:rsidR="00094138" w:rsidRPr="00E77F7A" w:rsidRDefault="00094138" w:rsidP="00094138">
            <w:pPr>
              <w:rPr>
                <w:szCs w:val="24"/>
              </w:rPr>
            </w:pPr>
            <w:r w:rsidRPr="00E77F7A">
              <w:rPr>
                <w:szCs w:val="24"/>
              </w:rPr>
              <w:t>903 W. Greenwood St., Ste. 2800</w:t>
            </w:r>
          </w:p>
          <w:p w14:paraId="29E26554" w14:textId="77777777" w:rsidR="00094138" w:rsidRPr="00E77F7A" w:rsidRDefault="00094138" w:rsidP="00094138">
            <w:pPr>
              <w:rPr>
                <w:b/>
                <w:szCs w:val="24"/>
              </w:rPr>
            </w:pPr>
            <w:r w:rsidRPr="00E77F7A">
              <w:rPr>
                <w:szCs w:val="24"/>
              </w:rPr>
              <w:t>Abbeville SC 29620</w:t>
            </w:r>
          </w:p>
          <w:p w14:paraId="6D561716" w14:textId="77777777" w:rsidR="00094138" w:rsidRPr="00E77F7A" w:rsidRDefault="00094138" w:rsidP="00094138">
            <w:pPr>
              <w:rPr>
                <w:b/>
                <w:szCs w:val="24"/>
              </w:rPr>
            </w:pPr>
            <w:r w:rsidRPr="00E77F7A">
              <w:rPr>
                <w:szCs w:val="24"/>
              </w:rPr>
              <w:t>Telephone: (864) 366-6690 (Ext. 2236)</w:t>
            </w:r>
          </w:p>
        </w:tc>
        <w:tc>
          <w:tcPr>
            <w:tcW w:w="2501" w:type="pct"/>
          </w:tcPr>
          <w:p w14:paraId="1AC0A373" w14:textId="77777777" w:rsidR="00094138" w:rsidRPr="00E77F7A" w:rsidRDefault="00094138" w:rsidP="00094138">
            <w:pPr>
              <w:rPr>
                <w:b/>
                <w:spacing w:val="-3"/>
                <w:szCs w:val="24"/>
              </w:rPr>
            </w:pPr>
            <w:r w:rsidRPr="00E77F7A">
              <w:rPr>
                <w:b/>
                <w:szCs w:val="24"/>
              </w:rPr>
              <w:t>Aiken</w:t>
            </w:r>
          </w:p>
          <w:p w14:paraId="6B4B4160" w14:textId="77777777" w:rsidR="00094138" w:rsidRPr="00E77F7A" w:rsidRDefault="00094138" w:rsidP="00094138">
            <w:pPr>
              <w:rPr>
                <w:b/>
                <w:szCs w:val="24"/>
              </w:rPr>
            </w:pPr>
            <w:r w:rsidRPr="00E77F7A">
              <w:rPr>
                <w:szCs w:val="24"/>
              </w:rPr>
              <w:t>Ms. Deena Smart</w:t>
            </w:r>
          </w:p>
          <w:p w14:paraId="4117EE78" w14:textId="77777777" w:rsidR="00094138" w:rsidRPr="00E77F7A" w:rsidRDefault="00094138" w:rsidP="00094138">
            <w:pPr>
              <w:rPr>
                <w:b/>
                <w:szCs w:val="24"/>
              </w:rPr>
            </w:pPr>
            <w:r w:rsidRPr="00E77F7A">
              <w:rPr>
                <w:szCs w:val="24"/>
              </w:rPr>
              <w:t>Aiken County Finance Department</w:t>
            </w:r>
          </w:p>
          <w:p w14:paraId="4E244F54" w14:textId="77777777" w:rsidR="00094138" w:rsidRPr="00E77F7A" w:rsidRDefault="00094138" w:rsidP="00094138">
            <w:pPr>
              <w:rPr>
                <w:b/>
                <w:szCs w:val="24"/>
              </w:rPr>
            </w:pPr>
            <w:r w:rsidRPr="00E77F7A">
              <w:rPr>
                <w:szCs w:val="24"/>
              </w:rPr>
              <w:t>828 Richland Avenue, West</w:t>
            </w:r>
          </w:p>
          <w:p w14:paraId="62042C45" w14:textId="77777777" w:rsidR="00094138" w:rsidRPr="00E77F7A" w:rsidRDefault="00094138" w:rsidP="00094138">
            <w:pPr>
              <w:rPr>
                <w:b/>
                <w:szCs w:val="24"/>
              </w:rPr>
            </w:pPr>
            <w:r w:rsidRPr="00E77F7A">
              <w:rPr>
                <w:szCs w:val="24"/>
              </w:rPr>
              <w:t>Aiken, South Carolina 29801</w:t>
            </w:r>
          </w:p>
          <w:p w14:paraId="55233C57" w14:textId="77777777" w:rsidR="00094138" w:rsidRPr="00E77F7A" w:rsidRDefault="00094138" w:rsidP="00094138">
            <w:pPr>
              <w:rPr>
                <w:b/>
                <w:szCs w:val="24"/>
              </w:rPr>
            </w:pPr>
            <w:r w:rsidRPr="00E77F7A">
              <w:rPr>
                <w:szCs w:val="24"/>
              </w:rPr>
              <w:t>Telephone: (803) 642-2071</w:t>
            </w:r>
          </w:p>
          <w:p w14:paraId="43CEB750" w14:textId="77777777" w:rsidR="00094138" w:rsidRPr="00E77F7A" w:rsidRDefault="00CE6C5F" w:rsidP="00094138">
            <w:pPr>
              <w:rPr>
                <w:szCs w:val="24"/>
              </w:rPr>
            </w:pPr>
            <w:hyperlink r:id="rId36" w:history="1">
              <w:r w:rsidR="00094138" w:rsidRPr="00E77F7A">
                <w:rPr>
                  <w:spacing w:val="-3"/>
                  <w:szCs w:val="24"/>
                  <w:u w:val="single"/>
                </w:rPr>
                <w:t>Dsmart@aikencountysc.gov</w:t>
              </w:r>
            </w:hyperlink>
          </w:p>
        </w:tc>
      </w:tr>
      <w:tr w:rsidR="00094138" w:rsidRPr="00E77F7A" w14:paraId="2BAA08ED" w14:textId="77777777" w:rsidTr="00A372BF">
        <w:trPr>
          <w:cantSplit/>
        </w:trPr>
        <w:tc>
          <w:tcPr>
            <w:tcW w:w="2499" w:type="pct"/>
          </w:tcPr>
          <w:p w14:paraId="0592E5E8" w14:textId="77777777" w:rsidR="00094138" w:rsidRPr="00E77F7A" w:rsidRDefault="00094138" w:rsidP="00094138">
            <w:pPr>
              <w:jc w:val="both"/>
              <w:rPr>
                <w:b/>
                <w:spacing w:val="-3"/>
                <w:szCs w:val="24"/>
              </w:rPr>
            </w:pPr>
            <w:r w:rsidRPr="00E77F7A">
              <w:rPr>
                <w:b/>
                <w:szCs w:val="24"/>
              </w:rPr>
              <w:t>Allendale</w:t>
            </w:r>
          </w:p>
          <w:p w14:paraId="6F8A9E44" w14:textId="77777777" w:rsidR="00094138" w:rsidRPr="00E77F7A" w:rsidRDefault="00094138" w:rsidP="00094138">
            <w:pPr>
              <w:jc w:val="both"/>
              <w:rPr>
                <w:b/>
                <w:szCs w:val="24"/>
              </w:rPr>
            </w:pPr>
            <w:r w:rsidRPr="00E77F7A">
              <w:rPr>
                <w:szCs w:val="24"/>
              </w:rPr>
              <w:t>Ms. Elisha McMillian</w:t>
            </w:r>
          </w:p>
          <w:p w14:paraId="33E67E41" w14:textId="77777777" w:rsidR="00094138" w:rsidRPr="00E77F7A" w:rsidRDefault="00094138" w:rsidP="00094138">
            <w:pPr>
              <w:jc w:val="both"/>
              <w:rPr>
                <w:b/>
                <w:szCs w:val="24"/>
              </w:rPr>
            </w:pPr>
            <w:r w:rsidRPr="00E77F7A">
              <w:rPr>
                <w:szCs w:val="24"/>
              </w:rPr>
              <w:t>Allendale County Courthouse</w:t>
            </w:r>
          </w:p>
          <w:p w14:paraId="2C865EA7" w14:textId="77777777" w:rsidR="00094138" w:rsidRPr="00E77F7A" w:rsidRDefault="00094138" w:rsidP="00094138">
            <w:pPr>
              <w:jc w:val="both"/>
              <w:rPr>
                <w:b/>
                <w:szCs w:val="24"/>
              </w:rPr>
            </w:pPr>
            <w:r w:rsidRPr="00E77F7A">
              <w:rPr>
                <w:szCs w:val="24"/>
              </w:rPr>
              <w:t>Post Office Box 351</w:t>
            </w:r>
          </w:p>
          <w:p w14:paraId="39E9FABE" w14:textId="77777777" w:rsidR="00094138" w:rsidRPr="00E77F7A" w:rsidRDefault="00094138" w:rsidP="00094138">
            <w:pPr>
              <w:jc w:val="both"/>
              <w:rPr>
                <w:b/>
                <w:szCs w:val="24"/>
              </w:rPr>
            </w:pPr>
            <w:r w:rsidRPr="00E77F7A">
              <w:rPr>
                <w:szCs w:val="24"/>
              </w:rPr>
              <w:t>Allendale, South Carolina 29810</w:t>
            </w:r>
          </w:p>
          <w:p w14:paraId="60452F33" w14:textId="77777777" w:rsidR="00094138" w:rsidRPr="00E77F7A" w:rsidRDefault="00094138" w:rsidP="00094138">
            <w:pPr>
              <w:jc w:val="both"/>
              <w:rPr>
                <w:szCs w:val="24"/>
              </w:rPr>
            </w:pPr>
            <w:r w:rsidRPr="00E77F7A">
              <w:rPr>
                <w:szCs w:val="24"/>
              </w:rPr>
              <w:t>Telephone: (803) 584-7053</w:t>
            </w:r>
          </w:p>
          <w:p w14:paraId="5930B21C" w14:textId="77777777" w:rsidR="00094138" w:rsidRPr="00E77F7A" w:rsidRDefault="00CE6C5F" w:rsidP="00094138">
            <w:pPr>
              <w:jc w:val="both"/>
              <w:rPr>
                <w:szCs w:val="24"/>
              </w:rPr>
            </w:pPr>
            <w:hyperlink r:id="rId37" w:history="1">
              <w:r w:rsidR="00094138" w:rsidRPr="00E77F7A">
                <w:rPr>
                  <w:rStyle w:val="Hyperlink"/>
                  <w:color w:val="auto"/>
                  <w:szCs w:val="24"/>
                </w:rPr>
                <w:t>emcmillian@allendalecounty.com</w:t>
              </w:r>
            </w:hyperlink>
          </w:p>
          <w:p w14:paraId="3C2DBC4E" w14:textId="77777777" w:rsidR="00094138" w:rsidRPr="00E77F7A" w:rsidRDefault="00094138" w:rsidP="00094138">
            <w:pPr>
              <w:jc w:val="both"/>
              <w:rPr>
                <w:szCs w:val="24"/>
              </w:rPr>
            </w:pPr>
          </w:p>
        </w:tc>
        <w:tc>
          <w:tcPr>
            <w:tcW w:w="2501" w:type="pct"/>
          </w:tcPr>
          <w:p w14:paraId="419DD7E6" w14:textId="77777777" w:rsidR="00094138" w:rsidRPr="00E77F7A" w:rsidRDefault="00094138" w:rsidP="00094138">
            <w:pPr>
              <w:jc w:val="both"/>
              <w:rPr>
                <w:spacing w:val="-3"/>
                <w:szCs w:val="24"/>
              </w:rPr>
            </w:pPr>
            <w:r w:rsidRPr="00E77F7A">
              <w:rPr>
                <w:b/>
                <w:szCs w:val="24"/>
              </w:rPr>
              <w:t>Anderson</w:t>
            </w:r>
          </w:p>
          <w:p w14:paraId="5F706B0B" w14:textId="77777777" w:rsidR="00094138" w:rsidRPr="00E77F7A" w:rsidRDefault="00094138" w:rsidP="00094138">
            <w:pPr>
              <w:jc w:val="both"/>
              <w:rPr>
                <w:b/>
                <w:szCs w:val="24"/>
              </w:rPr>
            </w:pPr>
            <w:r w:rsidRPr="00E77F7A">
              <w:rPr>
                <w:szCs w:val="24"/>
              </w:rPr>
              <w:t xml:space="preserve">Ms. Kathleen </w:t>
            </w:r>
            <w:proofErr w:type="spellStart"/>
            <w:r w:rsidRPr="00E77F7A">
              <w:rPr>
                <w:szCs w:val="24"/>
              </w:rPr>
              <w:t>Surratty</w:t>
            </w:r>
            <w:proofErr w:type="spellEnd"/>
          </w:p>
          <w:p w14:paraId="76C772B0" w14:textId="77777777" w:rsidR="00094138" w:rsidRPr="00E77F7A" w:rsidRDefault="00094138" w:rsidP="00094138">
            <w:pPr>
              <w:jc w:val="both"/>
              <w:rPr>
                <w:b/>
                <w:szCs w:val="24"/>
              </w:rPr>
            </w:pPr>
            <w:r w:rsidRPr="00E77F7A">
              <w:rPr>
                <w:szCs w:val="24"/>
              </w:rPr>
              <w:t>An-Med Health Business Services</w:t>
            </w:r>
          </w:p>
          <w:p w14:paraId="5C87C724" w14:textId="77777777" w:rsidR="00094138" w:rsidRPr="00E77F7A" w:rsidRDefault="00094138" w:rsidP="00094138">
            <w:pPr>
              <w:jc w:val="both"/>
              <w:rPr>
                <w:b/>
                <w:szCs w:val="24"/>
              </w:rPr>
            </w:pPr>
            <w:r w:rsidRPr="00E77F7A">
              <w:rPr>
                <w:szCs w:val="24"/>
              </w:rPr>
              <w:t>800 N. Fant Street</w:t>
            </w:r>
          </w:p>
          <w:p w14:paraId="5FEF9DFF" w14:textId="77777777" w:rsidR="00094138" w:rsidRPr="00E77F7A" w:rsidRDefault="00094138" w:rsidP="00094138">
            <w:pPr>
              <w:jc w:val="both"/>
              <w:rPr>
                <w:b/>
                <w:szCs w:val="24"/>
              </w:rPr>
            </w:pPr>
            <w:r w:rsidRPr="00E77F7A">
              <w:rPr>
                <w:szCs w:val="24"/>
              </w:rPr>
              <w:t>Anderson, South Carolina 29621</w:t>
            </w:r>
          </w:p>
          <w:p w14:paraId="068D2B63" w14:textId="77777777" w:rsidR="00094138" w:rsidRPr="00E77F7A" w:rsidRDefault="00094138" w:rsidP="00094138">
            <w:pPr>
              <w:jc w:val="both"/>
              <w:rPr>
                <w:b/>
                <w:szCs w:val="24"/>
              </w:rPr>
            </w:pPr>
            <w:r w:rsidRPr="00E77F7A">
              <w:rPr>
                <w:szCs w:val="24"/>
              </w:rPr>
              <w:t>Telephone: (864) 512-2163</w:t>
            </w:r>
          </w:p>
          <w:p w14:paraId="70C63015" w14:textId="77777777" w:rsidR="00094138" w:rsidRPr="00E77F7A" w:rsidRDefault="00CE6C5F" w:rsidP="00094138">
            <w:pPr>
              <w:jc w:val="both"/>
              <w:rPr>
                <w:szCs w:val="24"/>
              </w:rPr>
            </w:pPr>
            <w:hyperlink r:id="rId38" w:history="1">
              <w:r w:rsidR="00094138" w:rsidRPr="00E77F7A">
                <w:rPr>
                  <w:szCs w:val="24"/>
                  <w:u w:val="single"/>
                </w:rPr>
                <w:t>Latisha.richardson@anmedhealth.org</w:t>
              </w:r>
            </w:hyperlink>
          </w:p>
          <w:p w14:paraId="045E2B26" w14:textId="636B01A2" w:rsidR="00094138" w:rsidRPr="00E77F7A" w:rsidRDefault="00094138" w:rsidP="00094138">
            <w:pPr>
              <w:jc w:val="both"/>
              <w:rPr>
                <w:spacing w:val="-3"/>
                <w:szCs w:val="24"/>
                <w:lang w:val="es-PR"/>
              </w:rPr>
            </w:pPr>
          </w:p>
        </w:tc>
      </w:tr>
      <w:tr w:rsidR="00094138" w:rsidRPr="00E77F7A" w14:paraId="0AF2E3AA" w14:textId="77777777" w:rsidTr="00A372BF">
        <w:trPr>
          <w:cantSplit/>
        </w:trPr>
        <w:tc>
          <w:tcPr>
            <w:tcW w:w="2499" w:type="pct"/>
          </w:tcPr>
          <w:p w14:paraId="623F7A95" w14:textId="77777777" w:rsidR="00531B29" w:rsidRPr="00E77F7A" w:rsidRDefault="00094138" w:rsidP="00094138">
            <w:pPr>
              <w:jc w:val="both"/>
              <w:rPr>
                <w:b/>
                <w:szCs w:val="24"/>
                <w:lang w:val="es-PR"/>
              </w:rPr>
            </w:pPr>
            <w:r w:rsidRPr="00E77F7A">
              <w:rPr>
                <w:b/>
                <w:szCs w:val="24"/>
                <w:lang w:val="es-PR"/>
              </w:rPr>
              <w:t xml:space="preserve">Bamberg </w:t>
            </w:r>
            <w:r w:rsidR="00F57D5E" w:rsidRPr="00E77F7A">
              <w:rPr>
                <w:b/>
                <w:szCs w:val="24"/>
                <w:lang w:val="es-PR"/>
              </w:rPr>
              <w:t xml:space="preserve"> </w:t>
            </w:r>
          </w:p>
          <w:p w14:paraId="01D4BE0B"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598B6431" w14:textId="77777777" w:rsidR="00787C24" w:rsidRPr="00E77F7A" w:rsidRDefault="00787C24" w:rsidP="00787C24">
            <w:pPr>
              <w:jc w:val="both"/>
              <w:rPr>
                <w:szCs w:val="24"/>
                <w:lang w:val="es-PR"/>
              </w:rPr>
            </w:pPr>
            <w:r w:rsidRPr="00E77F7A">
              <w:rPr>
                <w:szCs w:val="24"/>
                <w:lang w:val="es-PR"/>
              </w:rPr>
              <w:t>Central Mail Center</w:t>
            </w:r>
          </w:p>
          <w:p w14:paraId="538F8E7C" w14:textId="77777777" w:rsidR="00787C24" w:rsidRPr="00E77F7A" w:rsidRDefault="00787C24" w:rsidP="00787C24">
            <w:pPr>
              <w:jc w:val="both"/>
              <w:rPr>
                <w:szCs w:val="24"/>
                <w:lang w:val="es-PR"/>
              </w:rPr>
            </w:pPr>
            <w:r w:rsidRPr="00E77F7A">
              <w:rPr>
                <w:szCs w:val="24"/>
                <w:lang w:val="es-PR"/>
              </w:rPr>
              <w:t>P. O. Box 100101</w:t>
            </w:r>
          </w:p>
          <w:p w14:paraId="4559FDFE" w14:textId="77777777" w:rsidR="00787C24" w:rsidRPr="00E77F7A" w:rsidRDefault="00787C24" w:rsidP="00787C24">
            <w:pPr>
              <w:jc w:val="both"/>
              <w:rPr>
                <w:szCs w:val="24"/>
                <w:lang w:val="es-PR"/>
              </w:rPr>
            </w:pPr>
            <w:r w:rsidRPr="00E77F7A">
              <w:rPr>
                <w:szCs w:val="24"/>
                <w:lang w:val="es-PR"/>
              </w:rPr>
              <w:t>Columbia, SC  29202-3101</w:t>
            </w:r>
          </w:p>
          <w:p w14:paraId="2871D609" w14:textId="77777777" w:rsidR="00787C24" w:rsidRPr="00E77F7A" w:rsidRDefault="00787C24" w:rsidP="00787C24">
            <w:pPr>
              <w:jc w:val="both"/>
              <w:rPr>
                <w:szCs w:val="24"/>
                <w:lang w:val="es-PR"/>
              </w:rPr>
            </w:pPr>
            <w:r w:rsidRPr="00E77F7A">
              <w:rPr>
                <w:szCs w:val="24"/>
                <w:lang w:val="es-PR"/>
              </w:rPr>
              <w:t>Fax: (803) 255-8220</w:t>
            </w:r>
          </w:p>
          <w:p w14:paraId="35CEEE82" w14:textId="77777777" w:rsidR="00F57D5E" w:rsidRPr="00E77F7A" w:rsidRDefault="00F57D5E" w:rsidP="00094138">
            <w:pPr>
              <w:jc w:val="both"/>
              <w:rPr>
                <w:szCs w:val="24"/>
              </w:rPr>
            </w:pPr>
          </w:p>
          <w:p w14:paraId="5EA0BF9A" w14:textId="77777777" w:rsidR="00094138" w:rsidRPr="00E77F7A" w:rsidRDefault="00094138" w:rsidP="00094138">
            <w:pPr>
              <w:jc w:val="both"/>
              <w:rPr>
                <w:b/>
                <w:szCs w:val="24"/>
              </w:rPr>
            </w:pPr>
            <w:r w:rsidRPr="00E77F7A">
              <w:rPr>
                <w:szCs w:val="24"/>
                <w:lang w:val="es-PR"/>
              </w:rPr>
              <w:t xml:space="preserve">(Hospital </w:t>
            </w:r>
            <w:proofErr w:type="spellStart"/>
            <w:r w:rsidRPr="00E77F7A">
              <w:rPr>
                <w:szCs w:val="24"/>
                <w:lang w:val="es-PR"/>
              </w:rPr>
              <w:t>closed</w:t>
            </w:r>
            <w:proofErr w:type="spellEnd"/>
            <w:r w:rsidRPr="00E77F7A">
              <w:rPr>
                <w:szCs w:val="24"/>
                <w:lang w:val="es-PR"/>
              </w:rPr>
              <w:t xml:space="preserve"> 04.30.12)</w:t>
            </w:r>
          </w:p>
        </w:tc>
        <w:tc>
          <w:tcPr>
            <w:tcW w:w="2501" w:type="pct"/>
          </w:tcPr>
          <w:p w14:paraId="57E350A2" w14:textId="77777777" w:rsidR="00094138" w:rsidRPr="00E77F7A" w:rsidRDefault="00094138" w:rsidP="00094138">
            <w:pPr>
              <w:jc w:val="both"/>
              <w:rPr>
                <w:szCs w:val="24"/>
              </w:rPr>
            </w:pPr>
            <w:r w:rsidRPr="00E77F7A">
              <w:rPr>
                <w:b/>
                <w:szCs w:val="24"/>
              </w:rPr>
              <w:t>Barnwell</w:t>
            </w:r>
          </w:p>
          <w:p w14:paraId="744C3387" w14:textId="77777777" w:rsidR="00531B29" w:rsidRPr="00E77F7A" w:rsidRDefault="00531B29" w:rsidP="00531B29">
            <w:pPr>
              <w:jc w:val="both"/>
              <w:rPr>
                <w:szCs w:val="24"/>
                <w:lang w:val="es-PR"/>
              </w:rPr>
            </w:pPr>
            <w:bookmarkStart w:id="402" w:name="_Hlk16591090"/>
            <w:r w:rsidRPr="00E77F7A">
              <w:rPr>
                <w:szCs w:val="24"/>
                <w:lang w:val="es-PR"/>
              </w:rPr>
              <w:t xml:space="preserve">SCDHHS – MIAP </w:t>
            </w:r>
            <w:proofErr w:type="spellStart"/>
            <w:r w:rsidRPr="00E77F7A">
              <w:rPr>
                <w:szCs w:val="24"/>
                <w:lang w:val="es-PR"/>
              </w:rPr>
              <w:t>Unit</w:t>
            </w:r>
            <w:proofErr w:type="spellEnd"/>
          </w:p>
          <w:p w14:paraId="2A61A540" w14:textId="77777777" w:rsidR="00531B29" w:rsidRPr="00E77F7A" w:rsidRDefault="00531B29" w:rsidP="00531B29">
            <w:pPr>
              <w:jc w:val="both"/>
              <w:rPr>
                <w:szCs w:val="24"/>
                <w:lang w:val="es-PR"/>
              </w:rPr>
            </w:pPr>
            <w:r w:rsidRPr="00E77F7A">
              <w:rPr>
                <w:szCs w:val="24"/>
                <w:lang w:val="es-PR"/>
              </w:rPr>
              <w:t>Central Mail Center</w:t>
            </w:r>
          </w:p>
          <w:p w14:paraId="7F0D4E9B" w14:textId="77777777" w:rsidR="00531B29" w:rsidRPr="00E77F7A" w:rsidRDefault="00531B29" w:rsidP="00531B29">
            <w:pPr>
              <w:jc w:val="both"/>
              <w:rPr>
                <w:szCs w:val="24"/>
                <w:lang w:val="es-PR"/>
              </w:rPr>
            </w:pPr>
            <w:r w:rsidRPr="00E77F7A">
              <w:rPr>
                <w:szCs w:val="24"/>
                <w:lang w:val="es-PR"/>
              </w:rPr>
              <w:t>P. O. Box 100101</w:t>
            </w:r>
          </w:p>
          <w:p w14:paraId="3C8D7FA7" w14:textId="473E4B21" w:rsidR="00531B29" w:rsidRPr="00E77F7A" w:rsidRDefault="00531B29" w:rsidP="00531B29">
            <w:pPr>
              <w:jc w:val="both"/>
              <w:rPr>
                <w:szCs w:val="24"/>
                <w:lang w:val="es-PR"/>
              </w:rPr>
            </w:pPr>
            <w:r w:rsidRPr="00E77F7A">
              <w:rPr>
                <w:szCs w:val="24"/>
                <w:lang w:val="es-PR"/>
              </w:rPr>
              <w:t>Columbia, SC  29202-3101</w:t>
            </w:r>
          </w:p>
          <w:p w14:paraId="3BD4FE8A" w14:textId="4C74624F" w:rsidR="00787C24" w:rsidRPr="00E77F7A" w:rsidRDefault="00787C24" w:rsidP="00531B29">
            <w:pPr>
              <w:jc w:val="both"/>
              <w:rPr>
                <w:szCs w:val="24"/>
                <w:lang w:val="es-PR"/>
              </w:rPr>
            </w:pPr>
            <w:r w:rsidRPr="00E77F7A">
              <w:rPr>
                <w:szCs w:val="24"/>
                <w:lang w:val="es-PR"/>
              </w:rPr>
              <w:t>Fax: (803) 255-8220</w:t>
            </w:r>
          </w:p>
          <w:bookmarkEnd w:id="402"/>
          <w:p w14:paraId="598B6912" w14:textId="77777777" w:rsidR="00531B29" w:rsidRPr="00E77F7A" w:rsidRDefault="00531B29" w:rsidP="00F57D5E">
            <w:pPr>
              <w:jc w:val="both"/>
              <w:rPr>
                <w:szCs w:val="24"/>
                <w:lang w:val="es-PR"/>
              </w:rPr>
            </w:pPr>
          </w:p>
          <w:p w14:paraId="1EC87310" w14:textId="1B670083" w:rsidR="00094138" w:rsidRPr="00E77F7A" w:rsidRDefault="00F57D5E" w:rsidP="00F57D5E">
            <w:pPr>
              <w:jc w:val="both"/>
              <w:rPr>
                <w:spacing w:val="-3"/>
                <w:szCs w:val="24"/>
              </w:rPr>
            </w:pPr>
            <w:r w:rsidRPr="00E77F7A">
              <w:rPr>
                <w:szCs w:val="24"/>
                <w:lang w:val="es-PR"/>
              </w:rPr>
              <w:t xml:space="preserve">(Hospital </w:t>
            </w:r>
            <w:proofErr w:type="spellStart"/>
            <w:r w:rsidRPr="00E77F7A">
              <w:rPr>
                <w:szCs w:val="24"/>
                <w:lang w:val="es-PR"/>
              </w:rPr>
              <w:t>closed</w:t>
            </w:r>
            <w:proofErr w:type="spellEnd"/>
            <w:r w:rsidRPr="00E77F7A">
              <w:rPr>
                <w:szCs w:val="24"/>
                <w:lang w:val="es-PR"/>
              </w:rPr>
              <w:t xml:space="preserve"> in 2016)</w:t>
            </w:r>
          </w:p>
        </w:tc>
      </w:tr>
      <w:tr w:rsidR="00094138" w:rsidRPr="00E77F7A" w14:paraId="2F9F8732" w14:textId="77777777" w:rsidTr="00A372BF">
        <w:trPr>
          <w:cantSplit/>
        </w:trPr>
        <w:tc>
          <w:tcPr>
            <w:tcW w:w="2499" w:type="pct"/>
          </w:tcPr>
          <w:p w14:paraId="2314A2BD" w14:textId="77777777" w:rsidR="00094138" w:rsidRPr="00E77F7A" w:rsidRDefault="00094138" w:rsidP="00094138">
            <w:pPr>
              <w:jc w:val="both"/>
              <w:rPr>
                <w:b/>
                <w:szCs w:val="24"/>
              </w:rPr>
            </w:pPr>
            <w:r w:rsidRPr="00E77F7A">
              <w:rPr>
                <w:b/>
                <w:szCs w:val="24"/>
              </w:rPr>
              <w:t>Beaufort</w:t>
            </w:r>
          </w:p>
          <w:p w14:paraId="6ADC3B12"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1DD323C5" w14:textId="77777777" w:rsidR="00787C24" w:rsidRPr="00E77F7A" w:rsidRDefault="00787C24" w:rsidP="00787C24">
            <w:pPr>
              <w:jc w:val="both"/>
              <w:rPr>
                <w:szCs w:val="24"/>
                <w:lang w:val="es-PR"/>
              </w:rPr>
            </w:pPr>
            <w:r w:rsidRPr="00E77F7A">
              <w:rPr>
                <w:szCs w:val="24"/>
                <w:lang w:val="es-PR"/>
              </w:rPr>
              <w:t>Central Mail Center</w:t>
            </w:r>
          </w:p>
          <w:p w14:paraId="480FEFBE" w14:textId="77777777" w:rsidR="00787C24" w:rsidRPr="00E77F7A" w:rsidRDefault="00787C24" w:rsidP="00787C24">
            <w:pPr>
              <w:jc w:val="both"/>
              <w:rPr>
                <w:szCs w:val="24"/>
                <w:lang w:val="es-PR"/>
              </w:rPr>
            </w:pPr>
            <w:r w:rsidRPr="00E77F7A">
              <w:rPr>
                <w:szCs w:val="24"/>
                <w:lang w:val="es-PR"/>
              </w:rPr>
              <w:t>P. O. Box 100101</w:t>
            </w:r>
          </w:p>
          <w:p w14:paraId="266D2830" w14:textId="77777777" w:rsidR="00787C24" w:rsidRPr="00E77F7A" w:rsidRDefault="00787C24" w:rsidP="00787C24">
            <w:pPr>
              <w:jc w:val="both"/>
              <w:rPr>
                <w:szCs w:val="24"/>
                <w:lang w:val="es-PR"/>
              </w:rPr>
            </w:pPr>
            <w:r w:rsidRPr="00E77F7A">
              <w:rPr>
                <w:szCs w:val="24"/>
                <w:lang w:val="es-PR"/>
              </w:rPr>
              <w:t>Columbia, SC  29202-3101</w:t>
            </w:r>
          </w:p>
          <w:p w14:paraId="44AB7CF3" w14:textId="77777777" w:rsidR="00787C24" w:rsidRPr="00E77F7A" w:rsidRDefault="00787C24" w:rsidP="00787C24">
            <w:pPr>
              <w:jc w:val="both"/>
              <w:rPr>
                <w:szCs w:val="24"/>
                <w:lang w:val="es-PR"/>
              </w:rPr>
            </w:pPr>
            <w:r w:rsidRPr="00E77F7A">
              <w:rPr>
                <w:szCs w:val="24"/>
                <w:lang w:val="es-PR"/>
              </w:rPr>
              <w:t>Fax: (803) 255-8220</w:t>
            </w:r>
          </w:p>
          <w:p w14:paraId="358D862C" w14:textId="77777777" w:rsidR="00094138" w:rsidRPr="00E77F7A" w:rsidRDefault="00094138" w:rsidP="00531B29">
            <w:pPr>
              <w:jc w:val="both"/>
              <w:rPr>
                <w:spacing w:val="-3"/>
                <w:szCs w:val="24"/>
              </w:rPr>
            </w:pPr>
          </w:p>
        </w:tc>
        <w:tc>
          <w:tcPr>
            <w:tcW w:w="2501" w:type="pct"/>
          </w:tcPr>
          <w:p w14:paraId="11610CB8" w14:textId="77777777" w:rsidR="00094138" w:rsidRPr="00E77F7A" w:rsidRDefault="00094138" w:rsidP="00094138">
            <w:pPr>
              <w:jc w:val="both"/>
              <w:rPr>
                <w:szCs w:val="24"/>
              </w:rPr>
            </w:pPr>
            <w:r w:rsidRPr="00E77F7A">
              <w:rPr>
                <w:b/>
                <w:szCs w:val="24"/>
              </w:rPr>
              <w:t>Berkeley</w:t>
            </w:r>
          </w:p>
          <w:p w14:paraId="5331B44D" w14:textId="77777777" w:rsidR="00094138" w:rsidRPr="00E77F7A" w:rsidRDefault="00094138" w:rsidP="00094138">
            <w:pPr>
              <w:jc w:val="both"/>
              <w:rPr>
                <w:b/>
                <w:szCs w:val="24"/>
              </w:rPr>
            </w:pPr>
            <w:r w:rsidRPr="00E77F7A">
              <w:rPr>
                <w:szCs w:val="24"/>
              </w:rPr>
              <w:t xml:space="preserve">Ms. </w:t>
            </w:r>
            <w:r w:rsidR="00F57D5E" w:rsidRPr="00E77F7A">
              <w:rPr>
                <w:szCs w:val="24"/>
              </w:rPr>
              <w:t>Christie Jackson</w:t>
            </w:r>
            <w:r w:rsidRPr="00E77F7A">
              <w:rPr>
                <w:szCs w:val="24"/>
              </w:rPr>
              <w:t xml:space="preserve"> </w:t>
            </w:r>
          </w:p>
          <w:p w14:paraId="34DED66C" w14:textId="77777777" w:rsidR="00094138" w:rsidRPr="00E77F7A" w:rsidRDefault="00094138" w:rsidP="00094138">
            <w:pPr>
              <w:jc w:val="both"/>
              <w:rPr>
                <w:b/>
                <w:szCs w:val="24"/>
              </w:rPr>
            </w:pPr>
            <w:r w:rsidRPr="00E77F7A">
              <w:rPr>
                <w:szCs w:val="24"/>
              </w:rPr>
              <w:t xml:space="preserve">Berkeley County </w:t>
            </w:r>
          </w:p>
          <w:p w14:paraId="63D4CF04" w14:textId="77777777" w:rsidR="00094138" w:rsidRPr="00E77F7A" w:rsidRDefault="00094138" w:rsidP="00094138">
            <w:pPr>
              <w:jc w:val="both"/>
              <w:rPr>
                <w:b/>
                <w:szCs w:val="24"/>
              </w:rPr>
            </w:pPr>
            <w:r w:rsidRPr="00E77F7A">
              <w:rPr>
                <w:szCs w:val="24"/>
              </w:rPr>
              <w:t>Post Office Box 6122</w:t>
            </w:r>
          </w:p>
          <w:p w14:paraId="7616A7DD" w14:textId="77777777" w:rsidR="00094138" w:rsidRPr="00E77F7A" w:rsidRDefault="00094138" w:rsidP="00094138">
            <w:pPr>
              <w:jc w:val="both"/>
              <w:rPr>
                <w:b/>
                <w:szCs w:val="24"/>
              </w:rPr>
            </w:pPr>
            <w:r w:rsidRPr="00E77F7A">
              <w:rPr>
                <w:szCs w:val="24"/>
              </w:rPr>
              <w:t>Moncks Corner, South Carolina 29461</w:t>
            </w:r>
          </w:p>
          <w:p w14:paraId="5E32BA33" w14:textId="77777777" w:rsidR="00094138" w:rsidRPr="00E77F7A" w:rsidRDefault="00094138" w:rsidP="00094138">
            <w:pPr>
              <w:jc w:val="both"/>
              <w:rPr>
                <w:b/>
                <w:szCs w:val="24"/>
              </w:rPr>
            </w:pPr>
            <w:r w:rsidRPr="00E77F7A">
              <w:rPr>
                <w:szCs w:val="24"/>
              </w:rPr>
              <w:t>Telephone: (843) 719-4</w:t>
            </w:r>
            <w:r w:rsidR="00F57D5E" w:rsidRPr="00E77F7A">
              <w:rPr>
                <w:szCs w:val="24"/>
              </w:rPr>
              <w:t>193</w:t>
            </w:r>
          </w:p>
          <w:p w14:paraId="5B1E2C8A" w14:textId="77777777" w:rsidR="00094138" w:rsidRPr="00E77F7A" w:rsidRDefault="00CE6C5F" w:rsidP="00094138">
            <w:pPr>
              <w:jc w:val="both"/>
              <w:rPr>
                <w:spacing w:val="-3"/>
                <w:szCs w:val="24"/>
              </w:rPr>
            </w:pPr>
            <w:hyperlink r:id="rId39" w:history="1">
              <w:r w:rsidR="00F57D5E" w:rsidRPr="00E77F7A">
                <w:rPr>
                  <w:rStyle w:val="Hyperlink"/>
                  <w:color w:val="auto"/>
                  <w:spacing w:val="-3"/>
                  <w:szCs w:val="24"/>
                </w:rPr>
                <w:t>Christie.Jackson@berkeleycountysc.gov</w:t>
              </w:r>
            </w:hyperlink>
          </w:p>
        </w:tc>
      </w:tr>
      <w:tr w:rsidR="00094138" w:rsidRPr="00E77F7A" w14:paraId="363B2A09" w14:textId="77777777" w:rsidTr="00A372BF">
        <w:trPr>
          <w:cantSplit/>
        </w:trPr>
        <w:tc>
          <w:tcPr>
            <w:tcW w:w="2499" w:type="pct"/>
          </w:tcPr>
          <w:p w14:paraId="16125392" w14:textId="77777777" w:rsidR="00094138" w:rsidRPr="00E77F7A" w:rsidRDefault="00094138" w:rsidP="00094138">
            <w:pPr>
              <w:jc w:val="both"/>
              <w:rPr>
                <w:b/>
                <w:szCs w:val="24"/>
              </w:rPr>
            </w:pPr>
            <w:r w:rsidRPr="00E77F7A">
              <w:rPr>
                <w:b/>
                <w:szCs w:val="24"/>
              </w:rPr>
              <w:lastRenderedPageBreak/>
              <w:t>Calhoun</w:t>
            </w:r>
          </w:p>
          <w:p w14:paraId="581CC9AD" w14:textId="77777777" w:rsidR="00094138" w:rsidRPr="00E77F7A" w:rsidRDefault="00094138" w:rsidP="00094138">
            <w:pPr>
              <w:jc w:val="both"/>
              <w:rPr>
                <w:b/>
                <w:szCs w:val="24"/>
              </w:rPr>
            </w:pPr>
            <w:r w:rsidRPr="00E77F7A">
              <w:rPr>
                <w:szCs w:val="24"/>
              </w:rPr>
              <w:t>Ms. Elaine Golden</w:t>
            </w:r>
          </w:p>
          <w:p w14:paraId="6371D02E" w14:textId="77777777" w:rsidR="00094138" w:rsidRPr="00E77F7A" w:rsidRDefault="00094138" w:rsidP="00094138">
            <w:pPr>
              <w:jc w:val="both"/>
              <w:rPr>
                <w:b/>
                <w:szCs w:val="24"/>
              </w:rPr>
            </w:pPr>
            <w:r w:rsidRPr="00E77F7A">
              <w:rPr>
                <w:szCs w:val="24"/>
              </w:rPr>
              <w:t>102 Courthouse Drive, Suite 105</w:t>
            </w:r>
          </w:p>
          <w:p w14:paraId="204C68DA" w14:textId="77777777" w:rsidR="00094138" w:rsidRPr="00E77F7A" w:rsidRDefault="00094138" w:rsidP="00094138">
            <w:pPr>
              <w:jc w:val="both"/>
              <w:rPr>
                <w:b/>
                <w:szCs w:val="24"/>
              </w:rPr>
            </w:pPr>
            <w:r w:rsidRPr="00E77F7A">
              <w:rPr>
                <w:szCs w:val="24"/>
              </w:rPr>
              <w:t>St. Matthews, South Carolina 29135</w:t>
            </w:r>
          </w:p>
          <w:p w14:paraId="2E5F3B81" w14:textId="77777777" w:rsidR="00094138" w:rsidRPr="00E77F7A" w:rsidRDefault="00094138" w:rsidP="00094138">
            <w:pPr>
              <w:jc w:val="both"/>
              <w:rPr>
                <w:b/>
                <w:szCs w:val="24"/>
              </w:rPr>
            </w:pPr>
            <w:r w:rsidRPr="00E77F7A">
              <w:rPr>
                <w:szCs w:val="24"/>
              </w:rPr>
              <w:t>Telephone: (803) 874-2679</w:t>
            </w:r>
          </w:p>
          <w:p w14:paraId="167A8235" w14:textId="77777777" w:rsidR="00094138" w:rsidRPr="00E77F7A" w:rsidRDefault="00CE6C5F" w:rsidP="00094138">
            <w:pPr>
              <w:jc w:val="both"/>
              <w:rPr>
                <w:spacing w:val="-3"/>
                <w:szCs w:val="24"/>
              </w:rPr>
            </w:pPr>
            <w:hyperlink r:id="rId40" w:history="1">
              <w:r w:rsidR="00094138" w:rsidRPr="00E77F7A">
                <w:rPr>
                  <w:szCs w:val="24"/>
                  <w:u w:val="single"/>
                </w:rPr>
                <w:t>Egolden@calhouncounty.sc.gov</w:t>
              </w:r>
            </w:hyperlink>
          </w:p>
        </w:tc>
        <w:tc>
          <w:tcPr>
            <w:tcW w:w="2501" w:type="pct"/>
          </w:tcPr>
          <w:p w14:paraId="74E1E386" w14:textId="77777777" w:rsidR="00094138" w:rsidRPr="00E77F7A" w:rsidRDefault="00094138" w:rsidP="00094138">
            <w:pPr>
              <w:jc w:val="both"/>
              <w:rPr>
                <w:b/>
                <w:szCs w:val="24"/>
              </w:rPr>
            </w:pPr>
            <w:r w:rsidRPr="00E77F7A">
              <w:rPr>
                <w:b/>
                <w:szCs w:val="24"/>
              </w:rPr>
              <w:t>Charleston</w:t>
            </w:r>
          </w:p>
          <w:p w14:paraId="18E27555" w14:textId="77777777" w:rsidR="00094138" w:rsidRPr="00E77F7A" w:rsidRDefault="00094138" w:rsidP="00094138">
            <w:pPr>
              <w:jc w:val="both"/>
              <w:rPr>
                <w:b/>
                <w:szCs w:val="24"/>
              </w:rPr>
            </w:pPr>
            <w:r w:rsidRPr="00E77F7A">
              <w:rPr>
                <w:szCs w:val="24"/>
              </w:rPr>
              <w:t>Ms. Carolyn Smalls</w:t>
            </w:r>
          </w:p>
          <w:p w14:paraId="42BBF5DA" w14:textId="77777777" w:rsidR="00094138" w:rsidRPr="00E77F7A" w:rsidRDefault="00094138" w:rsidP="00094138">
            <w:pPr>
              <w:jc w:val="both"/>
              <w:rPr>
                <w:szCs w:val="24"/>
              </w:rPr>
            </w:pPr>
            <w:r w:rsidRPr="00E77F7A">
              <w:rPr>
                <w:szCs w:val="24"/>
              </w:rPr>
              <w:t>County of Charleston, MIAP</w:t>
            </w:r>
          </w:p>
          <w:p w14:paraId="3FD379F9" w14:textId="77777777" w:rsidR="00094138" w:rsidRPr="00E77F7A" w:rsidRDefault="00094138" w:rsidP="00094138">
            <w:pPr>
              <w:jc w:val="both"/>
              <w:rPr>
                <w:b/>
                <w:szCs w:val="24"/>
              </w:rPr>
            </w:pPr>
            <w:r w:rsidRPr="00E77F7A">
              <w:rPr>
                <w:szCs w:val="24"/>
              </w:rPr>
              <w:t>4045 Bridge View Drive</w:t>
            </w:r>
          </w:p>
          <w:p w14:paraId="2EFB0DC4" w14:textId="77777777" w:rsidR="00094138" w:rsidRPr="00E77F7A" w:rsidRDefault="00094138" w:rsidP="00094138">
            <w:pPr>
              <w:jc w:val="both"/>
              <w:rPr>
                <w:b/>
                <w:szCs w:val="24"/>
              </w:rPr>
            </w:pPr>
            <w:r w:rsidRPr="00E77F7A">
              <w:rPr>
                <w:szCs w:val="24"/>
              </w:rPr>
              <w:t>North Charleston, SC 29405</w:t>
            </w:r>
          </w:p>
          <w:p w14:paraId="704BD68A" w14:textId="77777777" w:rsidR="00094138" w:rsidRPr="00E77F7A" w:rsidRDefault="00094138" w:rsidP="00094138">
            <w:pPr>
              <w:jc w:val="both"/>
              <w:rPr>
                <w:b/>
                <w:szCs w:val="24"/>
              </w:rPr>
            </w:pPr>
            <w:r w:rsidRPr="00E77F7A">
              <w:rPr>
                <w:szCs w:val="24"/>
              </w:rPr>
              <w:t>Telephone: (843) 202-6986</w:t>
            </w:r>
          </w:p>
          <w:p w14:paraId="28727122" w14:textId="77777777" w:rsidR="00094138" w:rsidRPr="00E77F7A" w:rsidRDefault="00094138" w:rsidP="00094138">
            <w:pPr>
              <w:jc w:val="both"/>
              <w:rPr>
                <w:b/>
                <w:szCs w:val="24"/>
              </w:rPr>
            </w:pPr>
            <w:r w:rsidRPr="00E77F7A">
              <w:rPr>
                <w:szCs w:val="24"/>
              </w:rPr>
              <w:t xml:space="preserve">Fax: (843) 202-6961 </w:t>
            </w:r>
          </w:p>
          <w:p w14:paraId="496AE8B6" w14:textId="77777777" w:rsidR="00094138" w:rsidRPr="00E77F7A" w:rsidRDefault="00CE6C5F" w:rsidP="00094138">
            <w:pPr>
              <w:jc w:val="both"/>
              <w:rPr>
                <w:spacing w:val="-3"/>
                <w:szCs w:val="24"/>
              </w:rPr>
            </w:pPr>
            <w:hyperlink r:id="rId41" w:history="1">
              <w:r w:rsidR="00094138" w:rsidRPr="00E77F7A">
                <w:rPr>
                  <w:spacing w:val="-3"/>
                  <w:szCs w:val="24"/>
                  <w:u w:val="single"/>
                </w:rPr>
                <w:t>Casmalls@charlestonscounty.org</w:t>
              </w:r>
            </w:hyperlink>
          </w:p>
          <w:p w14:paraId="256E7346" w14:textId="77777777" w:rsidR="00094138" w:rsidRPr="00E77F7A" w:rsidRDefault="00094138" w:rsidP="00094138">
            <w:pPr>
              <w:jc w:val="both"/>
              <w:rPr>
                <w:szCs w:val="24"/>
              </w:rPr>
            </w:pPr>
          </w:p>
          <w:p w14:paraId="19490026" w14:textId="77777777" w:rsidR="00094138" w:rsidRPr="00E77F7A" w:rsidRDefault="00094138" w:rsidP="00094138">
            <w:pPr>
              <w:jc w:val="both"/>
              <w:rPr>
                <w:szCs w:val="24"/>
              </w:rPr>
            </w:pPr>
            <w:r w:rsidRPr="00E77F7A">
              <w:rPr>
                <w:szCs w:val="24"/>
              </w:rPr>
              <w:t>Reconsideration Designee</w:t>
            </w:r>
          </w:p>
          <w:p w14:paraId="209782BB" w14:textId="77777777" w:rsidR="00094138" w:rsidRPr="00E77F7A" w:rsidRDefault="00094138" w:rsidP="00094138">
            <w:pPr>
              <w:jc w:val="both"/>
              <w:rPr>
                <w:b/>
                <w:szCs w:val="24"/>
              </w:rPr>
            </w:pPr>
            <w:r w:rsidRPr="00E77F7A">
              <w:rPr>
                <w:szCs w:val="24"/>
              </w:rPr>
              <w:t>Ms. Gwendolyn Parilla</w:t>
            </w:r>
          </w:p>
          <w:p w14:paraId="6F7EFA00" w14:textId="77777777" w:rsidR="00094138" w:rsidRPr="00E77F7A" w:rsidRDefault="00094138" w:rsidP="00094138">
            <w:pPr>
              <w:jc w:val="both"/>
              <w:rPr>
                <w:b/>
                <w:szCs w:val="24"/>
              </w:rPr>
            </w:pPr>
            <w:r w:rsidRPr="00E77F7A">
              <w:rPr>
                <w:szCs w:val="24"/>
              </w:rPr>
              <w:t>County of Charleston, MIAP</w:t>
            </w:r>
            <w:r w:rsidRPr="00E77F7A">
              <w:rPr>
                <w:szCs w:val="24"/>
              </w:rPr>
              <w:tab/>
            </w:r>
          </w:p>
          <w:p w14:paraId="7549C96F" w14:textId="77777777" w:rsidR="00094138" w:rsidRPr="00E77F7A" w:rsidRDefault="00094138" w:rsidP="00094138">
            <w:pPr>
              <w:jc w:val="both"/>
              <w:rPr>
                <w:b/>
                <w:szCs w:val="24"/>
              </w:rPr>
            </w:pPr>
            <w:r w:rsidRPr="00E77F7A">
              <w:rPr>
                <w:szCs w:val="24"/>
              </w:rPr>
              <w:t>4045 Bridge View Drive</w:t>
            </w:r>
          </w:p>
          <w:p w14:paraId="2AC195D8" w14:textId="77777777" w:rsidR="00094138" w:rsidRPr="00E77F7A" w:rsidRDefault="00094138" w:rsidP="00094138">
            <w:pPr>
              <w:jc w:val="both"/>
              <w:rPr>
                <w:b/>
                <w:szCs w:val="24"/>
              </w:rPr>
            </w:pPr>
            <w:r w:rsidRPr="00E77F7A">
              <w:rPr>
                <w:szCs w:val="24"/>
              </w:rPr>
              <w:t>North Charleston, SC 29405</w:t>
            </w:r>
          </w:p>
          <w:p w14:paraId="5F9E564F" w14:textId="77777777" w:rsidR="00094138" w:rsidRPr="00E77F7A" w:rsidRDefault="00094138" w:rsidP="00094138">
            <w:pPr>
              <w:jc w:val="both"/>
              <w:rPr>
                <w:b/>
                <w:szCs w:val="24"/>
              </w:rPr>
            </w:pPr>
            <w:r w:rsidRPr="00E77F7A">
              <w:rPr>
                <w:szCs w:val="24"/>
              </w:rPr>
              <w:t>Telephone: (843) 202-6976</w:t>
            </w:r>
          </w:p>
          <w:p w14:paraId="5862028B" w14:textId="77777777" w:rsidR="00094138" w:rsidRPr="00E77F7A" w:rsidRDefault="00094138" w:rsidP="00094138">
            <w:pPr>
              <w:jc w:val="both"/>
              <w:rPr>
                <w:b/>
                <w:szCs w:val="24"/>
              </w:rPr>
            </w:pPr>
            <w:r w:rsidRPr="00E77F7A">
              <w:rPr>
                <w:szCs w:val="24"/>
              </w:rPr>
              <w:t xml:space="preserve">Fax: (843) 202-6961 </w:t>
            </w:r>
          </w:p>
          <w:p w14:paraId="43087346" w14:textId="77777777" w:rsidR="00094138" w:rsidRPr="00E77F7A" w:rsidRDefault="00CE6C5F" w:rsidP="00094138">
            <w:pPr>
              <w:jc w:val="both"/>
              <w:rPr>
                <w:szCs w:val="24"/>
              </w:rPr>
            </w:pPr>
            <w:hyperlink r:id="rId42" w:history="1">
              <w:r w:rsidR="00094138" w:rsidRPr="00E77F7A">
                <w:rPr>
                  <w:szCs w:val="24"/>
                  <w:u w:val="single"/>
                </w:rPr>
                <w:t>grtgvp@charlestoncounty.org</w:t>
              </w:r>
            </w:hyperlink>
          </w:p>
        </w:tc>
      </w:tr>
      <w:tr w:rsidR="00094138" w:rsidRPr="00E77F7A" w14:paraId="433E0125" w14:textId="77777777" w:rsidTr="00A372BF">
        <w:trPr>
          <w:cantSplit/>
        </w:trPr>
        <w:tc>
          <w:tcPr>
            <w:tcW w:w="2499" w:type="pct"/>
          </w:tcPr>
          <w:p w14:paraId="16C85A70" w14:textId="77777777" w:rsidR="00F57D5E" w:rsidRPr="00E77F7A" w:rsidRDefault="00094138" w:rsidP="00F57D5E">
            <w:pPr>
              <w:jc w:val="both"/>
              <w:rPr>
                <w:szCs w:val="24"/>
              </w:rPr>
            </w:pPr>
            <w:r w:rsidRPr="00E77F7A">
              <w:rPr>
                <w:b/>
                <w:szCs w:val="24"/>
              </w:rPr>
              <w:t>Cherokee</w:t>
            </w:r>
          </w:p>
          <w:p w14:paraId="01E54302"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53485734" w14:textId="77777777" w:rsidR="00787C24" w:rsidRPr="00E77F7A" w:rsidRDefault="00787C24" w:rsidP="00787C24">
            <w:pPr>
              <w:jc w:val="both"/>
              <w:rPr>
                <w:szCs w:val="24"/>
                <w:lang w:val="es-PR"/>
              </w:rPr>
            </w:pPr>
            <w:r w:rsidRPr="00E77F7A">
              <w:rPr>
                <w:szCs w:val="24"/>
                <w:lang w:val="es-PR"/>
              </w:rPr>
              <w:t>Central Mail Center</w:t>
            </w:r>
          </w:p>
          <w:p w14:paraId="19463791" w14:textId="77777777" w:rsidR="00787C24" w:rsidRPr="00E77F7A" w:rsidRDefault="00787C24" w:rsidP="00787C24">
            <w:pPr>
              <w:jc w:val="both"/>
              <w:rPr>
                <w:szCs w:val="24"/>
                <w:lang w:val="es-PR"/>
              </w:rPr>
            </w:pPr>
            <w:r w:rsidRPr="00E77F7A">
              <w:rPr>
                <w:szCs w:val="24"/>
                <w:lang w:val="es-PR"/>
              </w:rPr>
              <w:t>P. O. Box 100101</w:t>
            </w:r>
          </w:p>
          <w:p w14:paraId="35CE7FB5" w14:textId="77777777" w:rsidR="00787C24" w:rsidRPr="00E77F7A" w:rsidRDefault="00787C24" w:rsidP="00787C24">
            <w:pPr>
              <w:jc w:val="both"/>
              <w:rPr>
                <w:szCs w:val="24"/>
                <w:lang w:val="es-PR"/>
              </w:rPr>
            </w:pPr>
            <w:r w:rsidRPr="00E77F7A">
              <w:rPr>
                <w:szCs w:val="24"/>
                <w:lang w:val="es-PR"/>
              </w:rPr>
              <w:t>Columbia, SC  29202-3101</w:t>
            </w:r>
          </w:p>
          <w:p w14:paraId="4E0607EA" w14:textId="77777777" w:rsidR="00787C24" w:rsidRPr="00E77F7A" w:rsidRDefault="00787C24" w:rsidP="00787C24">
            <w:pPr>
              <w:jc w:val="both"/>
              <w:rPr>
                <w:szCs w:val="24"/>
                <w:lang w:val="es-PR"/>
              </w:rPr>
            </w:pPr>
            <w:r w:rsidRPr="00E77F7A">
              <w:rPr>
                <w:szCs w:val="24"/>
                <w:lang w:val="es-PR"/>
              </w:rPr>
              <w:t>Fax: (803) 255-8220</w:t>
            </w:r>
          </w:p>
          <w:p w14:paraId="49A6EAC8" w14:textId="77777777" w:rsidR="00094138" w:rsidRPr="00E77F7A" w:rsidRDefault="00094138" w:rsidP="00094138">
            <w:pPr>
              <w:jc w:val="both"/>
              <w:rPr>
                <w:szCs w:val="24"/>
              </w:rPr>
            </w:pPr>
          </w:p>
        </w:tc>
        <w:tc>
          <w:tcPr>
            <w:tcW w:w="2501" w:type="pct"/>
          </w:tcPr>
          <w:p w14:paraId="2389DCF7" w14:textId="77777777" w:rsidR="00094138" w:rsidRPr="00E77F7A" w:rsidRDefault="00094138" w:rsidP="00094138">
            <w:pPr>
              <w:jc w:val="both"/>
              <w:rPr>
                <w:b/>
                <w:szCs w:val="24"/>
              </w:rPr>
            </w:pPr>
            <w:r w:rsidRPr="00E77F7A">
              <w:rPr>
                <w:b/>
                <w:szCs w:val="24"/>
              </w:rPr>
              <w:t>Chester</w:t>
            </w:r>
          </w:p>
          <w:p w14:paraId="586A6895"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053B0E66" w14:textId="77777777" w:rsidR="00787C24" w:rsidRPr="00E77F7A" w:rsidRDefault="00787C24" w:rsidP="00787C24">
            <w:pPr>
              <w:jc w:val="both"/>
              <w:rPr>
                <w:szCs w:val="24"/>
                <w:lang w:val="es-PR"/>
              </w:rPr>
            </w:pPr>
            <w:r w:rsidRPr="00E77F7A">
              <w:rPr>
                <w:szCs w:val="24"/>
                <w:lang w:val="es-PR"/>
              </w:rPr>
              <w:t>Central Mail Center</w:t>
            </w:r>
          </w:p>
          <w:p w14:paraId="45A4129B" w14:textId="77777777" w:rsidR="00787C24" w:rsidRPr="00E77F7A" w:rsidRDefault="00787C24" w:rsidP="00787C24">
            <w:pPr>
              <w:jc w:val="both"/>
              <w:rPr>
                <w:szCs w:val="24"/>
                <w:lang w:val="es-PR"/>
              </w:rPr>
            </w:pPr>
            <w:r w:rsidRPr="00E77F7A">
              <w:rPr>
                <w:szCs w:val="24"/>
                <w:lang w:val="es-PR"/>
              </w:rPr>
              <w:t>P. O. Box 100101</w:t>
            </w:r>
          </w:p>
          <w:p w14:paraId="426A9CF3" w14:textId="77777777" w:rsidR="00787C24" w:rsidRPr="00E77F7A" w:rsidRDefault="00787C24" w:rsidP="00787C24">
            <w:pPr>
              <w:jc w:val="both"/>
              <w:rPr>
                <w:szCs w:val="24"/>
                <w:lang w:val="es-PR"/>
              </w:rPr>
            </w:pPr>
            <w:r w:rsidRPr="00E77F7A">
              <w:rPr>
                <w:szCs w:val="24"/>
                <w:lang w:val="es-PR"/>
              </w:rPr>
              <w:t>Columbia, SC  29202-3101</w:t>
            </w:r>
          </w:p>
          <w:p w14:paraId="0F13EB8D" w14:textId="77777777" w:rsidR="00787C24" w:rsidRPr="00E77F7A" w:rsidRDefault="00787C24" w:rsidP="00787C24">
            <w:pPr>
              <w:jc w:val="both"/>
              <w:rPr>
                <w:szCs w:val="24"/>
                <w:lang w:val="es-PR"/>
              </w:rPr>
            </w:pPr>
            <w:r w:rsidRPr="00E77F7A">
              <w:rPr>
                <w:szCs w:val="24"/>
                <w:lang w:val="es-PR"/>
              </w:rPr>
              <w:t>Fax: (803) 255-8220</w:t>
            </w:r>
          </w:p>
          <w:p w14:paraId="31C3E53C" w14:textId="77777777" w:rsidR="00094138" w:rsidRPr="00E77F7A" w:rsidRDefault="00094138" w:rsidP="00094138">
            <w:pPr>
              <w:jc w:val="both"/>
              <w:rPr>
                <w:szCs w:val="24"/>
              </w:rPr>
            </w:pPr>
          </w:p>
        </w:tc>
      </w:tr>
      <w:tr w:rsidR="00094138" w:rsidRPr="00E77F7A" w14:paraId="1D11A378" w14:textId="77777777" w:rsidTr="00A372BF">
        <w:trPr>
          <w:cantSplit/>
        </w:trPr>
        <w:tc>
          <w:tcPr>
            <w:tcW w:w="2499" w:type="pct"/>
          </w:tcPr>
          <w:p w14:paraId="3CBEB3D2" w14:textId="77777777" w:rsidR="00094138" w:rsidRPr="00E77F7A" w:rsidRDefault="00094138" w:rsidP="00094138">
            <w:pPr>
              <w:jc w:val="both"/>
              <w:rPr>
                <w:b/>
                <w:szCs w:val="24"/>
              </w:rPr>
            </w:pPr>
            <w:r w:rsidRPr="00E77F7A">
              <w:rPr>
                <w:b/>
                <w:szCs w:val="24"/>
              </w:rPr>
              <w:t>Chesterfield</w:t>
            </w:r>
          </w:p>
          <w:p w14:paraId="2B8211C1"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37EFED8F" w14:textId="77777777" w:rsidR="00787C24" w:rsidRPr="00E77F7A" w:rsidRDefault="00787C24" w:rsidP="00787C24">
            <w:pPr>
              <w:jc w:val="both"/>
              <w:rPr>
                <w:szCs w:val="24"/>
                <w:lang w:val="es-PR"/>
              </w:rPr>
            </w:pPr>
            <w:r w:rsidRPr="00E77F7A">
              <w:rPr>
                <w:szCs w:val="24"/>
                <w:lang w:val="es-PR"/>
              </w:rPr>
              <w:t>Central Mail Center</w:t>
            </w:r>
          </w:p>
          <w:p w14:paraId="0A7955A1" w14:textId="77777777" w:rsidR="00787C24" w:rsidRPr="00E77F7A" w:rsidRDefault="00787C24" w:rsidP="00787C24">
            <w:pPr>
              <w:jc w:val="both"/>
              <w:rPr>
                <w:szCs w:val="24"/>
                <w:lang w:val="es-PR"/>
              </w:rPr>
            </w:pPr>
            <w:r w:rsidRPr="00E77F7A">
              <w:rPr>
                <w:szCs w:val="24"/>
                <w:lang w:val="es-PR"/>
              </w:rPr>
              <w:t>P. O. Box 100101</w:t>
            </w:r>
          </w:p>
          <w:p w14:paraId="6BD6AA52" w14:textId="77777777" w:rsidR="00787C24" w:rsidRPr="00E77F7A" w:rsidRDefault="00787C24" w:rsidP="00787C24">
            <w:pPr>
              <w:jc w:val="both"/>
              <w:rPr>
                <w:szCs w:val="24"/>
                <w:lang w:val="es-PR"/>
              </w:rPr>
            </w:pPr>
            <w:r w:rsidRPr="00E77F7A">
              <w:rPr>
                <w:szCs w:val="24"/>
                <w:lang w:val="es-PR"/>
              </w:rPr>
              <w:t>Columbia, SC  29202-3101</w:t>
            </w:r>
          </w:p>
          <w:p w14:paraId="25510BC5" w14:textId="77777777" w:rsidR="00787C24" w:rsidRPr="00E77F7A" w:rsidRDefault="00787C24" w:rsidP="00787C24">
            <w:pPr>
              <w:jc w:val="both"/>
              <w:rPr>
                <w:szCs w:val="24"/>
                <w:lang w:val="es-PR"/>
              </w:rPr>
            </w:pPr>
            <w:r w:rsidRPr="00E77F7A">
              <w:rPr>
                <w:szCs w:val="24"/>
                <w:lang w:val="es-PR"/>
              </w:rPr>
              <w:t>Fax: (803) 255-8220</w:t>
            </w:r>
          </w:p>
          <w:p w14:paraId="15AC6A83" w14:textId="77777777" w:rsidR="00094138" w:rsidRPr="00E77F7A" w:rsidRDefault="00094138" w:rsidP="00094138">
            <w:pPr>
              <w:jc w:val="both"/>
              <w:rPr>
                <w:szCs w:val="24"/>
              </w:rPr>
            </w:pPr>
          </w:p>
        </w:tc>
        <w:tc>
          <w:tcPr>
            <w:tcW w:w="2501" w:type="pct"/>
          </w:tcPr>
          <w:p w14:paraId="127ECFE0" w14:textId="77777777" w:rsidR="00F57D5E" w:rsidRPr="00E77F7A" w:rsidRDefault="00094138" w:rsidP="00F57D5E">
            <w:pPr>
              <w:jc w:val="both"/>
              <w:rPr>
                <w:spacing w:val="-3"/>
                <w:szCs w:val="24"/>
              </w:rPr>
            </w:pPr>
            <w:r w:rsidRPr="00E77F7A">
              <w:rPr>
                <w:b/>
                <w:szCs w:val="24"/>
              </w:rPr>
              <w:t>Clarendon</w:t>
            </w:r>
            <w:r w:rsidR="00F57D5E" w:rsidRPr="00E77F7A">
              <w:rPr>
                <w:spacing w:val="-3"/>
                <w:szCs w:val="24"/>
              </w:rPr>
              <w:t xml:space="preserve"> </w:t>
            </w:r>
          </w:p>
          <w:p w14:paraId="0A402876"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5A5CFF19" w14:textId="77777777" w:rsidR="00787C24" w:rsidRPr="00E77F7A" w:rsidRDefault="00787C24" w:rsidP="00787C24">
            <w:pPr>
              <w:jc w:val="both"/>
              <w:rPr>
                <w:szCs w:val="24"/>
                <w:lang w:val="es-PR"/>
              </w:rPr>
            </w:pPr>
            <w:r w:rsidRPr="00E77F7A">
              <w:rPr>
                <w:szCs w:val="24"/>
                <w:lang w:val="es-PR"/>
              </w:rPr>
              <w:t>Central Mail Center</w:t>
            </w:r>
          </w:p>
          <w:p w14:paraId="3CB33FD1" w14:textId="77777777" w:rsidR="00787C24" w:rsidRPr="00E77F7A" w:rsidRDefault="00787C24" w:rsidP="00787C24">
            <w:pPr>
              <w:jc w:val="both"/>
              <w:rPr>
                <w:szCs w:val="24"/>
                <w:lang w:val="es-PR"/>
              </w:rPr>
            </w:pPr>
            <w:r w:rsidRPr="00E77F7A">
              <w:rPr>
                <w:szCs w:val="24"/>
                <w:lang w:val="es-PR"/>
              </w:rPr>
              <w:t>P. O. Box 100101</w:t>
            </w:r>
          </w:p>
          <w:p w14:paraId="43A417AE" w14:textId="77777777" w:rsidR="00787C24" w:rsidRPr="00E77F7A" w:rsidRDefault="00787C24" w:rsidP="00787C24">
            <w:pPr>
              <w:jc w:val="both"/>
              <w:rPr>
                <w:szCs w:val="24"/>
                <w:lang w:val="es-PR"/>
              </w:rPr>
            </w:pPr>
            <w:r w:rsidRPr="00E77F7A">
              <w:rPr>
                <w:szCs w:val="24"/>
                <w:lang w:val="es-PR"/>
              </w:rPr>
              <w:t>Columbia, SC  29202-3101</w:t>
            </w:r>
          </w:p>
          <w:p w14:paraId="092D577D" w14:textId="77777777" w:rsidR="00787C24" w:rsidRPr="00E77F7A" w:rsidRDefault="00787C24" w:rsidP="00787C24">
            <w:pPr>
              <w:jc w:val="both"/>
              <w:rPr>
                <w:szCs w:val="24"/>
                <w:lang w:val="es-PR"/>
              </w:rPr>
            </w:pPr>
            <w:r w:rsidRPr="00E77F7A">
              <w:rPr>
                <w:szCs w:val="24"/>
                <w:lang w:val="es-PR"/>
              </w:rPr>
              <w:t>Fax: (803) 255-8220</w:t>
            </w:r>
          </w:p>
          <w:p w14:paraId="707A40B7" w14:textId="77777777" w:rsidR="00094138" w:rsidRPr="00E77F7A" w:rsidRDefault="00094138" w:rsidP="00094138">
            <w:pPr>
              <w:jc w:val="both"/>
              <w:rPr>
                <w:spacing w:val="-3"/>
                <w:szCs w:val="24"/>
              </w:rPr>
            </w:pPr>
          </w:p>
        </w:tc>
      </w:tr>
      <w:tr w:rsidR="00094138" w:rsidRPr="00E77F7A" w14:paraId="561E4F04" w14:textId="77777777" w:rsidTr="00A372BF">
        <w:trPr>
          <w:cantSplit/>
        </w:trPr>
        <w:tc>
          <w:tcPr>
            <w:tcW w:w="2499" w:type="pct"/>
          </w:tcPr>
          <w:p w14:paraId="48B8F727" w14:textId="77777777" w:rsidR="00094138" w:rsidRPr="00E77F7A" w:rsidRDefault="00094138" w:rsidP="00094138">
            <w:pPr>
              <w:jc w:val="both"/>
              <w:rPr>
                <w:b/>
                <w:szCs w:val="24"/>
              </w:rPr>
            </w:pPr>
            <w:r w:rsidRPr="00E77F7A">
              <w:rPr>
                <w:b/>
                <w:szCs w:val="24"/>
              </w:rPr>
              <w:t>Colleton</w:t>
            </w:r>
          </w:p>
          <w:p w14:paraId="313D4156"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16003FA2" w14:textId="77777777" w:rsidR="00787C24" w:rsidRPr="00E77F7A" w:rsidRDefault="00787C24" w:rsidP="00787C24">
            <w:pPr>
              <w:jc w:val="both"/>
              <w:rPr>
                <w:szCs w:val="24"/>
                <w:lang w:val="es-PR"/>
              </w:rPr>
            </w:pPr>
            <w:r w:rsidRPr="00E77F7A">
              <w:rPr>
                <w:szCs w:val="24"/>
                <w:lang w:val="es-PR"/>
              </w:rPr>
              <w:t>Central Mail Center</w:t>
            </w:r>
          </w:p>
          <w:p w14:paraId="2295F6F4" w14:textId="77777777" w:rsidR="00787C24" w:rsidRPr="00E77F7A" w:rsidRDefault="00787C24" w:rsidP="00787C24">
            <w:pPr>
              <w:jc w:val="both"/>
              <w:rPr>
                <w:szCs w:val="24"/>
                <w:lang w:val="es-PR"/>
              </w:rPr>
            </w:pPr>
            <w:r w:rsidRPr="00E77F7A">
              <w:rPr>
                <w:szCs w:val="24"/>
                <w:lang w:val="es-PR"/>
              </w:rPr>
              <w:t>P. O. Box 100101</w:t>
            </w:r>
          </w:p>
          <w:p w14:paraId="6E2FC4F5" w14:textId="73AC0186" w:rsidR="00787C24" w:rsidRPr="00E77F7A" w:rsidRDefault="00787C24" w:rsidP="00787C24">
            <w:pPr>
              <w:jc w:val="both"/>
              <w:rPr>
                <w:szCs w:val="24"/>
                <w:lang w:val="es-PR"/>
              </w:rPr>
            </w:pPr>
            <w:r w:rsidRPr="00E77F7A">
              <w:rPr>
                <w:szCs w:val="24"/>
                <w:lang w:val="es-PR"/>
              </w:rPr>
              <w:t>Columbia, SC 29202-3101</w:t>
            </w:r>
          </w:p>
          <w:p w14:paraId="39A3CE6F" w14:textId="77777777" w:rsidR="00787C24" w:rsidRPr="00E77F7A" w:rsidRDefault="00787C24" w:rsidP="00787C24">
            <w:pPr>
              <w:jc w:val="both"/>
              <w:rPr>
                <w:szCs w:val="24"/>
                <w:lang w:val="es-PR"/>
              </w:rPr>
            </w:pPr>
            <w:r w:rsidRPr="00E77F7A">
              <w:rPr>
                <w:szCs w:val="24"/>
                <w:lang w:val="es-PR"/>
              </w:rPr>
              <w:t>Fax: (803) 255-8220</w:t>
            </w:r>
          </w:p>
          <w:p w14:paraId="2900CA14" w14:textId="77777777" w:rsidR="00094138" w:rsidRPr="00E77F7A" w:rsidRDefault="00094138" w:rsidP="00094138">
            <w:pPr>
              <w:jc w:val="both"/>
              <w:rPr>
                <w:spacing w:val="-3"/>
                <w:szCs w:val="24"/>
                <w:u w:val="single"/>
              </w:rPr>
            </w:pPr>
          </w:p>
        </w:tc>
        <w:tc>
          <w:tcPr>
            <w:tcW w:w="2501" w:type="pct"/>
          </w:tcPr>
          <w:p w14:paraId="1E553842" w14:textId="77777777" w:rsidR="00094138" w:rsidRPr="00E77F7A" w:rsidRDefault="00094138" w:rsidP="00094138">
            <w:pPr>
              <w:widowControl w:val="0"/>
              <w:jc w:val="both"/>
              <w:rPr>
                <w:b/>
                <w:szCs w:val="24"/>
              </w:rPr>
            </w:pPr>
            <w:r w:rsidRPr="00E77F7A">
              <w:rPr>
                <w:b/>
                <w:szCs w:val="24"/>
              </w:rPr>
              <w:t>Darlington</w:t>
            </w:r>
          </w:p>
          <w:p w14:paraId="465C1165" w14:textId="77777777" w:rsidR="00094138" w:rsidRPr="00E77F7A" w:rsidRDefault="00094138" w:rsidP="00094138">
            <w:pPr>
              <w:widowControl w:val="0"/>
              <w:jc w:val="both"/>
              <w:rPr>
                <w:b/>
                <w:szCs w:val="24"/>
              </w:rPr>
            </w:pPr>
            <w:r w:rsidRPr="00E77F7A">
              <w:rPr>
                <w:szCs w:val="24"/>
              </w:rPr>
              <w:t>Mr. Sean Adams</w:t>
            </w:r>
          </w:p>
          <w:p w14:paraId="55142C3A" w14:textId="77777777" w:rsidR="00094138" w:rsidRPr="00E77F7A" w:rsidRDefault="00094138" w:rsidP="00094138">
            <w:pPr>
              <w:jc w:val="both"/>
              <w:rPr>
                <w:b/>
                <w:szCs w:val="24"/>
              </w:rPr>
            </w:pPr>
            <w:r w:rsidRPr="00E77F7A">
              <w:rPr>
                <w:szCs w:val="24"/>
              </w:rPr>
              <w:t>Darlington County DSS</w:t>
            </w:r>
          </w:p>
          <w:p w14:paraId="01F1936D" w14:textId="77777777" w:rsidR="00094138" w:rsidRPr="00E77F7A" w:rsidRDefault="00094138" w:rsidP="00094138">
            <w:pPr>
              <w:jc w:val="both"/>
              <w:rPr>
                <w:b/>
                <w:szCs w:val="24"/>
              </w:rPr>
            </w:pPr>
            <w:r w:rsidRPr="00E77F7A">
              <w:rPr>
                <w:szCs w:val="24"/>
              </w:rPr>
              <w:t>106 North Main Street</w:t>
            </w:r>
          </w:p>
          <w:p w14:paraId="2BB174B8" w14:textId="77777777" w:rsidR="00094138" w:rsidRPr="00E77F7A" w:rsidRDefault="00094138" w:rsidP="00094138">
            <w:pPr>
              <w:jc w:val="both"/>
              <w:rPr>
                <w:b/>
                <w:szCs w:val="24"/>
              </w:rPr>
            </w:pPr>
            <w:r w:rsidRPr="00E77F7A">
              <w:rPr>
                <w:szCs w:val="24"/>
              </w:rPr>
              <w:t>Darlington, South Carolina 29532</w:t>
            </w:r>
          </w:p>
          <w:p w14:paraId="51D7928F" w14:textId="77777777" w:rsidR="00094138" w:rsidRPr="00E77F7A" w:rsidRDefault="00094138" w:rsidP="00094138">
            <w:pPr>
              <w:jc w:val="both"/>
              <w:rPr>
                <w:b/>
                <w:szCs w:val="24"/>
              </w:rPr>
            </w:pPr>
            <w:r w:rsidRPr="00E77F7A">
              <w:rPr>
                <w:szCs w:val="24"/>
              </w:rPr>
              <w:t>Telephone: (843) 398-4420</w:t>
            </w:r>
          </w:p>
        </w:tc>
      </w:tr>
      <w:tr w:rsidR="00094138" w:rsidRPr="00E77F7A" w14:paraId="21B889FB" w14:textId="77777777" w:rsidTr="00A372BF">
        <w:trPr>
          <w:cantSplit/>
        </w:trPr>
        <w:tc>
          <w:tcPr>
            <w:tcW w:w="2499" w:type="pct"/>
          </w:tcPr>
          <w:p w14:paraId="63CA28D6" w14:textId="77777777" w:rsidR="00F57D5E" w:rsidRPr="00E77F7A" w:rsidRDefault="00094138" w:rsidP="00F57D5E">
            <w:pPr>
              <w:jc w:val="both"/>
              <w:rPr>
                <w:b/>
                <w:szCs w:val="24"/>
              </w:rPr>
            </w:pPr>
            <w:r w:rsidRPr="00E77F7A">
              <w:rPr>
                <w:b/>
                <w:szCs w:val="24"/>
              </w:rPr>
              <w:lastRenderedPageBreak/>
              <w:t>Dillon</w:t>
            </w:r>
          </w:p>
          <w:p w14:paraId="5C3353A9"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381D6458" w14:textId="77777777" w:rsidR="00787C24" w:rsidRPr="00E77F7A" w:rsidRDefault="00787C24" w:rsidP="00787C24">
            <w:pPr>
              <w:jc w:val="both"/>
              <w:rPr>
                <w:szCs w:val="24"/>
                <w:lang w:val="es-PR"/>
              </w:rPr>
            </w:pPr>
            <w:r w:rsidRPr="00E77F7A">
              <w:rPr>
                <w:szCs w:val="24"/>
                <w:lang w:val="es-PR"/>
              </w:rPr>
              <w:t>Central Mail Center</w:t>
            </w:r>
          </w:p>
          <w:p w14:paraId="5A9F57AA" w14:textId="77777777" w:rsidR="00787C24" w:rsidRPr="00E77F7A" w:rsidRDefault="00787C24" w:rsidP="00787C24">
            <w:pPr>
              <w:jc w:val="both"/>
              <w:rPr>
                <w:szCs w:val="24"/>
                <w:lang w:val="es-PR"/>
              </w:rPr>
            </w:pPr>
            <w:r w:rsidRPr="00E77F7A">
              <w:rPr>
                <w:szCs w:val="24"/>
                <w:lang w:val="es-PR"/>
              </w:rPr>
              <w:t>P. O. Box 100101</w:t>
            </w:r>
          </w:p>
          <w:p w14:paraId="2DF2EA7A" w14:textId="77777777" w:rsidR="00787C24" w:rsidRPr="00E77F7A" w:rsidRDefault="00787C24" w:rsidP="00787C24">
            <w:pPr>
              <w:jc w:val="both"/>
              <w:rPr>
                <w:szCs w:val="24"/>
                <w:lang w:val="es-PR"/>
              </w:rPr>
            </w:pPr>
            <w:r w:rsidRPr="00E77F7A">
              <w:rPr>
                <w:szCs w:val="24"/>
                <w:lang w:val="es-PR"/>
              </w:rPr>
              <w:t>Columbia, SC  29202-3101</w:t>
            </w:r>
          </w:p>
          <w:p w14:paraId="5B1A1C5E" w14:textId="77777777" w:rsidR="00787C24" w:rsidRPr="00E77F7A" w:rsidRDefault="00787C24" w:rsidP="00787C24">
            <w:pPr>
              <w:jc w:val="both"/>
              <w:rPr>
                <w:szCs w:val="24"/>
                <w:lang w:val="es-PR"/>
              </w:rPr>
            </w:pPr>
            <w:r w:rsidRPr="00E77F7A">
              <w:rPr>
                <w:szCs w:val="24"/>
                <w:lang w:val="es-PR"/>
              </w:rPr>
              <w:t>Fax: (803) 255-8220</w:t>
            </w:r>
          </w:p>
          <w:p w14:paraId="3AFE39F6" w14:textId="77777777" w:rsidR="00094138" w:rsidRPr="00E77F7A" w:rsidRDefault="00094138" w:rsidP="00094138">
            <w:pPr>
              <w:jc w:val="both"/>
              <w:rPr>
                <w:spacing w:val="-3"/>
                <w:szCs w:val="24"/>
              </w:rPr>
            </w:pPr>
          </w:p>
        </w:tc>
        <w:tc>
          <w:tcPr>
            <w:tcW w:w="2501" w:type="pct"/>
          </w:tcPr>
          <w:p w14:paraId="46025979" w14:textId="77777777" w:rsidR="00094138" w:rsidRPr="00E77F7A" w:rsidRDefault="00094138" w:rsidP="00094138">
            <w:pPr>
              <w:jc w:val="both"/>
              <w:rPr>
                <w:b/>
                <w:szCs w:val="24"/>
              </w:rPr>
            </w:pPr>
            <w:r w:rsidRPr="00E77F7A">
              <w:rPr>
                <w:b/>
                <w:szCs w:val="24"/>
              </w:rPr>
              <w:t>Dorchester</w:t>
            </w:r>
          </w:p>
          <w:p w14:paraId="13BF1805"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25093170" w14:textId="77777777" w:rsidR="00787C24" w:rsidRPr="00E77F7A" w:rsidRDefault="00787C24" w:rsidP="00787C24">
            <w:pPr>
              <w:jc w:val="both"/>
              <w:rPr>
                <w:szCs w:val="24"/>
                <w:lang w:val="es-PR"/>
              </w:rPr>
            </w:pPr>
            <w:r w:rsidRPr="00E77F7A">
              <w:rPr>
                <w:szCs w:val="24"/>
                <w:lang w:val="es-PR"/>
              </w:rPr>
              <w:t>Central Mail Center</w:t>
            </w:r>
          </w:p>
          <w:p w14:paraId="6CBA6350" w14:textId="77777777" w:rsidR="00787C24" w:rsidRPr="00E77F7A" w:rsidRDefault="00787C24" w:rsidP="00787C24">
            <w:pPr>
              <w:jc w:val="both"/>
              <w:rPr>
                <w:szCs w:val="24"/>
                <w:lang w:val="es-PR"/>
              </w:rPr>
            </w:pPr>
            <w:r w:rsidRPr="00E77F7A">
              <w:rPr>
                <w:szCs w:val="24"/>
                <w:lang w:val="es-PR"/>
              </w:rPr>
              <w:t>P. O. Box 100101</w:t>
            </w:r>
          </w:p>
          <w:p w14:paraId="4580D4CB" w14:textId="77777777" w:rsidR="00787C24" w:rsidRPr="00E77F7A" w:rsidRDefault="00787C24" w:rsidP="00787C24">
            <w:pPr>
              <w:jc w:val="both"/>
              <w:rPr>
                <w:szCs w:val="24"/>
                <w:lang w:val="es-PR"/>
              </w:rPr>
            </w:pPr>
            <w:r w:rsidRPr="00E77F7A">
              <w:rPr>
                <w:szCs w:val="24"/>
                <w:lang w:val="es-PR"/>
              </w:rPr>
              <w:t>Columbia, SC  29202-3101</w:t>
            </w:r>
          </w:p>
          <w:p w14:paraId="7A705CC3" w14:textId="77777777" w:rsidR="00787C24" w:rsidRPr="00E77F7A" w:rsidRDefault="00787C24" w:rsidP="00787C24">
            <w:pPr>
              <w:jc w:val="both"/>
              <w:rPr>
                <w:szCs w:val="24"/>
                <w:lang w:val="es-PR"/>
              </w:rPr>
            </w:pPr>
            <w:r w:rsidRPr="00E77F7A">
              <w:rPr>
                <w:szCs w:val="24"/>
                <w:lang w:val="es-PR"/>
              </w:rPr>
              <w:t>Fax: (803) 255-8220</w:t>
            </w:r>
          </w:p>
          <w:p w14:paraId="3B4002CF" w14:textId="16239C96" w:rsidR="00094138" w:rsidRPr="00E77F7A" w:rsidRDefault="00094138" w:rsidP="00094138">
            <w:pPr>
              <w:jc w:val="both"/>
              <w:rPr>
                <w:spacing w:val="-3"/>
                <w:szCs w:val="24"/>
              </w:rPr>
            </w:pPr>
          </w:p>
        </w:tc>
      </w:tr>
      <w:tr w:rsidR="00094138" w:rsidRPr="00E77F7A" w14:paraId="03F0F707" w14:textId="77777777" w:rsidTr="00A372BF">
        <w:trPr>
          <w:cantSplit/>
        </w:trPr>
        <w:tc>
          <w:tcPr>
            <w:tcW w:w="2499" w:type="pct"/>
          </w:tcPr>
          <w:p w14:paraId="3F92204D" w14:textId="77777777" w:rsidR="00094138" w:rsidRPr="00E77F7A" w:rsidRDefault="00094138" w:rsidP="00094138">
            <w:pPr>
              <w:jc w:val="both"/>
              <w:rPr>
                <w:b/>
                <w:szCs w:val="24"/>
              </w:rPr>
            </w:pPr>
            <w:r w:rsidRPr="00E77F7A">
              <w:rPr>
                <w:b/>
                <w:szCs w:val="24"/>
              </w:rPr>
              <w:t>Edgefield</w:t>
            </w:r>
          </w:p>
          <w:p w14:paraId="28921FDE" w14:textId="77777777" w:rsidR="00D56718" w:rsidRPr="00E77F7A" w:rsidRDefault="00D56718" w:rsidP="00D56718">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08DD43BF" w14:textId="77777777" w:rsidR="00D56718" w:rsidRPr="00E77F7A" w:rsidRDefault="00D56718" w:rsidP="00D56718">
            <w:pPr>
              <w:jc w:val="both"/>
              <w:rPr>
                <w:szCs w:val="24"/>
                <w:lang w:val="es-PR"/>
              </w:rPr>
            </w:pPr>
            <w:r w:rsidRPr="00E77F7A">
              <w:rPr>
                <w:szCs w:val="24"/>
                <w:lang w:val="es-PR"/>
              </w:rPr>
              <w:t>Central Mail Center</w:t>
            </w:r>
          </w:p>
          <w:p w14:paraId="2B7C9D6D" w14:textId="77777777" w:rsidR="00D56718" w:rsidRPr="00E77F7A" w:rsidRDefault="00D56718" w:rsidP="00D56718">
            <w:pPr>
              <w:jc w:val="both"/>
              <w:rPr>
                <w:szCs w:val="24"/>
                <w:lang w:val="es-PR"/>
              </w:rPr>
            </w:pPr>
            <w:r w:rsidRPr="00E77F7A">
              <w:rPr>
                <w:szCs w:val="24"/>
                <w:lang w:val="es-PR"/>
              </w:rPr>
              <w:t>P. O. Box 100101</w:t>
            </w:r>
          </w:p>
          <w:p w14:paraId="66B02A6C" w14:textId="77777777" w:rsidR="00D56718" w:rsidRPr="00E77F7A" w:rsidRDefault="00D56718" w:rsidP="00D56718">
            <w:pPr>
              <w:jc w:val="both"/>
              <w:rPr>
                <w:szCs w:val="24"/>
                <w:lang w:val="es-PR"/>
              </w:rPr>
            </w:pPr>
            <w:r w:rsidRPr="00E77F7A">
              <w:rPr>
                <w:szCs w:val="24"/>
                <w:lang w:val="es-PR"/>
              </w:rPr>
              <w:t>Columbia, SC  29202-3101</w:t>
            </w:r>
          </w:p>
          <w:p w14:paraId="4A193B2D" w14:textId="0F586A8C" w:rsidR="00094138" w:rsidRPr="00E77F7A" w:rsidRDefault="00D56718" w:rsidP="00D56718">
            <w:pPr>
              <w:jc w:val="both"/>
              <w:rPr>
                <w:spacing w:val="-3"/>
                <w:szCs w:val="24"/>
              </w:rPr>
            </w:pPr>
            <w:r w:rsidRPr="00E77F7A">
              <w:rPr>
                <w:szCs w:val="24"/>
                <w:lang w:val="es-PR"/>
              </w:rPr>
              <w:t>Fax: (803) 255-8220</w:t>
            </w:r>
          </w:p>
        </w:tc>
        <w:tc>
          <w:tcPr>
            <w:tcW w:w="2501" w:type="pct"/>
          </w:tcPr>
          <w:p w14:paraId="45000BAF" w14:textId="77777777" w:rsidR="00AD4CE6" w:rsidRPr="00E77F7A" w:rsidRDefault="00094138" w:rsidP="00AD4CE6">
            <w:pPr>
              <w:jc w:val="both"/>
              <w:rPr>
                <w:b/>
                <w:szCs w:val="24"/>
              </w:rPr>
            </w:pPr>
            <w:r w:rsidRPr="00E77F7A">
              <w:rPr>
                <w:b/>
                <w:szCs w:val="24"/>
              </w:rPr>
              <w:t>Fairfield</w:t>
            </w:r>
          </w:p>
          <w:p w14:paraId="43A3B00F"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79A5F5CE" w14:textId="77777777" w:rsidR="00787C24" w:rsidRPr="00E77F7A" w:rsidRDefault="00787C24" w:rsidP="00787C24">
            <w:pPr>
              <w:jc w:val="both"/>
              <w:rPr>
                <w:szCs w:val="24"/>
                <w:lang w:val="es-PR"/>
              </w:rPr>
            </w:pPr>
            <w:r w:rsidRPr="00E77F7A">
              <w:rPr>
                <w:szCs w:val="24"/>
                <w:lang w:val="es-PR"/>
              </w:rPr>
              <w:t>Central Mail Center</w:t>
            </w:r>
          </w:p>
          <w:p w14:paraId="6ED3CF2D" w14:textId="77777777" w:rsidR="00787C24" w:rsidRPr="00E77F7A" w:rsidRDefault="00787C24" w:rsidP="00787C24">
            <w:pPr>
              <w:jc w:val="both"/>
              <w:rPr>
                <w:szCs w:val="24"/>
                <w:lang w:val="es-PR"/>
              </w:rPr>
            </w:pPr>
            <w:r w:rsidRPr="00E77F7A">
              <w:rPr>
                <w:szCs w:val="24"/>
                <w:lang w:val="es-PR"/>
              </w:rPr>
              <w:t>P. O. Box 100101</w:t>
            </w:r>
          </w:p>
          <w:p w14:paraId="4EBFEE8D" w14:textId="77777777" w:rsidR="00787C24" w:rsidRPr="00E77F7A" w:rsidRDefault="00787C24" w:rsidP="00787C24">
            <w:pPr>
              <w:jc w:val="both"/>
              <w:rPr>
                <w:szCs w:val="24"/>
                <w:lang w:val="es-PR"/>
              </w:rPr>
            </w:pPr>
            <w:r w:rsidRPr="00E77F7A">
              <w:rPr>
                <w:szCs w:val="24"/>
                <w:lang w:val="es-PR"/>
              </w:rPr>
              <w:t>Columbia, SC  29202-3101</w:t>
            </w:r>
          </w:p>
          <w:p w14:paraId="342F8525" w14:textId="77777777" w:rsidR="00787C24" w:rsidRPr="00E77F7A" w:rsidRDefault="00787C24" w:rsidP="00787C24">
            <w:pPr>
              <w:jc w:val="both"/>
              <w:rPr>
                <w:szCs w:val="24"/>
                <w:lang w:val="es-PR"/>
              </w:rPr>
            </w:pPr>
            <w:r w:rsidRPr="00E77F7A">
              <w:rPr>
                <w:szCs w:val="24"/>
                <w:lang w:val="es-PR"/>
              </w:rPr>
              <w:t>Fax: (803) 255-8220</w:t>
            </w:r>
          </w:p>
          <w:p w14:paraId="273DABB5" w14:textId="77777777" w:rsidR="00094138" w:rsidRPr="00E77F7A" w:rsidRDefault="00094138" w:rsidP="00094138">
            <w:pPr>
              <w:jc w:val="both"/>
              <w:rPr>
                <w:spacing w:val="-3"/>
                <w:szCs w:val="24"/>
              </w:rPr>
            </w:pPr>
          </w:p>
        </w:tc>
      </w:tr>
      <w:tr w:rsidR="00094138" w:rsidRPr="00E77F7A" w14:paraId="6F55578C" w14:textId="77777777" w:rsidTr="00A372BF">
        <w:trPr>
          <w:cantSplit/>
        </w:trPr>
        <w:tc>
          <w:tcPr>
            <w:tcW w:w="2499" w:type="pct"/>
          </w:tcPr>
          <w:p w14:paraId="4E418AD4" w14:textId="77777777" w:rsidR="00094138" w:rsidRPr="00E77F7A" w:rsidRDefault="00094138" w:rsidP="00094138">
            <w:pPr>
              <w:jc w:val="both"/>
              <w:rPr>
                <w:b/>
                <w:szCs w:val="24"/>
              </w:rPr>
            </w:pPr>
            <w:r w:rsidRPr="00E77F7A">
              <w:rPr>
                <w:b/>
                <w:szCs w:val="24"/>
              </w:rPr>
              <w:t>Florence</w:t>
            </w:r>
          </w:p>
          <w:p w14:paraId="4377C533" w14:textId="77777777" w:rsidR="00094138" w:rsidRPr="00E77F7A" w:rsidRDefault="00094138" w:rsidP="00094138">
            <w:pPr>
              <w:jc w:val="both"/>
              <w:rPr>
                <w:b/>
                <w:szCs w:val="24"/>
              </w:rPr>
            </w:pPr>
            <w:r w:rsidRPr="00E77F7A">
              <w:rPr>
                <w:szCs w:val="24"/>
              </w:rPr>
              <w:t xml:space="preserve">Ms. Jannie Mae Fleming </w:t>
            </w:r>
          </w:p>
          <w:p w14:paraId="64D51BBA" w14:textId="77777777" w:rsidR="00094138" w:rsidRPr="00E77F7A" w:rsidRDefault="00094138" w:rsidP="00094138">
            <w:pPr>
              <w:jc w:val="both"/>
              <w:rPr>
                <w:b/>
                <w:szCs w:val="24"/>
              </w:rPr>
            </w:pPr>
            <w:r w:rsidRPr="00E77F7A">
              <w:rPr>
                <w:szCs w:val="24"/>
              </w:rPr>
              <w:t>Pee Dee Community Action Agency</w:t>
            </w:r>
          </w:p>
          <w:p w14:paraId="5E95A57B" w14:textId="77777777" w:rsidR="00094138" w:rsidRPr="00E77F7A" w:rsidRDefault="00094138" w:rsidP="00094138">
            <w:pPr>
              <w:jc w:val="both"/>
              <w:rPr>
                <w:b/>
                <w:szCs w:val="24"/>
              </w:rPr>
            </w:pPr>
            <w:r w:rsidRPr="00E77F7A">
              <w:rPr>
                <w:szCs w:val="24"/>
              </w:rPr>
              <w:t>Post Office Box 12670/2685 S. Irby Street</w:t>
            </w:r>
          </w:p>
          <w:p w14:paraId="2DFA43A4" w14:textId="77777777" w:rsidR="00094138" w:rsidRPr="00E77F7A" w:rsidRDefault="00094138" w:rsidP="00094138">
            <w:pPr>
              <w:jc w:val="both"/>
              <w:rPr>
                <w:b/>
                <w:szCs w:val="24"/>
              </w:rPr>
            </w:pPr>
            <w:r w:rsidRPr="00E77F7A">
              <w:rPr>
                <w:szCs w:val="24"/>
              </w:rPr>
              <w:t>Florence, South Carolina 29504</w:t>
            </w:r>
          </w:p>
          <w:p w14:paraId="7501A9E4" w14:textId="77777777" w:rsidR="00094138" w:rsidRPr="00E77F7A" w:rsidRDefault="00094138" w:rsidP="00094138">
            <w:pPr>
              <w:jc w:val="both"/>
              <w:rPr>
                <w:b/>
                <w:szCs w:val="24"/>
              </w:rPr>
            </w:pPr>
            <w:r w:rsidRPr="00E77F7A">
              <w:rPr>
                <w:szCs w:val="24"/>
              </w:rPr>
              <w:t>Telephone: (843) 678-3400, Ext. 122</w:t>
            </w:r>
          </w:p>
          <w:p w14:paraId="5BDF7C53" w14:textId="77777777" w:rsidR="00094138" w:rsidRPr="00E77F7A" w:rsidRDefault="00CE6C5F" w:rsidP="00094138">
            <w:pPr>
              <w:jc w:val="both"/>
              <w:rPr>
                <w:szCs w:val="24"/>
              </w:rPr>
            </w:pPr>
            <w:hyperlink r:id="rId43" w:history="1">
              <w:r w:rsidR="00094138" w:rsidRPr="00E77F7A">
                <w:rPr>
                  <w:spacing w:val="-3"/>
                  <w:szCs w:val="24"/>
                  <w:u w:val="single"/>
                </w:rPr>
                <w:t>Cheynne@hotmail.com</w:t>
              </w:r>
            </w:hyperlink>
          </w:p>
        </w:tc>
        <w:tc>
          <w:tcPr>
            <w:tcW w:w="2501" w:type="pct"/>
          </w:tcPr>
          <w:p w14:paraId="27B15698" w14:textId="77777777" w:rsidR="00094138" w:rsidRPr="00E77F7A" w:rsidRDefault="00094138" w:rsidP="00094138">
            <w:pPr>
              <w:rPr>
                <w:b/>
                <w:szCs w:val="24"/>
              </w:rPr>
            </w:pPr>
            <w:r w:rsidRPr="00E77F7A">
              <w:rPr>
                <w:b/>
                <w:szCs w:val="24"/>
              </w:rPr>
              <w:t>Georgetown</w:t>
            </w:r>
          </w:p>
          <w:p w14:paraId="5953C1E9" w14:textId="77777777" w:rsidR="00094138" w:rsidRPr="00E77F7A" w:rsidRDefault="00094138" w:rsidP="00094138">
            <w:pPr>
              <w:rPr>
                <w:b/>
                <w:szCs w:val="24"/>
              </w:rPr>
            </w:pPr>
            <w:r w:rsidRPr="00E77F7A">
              <w:rPr>
                <w:szCs w:val="24"/>
              </w:rPr>
              <w:t>Ms. Deborah Thomas</w:t>
            </w:r>
          </w:p>
          <w:p w14:paraId="7D42E66D" w14:textId="77777777" w:rsidR="00094138" w:rsidRPr="00E77F7A" w:rsidRDefault="00094138" w:rsidP="00094138">
            <w:pPr>
              <w:rPr>
                <w:b/>
                <w:szCs w:val="24"/>
              </w:rPr>
            </w:pPr>
            <w:r w:rsidRPr="00E77F7A">
              <w:rPr>
                <w:szCs w:val="24"/>
              </w:rPr>
              <w:t>Georgetown Memorial Hospital</w:t>
            </w:r>
          </w:p>
          <w:p w14:paraId="0A8EDB30" w14:textId="77777777" w:rsidR="00094138" w:rsidRPr="00E77F7A" w:rsidRDefault="00094138" w:rsidP="00094138">
            <w:pPr>
              <w:rPr>
                <w:b/>
                <w:szCs w:val="24"/>
              </w:rPr>
            </w:pPr>
            <w:r w:rsidRPr="00E77F7A">
              <w:rPr>
                <w:szCs w:val="24"/>
              </w:rPr>
              <w:t>Post Office Box 421718</w:t>
            </w:r>
          </w:p>
          <w:p w14:paraId="257B7005" w14:textId="77777777" w:rsidR="00094138" w:rsidRPr="00E77F7A" w:rsidRDefault="00094138" w:rsidP="00094138">
            <w:pPr>
              <w:rPr>
                <w:b/>
                <w:szCs w:val="24"/>
              </w:rPr>
            </w:pPr>
            <w:r w:rsidRPr="00E77F7A">
              <w:rPr>
                <w:szCs w:val="24"/>
              </w:rPr>
              <w:t>Georgetown, South Carolina 29442</w:t>
            </w:r>
          </w:p>
          <w:p w14:paraId="0B853068" w14:textId="77777777" w:rsidR="00094138" w:rsidRPr="00E77F7A" w:rsidRDefault="00094138" w:rsidP="00094138">
            <w:pPr>
              <w:rPr>
                <w:b/>
                <w:szCs w:val="24"/>
              </w:rPr>
            </w:pPr>
            <w:r w:rsidRPr="00E77F7A">
              <w:rPr>
                <w:szCs w:val="24"/>
              </w:rPr>
              <w:t xml:space="preserve">Telephone: (843) 527-7154 </w:t>
            </w:r>
          </w:p>
          <w:p w14:paraId="0F9ECF4A" w14:textId="77777777" w:rsidR="00094138" w:rsidRPr="00E77F7A" w:rsidRDefault="00094138" w:rsidP="00094138">
            <w:pPr>
              <w:rPr>
                <w:b/>
                <w:szCs w:val="24"/>
              </w:rPr>
            </w:pPr>
            <w:r w:rsidRPr="00E77F7A">
              <w:rPr>
                <w:szCs w:val="24"/>
              </w:rPr>
              <w:t>Fax: (843) 520-8403</w:t>
            </w:r>
          </w:p>
          <w:p w14:paraId="5A8304A0" w14:textId="77777777" w:rsidR="00094138" w:rsidRPr="00E77F7A" w:rsidRDefault="00CE6C5F" w:rsidP="00094138">
            <w:pPr>
              <w:jc w:val="both"/>
              <w:rPr>
                <w:szCs w:val="24"/>
              </w:rPr>
            </w:pPr>
            <w:hyperlink r:id="rId44" w:history="1">
              <w:r w:rsidR="00094138" w:rsidRPr="00E77F7A">
                <w:rPr>
                  <w:szCs w:val="24"/>
                  <w:u w:val="single"/>
                </w:rPr>
                <w:t>Dthomas@georgetownhospitalsystem.org</w:t>
              </w:r>
            </w:hyperlink>
          </w:p>
        </w:tc>
      </w:tr>
      <w:tr w:rsidR="00094138" w:rsidRPr="00E77F7A" w14:paraId="4621CA11" w14:textId="77777777" w:rsidTr="00A372BF">
        <w:trPr>
          <w:cantSplit/>
        </w:trPr>
        <w:tc>
          <w:tcPr>
            <w:tcW w:w="2499" w:type="pct"/>
          </w:tcPr>
          <w:p w14:paraId="380C8581" w14:textId="77777777" w:rsidR="00094138" w:rsidRPr="00E77F7A" w:rsidRDefault="00094138" w:rsidP="00094138">
            <w:pPr>
              <w:jc w:val="both"/>
              <w:rPr>
                <w:b/>
                <w:szCs w:val="24"/>
              </w:rPr>
            </w:pPr>
            <w:r w:rsidRPr="00E77F7A">
              <w:rPr>
                <w:b/>
                <w:szCs w:val="24"/>
              </w:rPr>
              <w:t>Greenville</w:t>
            </w:r>
          </w:p>
          <w:p w14:paraId="536A7237" w14:textId="77777777" w:rsidR="00094138" w:rsidRPr="00E77F7A" w:rsidRDefault="00094138" w:rsidP="00094138">
            <w:pPr>
              <w:jc w:val="both"/>
              <w:rPr>
                <w:b/>
                <w:szCs w:val="24"/>
              </w:rPr>
            </w:pPr>
            <w:r w:rsidRPr="00E77F7A">
              <w:rPr>
                <w:szCs w:val="24"/>
              </w:rPr>
              <w:t xml:space="preserve">Ms. Jacqueline </w:t>
            </w:r>
            <w:r w:rsidR="00AD4CE6" w:rsidRPr="00E77F7A">
              <w:rPr>
                <w:szCs w:val="24"/>
              </w:rPr>
              <w:t>Glenn</w:t>
            </w:r>
          </w:p>
          <w:p w14:paraId="35AC8558" w14:textId="77777777" w:rsidR="00094138" w:rsidRPr="00E77F7A" w:rsidRDefault="00094138" w:rsidP="00094138">
            <w:pPr>
              <w:jc w:val="both"/>
              <w:rPr>
                <w:b/>
                <w:szCs w:val="24"/>
              </w:rPr>
            </w:pPr>
            <w:r w:rsidRPr="00E77F7A">
              <w:rPr>
                <w:szCs w:val="24"/>
              </w:rPr>
              <w:t>Greenville Hospital System</w:t>
            </w:r>
          </w:p>
          <w:p w14:paraId="368440E2" w14:textId="77777777" w:rsidR="00094138" w:rsidRPr="00E77F7A" w:rsidRDefault="00094138" w:rsidP="00094138">
            <w:pPr>
              <w:jc w:val="both"/>
              <w:rPr>
                <w:b/>
                <w:szCs w:val="24"/>
              </w:rPr>
            </w:pPr>
            <w:r w:rsidRPr="00E77F7A">
              <w:rPr>
                <w:szCs w:val="24"/>
              </w:rPr>
              <w:t>701 Grove Road</w:t>
            </w:r>
          </w:p>
          <w:p w14:paraId="0AB9F59F" w14:textId="77777777" w:rsidR="00094138" w:rsidRPr="00E77F7A" w:rsidRDefault="00094138" w:rsidP="00094138">
            <w:pPr>
              <w:jc w:val="both"/>
              <w:rPr>
                <w:b/>
                <w:szCs w:val="24"/>
              </w:rPr>
            </w:pPr>
            <w:r w:rsidRPr="00E77F7A">
              <w:rPr>
                <w:szCs w:val="24"/>
              </w:rPr>
              <w:t>Greenville, South Carolina 29605-4295</w:t>
            </w:r>
          </w:p>
          <w:p w14:paraId="1B108E3C" w14:textId="77777777" w:rsidR="00094138" w:rsidRPr="00E77F7A" w:rsidRDefault="00094138" w:rsidP="00094138">
            <w:pPr>
              <w:jc w:val="both"/>
              <w:rPr>
                <w:b/>
                <w:szCs w:val="24"/>
              </w:rPr>
            </w:pPr>
            <w:r w:rsidRPr="00E77F7A">
              <w:rPr>
                <w:szCs w:val="24"/>
              </w:rPr>
              <w:t xml:space="preserve">Telephone: (864) 454-8545 </w:t>
            </w:r>
          </w:p>
          <w:p w14:paraId="652D537C" w14:textId="77777777" w:rsidR="00094138" w:rsidRPr="00E77F7A" w:rsidRDefault="00CE6C5F" w:rsidP="00094138">
            <w:pPr>
              <w:jc w:val="both"/>
              <w:rPr>
                <w:spacing w:val="-3"/>
                <w:szCs w:val="24"/>
              </w:rPr>
            </w:pPr>
            <w:hyperlink r:id="rId45" w:history="1">
              <w:r w:rsidR="00094138" w:rsidRPr="00E77F7A">
                <w:rPr>
                  <w:spacing w:val="-3"/>
                  <w:szCs w:val="24"/>
                  <w:u w:val="single"/>
                </w:rPr>
                <w:t>Jturner@ghs.org</w:t>
              </w:r>
            </w:hyperlink>
          </w:p>
        </w:tc>
        <w:tc>
          <w:tcPr>
            <w:tcW w:w="2501" w:type="pct"/>
          </w:tcPr>
          <w:p w14:paraId="16E8A506" w14:textId="77777777" w:rsidR="00AD4CE6" w:rsidRPr="00E77F7A" w:rsidRDefault="00094138" w:rsidP="00AD4CE6">
            <w:pPr>
              <w:jc w:val="both"/>
              <w:rPr>
                <w:spacing w:val="-3"/>
                <w:szCs w:val="24"/>
              </w:rPr>
            </w:pPr>
            <w:r w:rsidRPr="00E77F7A">
              <w:rPr>
                <w:b/>
                <w:szCs w:val="24"/>
              </w:rPr>
              <w:t>Greenwood</w:t>
            </w:r>
            <w:r w:rsidR="00AD4CE6" w:rsidRPr="00E77F7A">
              <w:rPr>
                <w:spacing w:val="-3"/>
                <w:szCs w:val="24"/>
              </w:rPr>
              <w:t xml:space="preserve"> </w:t>
            </w:r>
          </w:p>
          <w:p w14:paraId="1E13A1D4"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7233FD22" w14:textId="77777777" w:rsidR="00787C24" w:rsidRPr="00E77F7A" w:rsidRDefault="00787C24" w:rsidP="00787C24">
            <w:pPr>
              <w:jc w:val="both"/>
              <w:rPr>
                <w:szCs w:val="24"/>
                <w:lang w:val="es-PR"/>
              </w:rPr>
            </w:pPr>
            <w:r w:rsidRPr="00E77F7A">
              <w:rPr>
                <w:szCs w:val="24"/>
                <w:lang w:val="es-PR"/>
              </w:rPr>
              <w:t>Central Mail Center</w:t>
            </w:r>
          </w:p>
          <w:p w14:paraId="4F82E741" w14:textId="77777777" w:rsidR="00787C24" w:rsidRPr="00E77F7A" w:rsidRDefault="00787C24" w:rsidP="00787C24">
            <w:pPr>
              <w:jc w:val="both"/>
              <w:rPr>
                <w:szCs w:val="24"/>
                <w:lang w:val="es-PR"/>
              </w:rPr>
            </w:pPr>
            <w:r w:rsidRPr="00E77F7A">
              <w:rPr>
                <w:szCs w:val="24"/>
                <w:lang w:val="es-PR"/>
              </w:rPr>
              <w:t>P. O. Box 100101</w:t>
            </w:r>
          </w:p>
          <w:p w14:paraId="6BEE83A6" w14:textId="77777777" w:rsidR="00787C24" w:rsidRPr="00E77F7A" w:rsidRDefault="00787C24" w:rsidP="00787C24">
            <w:pPr>
              <w:jc w:val="both"/>
              <w:rPr>
                <w:szCs w:val="24"/>
                <w:lang w:val="es-PR"/>
              </w:rPr>
            </w:pPr>
            <w:r w:rsidRPr="00E77F7A">
              <w:rPr>
                <w:szCs w:val="24"/>
                <w:lang w:val="es-PR"/>
              </w:rPr>
              <w:t>Columbia, SC  29202-3101</w:t>
            </w:r>
          </w:p>
          <w:p w14:paraId="383D6BBE" w14:textId="77777777" w:rsidR="00787C24" w:rsidRPr="00E77F7A" w:rsidRDefault="00787C24" w:rsidP="00787C24">
            <w:pPr>
              <w:jc w:val="both"/>
              <w:rPr>
                <w:szCs w:val="24"/>
                <w:lang w:val="es-PR"/>
              </w:rPr>
            </w:pPr>
            <w:r w:rsidRPr="00E77F7A">
              <w:rPr>
                <w:szCs w:val="24"/>
                <w:lang w:val="es-PR"/>
              </w:rPr>
              <w:t>Fax: (803) 255-8220</w:t>
            </w:r>
          </w:p>
          <w:p w14:paraId="50076105" w14:textId="77777777" w:rsidR="00094138" w:rsidRPr="00E77F7A" w:rsidRDefault="00094138" w:rsidP="00094138">
            <w:pPr>
              <w:jc w:val="both"/>
              <w:rPr>
                <w:spacing w:val="-3"/>
                <w:szCs w:val="24"/>
              </w:rPr>
            </w:pPr>
          </w:p>
        </w:tc>
      </w:tr>
      <w:tr w:rsidR="00094138" w:rsidRPr="00E77F7A" w14:paraId="36E6693A" w14:textId="77777777" w:rsidTr="00A372BF">
        <w:trPr>
          <w:cantSplit/>
        </w:trPr>
        <w:tc>
          <w:tcPr>
            <w:tcW w:w="2499" w:type="pct"/>
          </w:tcPr>
          <w:p w14:paraId="1951D26F" w14:textId="77777777" w:rsidR="00094138" w:rsidRPr="00E77F7A" w:rsidRDefault="00094138" w:rsidP="00094138">
            <w:pPr>
              <w:jc w:val="both"/>
              <w:rPr>
                <w:b/>
                <w:szCs w:val="24"/>
              </w:rPr>
            </w:pPr>
            <w:r w:rsidRPr="00E77F7A">
              <w:rPr>
                <w:b/>
                <w:szCs w:val="24"/>
              </w:rPr>
              <w:t>Hampton</w:t>
            </w:r>
          </w:p>
          <w:p w14:paraId="7302A125" w14:textId="77777777" w:rsidR="00094138" w:rsidRPr="00E77F7A" w:rsidRDefault="00094138" w:rsidP="00094138">
            <w:pPr>
              <w:jc w:val="both"/>
              <w:rPr>
                <w:b/>
                <w:szCs w:val="24"/>
              </w:rPr>
            </w:pPr>
            <w:r w:rsidRPr="00E77F7A">
              <w:rPr>
                <w:szCs w:val="24"/>
              </w:rPr>
              <w:t xml:space="preserve">Ms. </w:t>
            </w:r>
            <w:r w:rsidR="00AD4CE6" w:rsidRPr="00E77F7A">
              <w:rPr>
                <w:szCs w:val="24"/>
              </w:rPr>
              <w:t>Erin Hiller</w:t>
            </w:r>
          </w:p>
          <w:p w14:paraId="46ED0AD1" w14:textId="77777777" w:rsidR="00094138" w:rsidRPr="00E77F7A" w:rsidRDefault="00094138" w:rsidP="00094138">
            <w:pPr>
              <w:jc w:val="both"/>
              <w:rPr>
                <w:b/>
                <w:szCs w:val="24"/>
              </w:rPr>
            </w:pPr>
            <w:r w:rsidRPr="00E77F7A">
              <w:rPr>
                <w:szCs w:val="24"/>
              </w:rPr>
              <w:t>Hampton Regional Medical Center</w:t>
            </w:r>
          </w:p>
          <w:p w14:paraId="0EC4CFDE" w14:textId="77777777" w:rsidR="00094138" w:rsidRPr="00E77F7A" w:rsidRDefault="00094138" w:rsidP="00094138">
            <w:pPr>
              <w:jc w:val="both"/>
              <w:rPr>
                <w:b/>
                <w:szCs w:val="24"/>
              </w:rPr>
            </w:pPr>
            <w:r w:rsidRPr="00E77F7A">
              <w:rPr>
                <w:szCs w:val="24"/>
              </w:rPr>
              <w:t>598 West Carolina Avenue</w:t>
            </w:r>
          </w:p>
          <w:p w14:paraId="2F672641" w14:textId="77777777" w:rsidR="00094138" w:rsidRPr="00E77F7A" w:rsidRDefault="00094138" w:rsidP="00094138">
            <w:pPr>
              <w:jc w:val="both"/>
              <w:rPr>
                <w:b/>
                <w:szCs w:val="24"/>
              </w:rPr>
            </w:pPr>
            <w:r w:rsidRPr="00E77F7A">
              <w:rPr>
                <w:szCs w:val="24"/>
              </w:rPr>
              <w:t>Post Office Box 338</w:t>
            </w:r>
          </w:p>
          <w:p w14:paraId="233364B5" w14:textId="77777777" w:rsidR="00094138" w:rsidRPr="00E77F7A" w:rsidRDefault="00094138" w:rsidP="00094138">
            <w:pPr>
              <w:jc w:val="both"/>
              <w:rPr>
                <w:b/>
                <w:szCs w:val="24"/>
              </w:rPr>
            </w:pPr>
            <w:r w:rsidRPr="00E77F7A">
              <w:rPr>
                <w:szCs w:val="24"/>
              </w:rPr>
              <w:t>Varnville, South Carolina 29944</w:t>
            </w:r>
          </w:p>
          <w:p w14:paraId="05AB261C" w14:textId="77777777" w:rsidR="00094138" w:rsidRPr="00E77F7A" w:rsidRDefault="00094138" w:rsidP="00094138">
            <w:pPr>
              <w:jc w:val="both"/>
              <w:rPr>
                <w:b/>
                <w:szCs w:val="24"/>
              </w:rPr>
            </w:pPr>
            <w:r w:rsidRPr="00E77F7A">
              <w:rPr>
                <w:szCs w:val="24"/>
              </w:rPr>
              <w:t>Telephone: (803) 943-</w:t>
            </w:r>
            <w:r w:rsidR="00AD4CE6" w:rsidRPr="00E77F7A">
              <w:rPr>
                <w:szCs w:val="24"/>
              </w:rPr>
              <w:t>1213</w:t>
            </w:r>
          </w:p>
          <w:p w14:paraId="11E1B60C" w14:textId="77777777" w:rsidR="00094138" w:rsidRPr="00E77F7A" w:rsidRDefault="00CE6C5F" w:rsidP="00094138">
            <w:pPr>
              <w:jc w:val="both"/>
              <w:rPr>
                <w:spacing w:val="-3"/>
                <w:szCs w:val="24"/>
              </w:rPr>
            </w:pPr>
            <w:hyperlink r:id="rId46" w:history="1">
              <w:r w:rsidR="00094138" w:rsidRPr="00E77F7A">
                <w:rPr>
                  <w:spacing w:val="-3"/>
                  <w:szCs w:val="24"/>
                  <w:u w:val="single"/>
                </w:rPr>
                <w:t>Selfpay1@hamptonregional.org</w:t>
              </w:r>
            </w:hyperlink>
          </w:p>
        </w:tc>
        <w:tc>
          <w:tcPr>
            <w:tcW w:w="2501" w:type="pct"/>
          </w:tcPr>
          <w:p w14:paraId="1B11B4D7" w14:textId="77777777" w:rsidR="00094138" w:rsidRPr="00E77F7A" w:rsidRDefault="00094138" w:rsidP="00094138">
            <w:pPr>
              <w:jc w:val="both"/>
              <w:rPr>
                <w:b/>
                <w:szCs w:val="24"/>
              </w:rPr>
            </w:pPr>
            <w:r w:rsidRPr="00E77F7A">
              <w:rPr>
                <w:b/>
                <w:szCs w:val="24"/>
              </w:rPr>
              <w:t>Horry</w:t>
            </w:r>
          </w:p>
          <w:p w14:paraId="115364B7" w14:textId="77777777" w:rsidR="00094138" w:rsidRPr="00E77F7A" w:rsidRDefault="00AD4CE6" w:rsidP="00094138">
            <w:pPr>
              <w:jc w:val="both"/>
              <w:rPr>
                <w:b/>
                <w:szCs w:val="24"/>
              </w:rPr>
            </w:pPr>
            <w:r w:rsidRPr="00E77F7A">
              <w:rPr>
                <w:szCs w:val="24"/>
              </w:rPr>
              <w:t>D</w:t>
            </w:r>
            <w:r w:rsidR="00094138" w:rsidRPr="00E77F7A">
              <w:rPr>
                <w:szCs w:val="24"/>
              </w:rPr>
              <w:t>r. Dwayne Graham</w:t>
            </w:r>
            <w:r w:rsidRPr="00E77F7A">
              <w:rPr>
                <w:szCs w:val="24"/>
              </w:rPr>
              <w:t xml:space="preserve"> – Carol </w:t>
            </w:r>
            <w:proofErr w:type="spellStart"/>
            <w:r w:rsidRPr="00E77F7A">
              <w:rPr>
                <w:szCs w:val="24"/>
              </w:rPr>
              <w:t>Wisester</w:t>
            </w:r>
            <w:proofErr w:type="spellEnd"/>
          </w:p>
          <w:p w14:paraId="474B7455" w14:textId="77777777" w:rsidR="00094138" w:rsidRPr="00E77F7A" w:rsidRDefault="00094138" w:rsidP="00094138">
            <w:pPr>
              <w:jc w:val="both"/>
              <w:rPr>
                <w:b/>
                <w:szCs w:val="24"/>
              </w:rPr>
            </w:pPr>
            <w:r w:rsidRPr="00E77F7A">
              <w:rPr>
                <w:szCs w:val="24"/>
              </w:rPr>
              <w:t xml:space="preserve">Horry County </w:t>
            </w:r>
          </w:p>
          <w:p w14:paraId="34BAAF08" w14:textId="77777777" w:rsidR="00094138" w:rsidRPr="00E77F7A" w:rsidRDefault="00094138" w:rsidP="00094138">
            <w:pPr>
              <w:jc w:val="both"/>
              <w:rPr>
                <w:b/>
                <w:szCs w:val="24"/>
              </w:rPr>
            </w:pPr>
            <w:r w:rsidRPr="00E77F7A">
              <w:rPr>
                <w:szCs w:val="24"/>
              </w:rPr>
              <w:t>1515 Fourth Avenue</w:t>
            </w:r>
          </w:p>
          <w:p w14:paraId="78D98AB0" w14:textId="77777777" w:rsidR="00094138" w:rsidRPr="00E77F7A" w:rsidRDefault="00094138" w:rsidP="00094138">
            <w:pPr>
              <w:jc w:val="both"/>
              <w:rPr>
                <w:b/>
                <w:szCs w:val="24"/>
              </w:rPr>
            </w:pPr>
            <w:r w:rsidRPr="00E77F7A">
              <w:rPr>
                <w:szCs w:val="24"/>
              </w:rPr>
              <w:t>Conway, South Carolina 29526</w:t>
            </w:r>
          </w:p>
          <w:p w14:paraId="4CAA7866" w14:textId="77777777" w:rsidR="00094138" w:rsidRPr="00E77F7A" w:rsidRDefault="00094138" w:rsidP="00094138">
            <w:pPr>
              <w:jc w:val="both"/>
              <w:rPr>
                <w:b/>
                <w:szCs w:val="24"/>
              </w:rPr>
            </w:pPr>
            <w:r w:rsidRPr="00E77F7A">
              <w:rPr>
                <w:szCs w:val="24"/>
              </w:rPr>
              <w:t>Telephone: (843) 915-7032</w:t>
            </w:r>
          </w:p>
          <w:p w14:paraId="42D9C1A3" w14:textId="77777777" w:rsidR="00094138" w:rsidRPr="00E77F7A" w:rsidRDefault="00CE6C5F" w:rsidP="00094138">
            <w:pPr>
              <w:jc w:val="both"/>
              <w:rPr>
                <w:spacing w:val="-3"/>
                <w:szCs w:val="24"/>
              </w:rPr>
            </w:pPr>
            <w:hyperlink r:id="rId47" w:history="1">
              <w:r w:rsidR="00094138" w:rsidRPr="00E77F7A">
                <w:rPr>
                  <w:spacing w:val="-3"/>
                  <w:szCs w:val="24"/>
                  <w:u w:val="single"/>
                </w:rPr>
                <w:t>Dwayne@horrycounty.org</w:t>
              </w:r>
            </w:hyperlink>
          </w:p>
        </w:tc>
      </w:tr>
      <w:tr w:rsidR="00094138" w:rsidRPr="00E77F7A" w14:paraId="6C9496D5" w14:textId="77777777" w:rsidTr="00A372BF">
        <w:trPr>
          <w:cantSplit/>
        </w:trPr>
        <w:tc>
          <w:tcPr>
            <w:tcW w:w="2499" w:type="pct"/>
          </w:tcPr>
          <w:p w14:paraId="405F95D6" w14:textId="77777777" w:rsidR="00094138" w:rsidRPr="00E77F7A" w:rsidRDefault="00094138" w:rsidP="00094138">
            <w:pPr>
              <w:jc w:val="both"/>
              <w:rPr>
                <w:b/>
                <w:szCs w:val="24"/>
              </w:rPr>
            </w:pPr>
            <w:r w:rsidRPr="00E77F7A">
              <w:rPr>
                <w:b/>
                <w:szCs w:val="24"/>
              </w:rPr>
              <w:lastRenderedPageBreak/>
              <w:t>Jasper</w:t>
            </w:r>
          </w:p>
          <w:p w14:paraId="2E03FC53" w14:textId="77777777" w:rsidR="00094138" w:rsidRPr="00E77F7A" w:rsidRDefault="00094138" w:rsidP="00094138">
            <w:pPr>
              <w:jc w:val="both"/>
              <w:rPr>
                <w:b/>
                <w:szCs w:val="24"/>
              </w:rPr>
            </w:pPr>
            <w:r w:rsidRPr="00E77F7A">
              <w:rPr>
                <w:szCs w:val="24"/>
              </w:rPr>
              <w:t>Ms. Georgia DeLoach</w:t>
            </w:r>
          </w:p>
          <w:p w14:paraId="69F3BDDD" w14:textId="77777777" w:rsidR="00094138" w:rsidRPr="00E77F7A" w:rsidRDefault="00094138" w:rsidP="00094138">
            <w:pPr>
              <w:jc w:val="both"/>
              <w:rPr>
                <w:b/>
                <w:szCs w:val="24"/>
              </w:rPr>
            </w:pPr>
            <w:r w:rsidRPr="00E77F7A">
              <w:rPr>
                <w:szCs w:val="24"/>
              </w:rPr>
              <w:t>Jasper County Council</w:t>
            </w:r>
          </w:p>
          <w:p w14:paraId="46C7AC97" w14:textId="77777777" w:rsidR="00094138" w:rsidRPr="00E77F7A" w:rsidRDefault="00094138" w:rsidP="00094138">
            <w:pPr>
              <w:jc w:val="both"/>
              <w:rPr>
                <w:b/>
                <w:szCs w:val="24"/>
              </w:rPr>
            </w:pPr>
            <w:r w:rsidRPr="00E77F7A">
              <w:rPr>
                <w:szCs w:val="24"/>
              </w:rPr>
              <w:t>Post Office Box 1509</w:t>
            </w:r>
          </w:p>
          <w:p w14:paraId="7534E682" w14:textId="77777777" w:rsidR="00094138" w:rsidRPr="00E77F7A" w:rsidRDefault="00094138" w:rsidP="00094138">
            <w:pPr>
              <w:jc w:val="both"/>
              <w:rPr>
                <w:b/>
                <w:szCs w:val="24"/>
              </w:rPr>
            </w:pPr>
            <w:r w:rsidRPr="00E77F7A">
              <w:rPr>
                <w:szCs w:val="24"/>
              </w:rPr>
              <w:t>Ridgeland, South Carolina 29936</w:t>
            </w:r>
          </w:p>
          <w:p w14:paraId="097BF846" w14:textId="77777777" w:rsidR="00094138" w:rsidRPr="00E77F7A" w:rsidRDefault="00094138" w:rsidP="00094138">
            <w:pPr>
              <w:jc w:val="both"/>
              <w:rPr>
                <w:b/>
                <w:szCs w:val="24"/>
              </w:rPr>
            </w:pPr>
            <w:r w:rsidRPr="00E77F7A">
              <w:rPr>
                <w:szCs w:val="24"/>
              </w:rPr>
              <w:t>Telephone: (843) 726-7</w:t>
            </w:r>
            <w:r w:rsidR="00AD4CE6" w:rsidRPr="00E77F7A">
              <w:rPr>
                <w:szCs w:val="24"/>
              </w:rPr>
              <w:t>607</w:t>
            </w:r>
          </w:p>
          <w:p w14:paraId="73F05065" w14:textId="77777777" w:rsidR="00094138" w:rsidRPr="00E77F7A" w:rsidRDefault="00094138" w:rsidP="00094138">
            <w:pPr>
              <w:jc w:val="both"/>
              <w:rPr>
                <w:b/>
                <w:szCs w:val="24"/>
              </w:rPr>
            </w:pPr>
            <w:r w:rsidRPr="00E77F7A">
              <w:rPr>
                <w:szCs w:val="24"/>
              </w:rPr>
              <w:t>Fax: (843)726-7966</w:t>
            </w:r>
          </w:p>
          <w:p w14:paraId="65493105" w14:textId="77777777" w:rsidR="00094138" w:rsidRPr="00E77F7A" w:rsidRDefault="00CE6C5F" w:rsidP="00094138">
            <w:pPr>
              <w:jc w:val="both"/>
              <w:rPr>
                <w:spacing w:val="-3"/>
                <w:szCs w:val="24"/>
              </w:rPr>
            </w:pPr>
            <w:hyperlink r:id="rId48" w:history="1">
              <w:r w:rsidR="00094138" w:rsidRPr="00E77F7A">
                <w:rPr>
                  <w:szCs w:val="24"/>
                  <w:u w:val="single"/>
                </w:rPr>
                <w:t>Gdeloach@jaspercountysc.gov</w:t>
              </w:r>
            </w:hyperlink>
          </w:p>
        </w:tc>
        <w:tc>
          <w:tcPr>
            <w:tcW w:w="2501" w:type="pct"/>
          </w:tcPr>
          <w:p w14:paraId="43EA703F" w14:textId="77777777" w:rsidR="00094138" w:rsidRPr="00E77F7A" w:rsidRDefault="00094138" w:rsidP="00094138">
            <w:pPr>
              <w:jc w:val="both"/>
              <w:rPr>
                <w:b/>
                <w:szCs w:val="24"/>
              </w:rPr>
            </w:pPr>
            <w:r w:rsidRPr="00E77F7A">
              <w:rPr>
                <w:b/>
                <w:szCs w:val="24"/>
              </w:rPr>
              <w:t>Kershaw</w:t>
            </w:r>
          </w:p>
          <w:p w14:paraId="275B3C5B"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72272AD9" w14:textId="77777777" w:rsidR="00787C24" w:rsidRPr="00E77F7A" w:rsidRDefault="00787C24" w:rsidP="00787C24">
            <w:pPr>
              <w:jc w:val="both"/>
              <w:rPr>
                <w:szCs w:val="24"/>
                <w:lang w:val="es-PR"/>
              </w:rPr>
            </w:pPr>
            <w:r w:rsidRPr="00E77F7A">
              <w:rPr>
                <w:szCs w:val="24"/>
                <w:lang w:val="es-PR"/>
              </w:rPr>
              <w:t>Central Mail Center</w:t>
            </w:r>
          </w:p>
          <w:p w14:paraId="63A3C516" w14:textId="77777777" w:rsidR="00787C24" w:rsidRPr="00E77F7A" w:rsidRDefault="00787C24" w:rsidP="00787C24">
            <w:pPr>
              <w:jc w:val="both"/>
              <w:rPr>
                <w:szCs w:val="24"/>
                <w:lang w:val="es-PR"/>
              </w:rPr>
            </w:pPr>
            <w:r w:rsidRPr="00E77F7A">
              <w:rPr>
                <w:szCs w:val="24"/>
                <w:lang w:val="es-PR"/>
              </w:rPr>
              <w:t>P. O. Box 100101</w:t>
            </w:r>
          </w:p>
          <w:p w14:paraId="1CCCB962" w14:textId="77777777" w:rsidR="00787C24" w:rsidRPr="00E77F7A" w:rsidRDefault="00787C24" w:rsidP="00787C24">
            <w:pPr>
              <w:jc w:val="both"/>
              <w:rPr>
                <w:szCs w:val="24"/>
                <w:lang w:val="es-PR"/>
              </w:rPr>
            </w:pPr>
            <w:r w:rsidRPr="00E77F7A">
              <w:rPr>
                <w:szCs w:val="24"/>
                <w:lang w:val="es-PR"/>
              </w:rPr>
              <w:t>Columbia, SC  29202-3101</w:t>
            </w:r>
          </w:p>
          <w:p w14:paraId="74F096A7" w14:textId="77777777" w:rsidR="00787C24" w:rsidRPr="00E77F7A" w:rsidRDefault="00787C24" w:rsidP="00787C24">
            <w:pPr>
              <w:jc w:val="both"/>
              <w:rPr>
                <w:szCs w:val="24"/>
                <w:lang w:val="es-PR"/>
              </w:rPr>
            </w:pPr>
            <w:r w:rsidRPr="00E77F7A">
              <w:rPr>
                <w:szCs w:val="24"/>
                <w:lang w:val="es-PR"/>
              </w:rPr>
              <w:t>Fax: (803) 255-8220</w:t>
            </w:r>
          </w:p>
          <w:p w14:paraId="393620C9" w14:textId="77777777" w:rsidR="00094138" w:rsidRPr="00E77F7A" w:rsidRDefault="00094138" w:rsidP="00094138">
            <w:pPr>
              <w:jc w:val="both"/>
              <w:rPr>
                <w:spacing w:val="-3"/>
                <w:szCs w:val="24"/>
              </w:rPr>
            </w:pPr>
          </w:p>
        </w:tc>
      </w:tr>
      <w:tr w:rsidR="00094138" w:rsidRPr="00E77F7A" w14:paraId="77F1D7E3" w14:textId="77777777" w:rsidTr="00A372BF">
        <w:trPr>
          <w:cantSplit/>
        </w:trPr>
        <w:tc>
          <w:tcPr>
            <w:tcW w:w="2499" w:type="pct"/>
          </w:tcPr>
          <w:p w14:paraId="1B6B6517" w14:textId="77777777" w:rsidR="00094138" w:rsidRPr="00E77F7A" w:rsidRDefault="00094138" w:rsidP="00094138">
            <w:pPr>
              <w:jc w:val="both"/>
              <w:rPr>
                <w:szCs w:val="24"/>
              </w:rPr>
            </w:pPr>
            <w:r w:rsidRPr="00E77F7A">
              <w:rPr>
                <w:b/>
                <w:szCs w:val="24"/>
              </w:rPr>
              <w:t>Lancaster</w:t>
            </w:r>
          </w:p>
          <w:p w14:paraId="0211D2A4" w14:textId="77777777" w:rsidR="00AD4CE6" w:rsidRPr="00E77F7A" w:rsidRDefault="00AD4CE6" w:rsidP="00094138">
            <w:pPr>
              <w:jc w:val="both"/>
              <w:rPr>
                <w:szCs w:val="24"/>
              </w:rPr>
            </w:pPr>
            <w:r w:rsidRPr="00E77F7A">
              <w:rPr>
                <w:szCs w:val="24"/>
              </w:rPr>
              <w:t>Ms. Lisa Smith</w:t>
            </w:r>
          </w:p>
          <w:p w14:paraId="00CA824C" w14:textId="77777777" w:rsidR="00094138" w:rsidRPr="00E77F7A" w:rsidRDefault="00094138" w:rsidP="00094138">
            <w:pPr>
              <w:jc w:val="both"/>
              <w:rPr>
                <w:b/>
                <w:szCs w:val="24"/>
              </w:rPr>
            </w:pPr>
            <w:r w:rsidRPr="00E77F7A">
              <w:rPr>
                <w:szCs w:val="24"/>
              </w:rPr>
              <w:t>Springs Memorial Hospital</w:t>
            </w:r>
          </w:p>
          <w:p w14:paraId="73F5513C" w14:textId="77777777" w:rsidR="00094138" w:rsidRPr="00E77F7A" w:rsidRDefault="00094138" w:rsidP="00094138">
            <w:pPr>
              <w:jc w:val="both"/>
              <w:rPr>
                <w:b/>
                <w:szCs w:val="24"/>
              </w:rPr>
            </w:pPr>
            <w:r w:rsidRPr="00E77F7A">
              <w:rPr>
                <w:szCs w:val="24"/>
              </w:rPr>
              <w:t>800 West Meeting Street</w:t>
            </w:r>
          </w:p>
          <w:p w14:paraId="253A6168" w14:textId="77777777" w:rsidR="00094138" w:rsidRPr="00E77F7A" w:rsidRDefault="00094138" w:rsidP="00094138">
            <w:pPr>
              <w:jc w:val="both"/>
              <w:rPr>
                <w:b/>
                <w:szCs w:val="24"/>
              </w:rPr>
            </w:pPr>
            <w:r w:rsidRPr="00E77F7A">
              <w:rPr>
                <w:szCs w:val="24"/>
              </w:rPr>
              <w:t>Lancaster, South Carolina 29720</w:t>
            </w:r>
          </w:p>
          <w:p w14:paraId="4BB787C1" w14:textId="77777777" w:rsidR="00094138" w:rsidRPr="00E77F7A" w:rsidRDefault="00094138" w:rsidP="00094138">
            <w:pPr>
              <w:jc w:val="both"/>
              <w:rPr>
                <w:szCs w:val="24"/>
              </w:rPr>
            </w:pPr>
            <w:r w:rsidRPr="00E77F7A">
              <w:rPr>
                <w:szCs w:val="24"/>
              </w:rPr>
              <w:t>Telephone: (803) 286-14</w:t>
            </w:r>
            <w:r w:rsidR="00AD4CE6" w:rsidRPr="00E77F7A">
              <w:rPr>
                <w:szCs w:val="24"/>
              </w:rPr>
              <w:t>81</w:t>
            </w:r>
          </w:p>
        </w:tc>
        <w:tc>
          <w:tcPr>
            <w:tcW w:w="2501" w:type="pct"/>
          </w:tcPr>
          <w:p w14:paraId="5ADFE110" w14:textId="77777777" w:rsidR="00094138" w:rsidRPr="00E77F7A" w:rsidRDefault="00094138" w:rsidP="00094138">
            <w:pPr>
              <w:jc w:val="both"/>
              <w:rPr>
                <w:b/>
                <w:szCs w:val="24"/>
              </w:rPr>
            </w:pPr>
            <w:r w:rsidRPr="00E77F7A">
              <w:rPr>
                <w:b/>
                <w:szCs w:val="24"/>
              </w:rPr>
              <w:t>Laurens</w:t>
            </w:r>
          </w:p>
          <w:p w14:paraId="59C9F682" w14:textId="77777777" w:rsidR="00094138" w:rsidRPr="00E77F7A" w:rsidRDefault="00094138" w:rsidP="00094138">
            <w:pPr>
              <w:jc w:val="both"/>
              <w:rPr>
                <w:b/>
                <w:szCs w:val="24"/>
              </w:rPr>
            </w:pPr>
            <w:r w:rsidRPr="00E77F7A">
              <w:rPr>
                <w:szCs w:val="24"/>
              </w:rPr>
              <w:t xml:space="preserve">Ms. Brenda Carter </w:t>
            </w:r>
          </w:p>
          <w:p w14:paraId="3402AEF2" w14:textId="77777777" w:rsidR="00094138" w:rsidRPr="00E77F7A" w:rsidRDefault="00094138" w:rsidP="00094138">
            <w:pPr>
              <w:jc w:val="both"/>
              <w:rPr>
                <w:b/>
                <w:szCs w:val="24"/>
              </w:rPr>
            </w:pPr>
            <w:r w:rsidRPr="00E77F7A">
              <w:rPr>
                <w:szCs w:val="24"/>
              </w:rPr>
              <w:t>Laurens County DHHS</w:t>
            </w:r>
          </w:p>
          <w:p w14:paraId="65FE4BF5" w14:textId="77777777" w:rsidR="00094138" w:rsidRPr="00E77F7A" w:rsidRDefault="00094138" w:rsidP="00094138">
            <w:pPr>
              <w:jc w:val="both"/>
              <w:rPr>
                <w:b/>
                <w:szCs w:val="24"/>
              </w:rPr>
            </w:pPr>
            <w:r w:rsidRPr="00E77F7A">
              <w:rPr>
                <w:szCs w:val="24"/>
              </w:rPr>
              <w:t>Post Office Box 388</w:t>
            </w:r>
          </w:p>
          <w:p w14:paraId="67B4F23C" w14:textId="77777777" w:rsidR="00094138" w:rsidRPr="00E77F7A" w:rsidRDefault="00094138" w:rsidP="00094138">
            <w:pPr>
              <w:jc w:val="both"/>
              <w:rPr>
                <w:b/>
                <w:szCs w:val="24"/>
              </w:rPr>
            </w:pPr>
            <w:r w:rsidRPr="00E77F7A">
              <w:rPr>
                <w:szCs w:val="24"/>
              </w:rPr>
              <w:t>Laurens, South Carolina 29360</w:t>
            </w:r>
          </w:p>
          <w:p w14:paraId="23BDC7C8" w14:textId="77777777" w:rsidR="00094138" w:rsidRPr="00E77F7A" w:rsidRDefault="00094138" w:rsidP="00094138">
            <w:pPr>
              <w:jc w:val="both"/>
              <w:rPr>
                <w:b/>
                <w:szCs w:val="24"/>
              </w:rPr>
            </w:pPr>
            <w:r w:rsidRPr="00E77F7A">
              <w:rPr>
                <w:szCs w:val="24"/>
              </w:rPr>
              <w:t>Telephone: (864)833-9260</w:t>
            </w:r>
          </w:p>
          <w:p w14:paraId="42A61148" w14:textId="77777777" w:rsidR="00094138" w:rsidRPr="00E77F7A" w:rsidRDefault="00CE6C5F" w:rsidP="00094138">
            <w:pPr>
              <w:jc w:val="both"/>
              <w:rPr>
                <w:spacing w:val="-3"/>
                <w:szCs w:val="24"/>
              </w:rPr>
            </w:pPr>
            <w:hyperlink r:id="rId49" w:history="1">
              <w:r w:rsidR="00094138" w:rsidRPr="00E77F7A">
                <w:rPr>
                  <w:spacing w:val="-3"/>
                  <w:szCs w:val="24"/>
                  <w:u w:val="single"/>
                </w:rPr>
                <w:t>Brenda.Carter@scdhhs.gov</w:t>
              </w:r>
            </w:hyperlink>
          </w:p>
        </w:tc>
      </w:tr>
      <w:tr w:rsidR="00094138" w:rsidRPr="00E77F7A" w14:paraId="1F7A17F5" w14:textId="77777777" w:rsidTr="00A372BF">
        <w:trPr>
          <w:cantSplit/>
        </w:trPr>
        <w:tc>
          <w:tcPr>
            <w:tcW w:w="2499" w:type="pct"/>
          </w:tcPr>
          <w:p w14:paraId="13F40C6A" w14:textId="77777777" w:rsidR="00094138" w:rsidRPr="00E77F7A" w:rsidRDefault="00094138" w:rsidP="00094138">
            <w:pPr>
              <w:jc w:val="both"/>
              <w:rPr>
                <w:b/>
                <w:szCs w:val="24"/>
              </w:rPr>
            </w:pPr>
            <w:r w:rsidRPr="00E77F7A">
              <w:rPr>
                <w:b/>
                <w:szCs w:val="24"/>
              </w:rPr>
              <w:t>Lee</w:t>
            </w:r>
          </w:p>
          <w:p w14:paraId="266F9D3F"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22F0342F" w14:textId="77777777" w:rsidR="00787C24" w:rsidRPr="00E77F7A" w:rsidRDefault="00787C24" w:rsidP="00787C24">
            <w:pPr>
              <w:jc w:val="both"/>
              <w:rPr>
                <w:szCs w:val="24"/>
                <w:lang w:val="es-PR"/>
              </w:rPr>
            </w:pPr>
            <w:r w:rsidRPr="00E77F7A">
              <w:rPr>
                <w:szCs w:val="24"/>
                <w:lang w:val="es-PR"/>
              </w:rPr>
              <w:t>Central Mail Center</w:t>
            </w:r>
          </w:p>
          <w:p w14:paraId="740EAEAF" w14:textId="77777777" w:rsidR="00787C24" w:rsidRPr="00E77F7A" w:rsidRDefault="00787C24" w:rsidP="00787C24">
            <w:pPr>
              <w:jc w:val="both"/>
              <w:rPr>
                <w:szCs w:val="24"/>
                <w:lang w:val="es-PR"/>
              </w:rPr>
            </w:pPr>
            <w:r w:rsidRPr="00E77F7A">
              <w:rPr>
                <w:szCs w:val="24"/>
                <w:lang w:val="es-PR"/>
              </w:rPr>
              <w:t>P. O. Box 100101</w:t>
            </w:r>
          </w:p>
          <w:p w14:paraId="725077F1" w14:textId="77777777" w:rsidR="00787C24" w:rsidRPr="00E77F7A" w:rsidRDefault="00787C24" w:rsidP="00787C24">
            <w:pPr>
              <w:jc w:val="both"/>
              <w:rPr>
                <w:szCs w:val="24"/>
                <w:lang w:val="es-PR"/>
              </w:rPr>
            </w:pPr>
            <w:r w:rsidRPr="00E77F7A">
              <w:rPr>
                <w:szCs w:val="24"/>
                <w:lang w:val="es-PR"/>
              </w:rPr>
              <w:t>Columbia, SC  29202-3101</w:t>
            </w:r>
          </w:p>
          <w:p w14:paraId="141648DF" w14:textId="77777777" w:rsidR="00787C24" w:rsidRPr="00E77F7A" w:rsidRDefault="00787C24" w:rsidP="00787C24">
            <w:pPr>
              <w:jc w:val="both"/>
              <w:rPr>
                <w:szCs w:val="24"/>
                <w:lang w:val="es-PR"/>
              </w:rPr>
            </w:pPr>
            <w:r w:rsidRPr="00E77F7A">
              <w:rPr>
                <w:szCs w:val="24"/>
                <w:lang w:val="es-PR"/>
              </w:rPr>
              <w:t>Fax: (803) 255-8220</w:t>
            </w:r>
          </w:p>
          <w:p w14:paraId="7ECD1AF9" w14:textId="77777777" w:rsidR="00094138" w:rsidRPr="00E77F7A" w:rsidRDefault="00094138" w:rsidP="00094138">
            <w:pPr>
              <w:jc w:val="both"/>
              <w:rPr>
                <w:spacing w:val="-3"/>
                <w:szCs w:val="24"/>
              </w:rPr>
            </w:pPr>
          </w:p>
        </w:tc>
        <w:tc>
          <w:tcPr>
            <w:tcW w:w="2501" w:type="pct"/>
          </w:tcPr>
          <w:p w14:paraId="1D90C19D" w14:textId="77777777" w:rsidR="00094138" w:rsidRPr="00E77F7A" w:rsidRDefault="00094138" w:rsidP="00094138">
            <w:pPr>
              <w:jc w:val="both"/>
              <w:rPr>
                <w:b/>
                <w:szCs w:val="24"/>
              </w:rPr>
            </w:pPr>
            <w:r w:rsidRPr="00E77F7A">
              <w:rPr>
                <w:b/>
                <w:szCs w:val="24"/>
              </w:rPr>
              <w:t>Lexington</w:t>
            </w:r>
          </w:p>
          <w:p w14:paraId="1F84C003"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42C6F10E" w14:textId="77777777" w:rsidR="00787C24" w:rsidRPr="00E77F7A" w:rsidRDefault="00787C24" w:rsidP="00787C24">
            <w:pPr>
              <w:jc w:val="both"/>
              <w:rPr>
                <w:szCs w:val="24"/>
                <w:lang w:val="es-PR"/>
              </w:rPr>
            </w:pPr>
            <w:r w:rsidRPr="00E77F7A">
              <w:rPr>
                <w:szCs w:val="24"/>
                <w:lang w:val="es-PR"/>
              </w:rPr>
              <w:t>Central Mail Center</w:t>
            </w:r>
          </w:p>
          <w:p w14:paraId="651A883D" w14:textId="77777777" w:rsidR="00787C24" w:rsidRPr="00E77F7A" w:rsidRDefault="00787C24" w:rsidP="00787C24">
            <w:pPr>
              <w:jc w:val="both"/>
              <w:rPr>
                <w:szCs w:val="24"/>
                <w:lang w:val="es-PR"/>
              </w:rPr>
            </w:pPr>
            <w:r w:rsidRPr="00E77F7A">
              <w:rPr>
                <w:szCs w:val="24"/>
                <w:lang w:val="es-PR"/>
              </w:rPr>
              <w:t>P. O. Box 100101</w:t>
            </w:r>
          </w:p>
          <w:p w14:paraId="45E98A6A" w14:textId="77777777" w:rsidR="00787C24" w:rsidRPr="00E77F7A" w:rsidRDefault="00787C24" w:rsidP="00787C24">
            <w:pPr>
              <w:jc w:val="both"/>
              <w:rPr>
                <w:szCs w:val="24"/>
                <w:lang w:val="es-PR"/>
              </w:rPr>
            </w:pPr>
            <w:r w:rsidRPr="00E77F7A">
              <w:rPr>
                <w:szCs w:val="24"/>
                <w:lang w:val="es-PR"/>
              </w:rPr>
              <w:t>Columbia, SC  29202-3101</w:t>
            </w:r>
          </w:p>
          <w:p w14:paraId="2B6FE0D2" w14:textId="77777777" w:rsidR="00787C24" w:rsidRPr="00E77F7A" w:rsidRDefault="00787C24" w:rsidP="00787C24">
            <w:pPr>
              <w:jc w:val="both"/>
              <w:rPr>
                <w:szCs w:val="24"/>
                <w:lang w:val="es-PR"/>
              </w:rPr>
            </w:pPr>
            <w:r w:rsidRPr="00E77F7A">
              <w:rPr>
                <w:szCs w:val="24"/>
                <w:lang w:val="es-PR"/>
              </w:rPr>
              <w:t>Fax: (803) 255-8220</w:t>
            </w:r>
          </w:p>
          <w:p w14:paraId="6D743DF7" w14:textId="77777777" w:rsidR="00094138" w:rsidRPr="00E77F7A" w:rsidRDefault="00094138" w:rsidP="00716EB2">
            <w:pPr>
              <w:jc w:val="both"/>
              <w:rPr>
                <w:szCs w:val="24"/>
              </w:rPr>
            </w:pPr>
          </w:p>
        </w:tc>
      </w:tr>
      <w:tr w:rsidR="00094138" w:rsidRPr="00E77F7A" w14:paraId="4FF14DEE" w14:textId="77777777" w:rsidTr="00A372BF">
        <w:trPr>
          <w:cantSplit/>
        </w:trPr>
        <w:tc>
          <w:tcPr>
            <w:tcW w:w="2499" w:type="pct"/>
          </w:tcPr>
          <w:p w14:paraId="29F5C2C9" w14:textId="77777777" w:rsidR="00094138" w:rsidRPr="00E77F7A" w:rsidRDefault="00094138" w:rsidP="00094138">
            <w:pPr>
              <w:jc w:val="both"/>
              <w:rPr>
                <w:b/>
                <w:szCs w:val="24"/>
              </w:rPr>
            </w:pPr>
            <w:r w:rsidRPr="00E77F7A">
              <w:rPr>
                <w:b/>
                <w:szCs w:val="24"/>
              </w:rPr>
              <w:t>Marion</w:t>
            </w:r>
          </w:p>
          <w:p w14:paraId="35F65147"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4598E876" w14:textId="77777777" w:rsidR="00787C24" w:rsidRPr="00E77F7A" w:rsidRDefault="00787C24" w:rsidP="00787C24">
            <w:pPr>
              <w:jc w:val="both"/>
              <w:rPr>
                <w:szCs w:val="24"/>
                <w:lang w:val="es-PR"/>
              </w:rPr>
            </w:pPr>
            <w:r w:rsidRPr="00E77F7A">
              <w:rPr>
                <w:szCs w:val="24"/>
                <w:lang w:val="es-PR"/>
              </w:rPr>
              <w:t>Central Mail Center</w:t>
            </w:r>
          </w:p>
          <w:p w14:paraId="161ABE47" w14:textId="77777777" w:rsidR="00787C24" w:rsidRPr="00E77F7A" w:rsidRDefault="00787C24" w:rsidP="00787C24">
            <w:pPr>
              <w:jc w:val="both"/>
              <w:rPr>
                <w:szCs w:val="24"/>
                <w:lang w:val="es-PR"/>
              </w:rPr>
            </w:pPr>
            <w:r w:rsidRPr="00E77F7A">
              <w:rPr>
                <w:szCs w:val="24"/>
                <w:lang w:val="es-PR"/>
              </w:rPr>
              <w:t>P. O. Box 100101</w:t>
            </w:r>
          </w:p>
          <w:p w14:paraId="1B02613E" w14:textId="77777777" w:rsidR="00787C24" w:rsidRPr="00E77F7A" w:rsidRDefault="00787C24" w:rsidP="00787C24">
            <w:pPr>
              <w:jc w:val="both"/>
              <w:rPr>
                <w:szCs w:val="24"/>
                <w:lang w:val="es-PR"/>
              </w:rPr>
            </w:pPr>
            <w:r w:rsidRPr="00E77F7A">
              <w:rPr>
                <w:szCs w:val="24"/>
                <w:lang w:val="es-PR"/>
              </w:rPr>
              <w:t>Columbia, SC  29202-3101</w:t>
            </w:r>
          </w:p>
          <w:p w14:paraId="45594AE2" w14:textId="77777777" w:rsidR="00787C24" w:rsidRPr="00E77F7A" w:rsidRDefault="00787C24" w:rsidP="00787C24">
            <w:pPr>
              <w:jc w:val="both"/>
              <w:rPr>
                <w:szCs w:val="24"/>
                <w:lang w:val="es-PR"/>
              </w:rPr>
            </w:pPr>
            <w:r w:rsidRPr="00E77F7A">
              <w:rPr>
                <w:szCs w:val="24"/>
                <w:lang w:val="es-PR"/>
              </w:rPr>
              <w:t>Fax: (803) 255-8220</w:t>
            </w:r>
          </w:p>
          <w:p w14:paraId="76768562" w14:textId="77777777" w:rsidR="00094138" w:rsidRPr="00E77F7A" w:rsidRDefault="00094138" w:rsidP="00716EB2">
            <w:pPr>
              <w:jc w:val="both"/>
              <w:rPr>
                <w:szCs w:val="24"/>
              </w:rPr>
            </w:pPr>
          </w:p>
        </w:tc>
        <w:tc>
          <w:tcPr>
            <w:tcW w:w="2501" w:type="pct"/>
          </w:tcPr>
          <w:p w14:paraId="3BE7E7B4" w14:textId="77777777" w:rsidR="00716EB2" w:rsidRPr="00E77F7A" w:rsidRDefault="00094138" w:rsidP="00716EB2">
            <w:pPr>
              <w:jc w:val="both"/>
              <w:rPr>
                <w:b/>
                <w:szCs w:val="24"/>
              </w:rPr>
            </w:pPr>
            <w:r w:rsidRPr="00E77F7A">
              <w:rPr>
                <w:b/>
                <w:szCs w:val="24"/>
              </w:rPr>
              <w:t>Marlboro</w:t>
            </w:r>
          </w:p>
          <w:p w14:paraId="0D9AA542"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00C290B3" w14:textId="77777777" w:rsidR="00787C24" w:rsidRPr="00E77F7A" w:rsidRDefault="00787C24" w:rsidP="00787C24">
            <w:pPr>
              <w:jc w:val="both"/>
              <w:rPr>
                <w:szCs w:val="24"/>
                <w:lang w:val="es-PR"/>
              </w:rPr>
            </w:pPr>
            <w:r w:rsidRPr="00E77F7A">
              <w:rPr>
                <w:szCs w:val="24"/>
                <w:lang w:val="es-PR"/>
              </w:rPr>
              <w:t>Central Mail Center</w:t>
            </w:r>
          </w:p>
          <w:p w14:paraId="4335CD96" w14:textId="77777777" w:rsidR="00787C24" w:rsidRPr="00E77F7A" w:rsidRDefault="00787C24" w:rsidP="00787C24">
            <w:pPr>
              <w:jc w:val="both"/>
              <w:rPr>
                <w:szCs w:val="24"/>
                <w:lang w:val="es-PR"/>
              </w:rPr>
            </w:pPr>
            <w:r w:rsidRPr="00E77F7A">
              <w:rPr>
                <w:szCs w:val="24"/>
                <w:lang w:val="es-PR"/>
              </w:rPr>
              <w:t>P. O. Box 100101</w:t>
            </w:r>
          </w:p>
          <w:p w14:paraId="021CD3EE" w14:textId="77777777" w:rsidR="00787C24" w:rsidRPr="00E77F7A" w:rsidRDefault="00787C24" w:rsidP="00787C24">
            <w:pPr>
              <w:jc w:val="both"/>
              <w:rPr>
                <w:szCs w:val="24"/>
                <w:lang w:val="es-PR"/>
              </w:rPr>
            </w:pPr>
            <w:r w:rsidRPr="00E77F7A">
              <w:rPr>
                <w:szCs w:val="24"/>
                <w:lang w:val="es-PR"/>
              </w:rPr>
              <w:t>Columbia, SC  29202-3101</w:t>
            </w:r>
          </w:p>
          <w:p w14:paraId="26FB07A3" w14:textId="77777777" w:rsidR="00787C24" w:rsidRPr="00E77F7A" w:rsidRDefault="00787C24" w:rsidP="00787C24">
            <w:pPr>
              <w:jc w:val="both"/>
              <w:rPr>
                <w:szCs w:val="24"/>
                <w:lang w:val="es-PR"/>
              </w:rPr>
            </w:pPr>
            <w:r w:rsidRPr="00E77F7A">
              <w:rPr>
                <w:szCs w:val="24"/>
                <w:lang w:val="es-PR"/>
              </w:rPr>
              <w:t>Fax: (803) 255-8220</w:t>
            </w:r>
          </w:p>
          <w:p w14:paraId="7922B33E" w14:textId="77777777" w:rsidR="00716EB2" w:rsidRPr="00E77F7A" w:rsidRDefault="00716EB2" w:rsidP="00716EB2">
            <w:pPr>
              <w:jc w:val="both"/>
              <w:rPr>
                <w:szCs w:val="24"/>
              </w:rPr>
            </w:pPr>
          </w:p>
          <w:p w14:paraId="05560458" w14:textId="138FD219" w:rsidR="00094138" w:rsidRPr="00E77F7A" w:rsidRDefault="00716EB2" w:rsidP="00094138">
            <w:pPr>
              <w:jc w:val="both"/>
              <w:rPr>
                <w:szCs w:val="24"/>
              </w:rPr>
            </w:pPr>
            <w:r w:rsidRPr="00E77F7A">
              <w:rPr>
                <w:szCs w:val="24"/>
              </w:rPr>
              <w:t>(Hospital closed 4/30/2015)</w:t>
            </w:r>
          </w:p>
        </w:tc>
      </w:tr>
      <w:tr w:rsidR="00094138" w:rsidRPr="00E77F7A" w14:paraId="6BE7B1BE" w14:textId="77777777" w:rsidTr="00A372BF">
        <w:trPr>
          <w:cantSplit/>
        </w:trPr>
        <w:tc>
          <w:tcPr>
            <w:tcW w:w="2499" w:type="pct"/>
          </w:tcPr>
          <w:p w14:paraId="77477282" w14:textId="77777777" w:rsidR="00094138" w:rsidRPr="00E77F7A" w:rsidRDefault="00094138" w:rsidP="00094138">
            <w:pPr>
              <w:jc w:val="both"/>
              <w:rPr>
                <w:b/>
                <w:szCs w:val="24"/>
              </w:rPr>
            </w:pPr>
            <w:r w:rsidRPr="00E77F7A">
              <w:rPr>
                <w:b/>
                <w:szCs w:val="24"/>
              </w:rPr>
              <w:t>McCormick</w:t>
            </w:r>
          </w:p>
          <w:p w14:paraId="0B00D745" w14:textId="77777777" w:rsidR="00094138" w:rsidRPr="00E77F7A" w:rsidRDefault="00094138" w:rsidP="00094138">
            <w:pPr>
              <w:jc w:val="both"/>
              <w:rPr>
                <w:b/>
                <w:szCs w:val="24"/>
              </w:rPr>
            </w:pPr>
            <w:r w:rsidRPr="00E77F7A">
              <w:rPr>
                <w:szCs w:val="24"/>
              </w:rPr>
              <w:t>Ms. Sandra Anthony</w:t>
            </w:r>
          </w:p>
          <w:p w14:paraId="3A4F373A" w14:textId="77777777" w:rsidR="00094138" w:rsidRPr="00E77F7A" w:rsidRDefault="00094138" w:rsidP="00094138">
            <w:pPr>
              <w:jc w:val="both"/>
              <w:rPr>
                <w:b/>
                <w:szCs w:val="24"/>
              </w:rPr>
            </w:pPr>
            <w:r w:rsidRPr="00E77F7A">
              <w:rPr>
                <w:szCs w:val="24"/>
              </w:rPr>
              <w:t>McCormick County Government</w:t>
            </w:r>
          </w:p>
          <w:p w14:paraId="0C0678A7" w14:textId="77777777" w:rsidR="00094138" w:rsidRPr="00E77F7A" w:rsidRDefault="00094138" w:rsidP="00094138">
            <w:pPr>
              <w:jc w:val="both"/>
              <w:rPr>
                <w:b/>
                <w:szCs w:val="24"/>
              </w:rPr>
            </w:pPr>
            <w:r w:rsidRPr="00E77F7A">
              <w:rPr>
                <w:szCs w:val="24"/>
              </w:rPr>
              <w:t>326 Airport Road</w:t>
            </w:r>
          </w:p>
          <w:p w14:paraId="6F4F4434" w14:textId="77777777" w:rsidR="00094138" w:rsidRPr="00E77F7A" w:rsidRDefault="00094138" w:rsidP="00094138">
            <w:pPr>
              <w:jc w:val="both"/>
              <w:rPr>
                <w:b/>
                <w:szCs w:val="24"/>
              </w:rPr>
            </w:pPr>
            <w:r w:rsidRPr="00E77F7A">
              <w:rPr>
                <w:szCs w:val="24"/>
              </w:rPr>
              <w:t>McCormick, South Carolina 29835</w:t>
            </w:r>
          </w:p>
          <w:p w14:paraId="4EF87F2B" w14:textId="77777777" w:rsidR="00094138" w:rsidRPr="00E77F7A" w:rsidRDefault="00094138" w:rsidP="00094138">
            <w:pPr>
              <w:jc w:val="both"/>
              <w:rPr>
                <w:b/>
                <w:szCs w:val="24"/>
              </w:rPr>
            </w:pPr>
            <w:r w:rsidRPr="00E77F7A">
              <w:rPr>
                <w:szCs w:val="24"/>
              </w:rPr>
              <w:t>Telephone: (864) 852-</w:t>
            </w:r>
            <w:r w:rsidR="00716EB2" w:rsidRPr="00E77F7A">
              <w:rPr>
                <w:szCs w:val="24"/>
              </w:rPr>
              <w:t>0434</w:t>
            </w:r>
          </w:p>
          <w:p w14:paraId="2E336D43" w14:textId="77777777" w:rsidR="00094138" w:rsidRPr="00E77F7A" w:rsidRDefault="00CE6C5F" w:rsidP="00094138">
            <w:pPr>
              <w:jc w:val="both"/>
              <w:rPr>
                <w:spacing w:val="-3"/>
                <w:szCs w:val="24"/>
              </w:rPr>
            </w:pPr>
            <w:hyperlink r:id="rId50" w:history="1">
              <w:r w:rsidR="00094138" w:rsidRPr="00E77F7A">
                <w:rPr>
                  <w:spacing w:val="-3"/>
                  <w:szCs w:val="24"/>
                  <w:u w:val="single"/>
                </w:rPr>
                <w:t>Santhony@mccormickcountysc.org</w:t>
              </w:r>
            </w:hyperlink>
          </w:p>
        </w:tc>
        <w:tc>
          <w:tcPr>
            <w:tcW w:w="2501" w:type="pct"/>
          </w:tcPr>
          <w:p w14:paraId="05F3789D" w14:textId="77777777" w:rsidR="00094138" w:rsidRPr="00E77F7A" w:rsidRDefault="00094138" w:rsidP="00094138">
            <w:pPr>
              <w:jc w:val="both"/>
              <w:rPr>
                <w:b/>
                <w:szCs w:val="24"/>
              </w:rPr>
            </w:pPr>
            <w:r w:rsidRPr="00E77F7A">
              <w:rPr>
                <w:b/>
                <w:szCs w:val="24"/>
              </w:rPr>
              <w:t>Newberry</w:t>
            </w:r>
          </w:p>
          <w:p w14:paraId="0760B836" w14:textId="77777777" w:rsidR="00787C24" w:rsidRPr="00E77F7A" w:rsidRDefault="00787C24" w:rsidP="00787C24">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24879861" w14:textId="77777777" w:rsidR="00787C24" w:rsidRPr="00E77F7A" w:rsidRDefault="00787C24" w:rsidP="00787C24">
            <w:pPr>
              <w:jc w:val="both"/>
              <w:rPr>
                <w:szCs w:val="24"/>
                <w:lang w:val="es-PR"/>
              </w:rPr>
            </w:pPr>
            <w:r w:rsidRPr="00E77F7A">
              <w:rPr>
                <w:szCs w:val="24"/>
                <w:lang w:val="es-PR"/>
              </w:rPr>
              <w:t>Central Mail Center</w:t>
            </w:r>
          </w:p>
          <w:p w14:paraId="00ED93E3" w14:textId="77777777" w:rsidR="00787C24" w:rsidRPr="00E77F7A" w:rsidRDefault="00787C24" w:rsidP="00787C24">
            <w:pPr>
              <w:jc w:val="both"/>
              <w:rPr>
                <w:szCs w:val="24"/>
                <w:lang w:val="es-PR"/>
              </w:rPr>
            </w:pPr>
            <w:r w:rsidRPr="00E77F7A">
              <w:rPr>
                <w:szCs w:val="24"/>
                <w:lang w:val="es-PR"/>
              </w:rPr>
              <w:t>P. O. Box 100101</w:t>
            </w:r>
          </w:p>
          <w:p w14:paraId="354F2C5B" w14:textId="77777777" w:rsidR="00787C24" w:rsidRPr="00E77F7A" w:rsidRDefault="00787C24" w:rsidP="00787C24">
            <w:pPr>
              <w:jc w:val="both"/>
              <w:rPr>
                <w:szCs w:val="24"/>
                <w:lang w:val="es-PR"/>
              </w:rPr>
            </w:pPr>
            <w:r w:rsidRPr="00E77F7A">
              <w:rPr>
                <w:szCs w:val="24"/>
                <w:lang w:val="es-PR"/>
              </w:rPr>
              <w:t>Columbia, SC  29202-3101</w:t>
            </w:r>
          </w:p>
          <w:p w14:paraId="39655E13" w14:textId="77777777" w:rsidR="00787C24" w:rsidRPr="00E77F7A" w:rsidRDefault="00787C24" w:rsidP="00787C24">
            <w:pPr>
              <w:jc w:val="both"/>
              <w:rPr>
                <w:szCs w:val="24"/>
                <w:lang w:val="es-PR"/>
              </w:rPr>
            </w:pPr>
            <w:r w:rsidRPr="00E77F7A">
              <w:rPr>
                <w:szCs w:val="24"/>
                <w:lang w:val="es-PR"/>
              </w:rPr>
              <w:t>Fax: (803) 255-8220</w:t>
            </w:r>
          </w:p>
          <w:p w14:paraId="49F790A9" w14:textId="77777777" w:rsidR="00094138" w:rsidRPr="00E77F7A" w:rsidRDefault="00094138" w:rsidP="00094138">
            <w:pPr>
              <w:jc w:val="both"/>
              <w:rPr>
                <w:szCs w:val="24"/>
              </w:rPr>
            </w:pPr>
          </w:p>
          <w:p w14:paraId="39758121" w14:textId="77777777" w:rsidR="00094138" w:rsidRPr="00E77F7A" w:rsidRDefault="00094138" w:rsidP="00094138">
            <w:pPr>
              <w:jc w:val="both"/>
              <w:rPr>
                <w:szCs w:val="24"/>
              </w:rPr>
            </w:pPr>
          </w:p>
        </w:tc>
      </w:tr>
      <w:tr w:rsidR="00094138" w:rsidRPr="00E77F7A" w14:paraId="136B8150" w14:textId="77777777" w:rsidTr="00A372BF">
        <w:trPr>
          <w:cantSplit/>
        </w:trPr>
        <w:tc>
          <w:tcPr>
            <w:tcW w:w="2499" w:type="pct"/>
          </w:tcPr>
          <w:p w14:paraId="329AAF4D" w14:textId="77777777" w:rsidR="00094138" w:rsidRPr="00E77F7A" w:rsidRDefault="00094138" w:rsidP="00094138">
            <w:pPr>
              <w:jc w:val="both"/>
              <w:rPr>
                <w:b/>
                <w:szCs w:val="24"/>
              </w:rPr>
            </w:pPr>
            <w:r w:rsidRPr="00E77F7A">
              <w:rPr>
                <w:b/>
                <w:szCs w:val="24"/>
              </w:rPr>
              <w:lastRenderedPageBreak/>
              <w:t>Oconee</w:t>
            </w:r>
          </w:p>
          <w:p w14:paraId="7343D863" w14:textId="77777777" w:rsidR="00094138" w:rsidRPr="00E77F7A" w:rsidRDefault="00094138" w:rsidP="00094138">
            <w:pPr>
              <w:jc w:val="both"/>
              <w:rPr>
                <w:b/>
                <w:szCs w:val="24"/>
              </w:rPr>
            </w:pPr>
            <w:r w:rsidRPr="00E77F7A">
              <w:rPr>
                <w:szCs w:val="24"/>
              </w:rPr>
              <w:t>Ms. Donna Smith</w:t>
            </w:r>
          </w:p>
          <w:p w14:paraId="0CD14FBE" w14:textId="77777777" w:rsidR="00094138" w:rsidRPr="00E77F7A" w:rsidRDefault="00094138" w:rsidP="00094138">
            <w:pPr>
              <w:jc w:val="both"/>
              <w:rPr>
                <w:b/>
                <w:szCs w:val="24"/>
              </w:rPr>
            </w:pPr>
            <w:r w:rsidRPr="00E77F7A">
              <w:rPr>
                <w:szCs w:val="24"/>
              </w:rPr>
              <w:t>Oconee Memorial Hospital</w:t>
            </w:r>
          </w:p>
          <w:p w14:paraId="54ECF693" w14:textId="77777777" w:rsidR="00094138" w:rsidRPr="00E77F7A" w:rsidRDefault="00094138" w:rsidP="00094138">
            <w:pPr>
              <w:jc w:val="both"/>
              <w:rPr>
                <w:b/>
                <w:szCs w:val="24"/>
              </w:rPr>
            </w:pPr>
            <w:r w:rsidRPr="00E77F7A">
              <w:rPr>
                <w:szCs w:val="24"/>
              </w:rPr>
              <w:t>298 Memorial Drive</w:t>
            </w:r>
          </w:p>
          <w:p w14:paraId="21BC5B57" w14:textId="77777777" w:rsidR="00094138" w:rsidRPr="00E77F7A" w:rsidRDefault="00094138" w:rsidP="00094138">
            <w:pPr>
              <w:jc w:val="both"/>
              <w:rPr>
                <w:b/>
                <w:szCs w:val="24"/>
              </w:rPr>
            </w:pPr>
            <w:r w:rsidRPr="00E77F7A">
              <w:rPr>
                <w:szCs w:val="24"/>
              </w:rPr>
              <w:t>Seneca, South Carolina 29672-9499</w:t>
            </w:r>
          </w:p>
          <w:p w14:paraId="5208EEB3" w14:textId="77777777" w:rsidR="00094138" w:rsidRPr="00E77F7A" w:rsidRDefault="00094138" w:rsidP="00094138">
            <w:pPr>
              <w:jc w:val="both"/>
              <w:rPr>
                <w:szCs w:val="24"/>
              </w:rPr>
            </w:pPr>
            <w:r w:rsidRPr="00E77F7A">
              <w:rPr>
                <w:szCs w:val="24"/>
              </w:rPr>
              <w:t>Telephone: (864) 885-7147</w:t>
            </w:r>
          </w:p>
          <w:p w14:paraId="3BBA178E" w14:textId="77777777" w:rsidR="00716EB2" w:rsidRPr="00E77F7A" w:rsidRDefault="00716EB2" w:rsidP="00094138">
            <w:pPr>
              <w:jc w:val="both"/>
              <w:rPr>
                <w:szCs w:val="24"/>
              </w:rPr>
            </w:pPr>
            <w:r w:rsidRPr="00E77F7A">
              <w:rPr>
                <w:b/>
                <w:szCs w:val="24"/>
              </w:rPr>
              <w:t xml:space="preserve">                   </w:t>
            </w:r>
            <w:r w:rsidRPr="00E77F7A">
              <w:rPr>
                <w:szCs w:val="24"/>
              </w:rPr>
              <w:t>(864) 482-3100</w:t>
            </w:r>
          </w:p>
          <w:p w14:paraId="6D2663D9" w14:textId="77777777" w:rsidR="00094138" w:rsidRPr="00E77F7A" w:rsidRDefault="00CE6C5F" w:rsidP="00094138">
            <w:pPr>
              <w:jc w:val="both"/>
              <w:rPr>
                <w:spacing w:val="-3"/>
                <w:szCs w:val="24"/>
              </w:rPr>
            </w:pPr>
            <w:hyperlink r:id="rId51" w:history="1">
              <w:r w:rsidR="00094138" w:rsidRPr="00E77F7A">
                <w:rPr>
                  <w:spacing w:val="-3"/>
                  <w:szCs w:val="24"/>
                  <w:u w:val="single"/>
                </w:rPr>
                <w:t>Donna.smith@oconeemed.org</w:t>
              </w:r>
            </w:hyperlink>
          </w:p>
        </w:tc>
        <w:tc>
          <w:tcPr>
            <w:tcW w:w="2501" w:type="pct"/>
          </w:tcPr>
          <w:p w14:paraId="74D15DAF" w14:textId="77777777" w:rsidR="00716EB2" w:rsidRPr="00E77F7A" w:rsidRDefault="00094138" w:rsidP="00716EB2">
            <w:pPr>
              <w:jc w:val="both"/>
              <w:rPr>
                <w:spacing w:val="-3"/>
                <w:szCs w:val="24"/>
              </w:rPr>
            </w:pPr>
            <w:r w:rsidRPr="00E77F7A">
              <w:rPr>
                <w:b/>
                <w:szCs w:val="24"/>
              </w:rPr>
              <w:t>Orangeburg</w:t>
            </w:r>
            <w:r w:rsidR="00716EB2" w:rsidRPr="00E77F7A">
              <w:rPr>
                <w:spacing w:val="-3"/>
                <w:szCs w:val="24"/>
              </w:rPr>
              <w:t xml:space="preserve"> </w:t>
            </w:r>
          </w:p>
          <w:p w14:paraId="38F4E737" w14:textId="77777777" w:rsidR="00E77F7A" w:rsidRPr="00E77F7A" w:rsidRDefault="00E77F7A" w:rsidP="00E77F7A">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26570405" w14:textId="77777777" w:rsidR="00E77F7A" w:rsidRPr="00E77F7A" w:rsidRDefault="00E77F7A" w:rsidP="00E77F7A">
            <w:pPr>
              <w:jc w:val="both"/>
              <w:rPr>
                <w:szCs w:val="24"/>
                <w:lang w:val="es-PR"/>
              </w:rPr>
            </w:pPr>
            <w:r w:rsidRPr="00E77F7A">
              <w:rPr>
                <w:szCs w:val="24"/>
                <w:lang w:val="es-PR"/>
              </w:rPr>
              <w:t>Central Mail Center</w:t>
            </w:r>
          </w:p>
          <w:p w14:paraId="734201E4" w14:textId="77777777" w:rsidR="00E77F7A" w:rsidRPr="00E77F7A" w:rsidRDefault="00E77F7A" w:rsidP="00E77F7A">
            <w:pPr>
              <w:jc w:val="both"/>
              <w:rPr>
                <w:szCs w:val="24"/>
                <w:lang w:val="es-PR"/>
              </w:rPr>
            </w:pPr>
            <w:r w:rsidRPr="00E77F7A">
              <w:rPr>
                <w:szCs w:val="24"/>
                <w:lang w:val="es-PR"/>
              </w:rPr>
              <w:t>P. O. Box 100101</w:t>
            </w:r>
          </w:p>
          <w:p w14:paraId="464F6C02" w14:textId="77777777" w:rsidR="00E77F7A" w:rsidRPr="00E77F7A" w:rsidRDefault="00E77F7A" w:rsidP="00E77F7A">
            <w:pPr>
              <w:jc w:val="both"/>
              <w:rPr>
                <w:szCs w:val="24"/>
                <w:lang w:val="es-PR"/>
              </w:rPr>
            </w:pPr>
            <w:r w:rsidRPr="00E77F7A">
              <w:rPr>
                <w:szCs w:val="24"/>
                <w:lang w:val="es-PR"/>
              </w:rPr>
              <w:t>Columbia, SC  29202-3101</w:t>
            </w:r>
          </w:p>
          <w:p w14:paraId="6FEF5D05" w14:textId="77777777" w:rsidR="00E77F7A" w:rsidRPr="00E77F7A" w:rsidRDefault="00E77F7A" w:rsidP="00E77F7A">
            <w:pPr>
              <w:jc w:val="both"/>
              <w:rPr>
                <w:szCs w:val="24"/>
                <w:lang w:val="es-PR"/>
              </w:rPr>
            </w:pPr>
            <w:r w:rsidRPr="00E77F7A">
              <w:rPr>
                <w:szCs w:val="24"/>
                <w:lang w:val="es-PR"/>
              </w:rPr>
              <w:t>Fax: (803) 255-8220</w:t>
            </w:r>
          </w:p>
          <w:p w14:paraId="7938CF09" w14:textId="77777777" w:rsidR="00094138" w:rsidRPr="00E77F7A" w:rsidRDefault="00094138" w:rsidP="00094138">
            <w:pPr>
              <w:jc w:val="both"/>
              <w:rPr>
                <w:spacing w:val="-3"/>
                <w:szCs w:val="24"/>
              </w:rPr>
            </w:pPr>
          </w:p>
        </w:tc>
      </w:tr>
      <w:tr w:rsidR="00094138" w:rsidRPr="00E77F7A" w14:paraId="62753950" w14:textId="77777777" w:rsidTr="00A372BF">
        <w:trPr>
          <w:cantSplit/>
        </w:trPr>
        <w:tc>
          <w:tcPr>
            <w:tcW w:w="2499" w:type="pct"/>
          </w:tcPr>
          <w:p w14:paraId="1E4C830D" w14:textId="77777777" w:rsidR="00094138" w:rsidRPr="00E77F7A" w:rsidRDefault="00094138" w:rsidP="00094138">
            <w:pPr>
              <w:jc w:val="both"/>
              <w:rPr>
                <w:b/>
                <w:szCs w:val="24"/>
              </w:rPr>
            </w:pPr>
            <w:r w:rsidRPr="00E77F7A">
              <w:rPr>
                <w:b/>
                <w:szCs w:val="24"/>
              </w:rPr>
              <w:t>Pickens</w:t>
            </w:r>
          </w:p>
          <w:p w14:paraId="784C4AE8" w14:textId="77777777" w:rsidR="00094138" w:rsidRPr="00E77F7A" w:rsidRDefault="00094138" w:rsidP="00094138">
            <w:pPr>
              <w:jc w:val="both"/>
              <w:rPr>
                <w:b/>
                <w:szCs w:val="24"/>
              </w:rPr>
            </w:pPr>
            <w:r w:rsidRPr="00E77F7A">
              <w:rPr>
                <w:szCs w:val="24"/>
              </w:rPr>
              <w:t>Pickens County Administration</w:t>
            </w:r>
          </w:p>
          <w:p w14:paraId="21E2A789" w14:textId="77777777" w:rsidR="00094138" w:rsidRPr="00E77F7A" w:rsidRDefault="00094138" w:rsidP="00094138">
            <w:pPr>
              <w:jc w:val="both"/>
              <w:rPr>
                <w:b/>
                <w:szCs w:val="24"/>
              </w:rPr>
            </w:pPr>
            <w:r w:rsidRPr="00E77F7A">
              <w:rPr>
                <w:szCs w:val="24"/>
              </w:rPr>
              <w:t>PO Box 407</w:t>
            </w:r>
          </w:p>
          <w:p w14:paraId="0F41F2FD" w14:textId="77777777" w:rsidR="00094138" w:rsidRPr="00E77F7A" w:rsidRDefault="00094138" w:rsidP="00094138">
            <w:pPr>
              <w:jc w:val="both"/>
              <w:rPr>
                <w:b/>
                <w:szCs w:val="24"/>
              </w:rPr>
            </w:pPr>
            <w:r w:rsidRPr="00E77F7A">
              <w:rPr>
                <w:szCs w:val="24"/>
              </w:rPr>
              <w:t>Liberty, SC 29657</w:t>
            </w:r>
          </w:p>
          <w:p w14:paraId="70137A92" w14:textId="77777777" w:rsidR="00094138" w:rsidRPr="00E77F7A" w:rsidRDefault="00094138" w:rsidP="00094138">
            <w:pPr>
              <w:jc w:val="both"/>
              <w:rPr>
                <w:szCs w:val="24"/>
              </w:rPr>
            </w:pPr>
            <w:r w:rsidRPr="00E77F7A">
              <w:rPr>
                <w:szCs w:val="24"/>
              </w:rPr>
              <w:t>Telephone: (864) 512-2163</w:t>
            </w:r>
          </w:p>
        </w:tc>
        <w:tc>
          <w:tcPr>
            <w:tcW w:w="2501" w:type="pct"/>
          </w:tcPr>
          <w:p w14:paraId="365228C1" w14:textId="77777777" w:rsidR="00716EB2" w:rsidRPr="00E77F7A" w:rsidRDefault="00094138" w:rsidP="00716EB2">
            <w:pPr>
              <w:jc w:val="both"/>
              <w:rPr>
                <w:spacing w:val="-3"/>
                <w:szCs w:val="24"/>
              </w:rPr>
            </w:pPr>
            <w:r w:rsidRPr="00E77F7A">
              <w:rPr>
                <w:b/>
                <w:szCs w:val="24"/>
              </w:rPr>
              <w:t>Richland</w:t>
            </w:r>
          </w:p>
          <w:p w14:paraId="4CD06FEB" w14:textId="77777777" w:rsidR="00E77F7A" w:rsidRPr="00E77F7A" w:rsidRDefault="00E77F7A" w:rsidP="00E77F7A">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736261CF" w14:textId="77777777" w:rsidR="00E77F7A" w:rsidRPr="00E77F7A" w:rsidRDefault="00E77F7A" w:rsidP="00E77F7A">
            <w:pPr>
              <w:jc w:val="both"/>
              <w:rPr>
                <w:szCs w:val="24"/>
                <w:lang w:val="es-PR"/>
              </w:rPr>
            </w:pPr>
            <w:r w:rsidRPr="00E77F7A">
              <w:rPr>
                <w:szCs w:val="24"/>
                <w:lang w:val="es-PR"/>
              </w:rPr>
              <w:t>Central Mail Center</w:t>
            </w:r>
          </w:p>
          <w:p w14:paraId="204F416E" w14:textId="77777777" w:rsidR="00E77F7A" w:rsidRPr="00E77F7A" w:rsidRDefault="00E77F7A" w:rsidP="00E77F7A">
            <w:pPr>
              <w:jc w:val="both"/>
              <w:rPr>
                <w:szCs w:val="24"/>
                <w:lang w:val="es-PR"/>
              </w:rPr>
            </w:pPr>
            <w:r w:rsidRPr="00E77F7A">
              <w:rPr>
                <w:szCs w:val="24"/>
                <w:lang w:val="es-PR"/>
              </w:rPr>
              <w:t>P. O. Box 100101</w:t>
            </w:r>
          </w:p>
          <w:p w14:paraId="1B8DDCEC" w14:textId="77777777" w:rsidR="00E77F7A" w:rsidRPr="00E77F7A" w:rsidRDefault="00E77F7A" w:rsidP="00E77F7A">
            <w:pPr>
              <w:jc w:val="both"/>
              <w:rPr>
                <w:szCs w:val="24"/>
                <w:lang w:val="es-PR"/>
              </w:rPr>
            </w:pPr>
            <w:r w:rsidRPr="00E77F7A">
              <w:rPr>
                <w:szCs w:val="24"/>
                <w:lang w:val="es-PR"/>
              </w:rPr>
              <w:t>Columbia, SC  29202-3101</w:t>
            </w:r>
          </w:p>
          <w:p w14:paraId="2C6119E9" w14:textId="77777777" w:rsidR="00E77F7A" w:rsidRPr="00E77F7A" w:rsidRDefault="00E77F7A" w:rsidP="00E77F7A">
            <w:pPr>
              <w:jc w:val="both"/>
              <w:rPr>
                <w:szCs w:val="24"/>
                <w:lang w:val="es-PR"/>
              </w:rPr>
            </w:pPr>
            <w:r w:rsidRPr="00E77F7A">
              <w:rPr>
                <w:szCs w:val="24"/>
                <w:lang w:val="es-PR"/>
              </w:rPr>
              <w:t>Fax: (803) 255-8220</w:t>
            </w:r>
          </w:p>
          <w:p w14:paraId="4EF685BB" w14:textId="77777777" w:rsidR="00094138" w:rsidRPr="00E77F7A" w:rsidRDefault="00094138" w:rsidP="00094138">
            <w:pPr>
              <w:jc w:val="both"/>
              <w:rPr>
                <w:spacing w:val="-3"/>
                <w:szCs w:val="24"/>
              </w:rPr>
            </w:pPr>
          </w:p>
        </w:tc>
      </w:tr>
      <w:tr w:rsidR="00094138" w:rsidRPr="00E77F7A" w14:paraId="31C2C781" w14:textId="77777777" w:rsidTr="00A372BF">
        <w:trPr>
          <w:cantSplit/>
        </w:trPr>
        <w:tc>
          <w:tcPr>
            <w:tcW w:w="2499" w:type="pct"/>
          </w:tcPr>
          <w:p w14:paraId="46249EDC" w14:textId="77777777" w:rsidR="00094138" w:rsidRPr="00E77F7A" w:rsidRDefault="00094138" w:rsidP="00094138">
            <w:pPr>
              <w:jc w:val="both"/>
              <w:rPr>
                <w:b/>
                <w:szCs w:val="24"/>
              </w:rPr>
            </w:pPr>
            <w:r w:rsidRPr="00E77F7A">
              <w:rPr>
                <w:b/>
                <w:szCs w:val="24"/>
              </w:rPr>
              <w:t>Saluda</w:t>
            </w:r>
          </w:p>
          <w:p w14:paraId="05EF2DE0" w14:textId="77777777" w:rsidR="00094138" w:rsidRPr="00E77F7A" w:rsidRDefault="00094138" w:rsidP="00094138">
            <w:pPr>
              <w:jc w:val="both"/>
              <w:rPr>
                <w:b/>
                <w:szCs w:val="24"/>
              </w:rPr>
            </w:pPr>
            <w:r w:rsidRPr="00E77F7A">
              <w:rPr>
                <w:szCs w:val="24"/>
              </w:rPr>
              <w:t xml:space="preserve">Ms. </w:t>
            </w:r>
            <w:r w:rsidR="00716EB2" w:rsidRPr="00E77F7A">
              <w:rPr>
                <w:szCs w:val="24"/>
              </w:rPr>
              <w:t>Ruth Padgett</w:t>
            </w:r>
          </w:p>
          <w:p w14:paraId="43BF9695" w14:textId="77777777" w:rsidR="00094138" w:rsidRPr="00E77F7A" w:rsidRDefault="00094138" w:rsidP="00094138">
            <w:pPr>
              <w:jc w:val="both"/>
              <w:rPr>
                <w:b/>
                <w:szCs w:val="24"/>
              </w:rPr>
            </w:pPr>
            <w:r w:rsidRPr="00E77F7A">
              <w:rPr>
                <w:szCs w:val="24"/>
              </w:rPr>
              <w:t>111 Law Range</w:t>
            </w:r>
          </w:p>
          <w:p w14:paraId="2800B26A" w14:textId="77777777" w:rsidR="00094138" w:rsidRPr="00E77F7A" w:rsidRDefault="00094138" w:rsidP="00094138">
            <w:pPr>
              <w:jc w:val="both"/>
              <w:rPr>
                <w:b/>
                <w:szCs w:val="24"/>
              </w:rPr>
            </w:pPr>
            <w:r w:rsidRPr="00E77F7A">
              <w:rPr>
                <w:szCs w:val="24"/>
              </w:rPr>
              <w:t>Saluda, South Carolina 29138</w:t>
            </w:r>
          </w:p>
          <w:p w14:paraId="3DC94FA5" w14:textId="77777777" w:rsidR="00094138" w:rsidRPr="00E77F7A" w:rsidRDefault="00094138" w:rsidP="00094138">
            <w:pPr>
              <w:jc w:val="both"/>
              <w:rPr>
                <w:b/>
                <w:szCs w:val="24"/>
              </w:rPr>
            </w:pPr>
            <w:r w:rsidRPr="00E77F7A">
              <w:rPr>
                <w:szCs w:val="24"/>
              </w:rPr>
              <w:t xml:space="preserve">Telephone: (864) </w:t>
            </w:r>
            <w:r w:rsidR="00716EB2" w:rsidRPr="00E77F7A">
              <w:rPr>
                <w:szCs w:val="24"/>
              </w:rPr>
              <w:t>445-4000 ext. 2200</w:t>
            </w:r>
          </w:p>
          <w:p w14:paraId="6F013D30" w14:textId="77777777" w:rsidR="00094138" w:rsidRPr="00E77F7A" w:rsidRDefault="00CE6C5F" w:rsidP="00094138">
            <w:pPr>
              <w:jc w:val="both"/>
              <w:rPr>
                <w:szCs w:val="24"/>
              </w:rPr>
            </w:pPr>
            <w:hyperlink r:id="rId52" w:history="1">
              <w:r w:rsidR="00716EB2" w:rsidRPr="00E77F7A">
                <w:rPr>
                  <w:szCs w:val="24"/>
                  <w:u w:val="single"/>
                </w:rPr>
                <w:t>rf.padget@saludacounty.sc.gov</w:t>
              </w:r>
            </w:hyperlink>
          </w:p>
        </w:tc>
        <w:tc>
          <w:tcPr>
            <w:tcW w:w="2501" w:type="pct"/>
          </w:tcPr>
          <w:p w14:paraId="1D9548E2" w14:textId="77777777" w:rsidR="00094138" w:rsidRPr="00E77F7A" w:rsidRDefault="00094138" w:rsidP="00094138">
            <w:pPr>
              <w:jc w:val="both"/>
              <w:rPr>
                <w:b/>
                <w:szCs w:val="24"/>
              </w:rPr>
            </w:pPr>
            <w:r w:rsidRPr="00E77F7A">
              <w:rPr>
                <w:b/>
                <w:szCs w:val="24"/>
              </w:rPr>
              <w:t>Spartanburg</w:t>
            </w:r>
          </w:p>
          <w:p w14:paraId="0319D60E" w14:textId="77777777" w:rsidR="00094138" w:rsidRPr="00E77F7A" w:rsidRDefault="00094138" w:rsidP="00094138">
            <w:pPr>
              <w:jc w:val="both"/>
              <w:rPr>
                <w:b/>
                <w:szCs w:val="24"/>
              </w:rPr>
            </w:pPr>
            <w:r w:rsidRPr="00E77F7A">
              <w:rPr>
                <w:szCs w:val="24"/>
              </w:rPr>
              <w:t xml:space="preserve">Ms. Susan Hicks </w:t>
            </w:r>
          </w:p>
          <w:p w14:paraId="1135834C" w14:textId="77777777" w:rsidR="00094138" w:rsidRPr="00E77F7A" w:rsidRDefault="00094138" w:rsidP="00094138">
            <w:pPr>
              <w:jc w:val="both"/>
              <w:rPr>
                <w:b/>
                <w:szCs w:val="24"/>
              </w:rPr>
            </w:pPr>
            <w:r w:rsidRPr="00E77F7A">
              <w:rPr>
                <w:szCs w:val="24"/>
              </w:rPr>
              <w:t>Spartanburg County Indigent Care Services</w:t>
            </w:r>
          </w:p>
          <w:p w14:paraId="4CFAB488" w14:textId="77777777" w:rsidR="00094138" w:rsidRPr="00E77F7A" w:rsidRDefault="00094138" w:rsidP="00094138">
            <w:pPr>
              <w:jc w:val="both"/>
              <w:rPr>
                <w:b/>
                <w:szCs w:val="24"/>
              </w:rPr>
            </w:pPr>
            <w:r w:rsidRPr="00E77F7A">
              <w:rPr>
                <w:szCs w:val="24"/>
              </w:rPr>
              <w:t>PO Box 566</w:t>
            </w:r>
          </w:p>
          <w:p w14:paraId="48EC9F8B" w14:textId="77777777" w:rsidR="00094138" w:rsidRPr="00E77F7A" w:rsidRDefault="00094138" w:rsidP="00094138">
            <w:pPr>
              <w:jc w:val="both"/>
              <w:rPr>
                <w:b/>
                <w:szCs w:val="24"/>
              </w:rPr>
            </w:pPr>
            <w:r w:rsidRPr="00E77F7A">
              <w:rPr>
                <w:szCs w:val="24"/>
              </w:rPr>
              <w:t>Spartanburg, South Carolina 29304</w:t>
            </w:r>
          </w:p>
          <w:p w14:paraId="38B1850B" w14:textId="77777777" w:rsidR="00094138" w:rsidRPr="00E77F7A" w:rsidRDefault="00094138" w:rsidP="00094138">
            <w:pPr>
              <w:jc w:val="both"/>
              <w:rPr>
                <w:b/>
                <w:szCs w:val="24"/>
              </w:rPr>
            </w:pPr>
            <w:r w:rsidRPr="00E77F7A">
              <w:rPr>
                <w:szCs w:val="24"/>
              </w:rPr>
              <w:t>Telephone: (864) 562-4745</w:t>
            </w:r>
          </w:p>
          <w:p w14:paraId="0D49BFE8" w14:textId="77777777" w:rsidR="00094138" w:rsidRPr="00E77F7A" w:rsidRDefault="00094138" w:rsidP="00094138">
            <w:pPr>
              <w:jc w:val="both"/>
              <w:rPr>
                <w:b/>
                <w:szCs w:val="24"/>
              </w:rPr>
            </w:pPr>
            <w:r w:rsidRPr="00E77F7A">
              <w:rPr>
                <w:szCs w:val="24"/>
              </w:rPr>
              <w:t>Fax: (864) 560-</w:t>
            </w:r>
            <w:r w:rsidR="00716EB2" w:rsidRPr="00E77F7A">
              <w:rPr>
                <w:szCs w:val="24"/>
              </w:rPr>
              <w:t>3445</w:t>
            </w:r>
          </w:p>
          <w:p w14:paraId="6153D0A4" w14:textId="77777777" w:rsidR="00094138" w:rsidRPr="00E77F7A" w:rsidRDefault="00CE6C5F" w:rsidP="00094138">
            <w:pPr>
              <w:jc w:val="both"/>
              <w:rPr>
                <w:b/>
                <w:szCs w:val="24"/>
              </w:rPr>
            </w:pPr>
            <w:hyperlink r:id="rId53" w:history="1">
              <w:r w:rsidR="00094138" w:rsidRPr="00E77F7A">
                <w:rPr>
                  <w:spacing w:val="-3"/>
                  <w:szCs w:val="24"/>
                  <w:u w:val="single"/>
                </w:rPr>
                <w:t>Shicks@spartanburgcounty.org</w:t>
              </w:r>
            </w:hyperlink>
          </w:p>
          <w:p w14:paraId="6778079B" w14:textId="77777777" w:rsidR="00094138" w:rsidRPr="00E77F7A" w:rsidRDefault="00094138" w:rsidP="00094138">
            <w:pPr>
              <w:jc w:val="both"/>
              <w:rPr>
                <w:szCs w:val="24"/>
              </w:rPr>
            </w:pPr>
          </w:p>
          <w:p w14:paraId="02C8B1F5" w14:textId="77777777" w:rsidR="00094138" w:rsidRPr="00E77F7A" w:rsidRDefault="00094138" w:rsidP="00094138">
            <w:pPr>
              <w:jc w:val="both"/>
              <w:rPr>
                <w:szCs w:val="24"/>
              </w:rPr>
            </w:pPr>
            <w:r w:rsidRPr="00E77F7A">
              <w:rPr>
                <w:szCs w:val="24"/>
              </w:rPr>
              <w:t>Reconsideration Designee:</w:t>
            </w:r>
          </w:p>
          <w:p w14:paraId="685FC603" w14:textId="77777777" w:rsidR="00094138" w:rsidRPr="00E77F7A" w:rsidRDefault="00094138" w:rsidP="00094138">
            <w:pPr>
              <w:jc w:val="both"/>
              <w:rPr>
                <w:b/>
                <w:szCs w:val="24"/>
              </w:rPr>
            </w:pPr>
            <w:r w:rsidRPr="00E77F7A">
              <w:rPr>
                <w:szCs w:val="24"/>
              </w:rPr>
              <w:t>Lynn McClure</w:t>
            </w:r>
          </w:p>
          <w:p w14:paraId="3D3C6245" w14:textId="77777777" w:rsidR="00094138" w:rsidRPr="00E77F7A" w:rsidRDefault="00094138" w:rsidP="00094138">
            <w:pPr>
              <w:jc w:val="both"/>
              <w:rPr>
                <w:b/>
                <w:szCs w:val="24"/>
              </w:rPr>
            </w:pPr>
            <w:r w:rsidRPr="00E77F7A">
              <w:rPr>
                <w:szCs w:val="24"/>
              </w:rPr>
              <w:t>Spartanburg County Indigent Care Services</w:t>
            </w:r>
          </w:p>
          <w:p w14:paraId="5092C13D" w14:textId="77777777" w:rsidR="00094138" w:rsidRPr="00E77F7A" w:rsidRDefault="00094138" w:rsidP="00094138">
            <w:pPr>
              <w:jc w:val="both"/>
              <w:rPr>
                <w:b/>
                <w:szCs w:val="24"/>
              </w:rPr>
            </w:pPr>
            <w:r w:rsidRPr="00E77F7A">
              <w:rPr>
                <w:szCs w:val="24"/>
              </w:rPr>
              <w:t>101 East Wood Street</w:t>
            </w:r>
          </w:p>
          <w:p w14:paraId="290C28A3" w14:textId="77777777" w:rsidR="00094138" w:rsidRPr="00E77F7A" w:rsidRDefault="00094138" w:rsidP="00094138">
            <w:pPr>
              <w:jc w:val="both"/>
              <w:rPr>
                <w:b/>
                <w:szCs w:val="24"/>
              </w:rPr>
            </w:pPr>
            <w:r w:rsidRPr="00E77F7A">
              <w:rPr>
                <w:szCs w:val="24"/>
              </w:rPr>
              <w:t>Spartanburg, South Carolina 29303</w:t>
            </w:r>
          </w:p>
          <w:p w14:paraId="527FC922" w14:textId="77777777" w:rsidR="00094138" w:rsidRPr="00E77F7A" w:rsidRDefault="00094138" w:rsidP="00094138">
            <w:pPr>
              <w:jc w:val="both"/>
              <w:rPr>
                <w:b/>
                <w:szCs w:val="24"/>
              </w:rPr>
            </w:pPr>
            <w:r w:rsidRPr="00E77F7A">
              <w:rPr>
                <w:szCs w:val="24"/>
              </w:rPr>
              <w:t>Telephone: (864) 5</w:t>
            </w:r>
            <w:r w:rsidR="00716EB2" w:rsidRPr="00E77F7A">
              <w:rPr>
                <w:szCs w:val="24"/>
              </w:rPr>
              <w:t>96-3638</w:t>
            </w:r>
          </w:p>
          <w:p w14:paraId="0B5407FA" w14:textId="77777777" w:rsidR="00094138" w:rsidRPr="00E77F7A" w:rsidRDefault="00CE6C5F" w:rsidP="00094138">
            <w:pPr>
              <w:jc w:val="both"/>
              <w:rPr>
                <w:szCs w:val="24"/>
              </w:rPr>
            </w:pPr>
            <w:hyperlink r:id="rId54" w:history="1">
              <w:r w:rsidR="00716EB2" w:rsidRPr="00E77F7A">
                <w:rPr>
                  <w:rStyle w:val="Hyperlink"/>
                  <w:color w:val="auto"/>
                  <w:szCs w:val="24"/>
                </w:rPr>
                <w:t>lmcclure@spartanburgcounty.org</w:t>
              </w:r>
            </w:hyperlink>
            <w:r w:rsidR="00716EB2" w:rsidRPr="00E77F7A">
              <w:rPr>
                <w:szCs w:val="24"/>
              </w:rPr>
              <w:t xml:space="preserve"> </w:t>
            </w:r>
          </w:p>
        </w:tc>
      </w:tr>
      <w:tr w:rsidR="00094138" w:rsidRPr="00E77F7A" w14:paraId="5E110A18" w14:textId="77777777" w:rsidTr="00A372BF">
        <w:trPr>
          <w:cantSplit/>
        </w:trPr>
        <w:tc>
          <w:tcPr>
            <w:tcW w:w="2499" w:type="pct"/>
          </w:tcPr>
          <w:p w14:paraId="186C76DC" w14:textId="77777777" w:rsidR="00716EB2" w:rsidRPr="00E77F7A" w:rsidRDefault="00094138" w:rsidP="00716EB2">
            <w:pPr>
              <w:jc w:val="both"/>
              <w:rPr>
                <w:szCs w:val="24"/>
              </w:rPr>
            </w:pPr>
            <w:r w:rsidRPr="00E77F7A">
              <w:rPr>
                <w:b/>
                <w:szCs w:val="24"/>
              </w:rPr>
              <w:t>Sumter</w:t>
            </w:r>
            <w:r w:rsidR="00716EB2" w:rsidRPr="00E77F7A">
              <w:rPr>
                <w:szCs w:val="24"/>
              </w:rPr>
              <w:t xml:space="preserve"> </w:t>
            </w:r>
          </w:p>
          <w:p w14:paraId="24925B51" w14:textId="77777777" w:rsidR="00E77F7A" w:rsidRPr="00E77F7A" w:rsidRDefault="00E77F7A" w:rsidP="00E77F7A">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1DC5F81D" w14:textId="77777777" w:rsidR="00E77F7A" w:rsidRPr="00E77F7A" w:rsidRDefault="00E77F7A" w:rsidP="00E77F7A">
            <w:pPr>
              <w:jc w:val="both"/>
              <w:rPr>
                <w:szCs w:val="24"/>
                <w:lang w:val="es-PR"/>
              </w:rPr>
            </w:pPr>
            <w:r w:rsidRPr="00E77F7A">
              <w:rPr>
                <w:szCs w:val="24"/>
                <w:lang w:val="es-PR"/>
              </w:rPr>
              <w:t>Central Mail Center</w:t>
            </w:r>
          </w:p>
          <w:p w14:paraId="4ECC212A" w14:textId="77777777" w:rsidR="00E77F7A" w:rsidRPr="00E77F7A" w:rsidRDefault="00E77F7A" w:rsidP="00E77F7A">
            <w:pPr>
              <w:jc w:val="both"/>
              <w:rPr>
                <w:szCs w:val="24"/>
                <w:lang w:val="es-PR"/>
              </w:rPr>
            </w:pPr>
            <w:r w:rsidRPr="00E77F7A">
              <w:rPr>
                <w:szCs w:val="24"/>
                <w:lang w:val="es-PR"/>
              </w:rPr>
              <w:t>P. O. Box 100101</w:t>
            </w:r>
          </w:p>
          <w:p w14:paraId="08211DAE" w14:textId="77777777" w:rsidR="00E77F7A" w:rsidRPr="00E77F7A" w:rsidRDefault="00E77F7A" w:rsidP="00E77F7A">
            <w:pPr>
              <w:jc w:val="both"/>
              <w:rPr>
                <w:szCs w:val="24"/>
                <w:lang w:val="es-PR"/>
              </w:rPr>
            </w:pPr>
            <w:r w:rsidRPr="00E77F7A">
              <w:rPr>
                <w:szCs w:val="24"/>
                <w:lang w:val="es-PR"/>
              </w:rPr>
              <w:t>Columbia, SC  29202-3101</w:t>
            </w:r>
          </w:p>
          <w:p w14:paraId="797C5262" w14:textId="77777777" w:rsidR="00E77F7A" w:rsidRPr="00E77F7A" w:rsidRDefault="00E77F7A" w:rsidP="00E77F7A">
            <w:pPr>
              <w:jc w:val="both"/>
              <w:rPr>
                <w:szCs w:val="24"/>
                <w:lang w:val="es-PR"/>
              </w:rPr>
            </w:pPr>
            <w:r w:rsidRPr="00E77F7A">
              <w:rPr>
                <w:szCs w:val="24"/>
                <w:lang w:val="es-PR"/>
              </w:rPr>
              <w:t>Fax: (803) 255-8220</w:t>
            </w:r>
          </w:p>
          <w:p w14:paraId="0BB2475C" w14:textId="77777777" w:rsidR="00094138" w:rsidRPr="00E77F7A" w:rsidRDefault="00094138" w:rsidP="00094138">
            <w:pPr>
              <w:jc w:val="both"/>
              <w:rPr>
                <w:szCs w:val="24"/>
              </w:rPr>
            </w:pPr>
          </w:p>
        </w:tc>
        <w:tc>
          <w:tcPr>
            <w:tcW w:w="2501" w:type="pct"/>
          </w:tcPr>
          <w:p w14:paraId="51685469" w14:textId="77777777" w:rsidR="00716EB2" w:rsidRPr="00E77F7A" w:rsidRDefault="00094138" w:rsidP="00716EB2">
            <w:pPr>
              <w:jc w:val="both"/>
              <w:rPr>
                <w:szCs w:val="24"/>
              </w:rPr>
            </w:pPr>
            <w:r w:rsidRPr="00E77F7A">
              <w:rPr>
                <w:b/>
                <w:szCs w:val="24"/>
              </w:rPr>
              <w:t>Union</w:t>
            </w:r>
          </w:p>
          <w:p w14:paraId="38AD5114" w14:textId="77777777" w:rsidR="00E77F7A" w:rsidRPr="00E77F7A" w:rsidRDefault="00E77F7A" w:rsidP="00E77F7A">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6C0C4A73" w14:textId="77777777" w:rsidR="00E77F7A" w:rsidRPr="00E77F7A" w:rsidRDefault="00E77F7A" w:rsidP="00E77F7A">
            <w:pPr>
              <w:jc w:val="both"/>
              <w:rPr>
                <w:szCs w:val="24"/>
                <w:lang w:val="es-PR"/>
              </w:rPr>
            </w:pPr>
            <w:r w:rsidRPr="00E77F7A">
              <w:rPr>
                <w:szCs w:val="24"/>
                <w:lang w:val="es-PR"/>
              </w:rPr>
              <w:t>Central Mail Center</w:t>
            </w:r>
          </w:p>
          <w:p w14:paraId="2E9103FB" w14:textId="77777777" w:rsidR="00E77F7A" w:rsidRPr="00E77F7A" w:rsidRDefault="00E77F7A" w:rsidP="00E77F7A">
            <w:pPr>
              <w:jc w:val="both"/>
              <w:rPr>
                <w:szCs w:val="24"/>
                <w:lang w:val="es-PR"/>
              </w:rPr>
            </w:pPr>
            <w:r w:rsidRPr="00E77F7A">
              <w:rPr>
                <w:szCs w:val="24"/>
                <w:lang w:val="es-PR"/>
              </w:rPr>
              <w:t>P. O. Box 100101</w:t>
            </w:r>
          </w:p>
          <w:p w14:paraId="0C5284BC" w14:textId="77777777" w:rsidR="00E77F7A" w:rsidRPr="00E77F7A" w:rsidRDefault="00E77F7A" w:rsidP="00E77F7A">
            <w:pPr>
              <w:jc w:val="both"/>
              <w:rPr>
                <w:szCs w:val="24"/>
                <w:lang w:val="es-PR"/>
              </w:rPr>
            </w:pPr>
            <w:r w:rsidRPr="00E77F7A">
              <w:rPr>
                <w:szCs w:val="24"/>
                <w:lang w:val="es-PR"/>
              </w:rPr>
              <w:t>Columbia, SC  29202-3101</w:t>
            </w:r>
          </w:p>
          <w:p w14:paraId="54BADDE3" w14:textId="77777777" w:rsidR="00E77F7A" w:rsidRPr="00E77F7A" w:rsidRDefault="00E77F7A" w:rsidP="00E77F7A">
            <w:pPr>
              <w:jc w:val="both"/>
              <w:rPr>
                <w:szCs w:val="24"/>
                <w:lang w:val="es-PR"/>
              </w:rPr>
            </w:pPr>
            <w:r w:rsidRPr="00E77F7A">
              <w:rPr>
                <w:szCs w:val="24"/>
                <w:lang w:val="es-PR"/>
              </w:rPr>
              <w:t>Fax: (803) 255-8220</w:t>
            </w:r>
          </w:p>
          <w:p w14:paraId="5052E233" w14:textId="77777777" w:rsidR="00094138" w:rsidRPr="00E77F7A" w:rsidRDefault="00094138" w:rsidP="00094138">
            <w:pPr>
              <w:jc w:val="both"/>
              <w:rPr>
                <w:szCs w:val="24"/>
              </w:rPr>
            </w:pPr>
          </w:p>
          <w:p w14:paraId="16BCA4F5" w14:textId="77777777" w:rsidR="00716EB2" w:rsidRPr="00E77F7A" w:rsidRDefault="00716EB2" w:rsidP="00094138">
            <w:pPr>
              <w:jc w:val="both"/>
              <w:rPr>
                <w:szCs w:val="24"/>
              </w:rPr>
            </w:pPr>
          </w:p>
        </w:tc>
      </w:tr>
      <w:tr w:rsidR="00094138" w:rsidRPr="00E77F7A" w14:paraId="7E04FFEA" w14:textId="77777777" w:rsidTr="00A372BF">
        <w:trPr>
          <w:cantSplit/>
        </w:trPr>
        <w:tc>
          <w:tcPr>
            <w:tcW w:w="2499" w:type="pct"/>
          </w:tcPr>
          <w:p w14:paraId="4EBD124F" w14:textId="77777777" w:rsidR="00716EB2" w:rsidRPr="00E77F7A" w:rsidRDefault="00094138" w:rsidP="00716EB2">
            <w:pPr>
              <w:jc w:val="both"/>
              <w:rPr>
                <w:b/>
                <w:szCs w:val="24"/>
              </w:rPr>
            </w:pPr>
            <w:r w:rsidRPr="00E77F7A">
              <w:rPr>
                <w:b/>
                <w:szCs w:val="24"/>
              </w:rPr>
              <w:lastRenderedPageBreak/>
              <w:t>Williamsburg</w:t>
            </w:r>
          </w:p>
          <w:p w14:paraId="04B659D8" w14:textId="77777777" w:rsidR="00E77F7A" w:rsidRPr="00E77F7A" w:rsidRDefault="00E77F7A" w:rsidP="00E77F7A">
            <w:pPr>
              <w:jc w:val="both"/>
              <w:rPr>
                <w:szCs w:val="24"/>
                <w:lang w:val="es-PR"/>
              </w:rPr>
            </w:pPr>
            <w:r w:rsidRPr="00E77F7A">
              <w:rPr>
                <w:szCs w:val="24"/>
                <w:lang w:val="es-PR"/>
              </w:rPr>
              <w:t xml:space="preserve">SCDHHS – MIAP </w:t>
            </w:r>
            <w:proofErr w:type="spellStart"/>
            <w:r w:rsidRPr="00E77F7A">
              <w:rPr>
                <w:szCs w:val="24"/>
                <w:lang w:val="es-PR"/>
              </w:rPr>
              <w:t>Unit</w:t>
            </w:r>
            <w:proofErr w:type="spellEnd"/>
          </w:p>
          <w:p w14:paraId="62A17029" w14:textId="77777777" w:rsidR="00E77F7A" w:rsidRPr="00E77F7A" w:rsidRDefault="00E77F7A" w:rsidP="00E77F7A">
            <w:pPr>
              <w:jc w:val="both"/>
              <w:rPr>
                <w:szCs w:val="24"/>
                <w:lang w:val="es-PR"/>
              </w:rPr>
            </w:pPr>
            <w:r w:rsidRPr="00E77F7A">
              <w:rPr>
                <w:szCs w:val="24"/>
                <w:lang w:val="es-PR"/>
              </w:rPr>
              <w:t>Central Mail Center</w:t>
            </w:r>
          </w:p>
          <w:p w14:paraId="6658B3AD" w14:textId="77777777" w:rsidR="00E77F7A" w:rsidRPr="00E77F7A" w:rsidRDefault="00E77F7A" w:rsidP="00E77F7A">
            <w:pPr>
              <w:jc w:val="both"/>
              <w:rPr>
                <w:szCs w:val="24"/>
                <w:lang w:val="es-PR"/>
              </w:rPr>
            </w:pPr>
            <w:r w:rsidRPr="00E77F7A">
              <w:rPr>
                <w:szCs w:val="24"/>
                <w:lang w:val="es-PR"/>
              </w:rPr>
              <w:t>P. O. Box 100101</w:t>
            </w:r>
          </w:p>
          <w:p w14:paraId="73F1EB6E" w14:textId="77777777" w:rsidR="00E77F7A" w:rsidRPr="00E77F7A" w:rsidRDefault="00E77F7A" w:rsidP="00E77F7A">
            <w:pPr>
              <w:jc w:val="both"/>
              <w:rPr>
                <w:szCs w:val="24"/>
                <w:lang w:val="es-PR"/>
              </w:rPr>
            </w:pPr>
            <w:r w:rsidRPr="00E77F7A">
              <w:rPr>
                <w:szCs w:val="24"/>
                <w:lang w:val="es-PR"/>
              </w:rPr>
              <w:t>Columbia, SC  29202-3101</w:t>
            </w:r>
          </w:p>
          <w:p w14:paraId="22E1D745" w14:textId="77777777" w:rsidR="00E77F7A" w:rsidRPr="00E77F7A" w:rsidRDefault="00E77F7A" w:rsidP="00E77F7A">
            <w:pPr>
              <w:jc w:val="both"/>
              <w:rPr>
                <w:szCs w:val="24"/>
                <w:lang w:val="es-PR"/>
              </w:rPr>
            </w:pPr>
            <w:r w:rsidRPr="00E77F7A">
              <w:rPr>
                <w:szCs w:val="24"/>
                <w:lang w:val="es-PR"/>
              </w:rPr>
              <w:t>Fax: (803) 255-8220</w:t>
            </w:r>
          </w:p>
          <w:p w14:paraId="75E7DB6E" w14:textId="77777777" w:rsidR="00716EB2" w:rsidRPr="00E77F7A" w:rsidRDefault="00716EB2" w:rsidP="00716EB2">
            <w:pPr>
              <w:jc w:val="both"/>
              <w:rPr>
                <w:szCs w:val="24"/>
              </w:rPr>
            </w:pPr>
            <w:r w:rsidRPr="00E77F7A">
              <w:rPr>
                <w:szCs w:val="24"/>
              </w:rPr>
              <w:t xml:space="preserve"> </w:t>
            </w:r>
          </w:p>
          <w:p w14:paraId="5AD9F44F" w14:textId="77777777" w:rsidR="00094138" w:rsidRPr="00E77F7A" w:rsidRDefault="00094138" w:rsidP="00094138">
            <w:pPr>
              <w:jc w:val="both"/>
              <w:rPr>
                <w:szCs w:val="24"/>
              </w:rPr>
            </w:pPr>
          </w:p>
        </w:tc>
        <w:tc>
          <w:tcPr>
            <w:tcW w:w="2501" w:type="pct"/>
          </w:tcPr>
          <w:p w14:paraId="767E6385" w14:textId="77777777" w:rsidR="00094138" w:rsidRPr="00E77F7A" w:rsidRDefault="00094138" w:rsidP="00094138">
            <w:pPr>
              <w:jc w:val="both"/>
              <w:rPr>
                <w:b/>
                <w:szCs w:val="24"/>
              </w:rPr>
            </w:pPr>
            <w:r w:rsidRPr="00E77F7A">
              <w:rPr>
                <w:b/>
                <w:szCs w:val="24"/>
              </w:rPr>
              <w:t>York</w:t>
            </w:r>
          </w:p>
          <w:p w14:paraId="69BCE9F0" w14:textId="77777777" w:rsidR="00094138" w:rsidRPr="00E77F7A" w:rsidRDefault="00094138" w:rsidP="00094138">
            <w:pPr>
              <w:jc w:val="both"/>
              <w:rPr>
                <w:szCs w:val="24"/>
              </w:rPr>
            </w:pPr>
            <w:r w:rsidRPr="00E77F7A">
              <w:rPr>
                <w:szCs w:val="24"/>
              </w:rPr>
              <w:t xml:space="preserve">Ms. </w:t>
            </w:r>
            <w:proofErr w:type="spellStart"/>
            <w:r w:rsidR="00716EB2" w:rsidRPr="00E77F7A">
              <w:rPr>
                <w:szCs w:val="24"/>
              </w:rPr>
              <w:t>CherylDuncan</w:t>
            </w:r>
            <w:proofErr w:type="spellEnd"/>
          </w:p>
          <w:p w14:paraId="0F678983" w14:textId="77777777" w:rsidR="00716EB2" w:rsidRPr="00E77F7A" w:rsidRDefault="00716EB2" w:rsidP="00094138">
            <w:pPr>
              <w:jc w:val="both"/>
              <w:rPr>
                <w:szCs w:val="24"/>
              </w:rPr>
            </w:pPr>
            <w:r w:rsidRPr="00E77F7A">
              <w:rPr>
                <w:szCs w:val="24"/>
              </w:rPr>
              <w:t>Ms. Ruth Evans</w:t>
            </w:r>
          </w:p>
          <w:p w14:paraId="12131A98" w14:textId="77777777" w:rsidR="00716EB2" w:rsidRPr="00E77F7A" w:rsidRDefault="00716EB2" w:rsidP="00094138">
            <w:pPr>
              <w:jc w:val="both"/>
              <w:rPr>
                <w:szCs w:val="24"/>
              </w:rPr>
            </w:pPr>
            <w:r w:rsidRPr="00E77F7A">
              <w:rPr>
                <w:szCs w:val="24"/>
              </w:rPr>
              <w:t>Ms. Loretta Puglise-Williams</w:t>
            </w:r>
          </w:p>
          <w:p w14:paraId="01EFEEF2" w14:textId="77777777" w:rsidR="00716EB2" w:rsidRPr="00E77F7A" w:rsidRDefault="00716EB2" w:rsidP="00094138">
            <w:pPr>
              <w:jc w:val="both"/>
              <w:rPr>
                <w:b/>
                <w:szCs w:val="24"/>
              </w:rPr>
            </w:pPr>
            <w:r w:rsidRPr="00E77F7A">
              <w:rPr>
                <w:szCs w:val="24"/>
              </w:rPr>
              <w:t>Sindy Kattan</w:t>
            </w:r>
          </w:p>
          <w:p w14:paraId="6CAE7674" w14:textId="77777777" w:rsidR="00094138" w:rsidRPr="00E77F7A" w:rsidRDefault="00094138" w:rsidP="00094138">
            <w:pPr>
              <w:jc w:val="both"/>
              <w:rPr>
                <w:b/>
                <w:szCs w:val="24"/>
              </w:rPr>
            </w:pPr>
            <w:r w:rsidRPr="00E77F7A">
              <w:rPr>
                <w:szCs w:val="24"/>
              </w:rPr>
              <w:t>Piedmont Medical Center</w:t>
            </w:r>
          </w:p>
          <w:p w14:paraId="7C03375A" w14:textId="77777777" w:rsidR="00094138" w:rsidRPr="00E77F7A" w:rsidRDefault="00094138" w:rsidP="00094138">
            <w:pPr>
              <w:jc w:val="both"/>
              <w:rPr>
                <w:b/>
                <w:szCs w:val="24"/>
              </w:rPr>
            </w:pPr>
            <w:r w:rsidRPr="00E77F7A">
              <w:rPr>
                <w:szCs w:val="24"/>
              </w:rPr>
              <w:t>1731 Frank Gaston Boulevard</w:t>
            </w:r>
          </w:p>
          <w:p w14:paraId="226F682A" w14:textId="77777777" w:rsidR="00094138" w:rsidRPr="00E77F7A" w:rsidRDefault="00094138" w:rsidP="00094138">
            <w:pPr>
              <w:jc w:val="both"/>
              <w:rPr>
                <w:b/>
                <w:szCs w:val="24"/>
              </w:rPr>
            </w:pPr>
            <w:r w:rsidRPr="00E77F7A">
              <w:rPr>
                <w:szCs w:val="24"/>
              </w:rPr>
              <w:t>Rock Hill, South Carolina 29732</w:t>
            </w:r>
          </w:p>
          <w:p w14:paraId="26FBDF76" w14:textId="77777777" w:rsidR="00094138" w:rsidRPr="00E77F7A" w:rsidRDefault="00094138" w:rsidP="00094138">
            <w:pPr>
              <w:jc w:val="both"/>
              <w:rPr>
                <w:b/>
                <w:szCs w:val="24"/>
              </w:rPr>
            </w:pPr>
            <w:r w:rsidRPr="00E77F7A">
              <w:rPr>
                <w:szCs w:val="24"/>
              </w:rPr>
              <w:t xml:space="preserve">Telephone: </w:t>
            </w:r>
            <w:r w:rsidR="00C77813" w:rsidRPr="00E77F7A">
              <w:rPr>
                <w:szCs w:val="24"/>
              </w:rPr>
              <w:t>(803) 329-6784</w:t>
            </w:r>
          </w:p>
          <w:p w14:paraId="27B8814B" w14:textId="77777777" w:rsidR="00094138" w:rsidRPr="00E77F7A" w:rsidRDefault="00094138" w:rsidP="00094138">
            <w:pPr>
              <w:jc w:val="both"/>
              <w:rPr>
                <w:b/>
                <w:szCs w:val="24"/>
              </w:rPr>
            </w:pPr>
            <w:r w:rsidRPr="00E77F7A">
              <w:rPr>
                <w:szCs w:val="24"/>
              </w:rPr>
              <w:t>Fax: (803) 32</w:t>
            </w:r>
            <w:r w:rsidR="00C77813" w:rsidRPr="00E77F7A">
              <w:rPr>
                <w:szCs w:val="24"/>
              </w:rPr>
              <w:t>3-2809</w:t>
            </w:r>
          </w:p>
          <w:p w14:paraId="6C44E266" w14:textId="77777777" w:rsidR="00C77813" w:rsidRPr="00E77F7A" w:rsidRDefault="00CE6C5F" w:rsidP="00094138">
            <w:pPr>
              <w:jc w:val="both"/>
              <w:rPr>
                <w:spacing w:val="-3"/>
                <w:szCs w:val="24"/>
                <w:u w:val="single"/>
              </w:rPr>
            </w:pPr>
            <w:hyperlink r:id="rId55" w:history="1">
              <w:r w:rsidR="00C77813" w:rsidRPr="00E77F7A">
                <w:rPr>
                  <w:rStyle w:val="Hyperlink"/>
                  <w:color w:val="auto"/>
                  <w:spacing w:val="-3"/>
                  <w:szCs w:val="24"/>
                </w:rPr>
                <w:t>Ruthi.evans@coniferhealth.com</w:t>
              </w:r>
            </w:hyperlink>
          </w:p>
          <w:p w14:paraId="29AE6030" w14:textId="77777777" w:rsidR="00094138" w:rsidRPr="00E77F7A" w:rsidRDefault="00CE6C5F" w:rsidP="00094138">
            <w:pPr>
              <w:jc w:val="both"/>
              <w:rPr>
                <w:spacing w:val="-3"/>
                <w:szCs w:val="24"/>
                <w:u w:val="single"/>
              </w:rPr>
            </w:pPr>
            <w:hyperlink r:id="rId56" w:history="1">
              <w:r w:rsidR="00C77813" w:rsidRPr="00E77F7A">
                <w:rPr>
                  <w:rStyle w:val="Hyperlink"/>
                  <w:color w:val="auto"/>
                  <w:spacing w:val="-3"/>
                  <w:szCs w:val="24"/>
                </w:rPr>
                <w:t>cheryl.duncan@coniferhealth.com</w:t>
              </w:r>
            </w:hyperlink>
          </w:p>
          <w:p w14:paraId="21ACD21A" w14:textId="77777777" w:rsidR="00C77813" w:rsidRPr="00E77F7A" w:rsidRDefault="00C77813" w:rsidP="00094138">
            <w:pPr>
              <w:jc w:val="both"/>
              <w:rPr>
                <w:spacing w:val="-3"/>
                <w:szCs w:val="24"/>
              </w:rPr>
            </w:pPr>
          </w:p>
        </w:tc>
      </w:tr>
    </w:tbl>
    <w:p w14:paraId="20DAB75C" w14:textId="77777777" w:rsidR="00FF0414" w:rsidRPr="00CB7C85" w:rsidRDefault="00FF0414" w:rsidP="00506592">
      <w:pPr>
        <w:ind w:left="1800" w:hanging="1800"/>
        <w:jc w:val="both"/>
        <w:rPr>
          <w:rFonts w:ascii="Univers" w:eastAsia="Times New Roman" w:hAnsi="Univers" w:cs="Times New Roman"/>
          <w:strike/>
          <w:spacing w:val="-3"/>
          <w:szCs w:val="24"/>
        </w:rPr>
      </w:pPr>
    </w:p>
    <w:p w14:paraId="01B907F0" w14:textId="77777777" w:rsidR="00506592" w:rsidRPr="00506592" w:rsidRDefault="00506592" w:rsidP="00506592">
      <w:pPr>
        <w:jc w:val="both"/>
        <w:rPr>
          <w:rFonts w:eastAsia="Times New Roman" w:cs="Times New Roman"/>
          <w:szCs w:val="24"/>
        </w:rPr>
      </w:pPr>
    </w:p>
    <w:p w14:paraId="3272288D" w14:textId="77777777" w:rsidR="00506592" w:rsidRPr="00506592" w:rsidRDefault="00506592" w:rsidP="00C065FB">
      <w:pPr>
        <w:pStyle w:val="Heading2"/>
        <w:rPr>
          <w:rFonts w:eastAsia="Times New Roman"/>
        </w:rPr>
      </w:pPr>
      <w:bookmarkStart w:id="403" w:name="_Toc295378849"/>
      <w:bookmarkStart w:id="404" w:name="_Toc476928208"/>
      <w:bookmarkStart w:id="405" w:name="_Toc162820825"/>
      <w:r w:rsidRPr="00506592">
        <w:rPr>
          <w:rFonts w:eastAsia="Times New Roman"/>
        </w:rPr>
        <w:t>608</w:t>
      </w:r>
      <w:r w:rsidRPr="00506592">
        <w:rPr>
          <w:rFonts w:eastAsia="Times New Roman"/>
        </w:rPr>
        <w:tab/>
        <w:t>Correspondence and Inquiries</w:t>
      </w:r>
      <w:bookmarkEnd w:id="403"/>
      <w:bookmarkEnd w:id="404"/>
      <w:bookmarkEnd w:id="405"/>
    </w:p>
    <w:p w14:paraId="608A8310" w14:textId="77777777" w:rsidR="00506592" w:rsidRPr="00506592" w:rsidRDefault="00506592" w:rsidP="00506592">
      <w:pPr>
        <w:jc w:val="both"/>
        <w:rPr>
          <w:rFonts w:eastAsia="Times New Roman" w:cs="Times New Roman"/>
          <w:szCs w:val="24"/>
        </w:rPr>
      </w:pPr>
    </w:p>
    <w:p w14:paraId="3CD2E57D" w14:textId="77777777" w:rsidR="00506592" w:rsidRPr="00506592" w:rsidRDefault="00506592" w:rsidP="00C065FB">
      <w:pPr>
        <w:pStyle w:val="Heading3"/>
        <w:rPr>
          <w:rFonts w:eastAsia="Times New Roman"/>
        </w:rPr>
      </w:pPr>
      <w:bookmarkStart w:id="406" w:name="_Toc295378850"/>
      <w:bookmarkStart w:id="407" w:name="_Toc162820826"/>
      <w:r w:rsidRPr="00506592">
        <w:rPr>
          <w:rFonts w:eastAsia="Times New Roman"/>
        </w:rPr>
        <w:t>608.1</w:t>
      </w:r>
      <w:r w:rsidRPr="00506592">
        <w:rPr>
          <w:rFonts w:eastAsia="Times New Roman"/>
        </w:rPr>
        <w:tab/>
        <w:t>Written Correspondence</w:t>
      </w:r>
      <w:bookmarkEnd w:id="406"/>
      <w:bookmarkEnd w:id="407"/>
      <w:r w:rsidRPr="00506592">
        <w:rPr>
          <w:rFonts w:eastAsia="Times New Roman"/>
        </w:rPr>
        <w:t xml:space="preserve"> </w:t>
      </w:r>
    </w:p>
    <w:p w14:paraId="01BABCBD" w14:textId="77777777" w:rsidR="00506592" w:rsidRPr="00506592" w:rsidRDefault="00506592" w:rsidP="00506592">
      <w:pPr>
        <w:jc w:val="both"/>
        <w:rPr>
          <w:rFonts w:eastAsia="Times New Roman" w:cs="Times New Roman"/>
          <w:szCs w:val="24"/>
        </w:rPr>
      </w:pPr>
    </w:p>
    <w:p w14:paraId="73E74758" w14:textId="7414DA99" w:rsidR="00506592" w:rsidRDefault="00506592" w:rsidP="00506592">
      <w:pPr>
        <w:jc w:val="both"/>
        <w:rPr>
          <w:rFonts w:eastAsia="Times New Roman" w:cs="Times New Roman"/>
          <w:szCs w:val="24"/>
        </w:rPr>
      </w:pPr>
      <w:r w:rsidRPr="00506592">
        <w:rPr>
          <w:rFonts w:eastAsia="Times New Roman" w:cs="Times New Roman"/>
          <w:szCs w:val="24"/>
        </w:rPr>
        <w:t>Written correspondence concerning MIAP eligibility policy and procedures should be directed to the</w:t>
      </w:r>
      <w:r w:rsidR="009926D4" w:rsidRPr="00FF3149">
        <w:t xml:space="preserve"> </w:t>
      </w:r>
      <w:r w:rsidR="009926D4" w:rsidRPr="00A6222E">
        <w:t>SCDHHS – Division of Eligibility Enrollment and Member Services (EEMS) – MIAP Unit Supervisor</w:t>
      </w:r>
      <w:r w:rsidRPr="00506592">
        <w:rPr>
          <w:rFonts w:eastAsia="Times New Roman" w:cs="Times New Roman"/>
          <w:szCs w:val="24"/>
        </w:rPr>
        <w:t>. Correspondence pertaining to MIAP billing procedures should be directed to the Department of Hospitals.</w:t>
      </w:r>
    </w:p>
    <w:p w14:paraId="0AA8ED04" w14:textId="77777777" w:rsidR="00712055" w:rsidRPr="00506592" w:rsidRDefault="00712055" w:rsidP="00506592">
      <w:pPr>
        <w:jc w:val="both"/>
        <w:rPr>
          <w:rFonts w:eastAsia="Times New Roman" w:cs="Times New Roman"/>
          <w:szCs w:val="24"/>
        </w:rPr>
      </w:pPr>
    </w:p>
    <w:p w14:paraId="0D99682E" w14:textId="77777777" w:rsidR="00506592" w:rsidRPr="00506592" w:rsidRDefault="00506592" w:rsidP="00506592">
      <w:pPr>
        <w:jc w:val="both"/>
        <w:rPr>
          <w:rFonts w:eastAsia="Times New Roman" w:cs="Times New Roman"/>
          <w:szCs w:val="24"/>
        </w:rPr>
      </w:pPr>
      <w:r w:rsidRPr="00506592">
        <w:rPr>
          <w:rFonts w:eastAsia="Times New Roman" w:cs="Times New Roman"/>
          <w:szCs w:val="24"/>
        </w:rPr>
        <w:t>All correspondence should be addressed to the appropriate Division or Department at the address below:</w:t>
      </w:r>
    </w:p>
    <w:p w14:paraId="513E6941" w14:textId="77777777" w:rsidR="00506592" w:rsidRPr="00506592" w:rsidRDefault="00506592" w:rsidP="00506592">
      <w:pPr>
        <w:jc w:val="both"/>
        <w:rPr>
          <w:rFonts w:eastAsia="Times New Roman" w:cs="Times New Roman"/>
          <w:szCs w:val="24"/>
        </w:rPr>
      </w:pPr>
    </w:p>
    <w:p w14:paraId="2BB6C0FE" w14:textId="49C58E38" w:rsidR="00C77813" w:rsidRPr="00A6222E" w:rsidRDefault="00C065FB" w:rsidP="00A372BF">
      <w:pPr>
        <w:ind w:left="2160" w:hanging="1440"/>
        <w:jc w:val="both"/>
        <w:rPr>
          <w:rFonts w:eastAsia="Times New Roman" w:cs="Times New Roman"/>
          <w:szCs w:val="24"/>
        </w:rPr>
      </w:pPr>
      <w:r>
        <w:rPr>
          <w:rFonts w:eastAsia="Times New Roman" w:cs="Times New Roman"/>
          <w:szCs w:val="24"/>
        </w:rPr>
        <w:t>Attention:</w:t>
      </w:r>
      <w:r>
        <w:rPr>
          <w:rFonts w:eastAsia="Times New Roman" w:cs="Times New Roman"/>
          <w:szCs w:val="24"/>
        </w:rPr>
        <w:tab/>
      </w:r>
      <w:r w:rsidR="00C77813" w:rsidRPr="00A6222E">
        <w:rPr>
          <w:rFonts w:eastAsia="Times New Roman" w:cs="Times New Roman"/>
          <w:szCs w:val="24"/>
        </w:rPr>
        <w:t>SC Department of Health and Human Services</w:t>
      </w:r>
    </w:p>
    <w:p w14:paraId="1D16A984" w14:textId="77777777" w:rsidR="00C77813" w:rsidRPr="00A6222E" w:rsidRDefault="00C77813" w:rsidP="00C065FB">
      <w:pPr>
        <w:ind w:left="2160"/>
        <w:jc w:val="both"/>
        <w:rPr>
          <w:rFonts w:eastAsia="Times New Roman" w:cs="Times New Roman"/>
          <w:szCs w:val="24"/>
        </w:rPr>
      </w:pPr>
      <w:r w:rsidRPr="00A6222E">
        <w:rPr>
          <w:rFonts w:eastAsia="Times New Roman" w:cs="Times New Roman"/>
          <w:szCs w:val="24"/>
        </w:rPr>
        <w:t>Division of Eligibility, Enrollment &amp; Member Services</w:t>
      </w:r>
    </w:p>
    <w:p w14:paraId="0971ED3F" w14:textId="77777777" w:rsidR="00C77813" w:rsidRPr="00A6222E" w:rsidRDefault="00C77813" w:rsidP="00C065FB">
      <w:pPr>
        <w:ind w:left="2160"/>
        <w:jc w:val="both"/>
        <w:rPr>
          <w:rFonts w:eastAsia="Times New Roman" w:cs="Times New Roman"/>
          <w:szCs w:val="24"/>
        </w:rPr>
      </w:pPr>
      <w:r w:rsidRPr="00A6222E">
        <w:rPr>
          <w:rFonts w:eastAsia="Times New Roman" w:cs="Times New Roman"/>
          <w:szCs w:val="24"/>
        </w:rPr>
        <w:t>Post Office Box 100101</w:t>
      </w:r>
    </w:p>
    <w:p w14:paraId="72A73784" w14:textId="77777777" w:rsidR="00C77813" w:rsidRPr="00A6222E" w:rsidRDefault="00C77813" w:rsidP="00C065FB">
      <w:pPr>
        <w:ind w:left="2160"/>
        <w:jc w:val="both"/>
        <w:rPr>
          <w:rFonts w:eastAsia="Times New Roman" w:cs="Times New Roman"/>
          <w:szCs w:val="24"/>
        </w:rPr>
      </w:pPr>
      <w:r w:rsidRPr="00A6222E">
        <w:rPr>
          <w:rFonts w:eastAsia="Times New Roman" w:cs="Times New Roman"/>
          <w:szCs w:val="24"/>
        </w:rPr>
        <w:t>Columbia, SC  29202-3101</w:t>
      </w:r>
    </w:p>
    <w:p w14:paraId="1409B48C" w14:textId="77777777" w:rsidR="00506592" w:rsidRPr="00506592" w:rsidRDefault="00506592" w:rsidP="00506592">
      <w:pPr>
        <w:jc w:val="both"/>
        <w:rPr>
          <w:rFonts w:eastAsia="Times New Roman" w:cs="Times New Roman"/>
          <w:szCs w:val="24"/>
        </w:rPr>
      </w:pPr>
    </w:p>
    <w:p w14:paraId="3D020A48" w14:textId="77777777" w:rsidR="00506592" w:rsidRPr="00506592" w:rsidRDefault="00506592" w:rsidP="00C065FB">
      <w:pPr>
        <w:pStyle w:val="Heading2"/>
        <w:rPr>
          <w:rFonts w:eastAsia="Times New Roman"/>
        </w:rPr>
      </w:pPr>
      <w:bookmarkStart w:id="408" w:name="_Toc295378852"/>
      <w:bookmarkStart w:id="409" w:name="_Toc476928209"/>
      <w:bookmarkStart w:id="410" w:name="_Toc162820827"/>
      <w:r w:rsidRPr="00506592">
        <w:rPr>
          <w:rFonts w:eastAsia="Times New Roman"/>
        </w:rPr>
        <w:t>609</w:t>
      </w:r>
      <w:r w:rsidRPr="00506592">
        <w:rPr>
          <w:rFonts w:eastAsia="Times New Roman"/>
        </w:rPr>
        <w:tab/>
        <w:t>MIAP Forms and Publications</w:t>
      </w:r>
      <w:bookmarkEnd w:id="408"/>
      <w:bookmarkEnd w:id="409"/>
      <w:bookmarkEnd w:id="410"/>
      <w:r w:rsidRPr="00506592">
        <w:rPr>
          <w:rFonts w:eastAsia="Times New Roman"/>
        </w:rPr>
        <w:t xml:space="preserve"> </w:t>
      </w:r>
    </w:p>
    <w:p w14:paraId="12513909" w14:textId="77777777" w:rsidR="00506592" w:rsidRPr="00506592" w:rsidRDefault="00506592" w:rsidP="00506592">
      <w:pPr>
        <w:jc w:val="both"/>
        <w:rPr>
          <w:rFonts w:eastAsia="Times New Roman" w:cs="Times New Roman"/>
          <w:szCs w:val="24"/>
        </w:rPr>
      </w:pPr>
    </w:p>
    <w:p w14:paraId="66BFBEBB" w14:textId="77777777" w:rsidR="00C77813" w:rsidRPr="00A6222E" w:rsidRDefault="00C77813" w:rsidP="00506592">
      <w:pPr>
        <w:jc w:val="both"/>
        <w:rPr>
          <w:rFonts w:eastAsia="Times New Roman" w:cs="Times New Roman"/>
          <w:szCs w:val="24"/>
        </w:rPr>
      </w:pPr>
      <w:r w:rsidRPr="00A6222E">
        <w:rPr>
          <w:rFonts w:eastAsia="Times New Roman" w:cs="Times New Roman"/>
          <w:szCs w:val="24"/>
        </w:rPr>
        <w:t>MIAP</w:t>
      </w:r>
      <w:r w:rsidR="0084366B" w:rsidRPr="00A6222E">
        <w:rPr>
          <w:rFonts w:eastAsia="Times New Roman" w:cs="Times New Roman"/>
          <w:szCs w:val="24"/>
        </w:rPr>
        <w:t xml:space="preserve"> eligibility forms may be viewed, downloaded and printed from the following public Web site addresses:</w:t>
      </w:r>
    </w:p>
    <w:p w14:paraId="6504FD4C" w14:textId="77777777" w:rsidR="0084366B" w:rsidRPr="00A6222E" w:rsidRDefault="0084366B" w:rsidP="00506592">
      <w:pPr>
        <w:jc w:val="both"/>
        <w:rPr>
          <w:rFonts w:eastAsia="Times New Roman" w:cs="Times New Roman"/>
          <w:szCs w:val="24"/>
        </w:rPr>
      </w:pPr>
    </w:p>
    <w:p w14:paraId="0B7645FF" w14:textId="77777777" w:rsidR="0084366B" w:rsidRPr="00A6222E" w:rsidRDefault="0084366B" w:rsidP="00506592">
      <w:pPr>
        <w:jc w:val="both"/>
        <w:rPr>
          <w:rFonts w:eastAsia="Times New Roman" w:cs="Times New Roman"/>
          <w:szCs w:val="24"/>
        </w:rPr>
      </w:pPr>
      <w:r w:rsidRPr="00A6222E">
        <w:rPr>
          <w:rFonts w:eastAsia="Times New Roman" w:cs="Times New Roman"/>
          <w:szCs w:val="24"/>
        </w:rPr>
        <w:tab/>
        <w:t>South Carolina Department of Health and Human Services (SC DHHS)</w:t>
      </w:r>
    </w:p>
    <w:p w14:paraId="53680501" w14:textId="77777777" w:rsidR="0084366B" w:rsidRDefault="0084366B" w:rsidP="00506592">
      <w:pPr>
        <w:jc w:val="both"/>
        <w:rPr>
          <w:rFonts w:eastAsia="Times New Roman" w:cs="Times New Roman"/>
          <w:color w:val="FF0000"/>
          <w:szCs w:val="24"/>
        </w:rPr>
      </w:pPr>
      <w:r>
        <w:rPr>
          <w:rFonts w:eastAsia="Times New Roman" w:cs="Times New Roman"/>
          <w:color w:val="FF0000"/>
          <w:szCs w:val="24"/>
        </w:rPr>
        <w:tab/>
      </w:r>
      <w:r>
        <w:rPr>
          <w:rFonts w:eastAsia="Times New Roman" w:cs="Times New Roman"/>
          <w:color w:val="FF0000"/>
          <w:szCs w:val="24"/>
        </w:rPr>
        <w:tab/>
      </w:r>
      <w:hyperlink r:id="rId57" w:history="1">
        <w:r w:rsidRPr="003E323F">
          <w:rPr>
            <w:rStyle w:val="Hyperlink"/>
            <w:rFonts w:eastAsia="Times New Roman" w:cs="Times New Roman"/>
            <w:szCs w:val="24"/>
          </w:rPr>
          <w:t>http://www.scdhhs.gov</w:t>
        </w:r>
      </w:hyperlink>
    </w:p>
    <w:p w14:paraId="5894C823" w14:textId="77777777" w:rsidR="0084366B" w:rsidRDefault="0084366B" w:rsidP="00506592">
      <w:pPr>
        <w:jc w:val="both"/>
        <w:rPr>
          <w:rFonts w:eastAsia="Times New Roman" w:cs="Times New Roman"/>
          <w:color w:val="FF0000"/>
          <w:szCs w:val="24"/>
        </w:rPr>
      </w:pPr>
    </w:p>
    <w:p w14:paraId="5ECEB936" w14:textId="77777777" w:rsidR="0084366B" w:rsidRDefault="0084366B" w:rsidP="00506592">
      <w:pPr>
        <w:jc w:val="both"/>
        <w:rPr>
          <w:rFonts w:eastAsia="Times New Roman" w:cs="Times New Roman"/>
          <w:color w:val="FF0000"/>
          <w:szCs w:val="24"/>
        </w:rPr>
      </w:pPr>
      <w:r>
        <w:rPr>
          <w:rFonts w:eastAsia="Times New Roman" w:cs="Times New Roman"/>
          <w:color w:val="FF0000"/>
          <w:szCs w:val="24"/>
        </w:rPr>
        <w:tab/>
      </w:r>
      <w:r w:rsidRPr="00A6222E">
        <w:rPr>
          <w:rFonts w:eastAsia="Times New Roman" w:cs="Times New Roman"/>
          <w:szCs w:val="24"/>
        </w:rPr>
        <w:t>Medicaid Eligibility Determination System (MEDS)</w:t>
      </w:r>
    </w:p>
    <w:p w14:paraId="3BA425EF" w14:textId="77777777" w:rsidR="0084366B" w:rsidRDefault="0084366B" w:rsidP="00506592">
      <w:pPr>
        <w:jc w:val="both"/>
        <w:rPr>
          <w:rFonts w:eastAsia="Times New Roman" w:cs="Times New Roman"/>
          <w:color w:val="FF0000"/>
          <w:szCs w:val="24"/>
        </w:rPr>
      </w:pPr>
      <w:r>
        <w:rPr>
          <w:rFonts w:eastAsia="Times New Roman" w:cs="Times New Roman"/>
          <w:color w:val="FF0000"/>
          <w:szCs w:val="24"/>
        </w:rPr>
        <w:tab/>
      </w:r>
      <w:r>
        <w:rPr>
          <w:rFonts w:eastAsia="Times New Roman" w:cs="Times New Roman"/>
          <w:color w:val="FF0000"/>
          <w:szCs w:val="24"/>
        </w:rPr>
        <w:tab/>
      </w:r>
      <w:hyperlink r:id="rId58" w:history="1">
        <w:r w:rsidRPr="003E323F">
          <w:rPr>
            <w:rStyle w:val="Hyperlink"/>
            <w:rFonts w:eastAsia="Times New Roman" w:cs="Times New Roman"/>
            <w:szCs w:val="24"/>
          </w:rPr>
          <w:t>http://medsweb.scdhhs.gov/formslisting.htm</w:t>
        </w:r>
      </w:hyperlink>
    </w:p>
    <w:p w14:paraId="23500915" w14:textId="77777777" w:rsidR="0084366B" w:rsidRPr="00C77813" w:rsidRDefault="0084366B" w:rsidP="00506592">
      <w:pPr>
        <w:jc w:val="both"/>
        <w:rPr>
          <w:rFonts w:eastAsia="Times New Roman" w:cs="Times New Roman"/>
          <w:color w:val="FF0000"/>
          <w:szCs w:val="24"/>
        </w:rPr>
      </w:pPr>
    </w:p>
    <w:p w14:paraId="50793A80" w14:textId="77777777" w:rsidR="00506592" w:rsidRPr="00506592" w:rsidRDefault="00506592" w:rsidP="00506592">
      <w:pPr>
        <w:jc w:val="both"/>
        <w:rPr>
          <w:rFonts w:eastAsia="Times New Roman" w:cs="Times New Roman"/>
          <w:szCs w:val="24"/>
        </w:rPr>
      </w:pPr>
      <w:r w:rsidRPr="00506592">
        <w:rPr>
          <w:rFonts w:eastAsia="Times New Roman" w:cs="Times New Roman"/>
          <w:szCs w:val="24"/>
        </w:rPr>
        <w:t>The following MIAP Forms will be available through this procedure.</w:t>
      </w:r>
    </w:p>
    <w:p w14:paraId="55C63277" w14:textId="77777777" w:rsidR="00506592" w:rsidRPr="00506592" w:rsidRDefault="00506592" w:rsidP="00506592">
      <w:pPr>
        <w:jc w:val="both"/>
        <w:rPr>
          <w:rFonts w:eastAsia="Times New Roman" w:cs="Times New Roman"/>
          <w:szCs w:val="24"/>
        </w:rPr>
      </w:pPr>
    </w:p>
    <w:p w14:paraId="2F8AE3A3" w14:textId="77777777" w:rsidR="00506592" w:rsidRPr="00506592" w:rsidRDefault="00506592" w:rsidP="00C065FB">
      <w:pPr>
        <w:ind w:left="1440"/>
        <w:jc w:val="both"/>
        <w:rPr>
          <w:rFonts w:eastAsia="Times New Roman" w:cs="Arial"/>
          <w:szCs w:val="24"/>
        </w:rPr>
      </w:pPr>
      <w:r w:rsidRPr="00506592">
        <w:rPr>
          <w:rFonts w:eastAsia="Times New Roman" w:cs="Arial"/>
          <w:szCs w:val="24"/>
        </w:rPr>
        <w:t>DHHS Form 207</w:t>
      </w:r>
      <w:r w:rsidRPr="00506592">
        <w:rPr>
          <w:rFonts w:eastAsia="Times New Roman" w:cs="Arial"/>
          <w:szCs w:val="24"/>
        </w:rPr>
        <w:tab/>
        <w:t>MIAP Application</w:t>
      </w:r>
    </w:p>
    <w:p w14:paraId="7E4BA6F9" w14:textId="77777777" w:rsidR="00506592" w:rsidRPr="00506592" w:rsidRDefault="00C065FB" w:rsidP="00C065FB">
      <w:pPr>
        <w:ind w:left="1440"/>
        <w:jc w:val="both"/>
        <w:rPr>
          <w:rFonts w:eastAsia="Times New Roman" w:cs="Arial"/>
          <w:szCs w:val="24"/>
        </w:rPr>
      </w:pPr>
      <w:r>
        <w:rPr>
          <w:rFonts w:eastAsia="Times New Roman" w:cs="Arial"/>
          <w:szCs w:val="24"/>
        </w:rPr>
        <w:t>D</w:t>
      </w:r>
      <w:r w:rsidR="00506592" w:rsidRPr="00506592">
        <w:rPr>
          <w:rFonts w:eastAsia="Times New Roman" w:cs="Arial"/>
          <w:szCs w:val="24"/>
        </w:rPr>
        <w:t>HHS Form 224</w:t>
      </w:r>
      <w:r w:rsidR="00506592" w:rsidRPr="00506592">
        <w:rPr>
          <w:rFonts w:eastAsia="Times New Roman" w:cs="Arial"/>
          <w:szCs w:val="24"/>
        </w:rPr>
        <w:tab/>
        <w:t>Medicaid Referral Form</w:t>
      </w:r>
    </w:p>
    <w:p w14:paraId="37519897" w14:textId="77777777" w:rsidR="00506592" w:rsidRPr="00506592" w:rsidRDefault="00506592" w:rsidP="00C065FB">
      <w:pPr>
        <w:ind w:left="1440"/>
        <w:jc w:val="both"/>
        <w:rPr>
          <w:rFonts w:eastAsia="Times New Roman" w:cs="Arial"/>
          <w:szCs w:val="24"/>
        </w:rPr>
      </w:pPr>
      <w:r w:rsidRPr="00506592">
        <w:rPr>
          <w:rFonts w:eastAsia="Times New Roman" w:cs="Arial"/>
          <w:szCs w:val="24"/>
        </w:rPr>
        <w:t>DHHS Form 227</w:t>
      </w:r>
      <w:r w:rsidRPr="00506592">
        <w:rPr>
          <w:rFonts w:eastAsia="Times New Roman" w:cs="Arial"/>
          <w:szCs w:val="24"/>
        </w:rPr>
        <w:tab/>
        <w:t>Letter of Notification – Approval</w:t>
      </w:r>
    </w:p>
    <w:p w14:paraId="5057B5B1" w14:textId="77777777" w:rsidR="00506592" w:rsidRPr="00506592" w:rsidRDefault="00506592" w:rsidP="00C065FB">
      <w:pPr>
        <w:ind w:left="1440"/>
        <w:jc w:val="both"/>
        <w:rPr>
          <w:rFonts w:eastAsia="Times New Roman" w:cs="Arial"/>
          <w:szCs w:val="24"/>
        </w:rPr>
      </w:pPr>
      <w:r w:rsidRPr="00506592">
        <w:rPr>
          <w:rFonts w:eastAsia="Times New Roman" w:cs="Arial"/>
          <w:szCs w:val="24"/>
        </w:rPr>
        <w:t>DHHS Form 228</w:t>
      </w:r>
      <w:r w:rsidRPr="00506592">
        <w:rPr>
          <w:rFonts w:eastAsia="Times New Roman" w:cs="Arial"/>
          <w:szCs w:val="24"/>
        </w:rPr>
        <w:tab/>
        <w:t>Letter of Notification - Denial/Withdrawal</w:t>
      </w:r>
    </w:p>
    <w:p w14:paraId="4FE2232A" w14:textId="77777777" w:rsidR="002D505D" w:rsidRPr="00506592" w:rsidRDefault="00506592" w:rsidP="00C065FB">
      <w:pPr>
        <w:ind w:left="1440"/>
        <w:rPr>
          <w:rFonts w:cs="Arial"/>
        </w:rPr>
      </w:pPr>
      <w:r w:rsidRPr="00506592">
        <w:rPr>
          <w:rFonts w:eastAsia="Times New Roman" w:cs="Arial"/>
          <w:szCs w:val="24"/>
        </w:rPr>
        <w:t>DHHS Form 938</w:t>
      </w:r>
      <w:r w:rsidRPr="00506592">
        <w:rPr>
          <w:rFonts w:eastAsia="Times New Roman" w:cs="Arial"/>
          <w:szCs w:val="24"/>
        </w:rPr>
        <w:tab/>
        <w:t>MIAP Addendum to Medicaid Application</w:t>
      </w:r>
    </w:p>
    <w:p w14:paraId="316BD042" w14:textId="77777777" w:rsidR="002D505D" w:rsidRDefault="002D505D" w:rsidP="000D1CD2">
      <w:pPr>
        <w:rPr>
          <w:rFonts w:cs="Arial"/>
        </w:rPr>
      </w:pPr>
    </w:p>
    <w:p w14:paraId="10215131" w14:textId="77777777" w:rsidR="001B145F" w:rsidRDefault="001B145F" w:rsidP="001B145F">
      <w:pPr>
        <w:pStyle w:val="Heading1"/>
        <w:pageBreakBefore w:val="0"/>
        <w:sectPr w:rsidR="001B145F" w:rsidSect="00F3043B">
          <w:headerReference w:type="even" r:id="rId59"/>
          <w:headerReference w:type="default" r:id="rId60"/>
          <w:headerReference w:type="first" r:id="rId61"/>
          <w:pgSz w:w="12240" w:h="15840"/>
          <w:pgMar w:top="1440" w:right="1440" w:bottom="1440" w:left="1440" w:header="720" w:footer="720" w:gutter="0"/>
          <w:cols w:space="720"/>
          <w:docGrid w:linePitch="360"/>
        </w:sectPr>
      </w:pPr>
      <w:bookmarkStart w:id="411" w:name="_Toc476910167"/>
      <w:bookmarkStart w:id="412" w:name="_Toc476928210"/>
    </w:p>
    <w:p w14:paraId="693476C7" w14:textId="77777777" w:rsidR="00343273" w:rsidRPr="0030188E" w:rsidRDefault="00343273" w:rsidP="001B145F">
      <w:pPr>
        <w:pStyle w:val="Heading1"/>
        <w:pageBreakBefore w:val="0"/>
      </w:pPr>
      <w:bookmarkStart w:id="413" w:name="_Toc162820828"/>
      <w:r w:rsidRPr="0030188E">
        <w:lastRenderedPageBreak/>
        <w:t xml:space="preserve">CHAPTER </w:t>
      </w:r>
      <w:r>
        <w:t>7</w:t>
      </w:r>
      <w:r>
        <w:tab/>
        <w:t>FORMS</w:t>
      </w:r>
      <w:bookmarkEnd w:id="411"/>
      <w:bookmarkEnd w:id="412"/>
      <w:bookmarkEnd w:id="413"/>
    </w:p>
    <w:p w14:paraId="1CBD900E" w14:textId="77777777" w:rsidR="00343273" w:rsidRDefault="00343273" w:rsidP="000D1CD2">
      <w:pPr>
        <w:rPr>
          <w:rFonts w:cs="Arial"/>
        </w:rPr>
      </w:pPr>
    </w:p>
    <w:p w14:paraId="2F4C21CF" w14:textId="77777777" w:rsidR="00581541" w:rsidRPr="00BE2433" w:rsidRDefault="00581541" w:rsidP="00BE2433">
      <w:pPr>
        <w:pStyle w:val="Heading2"/>
      </w:pPr>
      <w:bookmarkStart w:id="414" w:name="_Toc295378609"/>
      <w:bookmarkStart w:id="415" w:name="_Toc476928211"/>
      <w:bookmarkStart w:id="416" w:name="_Toc162820829"/>
      <w:bookmarkStart w:id="417" w:name="Chapter_7"/>
      <w:r w:rsidRPr="00BE2433">
        <w:t>701</w:t>
      </w:r>
      <w:r w:rsidRPr="00BE2433">
        <w:tab/>
        <w:t>DHHS Form 207</w:t>
      </w:r>
      <w:r w:rsidR="00BE2433" w:rsidRPr="00BE2433">
        <w:t xml:space="preserve"> –</w:t>
      </w:r>
      <w:r w:rsidRPr="00BE2433">
        <w:t xml:space="preserve"> MIAP Application</w:t>
      </w:r>
      <w:bookmarkEnd w:id="414"/>
      <w:bookmarkEnd w:id="415"/>
      <w:bookmarkEnd w:id="416"/>
    </w:p>
    <w:p w14:paraId="16B9C8EF" w14:textId="77777777" w:rsidR="00581541" w:rsidRPr="00581541" w:rsidRDefault="00581541" w:rsidP="00581541">
      <w:pPr>
        <w:jc w:val="both"/>
        <w:rPr>
          <w:rFonts w:eastAsia="Times New Roman" w:cs="Times New Roman"/>
          <w:szCs w:val="24"/>
        </w:rPr>
      </w:pPr>
    </w:p>
    <w:p w14:paraId="705E3E48" w14:textId="77777777" w:rsidR="00581541" w:rsidRPr="00581541" w:rsidRDefault="00581541" w:rsidP="00581541">
      <w:pPr>
        <w:jc w:val="both"/>
        <w:rPr>
          <w:rFonts w:eastAsia="Times New Roman" w:cs="Times New Roman"/>
          <w:spacing w:val="-3"/>
          <w:szCs w:val="24"/>
        </w:rPr>
      </w:pPr>
      <w:r w:rsidRPr="00581541">
        <w:rPr>
          <w:rFonts w:eastAsia="Times New Roman" w:cs="Times New Roman"/>
          <w:szCs w:val="24"/>
        </w:rPr>
        <w:t>Purpose:</w:t>
      </w:r>
      <w:r w:rsidRPr="00581541">
        <w:rPr>
          <w:rFonts w:eastAsia="Times New Roman" w:cs="Times New Roman"/>
          <w:szCs w:val="24"/>
        </w:rPr>
        <w:tab/>
        <w:t>This form is the official document, which must be completed by each individual who requests assistance through the MIAP. The information recorded on the application form is used by the county designee as the basis for determining eligibility for assistance through the MIAP. The form must be completed in ink or typed. The applicant and the county designee must initial any corrections made.</w:t>
      </w:r>
      <w:r w:rsidRPr="00581541">
        <w:rPr>
          <w:rFonts w:eastAsia="Times New Roman" w:cs="Times New Roman"/>
          <w:spacing w:val="-3"/>
          <w:szCs w:val="24"/>
        </w:rPr>
        <w:t xml:space="preserve"> </w:t>
      </w:r>
    </w:p>
    <w:p w14:paraId="6A88389B" w14:textId="77777777" w:rsidR="00581541" w:rsidRPr="00581541" w:rsidRDefault="00581541" w:rsidP="00581541">
      <w:pPr>
        <w:jc w:val="both"/>
        <w:rPr>
          <w:rFonts w:eastAsia="Times New Roman" w:cs="Times New Roman"/>
          <w:szCs w:val="24"/>
        </w:rPr>
      </w:pPr>
    </w:p>
    <w:p w14:paraId="06F0743E" w14:textId="77777777" w:rsidR="00581541" w:rsidRPr="00581541" w:rsidRDefault="00581541" w:rsidP="00581541">
      <w:pPr>
        <w:jc w:val="both"/>
        <w:rPr>
          <w:rFonts w:eastAsia="Times New Roman" w:cs="Times New Roman"/>
          <w:spacing w:val="-3"/>
          <w:szCs w:val="24"/>
        </w:rPr>
      </w:pPr>
      <w:r w:rsidRPr="00581541">
        <w:rPr>
          <w:rFonts w:eastAsia="Times New Roman" w:cs="Times New Roman"/>
          <w:szCs w:val="24"/>
        </w:rPr>
        <w:t>Completion:</w:t>
      </w:r>
      <w:r w:rsidRPr="00581541">
        <w:rPr>
          <w:rFonts w:eastAsia="Times New Roman" w:cs="Times New Roman"/>
          <w:szCs w:val="24"/>
        </w:rPr>
        <w:tab/>
      </w:r>
      <w:r w:rsidRPr="00581541">
        <w:rPr>
          <w:rFonts w:eastAsia="Times New Roman" w:cs="Times New Roman"/>
          <w:b/>
          <w:bCs/>
          <w:szCs w:val="24"/>
        </w:rPr>
        <w:t>Part I</w:t>
      </w:r>
      <w:r w:rsidRPr="00581541">
        <w:rPr>
          <w:rFonts w:eastAsia="Times New Roman" w:cs="Times New Roman"/>
          <w:szCs w:val="24"/>
        </w:rPr>
        <w:t>: This section collects basic identifying information about the applicant. Completion of the individual items is self-explanatory.</w:t>
      </w:r>
      <w:r w:rsidRPr="00581541">
        <w:rPr>
          <w:rFonts w:eastAsia="Times New Roman" w:cs="Times New Roman"/>
          <w:spacing w:val="-3"/>
          <w:szCs w:val="24"/>
        </w:rPr>
        <w:t xml:space="preserve"> </w:t>
      </w:r>
    </w:p>
    <w:p w14:paraId="51A83182" w14:textId="77777777" w:rsidR="00581541" w:rsidRPr="00581541" w:rsidRDefault="00581541" w:rsidP="00581541">
      <w:pPr>
        <w:jc w:val="both"/>
        <w:rPr>
          <w:rFonts w:eastAsia="Times New Roman" w:cs="Times New Roman"/>
          <w:szCs w:val="24"/>
        </w:rPr>
      </w:pPr>
    </w:p>
    <w:p w14:paraId="3C8030E7"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b/>
          <w:bCs/>
          <w:szCs w:val="24"/>
        </w:rPr>
        <w:t>Part II</w:t>
      </w:r>
      <w:r w:rsidRPr="00581541">
        <w:rPr>
          <w:rFonts w:eastAsia="Times New Roman" w:cs="Times New Roman"/>
          <w:szCs w:val="24"/>
        </w:rPr>
        <w:t>: This section collects third-party information on the applicant. Completion of the individual items in this section is self-explanatory.</w:t>
      </w:r>
    </w:p>
    <w:p w14:paraId="1CE0DE3E" w14:textId="77777777" w:rsidR="00581541" w:rsidRPr="00581541" w:rsidRDefault="00581541" w:rsidP="00581541">
      <w:pPr>
        <w:jc w:val="both"/>
        <w:rPr>
          <w:rFonts w:eastAsia="Times New Roman" w:cs="Times New Roman"/>
          <w:szCs w:val="24"/>
        </w:rPr>
      </w:pPr>
    </w:p>
    <w:p w14:paraId="79BABF92"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b/>
          <w:bCs/>
          <w:szCs w:val="24"/>
        </w:rPr>
        <w:t>Part III</w:t>
      </w:r>
      <w:r w:rsidRPr="00581541">
        <w:rPr>
          <w:rFonts w:eastAsia="Times New Roman" w:cs="Times New Roman"/>
          <w:szCs w:val="24"/>
        </w:rPr>
        <w:t>: Record the requested information on each member of the applicant’s family. For detailed information on the family members who must be considered, refer to Chapter 3, Section 302.</w:t>
      </w:r>
    </w:p>
    <w:p w14:paraId="0C543615" w14:textId="77777777" w:rsidR="00581541" w:rsidRPr="00581541" w:rsidRDefault="00581541" w:rsidP="00581541">
      <w:pPr>
        <w:jc w:val="both"/>
        <w:rPr>
          <w:rFonts w:eastAsia="Times New Roman" w:cs="Times New Roman"/>
          <w:szCs w:val="24"/>
        </w:rPr>
      </w:pPr>
    </w:p>
    <w:p w14:paraId="15AB88CA"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b/>
          <w:bCs/>
          <w:szCs w:val="24"/>
        </w:rPr>
        <w:t>Part IV</w:t>
      </w:r>
      <w:r w:rsidRPr="00581541">
        <w:rPr>
          <w:rFonts w:eastAsia="Times New Roman" w:cs="Times New Roman"/>
          <w:szCs w:val="24"/>
        </w:rPr>
        <w:t>: Record the requested information for the applicant and each family member who has income. If the applicant or other family member(s) is no longer employed, record the last date of employment and the employer’s name. Indicate whether or not the applicant or other family member(s) is receiving unemployment benefits. For information regarding income, refer to Chapter 3, Section 304.</w:t>
      </w:r>
    </w:p>
    <w:p w14:paraId="70AB79F5" w14:textId="77777777" w:rsidR="00581541" w:rsidRPr="00581541" w:rsidRDefault="00581541" w:rsidP="00581541">
      <w:pPr>
        <w:jc w:val="both"/>
        <w:rPr>
          <w:rFonts w:eastAsia="Times New Roman" w:cs="Times New Roman"/>
          <w:szCs w:val="24"/>
        </w:rPr>
      </w:pPr>
    </w:p>
    <w:p w14:paraId="7D729E44"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b/>
          <w:bCs/>
          <w:szCs w:val="24"/>
        </w:rPr>
        <w:t>Part V</w:t>
      </w:r>
      <w:r w:rsidRPr="00581541">
        <w:rPr>
          <w:rFonts w:eastAsia="Times New Roman" w:cs="Times New Roman"/>
          <w:szCs w:val="24"/>
        </w:rPr>
        <w:t>: Record the requested information for the applicant and each family member who owns a resource. Refer to the following MIAP Manual Sections for more detailed information related to the treatment of resources:</w:t>
      </w:r>
    </w:p>
    <w:p w14:paraId="312E970E" w14:textId="77777777" w:rsidR="00581541" w:rsidRPr="00581541" w:rsidRDefault="00581541" w:rsidP="00581541">
      <w:pPr>
        <w:jc w:val="both"/>
        <w:rPr>
          <w:rFonts w:eastAsia="Times New Roman" w:cs="Times New Roman"/>
          <w:szCs w:val="24"/>
        </w:rPr>
      </w:pPr>
    </w:p>
    <w:p w14:paraId="6365D3C4"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1. Real Property - Chapter 3, Sections 308 and 309</w:t>
      </w:r>
    </w:p>
    <w:p w14:paraId="547A04AE"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2. Taxable personal property - Chapter 3, Sections 308 and 309</w:t>
      </w:r>
    </w:p>
    <w:p w14:paraId="6812786D"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3. Liquid assets - Chapter 3, Sections 308 and 310</w:t>
      </w:r>
    </w:p>
    <w:p w14:paraId="27A2D90C" w14:textId="77777777" w:rsidR="00581541" w:rsidRPr="00581541" w:rsidRDefault="00581541" w:rsidP="00581541">
      <w:pPr>
        <w:jc w:val="both"/>
        <w:rPr>
          <w:rFonts w:eastAsia="Times New Roman" w:cs="Times New Roman"/>
          <w:szCs w:val="24"/>
        </w:rPr>
      </w:pPr>
    </w:p>
    <w:p w14:paraId="2D6D66F8"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b/>
          <w:bCs/>
          <w:szCs w:val="24"/>
        </w:rPr>
        <w:t>Part VI</w:t>
      </w:r>
      <w:r w:rsidRPr="00581541">
        <w:rPr>
          <w:rFonts w:eastAsia="Times New Roman" w:cs="Times New Roman"/>
          <w:szCs w:val="24"/>
        </w:rPr>
        <w:t>: Transfer of resources. Record resources transferred by the applicant or any family member within 3 months of the hospital stay for which assistance is requested.</w:t>
      </w:r>
    </w:p>
    <w:p w14:paraId="5914081E" w14:textId="77777777" w:rsidR="00581541" w:rsidRPr="00581541" w:rsidRDefault="00581541" w:rsidP="00581541">
      <w:pPr>
        <w:jc w:val="both"/>
        <w:rPr>
          <w:rFonts w:eastAsia="Times New Roman" w:cs="Times New Roman"/>
          <w:szCs w:val="24"/>
        </w:rPr>
      </w:pPr>
    </w:p>
    <w:p w14:paraId="7088406F"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b/>
          <w:bCs/>
          <w:szCs w:val="24"/>
        </w:rPr>
        <w:t>Part VII</w:t>
      </w:r>
      <w:r w:rsidRPr="00581541">
        <w:rPr>
          <w:rFonts w:eastAsia="Times New Roman" w:cs="Times New Roman"/>
          <w:szCs w:val="24"/>
        </w:rPr>
        <w:t>: By his signature, the applicant certifies that the information recorded is correct, authorizes the release of information needed to determine eligibility, and understands the assignment of rights.</w:t>
      </w:r>
    </w:p>
    <w:p w14:paraId="361CE4DA" w14:textId="77777777" w:rsidR="00581541" w:rsidRPr="00581541" w:rsidRDefault="00581541" w:rsidP="00581541">
      <w:pPr>
        <w:jc w:val="both"/>
        <w:rPr>
          <w:rFonts w:eastAsia="Times New Roman" w:cs="Times New Roman"/>
          <w:szCs w:val="24"/>
        </w:rPr>
      </w:pPr>
    </w:p>
    <w:p w14:paraId="0D8442DC"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b/>
          <w:bCs/>
          <w:szCs w:val="24"/>
        </w:rPr>
        <w:t>Part VIII</w:t>
      </w:r>
      <w:r w:rsidRPr="00581541">
        <w:rPr>
          <w:rFonts w:eastAsia="Times New Roman" w:cs="Times New Roman"/>
          <w:szCs w:val="24"/>
        </w:rPr>
        <w:t>: Provides space to write any case notes, which documents verbal contacts with the applicant or others.</w:t>
      </w:r>
    </w:p>
    <w:p w14:paraId="2605A639" w14:textId="77777777" w:rsidR="00581541" w:rsidRPr="00581541" w:rsidRDefault="00581541" w:rsidP="00581541">
      <w:pPr>
        <w:jc w:val="both"/>
        <w:rPr>
          <w:rFonts w:eastAsia="Times New Roman" w:cs="Times New Roman"/>
          <w:szCs w:val="24"/>
        </w:rPr>
      </w:pPr>
    </w:p>
    <w:p w14:paraId="41C6AA4E" w14:textId="77777777" w:rsidR="00581541" w:rsidRPr="00581541" w:rsidRDefault="00581541" w:rsidP="00581541">
      <w:pPr>
        <w:jc w:val="both"/>
        <w:rPr>
          <w:rFonts w:eastAsia="Times New Roman" w:cs="Times New Roman"/>
          <w:szCs w:val="24"/>
        </w:rPr>
      </w:pPr>
      <w:r w:rsidRPr="00581541">
        <w:rPr>
          <w:rFonts w:eastAsia="Times New Roman" w:cs="Times New Roman"/>
          <w:b/>
          <w:bCs/>
          <w:szCs w:val="24"/>
        </w:rPr>
        <w:lastRenderedPageBreak/>
        <w:t xml:space="preserve">Worksheet: </w:t>
      </w:r>
      <w:r w:rsidRPr="00581541">
        <w:rPr>
          <w:rFonts w:eastAsia="Times New Roman" w:cs="Times New Roman"/>
          <w:szCs w:val="24"/>
        </w:rPr>
        <w:t>The worksheet is to be used to document how you determined that the applicant met or failed to meet the criteria.</w:t>
      </w:r>
    </w:p>
    <w:p w14:paraId="7D8044C1" w14:textId="77777777" w:rsidR="00581541" w:rsidRPr="00581541" w:rsidRDefault="00581541" w:rsidP="00581541">
      <w:pPr>
        <w:jc w:val="both"/>
        <w:rPr>
          <w:rFonts w:eastAsia="Times New Roman" w:cs="Times New Roman"/>
          <w:szCs w:val="24"/>
        </w:rPr>
      </w:pPr>
    </w:p>
    <w:p w14:paraId="3CDA98D3" w14:textId="77777777" w:rsidR="00581541" w:rsidRPr="00581541" w:rsidRDefault="00581541" w:rsidP="00581541">
      <w:pPr>
        <w:jc w:val="both"/>
        <w:rPr>
          <w:rFonts w:eastAsia="Times New Roman" w:cs="Times New Roman"/>
          <w:szCs w:val="24"/>
        </w:rPr>
      </w:pPr>
      <w:r w:rsidRPr="00581541">
        <w:rPr>
          <w:rFonts w:eastAsia="Times New Roman" w:cs="Times New Roman"/>
          <w:b/>
          <w:bCs/>
          <w:szCs w:val="24"/>
        </w:rPr>
        <w:t xml:space="preserve">Questions 1 and 2: </w:t>
      </w:r>
      <w:r w:rsidRPr="00581541">
        <w:rPr>
          <w:rFonts w:eastAsia="Times New Roman" w:cs="Times New Roman"/>
          <w:szCs w:val="24"/>
        </w:rPr>
        <w:t>Answer questionable or not questionable to each question. Complete “how verified” only if the applicant’s residence or alienage is questionable. If unable to verify according to policy, deny the application and notify the applicant and provider. If the answer to both questions is not questionable or acceptable verifications were provided, continue.</w:t>
      </w:r>
    </w:p>
    <w:p w14:paraId="2925A21B" w14:textId="77777777" w:rsidR="00581541" w:rsidRPr="00581541" w:rsidRDefault="00581541" w:rsidP="00581541">
      <w:pPr>
        <w:jc w:val="both"/>
        <w:rPr>
          <w:rFonts w:eastAsia="Times New Roman" w:cs="Times New Roman"/>
          <w:szCs w:val="24"/>
        </w:rPr>
      </w:pPr>
    </w:p>
    <w:p w14:paraId="23C8BC47" w14:textId="77777777" w:rsidR="00581541" w:rsidRPr="00581541" w:rsidRDefault="00581541" w:rsidP="00581541">
      <w:pPr>
        <w:jc w:val="both"/>
        <w:rPr>
          <w:rFonts w:eastAsia="Times New Roman" w:cs="Times New Roman"/>
          <w:szCs w:val="24"/>
        </w:rPr>
      </w:pPr>
      <w:r w:rsidRPr="00581541">
        <w:rPr>
          <w:rFonts w:eastAsia="Times New Roman" w:cs="Times New Roman"/>
          <w:b/>
          <w:bCs/>
          <w:szCs w:val="24"/>
        </w:rPr>
        <w:t>Question 3:</w:t>
      </w:r>
      <w:r w:rsidRPr="00581541">
        <w:rPr>
          <w:rFonts w:eastAsia="Times New Roman" w:cs="Times New Roman"/>
          <w:b/>
          <w:bCs/>
          <w:szCs w:val="24"/>
        </w:rPr>
        <w:tab/>
      </w:r>
      <w:r w:rsidRPr="00581541">
        <w:rPr>
          <w:rFonts w:eastAsia="Times New Roman" w:cs="Times New Roman"/>
          <w:szCs w:val="24"/>
        </w:rPr>
        <w:t>Enter the appropriate number of family members. Explain who was included/excluded in the family composition and why. Use this space to explain how you calculated the gross annual income of the applicant and/or his family. Explain whose income was included, and the method and date of verification.</w:t>
      </w:r>
    </w:p>
    <w:p w14:paraId="66EBBACB" w14:textId="77777777" w:rsidR="00581541" w:rsidRPr="00581541" w:rsidRDefault="00581541" w:rsidP="00581541">
      <w:pPr>
        <w:jc w:val="both"/>
        <w:rPr>
          <w:rFonts w:eastAsia="Times New Roman" w:cs="Times New Roman"/>
          <w:szCs w:val="24"/>
        </w:rPr>
      </w:pPr>
    </w:p>
    <w:p w14:paraId="7C69F720" w14:textId="77777777" w:rsidR="00581541" w:rsidRDefault="00581541" w:rsidP="00581541">
      <w:pPr>
        <w:jc w:val="both"/>
        <w:rPr>
          <w:rFonts w:eastAsia="Times New Roman" w:cs="Times New Roman"/>
          <w:szCs w:val="24"/>
        </w:rPr>
      </w:pPr>
      <w:r w:rsidRPr="00581541">
        <w:rPr>
          <w:rFonts w:eastAsia="Times New Roman" w:cs="Times New Roman"/>
          <w:b/>
          <w:bCs/>
          <w:szCs w:val="24"/>
        </w:rPr>
        <w:t>Question 4:</w:t>
      </w:r>
      <w:r w:rsidRPr="00581541">
        <w:rPr>
          <w:rFonts w:eastAsia="Times New Roman" w:cs="Times New Roman"/>
          <w:b/>
          <w:bCs/>
          <w:szCs w:val="24"/>
        </w:rPr>
        <w:tab/>
      </w:r>
      <w:r w:rsidRPr="00581541">
        <w:rPr>
          <w:rFonts w:eastAsia="Times New Roman" w:cs="Times New Roman"/>
          <w:szCs w:val="24"/>
        </w:rPr>
        <w:t>List all resources owned by the applicant and his family. Identify each asset, to whom it belongs, and the equity value. Include the method and date of verification.</w:t>
      </w:r>
    </w:p>
    <w:p w14:paraId="083A90B9" w14:textId="77777777" w:rsidR="00712055" w:rsidRDefault="00712055" w:rsidP="00581541">
      <w:pPr>
        <w:jc w:val="both"/>
        <w:rPr>
          <w:rFonts w:eastAsia="Times New Roman" w:cs="Times New Roman"/>
          <w:szCs w:val="24"/>
        </w:rPr>
      </w:pPr>
    </w:p>
    <w:p w14:paraId="35E17702" w14:textId="1EDF269C" w:rsidR="004004F3" w:rsidRPr="00C500BA" w:rsidRDefault="004004F3" w:rsidP="004004F3">
      <w:pPr>
        <w:spacing w:after="160" w:line="259" w:lineRule="auto"/>
        <w:rPr>
          <w:rFonts w:cs="Arial"/>
        </w:rPr>
      </w:pPr>
      <w:r w:rsidRPr="00C500BA">
        <w:rPr>
          <w:rFonts w:eastAsia="Times New Roman" w:cs="Times New Roman"/>
          <w:b/>
          <w:szCs w:val="24"/>
        </w:rPr>
        <w:t>Routing Instructions:</w:t>
      </w:r>
      <w:r w:rsidRPr="00C500BA">
        <w:rPr>
          <w:rFonts w:eastAsia="Times New Roman" w:cs="Times New Roman"/>
          <w:szCs w:val="24"/>
        </w:rPr>
        <w:tab/>
        <w:t>M</w:t>
      </w:r>
      <w:r w:rsidRPr="00C500BA">
        <w:rPr>
          <w:rFonts w:cs="Arial"/>
        </w:rPr>
        <w:t>ail via USPS to SCDHHS – Central Mail – ATTN:  MIAP Unit, P. O. Box 100101, Columbia, SC  29202-3101.</w:t>
      </w:r>
      <w:r w:rsidR="00C500BA" w:rsidRPr="00C500BA">
        <w:rPr>
          <w:rFonts w:cs="Arial"/>
        </w:rPr>
        <w:t xml:space="preserve">  Fax: (803) 255-8220.</w:t>
      </w:r>
    </w:p>
    <w:p w14:paraId="19D066C5" w14:textId="77777777" w:rsidR="00712055" w:rsidRPr="00581541" w:rsidRDefault="00712055" w:rsidP="00581541">
      <w:pPr>
        <w:jc w:val="both"/>
        <w:rPr>
          <w:rFonts w:eastAsia="Times New Roman" w:cs="Times New Roman"/>
          <w:szCs w:val="24"/>
        </w:rPr>
      </w:pPr>
    </w:p>
    <w:p w14:paraId="6B034265" w14:textId="77777777" w:rsidR="00581541" w:rsidRPr="00581541" w:rsidRDefault="00581541" w:rsidP="00581541">
      <w:pPr>
        <w:jc w:val="both"/>
        <w:rPr>
          <w:rFonts w:eastAsia="Times New Roman" w:cs="Times New Roman"/>
          <w:szCs w:val="24"/>
        </w:rPr>
      </w:pPr>
    </w:p>
    <w:p w14:paraId="77170AAF" w14:textId="77777777" w:rsidR="00581541" w:rsidRPr="00581541" w:rsidRDefault="00581541" w:rsidP="00581541">
      <w:pPr>
        <w:ind w:left="1440" w:hanging="1440"/>
        <w:outlineLvl w:val="1"/>
        <w:rPr>
          <w:rFonts w:eastAsia="Times New Roman" w:cs="Times New Roman"/>
          <w:b/>
          <w:bCs/>
          <w:sz w:val="28"/>
          <w:szCs w:val="24"/>
        </w:rPr>
      </w:pPr>
      <w:bookmarkStart w:id="418" w:name="_Toc295378610"/>
      <w:bookmarkStart w:id="419" w:name="_Toc476928212"/>
      <w:bookmarkStart w:id="420" w:name="_Toc162820830"/>
      <w:r w:rsidRPr="00581541">
        <w:rPr>
          <w:rFonts w:eastAsia="Times New Roman" w:cs="Times New Roman"/>
          <w:b/>
          <w:bCs/>
          <w:sz w:val="28"/>
          <w:szCs w:val="24"/>
        </w:rPr>
        <w:t>702</w:t>
      </w:r>
      <w:r w:rsidRPr="00581541">
        <w:rPr>
          <w:rFonts w:eastAsia="Times New Roman" w:cs="Times New Roman"/>
          <w:b/>
          <w:bCs/>
          <w:sz w:val="28"/>
          <w:szCs w:val="24"/>
        </w:rPr>
        <w:tab/>
      </w:r>
      <w:r w:rsidRPr="00581541">
        <w:rPr>
          <w:rFonts w:ascii="Univers" w:eastAsia="Times New Roman" w:hAnsi="Univers" w:cs="Times New Roman"/>
          <w:b/>
          <w:bCs/>
          <w:color w:val="000000" w:themeColor="text1"/>
          <w:sz w:val="28"/>
          <w:szCs w:val="24"/>
        </w:rPr>
        <w:t>DHHS Form 227</w:t>
      </w:r>
      <w:r w:rsidRPr="00581541">
        <w:rPr>
          <w:rFonts w:eastAsia="Times New Roman" w:cs="Times New Roman"/>
          <w:b/>
          <w:bCs/>
          <w:color w:val="000000" w:themeColor="text1"/>
          <w:sz w:val="28"/>
          <w:szCs w:val="24"/>
        </w:rPr>
        <w:t xml:space="preserve"> </w:t>
      </w:r>
      <w:r w:rsidRPr="00581541">
        <w:rPr>
          <w:rFonts w:eastAsia="Times New Roman" w:cs="Times New Roman"/>
          <w:b/>
          <w:bCs/>
          <w:sz w:val="28"/>
          <w:szCs w:val="24"/>
        </w:rPr>
        <w:t xml:space="preserve">– LETTER OF NOTIFICATION </w:t>
      </w:r>
      <w:r w:rsidR="00343273" w:rsidRPr="00581541">
        <w:rPr>
          <w:rFonts w:eastAsia="Times New Roman" w:cs="Times New Roman"/>
          <w:b/>
          <w:bCs/>
          <w:sz w:val="28"/>
          <w:szCs w:val="24"/>
        </w:rPr>
        <w:t>–</w:t>
      </w:r>
      <w:r w:rsidRPr="00581541">
        <w:rPr>
          <w:rFonts w:eastAsia="Times New Roman" w:cs="Times New Roman"/>
          <w:b/>
          <w:bCs/>
          <w:sz w:val="28"/>
          <w:szCs w:val="24"/>
        </w:rPr>
        <w:t xml:space="preserve"> APPROVAL</w:t>
      </w:r>
      <w:bookmarkEnd w:id="418"/>
      <w:bookmarkEnd w:id="419"/>
      <w:bookmarkEnd w:id="420"/>
    </w:p>
    <w:p w14:paraId="4A01CE4A" w14:textId="77777777" w:rsidR="00581541" w:rsidRPr="00581541" w:rsidRDefault="00581541" w:rsidP="00581541">
      <w:pPr>
        <w:jc w:val="both"/>
        <w:rPr>
          <w:rFonts w:eastAsia="Times New Roman" w:cs="Times New Roman"/>
          <w:szCs w:val="24"/>
        </w:rPr>
      </w:pPr>
    </w:p>
    <w:p w14:paraId="4253CA52" w14:textId="77777777" w:rsidR="00581541" w:rsidRPr="00581541" w:rsidRDefault="00581541" w:rsidP="00581541">
      <w:pPr>
        <w:jc w:val="both"/>
        <w:rPr>
          <w:rFonts w:eastAsia="Times New Roman" w:cs="Times New Roman"/>
          <w:szCs w:val="24"/>
        </w:rPr>
      </w:pPr>
      <w:r w:rsidRPr="00581541">
        <w:rPr>
          <w:rFonts w:eastAsia="Times New Roman" w:cs="Times New Roman"/>
          <w:b/>
          <w:szCs w:val="24"/>
        </w:rPr>
        <w:t>Purpose:</w:t>
      </w:r>
      <w:r w:rsidRPr="00581541">
        <w:rPr>
          <w:rFonts w:eastAsia="Times New Roman" w:cs="Times New Roman"/>
          <w:szCs w:val="24"/>
        </w:rPr>
        <w:tab/>
        <w:t xml:space="preserve">This form provides written notice to both the applicant and hospital of </w:t>
      </w:r>
      <w:r w:rsidRPr="00581541">
        <w:rPr>
          <w:rFonts w:eastAsia="Times New Roman" w:cs="Times New Roman"/>
          <w:b/>
          <w:bCs/>
          <w:szCs w:val="24"/>
        </w:rPr>
        <w:t xml:space="preserve">approval </w:t>
      </w:r>
      <w:r w:rsidRPr="00581541">
        <w:rPr>
          <w:rFonts w:eastAsia="Times New Roman" w:cs="Times New Roman"/>
          <w:szCs w:val="24"/>
        </w:rPr>
        <w:t xml:space="preserve">of the MIAP application. DHHS 228 is to be used when an application is </w:t>
      </w:r>
      <w:r w:rsidRPr="00581541">
        <w:rPr>
          <w:rFonts w:eastAsia="Times New Roman" w:cs="Times New Roman"/>
          <w:b/>
          <w:bCs/>
          <w:szCs w:val="24"/>
        </w:rPr>
        <w:t xml:space="preserve">denied. </w:t>
      </w:r>
    </w:p>
    <w:p w14:paraId="238572AC" w14:textId="77777777" w:rsidR="00581541" w:rsidRPr="00581541" w:rsidRDefault="00581541" w:rsidP="00581541">
      <w:pPr>
        <w:jc w:val="both"/>
        <w:rPr>
          <w:rFonts w:eastAsia="Times New Roman" w:cs="Times New Roman"/>
          <w:szCs w:val="24"/>
        </w:rPr>
      </w:pPr>
    </w:p>
    <w:p w14:paraId="518D03E1" w14:textId="77777777" w:rsidR="00581541" w:rsidRPr="00581541" w:rsidRDefault="00581541" w:rsidP="00581541">
      <w:pPr>
        <w:jc w:val="both"/>
        <w:rPr>
          <w:rFonts w:eastAsia="Times New Roman" w:cs="Times New Roman"/>
          <w:szCs w:val="24"/>
        </w:rPr>
      </w:pPr>
      <w:r w:rsidRPr="00581541">
        <w:rPr>
          <w:rFonts w:eastAsia="Times New Roman" w:cs="Times New Roman"/>
          <w:b/>
          <w:szCs w:val="24"/>
        </w:rPr>
        <w:t>Completion:</w:t>
      </w:r>
      <w:r w:rsidRPr="00581541">
        <w:rPr>
          <w:rFonts w:eastAsia="Times New Roman" w:cs="Times New Roman"/>
          <w:szCs w:val="24"/>
        </w:rPr>
        <w:tab/>
      </w:r>
      <w:r w:rsidRPr="00581541">
        <w:rPr>
          <w:rFonts w:eastAsia="Times New Roman" w:cs="Times New Roman"/>
          <w:b/>
          <w:bCs/>
          <w:szCs w:val="24"/>
        </w:rPr>
        <w:t>Section I</w:t>
      </w:r>
      <w:r w:rsidRPr="00581541">
        <w:rPr>
          <w:rFonts w:eastAsia="Times New Roman" w:cs="Times New Roman"/>
          <w:szCs w:val="24"/>
        </w:rPr>
        <w:t xml:space="preserve"> is self-explanatory. </w:t>
      </w:r>
    </w:p>
    <w:p w14:paraId="29DAAEF3" w14:textId="77777777" w:rsidR="00581541" w:rsidRPr="00581541" w:rsidRDefault="00581541" w:rsidP="00581541">
      <w:pPr>
        <w:jc w:val="both"/>
        <w:rPr>
          <w:rFonts w:eastAsia="Times New Roman" w:cs="Times New Roman"/>
          <w:szCs w:val="24"/>
        </w:rPr>
      </w:pPr>
      <w:r w:rsidRPr="00581541">
        <w:rPr>
          <w:rFonts w:eastAsia="Times New Roman" w:cs="Times New Roman"/>
          <w:b/>
          <w:bCs/>
          <w:szCs w:val="24"/>
        </w:rPr>
        <w:tab/>
        <w:t>Section II</w:t>
      </w:r>
      <w:r w:rsidRPr="00581541">
        <w:rPr>
          <w:rFonts w:eastAsia="Times New Roman" w:cs="Times New Roman"/>
          <w:szCs w:val="24"/>
        </w:rPr>
        <w:t xml:space="preserve"> provides hospitals with information that must be entered on the claim form (UB-82). For this reason, this section must be completed and must be accurate. Because the MIAP requires the hospital industry to collect data on all MIAP applicants, family size and gross annual income must be entered in this section.</w:t>
      </w:r>
    </w:p>
    <w:p w14:paraId="45765C72" w14:textId="77777777" w:rsidR="00581541" w:rsidRPr="00581541" w:rsidRDefault="00581541" w:rsidP="00581541">
      <w:pPr>
        <w:jc w:val="both"/>
        <w:rPr>
          <w:rFonts w:eastAsia="Times New Roman" w:cs="Times New Roman"/>
          <w:szCs w:val="24"/>
        </w:rPr>
      </w:pPr>
    </w:p>
    <w:p w14:paraId="68C555C8" w14:textId="77777777" w:rsidR="00581541" w:rsidRPr="00581541" w:rsidRDefault="00581541" w:rsidP="00581541">
      <w:pPr>
        <w:jc w:val="both"/>
        <w:rPr>
          <w:rFonts w:eastAsia="Times New Roman" w:cs="Times New Roman"/>
          <w:szCs w:val="24"/>
        </w:rPr>
      </w:pPr>
      <w:r w:rsidRPr="00581541">
        <w:rPr>
          <w:rFonts w:eastAsia="Times New Roman" w:cs="Times New Roman"/>
          <w:b/>
          <w:szCs w:val="24"/>
        </w:rPr>
        <w:t>Authorization Number:</w:t>
      </w:r>
      <w:r w:rsidRPr="00581541">
        <w:rPr>
          <w:rFonts w:eastAsia="Times New Roman" w:cs="Times New Roman"/>
          <w:b/>
          <w:bCs/>
          <w:szCs w:val="24"/>
        </w:rPr>
        <w:tab/>
      </w:r>
      <w:r w:rsidRPr="00581541">
        <w:rPr>
          <w:rFonts w:eastAsia="Times New Roman" w:cs="Times New Roman"/>
          <w:szCs w:val="24"/>
        </w:rPr>
        <w:t>The county designee will assign an authorization number. This number will be entered on the claim to verify that eligibility has been determined. The county authorization number consists of ten digits that are assigned in the following manner:</w:t>
      </w:r>
    </w:p>
    <w:p w14:paraId="7578C7B9" w14:textId="77777777" w:rsidR="00581541" w:rsidRPr="00581541" w:rsidRDefault="00581541" w:rsidP="00581541">
      <w:pPr>
        <w:jc w:val="both"/>
        <w:rPr>
          <w:rFonts w:eastAsia="Times New Roman" w:cs="Times New Roman"/>
          <w:szCs w:val="24"/>
        </w:rPr>
      </w:pPr>
    </w:p>
    <w:p w14:paraId="3592FDE4" w14:textId="77777777" w:rsidR="00581541" w:rsidRPr="00581541" w:rsidRDefault="00581541" w:rsidP="00581541">
      <w:pPr>
        <w:jc w:val="both"/>
        <w:rPr>
          <w:rFonts w:eastAsia="Times New Roman" w:cs="Times New Roman"/>
          <w:spacing w:val="-3"/>
          <w:szCs w:val="24"/>
        </w:rPr>
      </w:pPr>
      <w:r w:rsidRPr="00581541">
        <w:rPr>
          <w:rFonts w:eastAsia="Times New Roman" w:cs="Times New Roman"/>
          <w:szCs w:val="24"/>
        </w:rPr>
        <w:t>Digits 1 &amp; 2</w:t>
      </w:r>
      <w:r w:rsidRPr="00581541">
        <w:rPr>
          <w:rFonts w:eastAsia="Times New Roman" w:cs="Times New Roman"/>
          <w:szCs w:val="24"/>
        </w:rPr>
        <w:tab/>
        <w:t>Your county number</w:t>
      </w:r>
    </w:p>
    <w:p w14:paraId="6322ED11" w14:textId="77777777" w:rsidR="00581541" w:rsidRPr="00581541" w:rsidRDefault="00581541" w:rsidP="00581541">
      <w:pPr>
        <w:jc w:val="both"/>
        <w:rPr>
          <w:rFonts w:eastAsia="Times New Roman" w:cs="Times New Roman"/>
          <w:szCs w:val="24"/>
        </w:rPr>
      </w:pPr>
    </w:p>
    <w:p w14:paraId="4DED8BD4"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Digits 3 &amp; 4</w:t>
      </w:r>
      <w:r w:rsidRPr="00581541">
        <w:rPr>
          <w:rFonts w:eastAsia="Times New Roman" w:cs="Times New Roman"/>
          <w:szCs w:val="24"/>
        </w:rPr>
        <w:tab/>
        <w:t>The last two digits in the calendar year</w:t>
      </w:r>
    </w:p>
    <w:p w14:paraId="2D1A1803" w14:textId="77777777" w:rsidR="00581541" w:rsidRPr="00581541" w:rsidRDefault="00581541" w:rsidP="00581541">
      <w:pPr>
        <w:jc w:val="both"/>
        <w:rPr>
          <w:rFonts w:eastAsia="Times New Roman" w:cs="Times New Roman"/>
          <w:szCs w:val="24"/>
        </w:rPr>
      </w:pPr>
    </w:p>
    <w:p w14:paraId="5D17F651"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Digits 5, 6 &amp; 7</w:t>
      </w:r>
      <w:r w:rsidRPr="00581541">
        <w:rPr>
          <w:rFonts w:eastAsia="Times New Roman" w:cs="Times New Roman"/>
          <w:szCs w:val="24"/>
        </w:rPr>
        <w:tab/>
        <w:t>The day eligibility is determined (the date on the Letter of Notification) represented by Julian date.</w:t>
      </w:r>
    </w:p>
    <w:p w14:paraId="7B516959" w14:textId="77777777" w:rsidR="00581541" w:rsidRPr="00581541" w:rsidRDefault="00581541" w:rsidP="00581541">
      <w:pPr>
        <w:jc w:val="both"/>
        <w:rPr>
          <w:rFonts w:eastAsia="Times New Roman" w:cs="Times New Roman"/>
          <w:szCs w:val="24"/>
        </w:rPr>
      </w:pPr>
    </w:p>
    <w:p w14:paraId="7D43790F"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Digits 8, 9 &amp; 10</w:t>
      </w:r>
      <w:r w:rsidRPr="00581541">
        <w:rPr>
          <w:rFonts w:eastAsia="Times New Roman" w:cs="Times New Roman"/>
          <w:szCs w:val="24"/>
        </w:rPr>
        <w:tab/>
        <w:t>Sequential numbers from 001 through 999 assigned by the county. When you reach 999, begin again.</w:t>
      </w:r>
    </w:p>
    <w:p w14:paraId="20882CDC" w14:textId="77777777" w:rsidR="00581541" w:rsidRPr="00581541" w:rsidRDefault="00581541" w:rsidP="00581541">
      <w:pPr>
        <w:jc w:val="both"/>
        <w:rPr>
          <w:rFonts w:eastAsia="Times New Roman" w:cs="Times New Roman"/>
          <w:szCs w:val="24"/>
        </w:rPr>
      </w:pPr>
    </w:p>
    <w:p w14:paraId="232DC9DE" w14:textId="77777777" w:rsidR="00581541" w:rsidRPr="00581541" w:rsidRDefault="00581541" w:rsidP="00581541">
      <w:pPr>
        <w:jc w:val="both"/>
        <w:rPr>
          <w:rFonts w:eastAsia="Times New Roman" w:cs="Times New Roman"/>
          <w:szCs w:val="24"/>
        </w:rPr>
      </w:pPr>
      <w:r w:rsidRPr="00581541">
        <w:rPr>
          <w:rFonts w:eastAsia="Times New Roman" w:cs="Times New Roman"/>
          <w:b/>
          <w:bCs/>
          <w:szCs w:val="24"/>
        </w:rPr>
        <w:t>Example:</w:t>
      </w:r>
      <w:r w:rsidRPr="00581541">
        <w:rPr>
          <w:rFonts w:eastAsia="Times New Roman" w:cs="Times New Roman"/>
          <w:szCs w:val="24"/>
        </w:rPr>
        <w:t xml:space="preserve"> John Smith’s eligibility is determined by Abbeville County on January 7, 2002. He is the third person determined eligible in Abbeville county. His county authorization number is assigned in the following manner. County number – 01, Year – 02, Julian date – 007 and sequential number – 003. His county authorization number is 0102007003. (It is recommended that you maintain a log of assigned authorization numbers.)</w:t>
      </w:r>
    </w:p>
    <w:p w14:paraId="2EA60A3D" w14:textId="77777777" w:rsidR="00581541" w:rsidRPr="00581541" w:rsidRDefault="00581541" w:rsidP="00581541">
      <w:pPr>
        <w:jc w:val="both"/>
        <w:rPr>
          <w:rFonts w:eastAsia="Times New Roman" w:cs="Times New Roman"/>
          <w:szCs w:val="24"/>
        </w:rPr>
      </w:pPr>
    </w:p>
    <w:p w14:paraId="32E38FAA"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 xml:space="preserve">County of Residence: Enter the name of the applicant’s county of residence. If the applicant does not have an established residence in a particular county, </w:t>
      </w:r>
      <w:proofErr w:type="spellStart"/>
      <w:r w:rsidRPr="00581541">
        <w:rPr>
          <w:rFonts w:eastAsia="Times New Roman" w:cs="Times New Roman"/>
          <w:szCs w:val="24"/>
        </w:rPr>
        <w:t>i</w:t>
      </w:r>
      <w:proofErr w:type="spellEnd"/>
      <w:r w:rsidRPr="00581541">
        <w:rPr>
          <w:rFonts w:eastAsia="Times New Roman" w:cs="Times New Roman"/>
          <w:szCs w:val="24"/>
        </w:rPr>
        <w:t>. e., migrants, enter “00” as the county of residence.</w:t>
      </w:r>
    </w:p>
    <w:p w14:paraId="5F0B4DDD" w14:textId="77777777" w:rsidR="00581541" w:rsidRPr="00581541" w:rsidRDefault="00581541" w:rsidP="00581541">
      <w:pPr>
        <w:jc w:val="both"/>
        <w:rPr>
          <w:rFonts w:eastAsia="Times New Roman" w:cs="Times New Roman"/>
          <w:szCs w:val="24"/>
        </w:rPr>
      </w:pPr>
    </w:p>
    <w:p w14:paraId="4FB700B5"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Gross Family Income: Enter the amount of the family’s gross annual income.</w:t>
      </w:r>
    </w:p>
    <w:p w14:paraId="3AA30F66" w14:textId="77777777" w:rsidR="00581541" w:rsidRPr="00581541" w:rsidRDefault="00581541" w:rsidP="00581541">
      <w:pPr>
        <w:jc w:val="both"/>
        <w:rPr>
          <w:rFonts w:eastAsia="Times New Roman" w:cs="Times New Roman"/>
          <w:szCs w:val="24"/>
        </w:rPr>
      </w:pPr>
    </w:p>
    <w:p w14:paraId="1C928842"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Family Size: Enter the number of individuals who compose the applicant’s family.</w:t>
      </w:r>
    </w:p>
    <w:p w14:paraId="3C821B67" w14:textId="77777777" w:rsidR="00581541" w:rsidRPr="00581541" w:rsidRDefault="00581541" w:rsidP="00581541">
      <w:pPr>
        <w:jc w:val="both"/>
        <w:rPr>
          <w:rFonts w:eastAsia="Times New Roman" w:cs="Times New Roman"/>
          <w:szCs w:val="24"/>
        </w:rPr>
      </w:pPr>
    </w:p>
    <w:p w14:paraId="66620692"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Excess resources paid to hospital: If the applicant has excess liquid resources, which they wish to be applied to the cost of care for the period of hospitalization for which this eligibility determination has been made, enter the amount of excess liquid resources. This amount will be deducted before the MIAP payment is made</w:t>
      </w:r>
      <w:r w:rsidR="00084AD2">
        <w:rPr>
          <w:rFonts w:eastAsia="Times New Roman" w:cs="Times New Roman"/>
          <w:szCs w:val="24"/>
        </w:rPr>
        <w:t xml:space="preserve">.  </w:t>
      </w:r>
      <w:r w:rsidRPr="00581541">
        <w:rPr>
          <w:rFonts w:eastAsia="Times New Roman" w:cs="Times New Roman"/>
          <w:szCs w:val="24"/>
        </w:rPr>
        <w:t>Payments on other medical expenses incurred within thirty (30) days prior to hospitalization should not be entered.</w:t>
      </w:r>
    </w:p>
    <w:p w14:paraId="59A30C2B" w14:textId="77777777" w:rsidR="00581541" w:rsidRPr="00581541" w:rsidRDefault="00581541" w:rsidP="00581541">
      <w:pPr>
        <w:jc w:val="both"/>
        <w:rPr>
          <w:rFonts w:eastAsia="Times New Roman" w:cs="Times New Roman"/>
          <w:szCs w:val="24"/>
        </w:rPr>
      </w:pPr>
    </w:p>
    <w:p w14:paraId="5F16B47F" w14:textId="352177D4" w:rsidR="00581541" w:rsidRPr="00581541" w:rsidRDefault="00581541" w:rsidP="00581541">
      <w:pPr>
        <w:jc w:val="both"/>
        <w:rPr>
          <w:rFonts w:eastAsia="Times New Roman" w:cs="Times New Roman"/>
          <w:szCs w:val="24"/>
        </w:rPr>
      </w:pPr>
      <w:r w:rsidRPr="00581541">
        <w:rPr>
          <w:rFonts w:eastAsia="Times New Roman" w:cs="Times New Roman"/>
          <w:szCs w:val="24"/>
        </w:rPr>
        <w:t xml:space="preserve">Social Security Number/Unique Patient Identifier: Enter the applicant’s verified Social Security Number or the unique patient identification number assigned by the </w:t>
      </w:r>
      <w:r w:rsidR="009926D4" w:rsidRPr="00C500BA">
        <w:t>SCDHHS – Division of Eligibility Enrollment and Member Services (EEMS) – MIAP Unit Supervisor</w:t>
      </w:r>
      <w:r w:rsidRPr="00581541">
        <w:rPr>
          <w:rFonts w:eastAsia="Times New Roman" w:cs="Times New Roman"/>
          <w:szCs w:val="24"/>
        </w:rPr>
        <w:t>, State Department of Health and Human Services.</w:t>
      </w:r>
    </w:p>
    <w:p w14:paraId="0517550A" w14:textId="77777777" w:rsidR="00581541" w:rsidRPr="00581541" w:rsidRDefault="00581541" w:rsidP="00581541">
      <w:pPr>
        <w:jc w:val="both"/>
        <w:rPr>
          <w:rFonts w:eastAsia="Times New Roman" w:cs="Times New Roman"/>
          <w:szCs w:val="24"/>
        </w:rPr>
      </w:pPr>
    </w:p>
    <w:p w14:paraId="6B261F7F"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Readmission within 30 days? Check “yes” if it has been thirty (30) days or less since discharge from a previous hospital stay.</w:t>
      </w:r>
    </w:p>
    <w:p w14:paraId="30933430"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Check “no” if greater than thirty (30) days.</w:t>
      </w:r>
    </w:p>
    <w:p w14:paraId="1A45E264" w14:textId="77777777" w:rsidR="00581541" w:rsidRPr="00581541" w:rsidRDefault="00581541" w:rsidP="00581541">
      <w:pPr>
        <w:jc w:val="both"/>
        <w:rPr>
          <w:rFonts w:eastAsia="Times New Roman" w:cs="Times New Roman"/>
          <w:szCs w:val="24"/>
        </w:rPr>
      </w:pPr>
    </w:p>
    <w:p w14:paraId="060ADEB6"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Insurance Company: If the applicant has health insurance, enter the name and address of the insurance company.</w:t>
      </w:r>
    </w:p>
    <w:p w14:paraId="6A0EB16C" w14:textId="77777777" w:rsidR="00581541" w:rsidRPr="00581541" w:rsidRDefault="00581541" w:rsidP="00581541">
      <w:pPr>
        <w:jc w:val="both"/>
        <w:rPr>
          <w:rFonts w:eastAsia="Times New Roman" w:cs="Times New Roman"/>
          <w:szCs w:val="24"/>
        </w:rPr>
      </w:pPr>
    </w:p>
    <w:p w14:paraId="50B97D1C"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Policy Number: Enter the policy number.</w:t>
      </w:r>
    </w:p>
    <w:p w14:paraId="77018531" w14:textId="77777777" w:rsidR="00581541" w:rsidRPr="00581541" w:rsidRDefault="00581541" w:rsidP="00581541">
      <w:pPr>
        <w:jc w:val="both"/>
        <w:rPr>
          <w:rFonts w:eastAsia="Times New Roman" w:cs="Times New Roman"/>
          <w:szCs w:val="24"/>
        </w:rPr>
      </w:pPr>
    </w:p>
    <w:p w14:paraId="105FA9D5" w14:textId="77777777" w:rsidR="00581541" w:rsidRPr="00581541" w:rsidRDefault="00581541" w:rsidP="00581541">
      <w:pPr>
        <w:jc w:val="both"/>
        <w:rPr>
          <w:rFonts w:eastAsia="Times New Roman" w:cs="Times New Roman"/>
          <w:szCs w:val="24"/>
        </w:rPr>
      </w:pPr>
      <w:r w:rsidRPr="00581541">
        <w:rPr>
          <w:rFonts w:eastAsia="Times New Roman" w:cs="Times New Roman"/>
          <w:b/>
          <w:bCs/>
          <w:szCs w:val="24"/>
        </w:rPr>
        <w:t>Section III</w:t>
      </w:r>
      <w:r w:rsidRPr="00581541">
        <w:rPr>
          <w:rFonts w:eastAsia="Times New Roman" w:cs="Times New Roman"/>
          <w:szCs w:val="24"/>
        </w:rPr>
        <w:t xml:space="preserve">. Place an </w:t>
      </w:r>
      <w:r w:rsidRPr="00581541">
        <w:rPr>
          <w:rFonts w:eastAsia="Times New Roman" w:cs="Times New Roman"/>
          <w:b/>
          <w:bCs/>
          <w:szCs w:val="24"/>
        </w:rPr>
        <w:t xml:space="preserve">“X” </w:t>
      </w:r>
      <w:r w:rsidRPr="00581541">
        <w:rPr>
          <w:rFonts w:eastAsia="Times New Roman" w:cs="Times New Roman"/>
          <w:szCs w:val="24"/>
        </w:rPr>
        <w:t>in the box next to the statement, which describes your decision on this application. Read to the applicant the section on why the claim may not be paid.</w:t>
      </w:r>
    </w:p>
    <w:p w14:paraId="4102FBC3"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 xml:space="preserve">Enter the name, address and telephone number of the person designated by your county to reconsider the decision of the county designee. </w:t>
      </w:r>
    </w:p>
    <w:p w14:paraId="2A814833" w14:textId="77777777" w:rsidR="00581541" w:rsidRPr="00581541" w:rsidRDefault="00581541" w:rsidP="00581541">
      <w:pPr>
        <w:jc w:val="both"/>
        <w:rPr>
          <w:rFonts w:eastAsia="Times New Roman" w:cs="Times New Roman"/>
          <w:szCs w:val="24"/>
        </w:rPr>
      </w:pPr>
    </w:p>
    <w:p w14:paraId="3CBB96A2" w14:textId="77777777" w:rsidR="00581541" w:rsidRPr="00581541" w:rsidRDefault="00581541" w:rsidP="00581541">
      <w:pPr>
        <w:rPr>
          <w:rFonts w:eastAsia="Times New Roman" w:cs="Times New Roman"/>
          <w:szCs w:val="24"/>
        </w:rPr>
      </w:pPr>
      <w:r w:rsidRPr="00581541">
        <w:rPr>
          <w:rFonts w:eastAsia="Times New Roman" w:cs="Times New Roman"/>
          <w:szCs w:val="24"/>
        </w:rPr>
        <w:lastRenderedPageBreak/>
        <w:t>Routing Instructions: Original to Applicant Yellow to Admitting Hospital Pink retained by County Designee</w:t>
      </w:r>
    </w:p>
    <w:p w14:paraId="038E90FC" w14:textId="77777777" w:rsidR="00581541" w:rsidRPr="00581541" w:rsidRDefault="00581541" w:rsidP="00581541">
      <w:pPr>
        <w:jc w:val="both"/>
        <w:rPr>
          <w:rFonts w:eastAsia="Times New Roman" w:cs="Times New Roman"/>
          <w:szCs w:val="24"/>
        </w:rPr>
      </w:pPr>
    </w:p>
    <w:p w14:paraId="0F5CB5A4"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Note:</w:t>
      </w:r>
      <w:r w:rsidRPr="00581541">
        <w:rPr>
          <w:rFonts w:eastAsia="Times New Roman" w:cs="Times New Roman"/>
          <w:szCs w:val="24"/>
        </w:rPr>
        <w:tab/>
        <w:t>If there is a referring provider other than the hospital, a Xerox copy of the original should be sent to that provider.</w:t>
      </w:r>
    </w:p>
    <w:p w14:paraId="72B120DA" w14:textId="77777777" w:rsidR="00581541" w:rsidRPr="00581541" w:rsidRDefault="00581541" w:rsidP="00581541">
      <w:pPr>
        <w:jc w:val="both"/>
        <w:rPr>
          <w:rFonts w:eastAsia="Times New Roman" w:cs="Times New Roman"/>
          <w:szCs w:val="24"/>
        </w:rPr>
      </w:pPr>
    </w:p>
    <w:p w14:paraId="104647F4" w14:textId="77777777" w:rsidR="00581541" w:rsidRPr="00581541" w:rsidRDefault="00581541" w:rsidP="00581541">
      <w:pPr>
        <w:pStyle w:val="Heading2"/>
        <w:rPr>
          <w:rFonts w:eastAsia="Times New Roman"/>
        </w:rPr>
      </w:pPr>
      <w:bookmarkStart w:id="421" w:name="_Toc295378611"/>
      <w:bookmarkStart w:id="422" w:name="_Toc476928213"/>
      <w:bookmarkStart w:id="423" w:name="_Toc162820831"/>
      <w:r w:rsidRPr="00581541">
        <w:rPr>
          <w:rFonts w:eastAsia="Times New Roman"/>
        </w:rPr>
        <w:t>703</w:t>
      </w:r>
      <w:r w:rsidRPr="00581541">
        <w:rPr>
          <w:rFonts w:eastAsia="Times New Roman"/>
        </w:rPr>
        <w:tab/>
      </w:r>
      <w:r w:rsidRPr="00581541">
        <w:rPr>
          <w:rFonts w:ascii="Univers" w:eastAsia="Times New Roman" w:hAnsi="Univers"/>
        </w:rPr>
        <w:t>DHHS Form 228</w:t>
      </w:r>
      <w:r w:rsidRPr="00581541">
        <w:rPr>
          <w:rFonts w:eastAsia="Times New Roman"/>
        </w:rPr>
        <w:t xml:space="preserve"> – LETTER OF NOTIFICATION – DENIAL/WITHDRAWAL</w:t>
      </w:r>
      <w:bookmarkEnd w:id="421"/>
      <w:bookmarkEnd w:id="422"/>
      <w:bookmarkEnd w:id="423"/>
    </w:p>
    <w:p w14:paraId="73431FBF" w14:textId="77777777" w:rsidR="00581541" w:rsidRPr="00581541" w:rsidRDefault="00581541" w:rsidP="00581541">
      <w:pPr>
        <w:jc w:val="both"/>
        <w:rPr>
          <w:rFonts w:eastAsia="Times New Roman" w:cs="Times New Roman"/>
          <w:szCs w:val="24"/>
        </w:rPr>
      </w:pPr>
    </w:p>
    <w:p w14:paraId="7125E6DB" w14:textId="77777777" w:rsidR="00581541" w:rsidRPr="00581541" w:rsidRDefault="00581541" w:rsidP="00581541">
      <w:pPr>
        <w:jc w:val="both"/>
        <w:rPr>
          <w:rFonts w:eastAsia="Times New Roman" w:cs="Times New Roman"/>
          <w:szCs w:val="24"/>
        </w:rPr>
      </w:pPr>
      <w:r w:rsidRPr="00581541">
        <w:rPr>
          <w:rFonts w:eastAsia="Times New Roman" w:cs="Times New Roman"/>
          <w:b/>
          <w:szCs w:val="24"/>
        </w:rPr>
        <w:t>Purpose:</w:t>
      </w:r>
      <w:r w:rsidRPr="00581541">
        <w:rPr>
          <w:rFonts w:eastAsia="Times New Roman" w:cs="Times New Roman"/>
          <w:szCs w:val="24"/>
        </w:rPr>
        <w:tab/>
        <w:t>This form provides written notice to both the applicant and hospital of the decision of the MIAP application.</w:t>
      </w:r>
    </w:p>
    <w:p w14:paraId="56166528" w14:textId="77777777" w:rsidR="00581541" w:rsidRPr="00581541" w:rsidRDefault="00581541" w:rsidP="00581541">
      <w:pPr>
        <w:jc w:val="both"/>
        <w:rPr>
          <w:rFonts w:eastAsia="Times New Roman" w:cs="Times New Roman"/>
          <w:szCs w:val="24"/>
        </w:rPr>
      </w:pPr>
    </w:p>
    <w:p w14:paraId="34338447" w14:textId="77777777" w:rsidR="00581541" w:rsidRPr="00581541" w:rsidRDefault="00581541" w:rsidP="00581541">
      <w:pPr>
        <w:jc w:val="both"/>
        <w:rPr>
          <w:rFonts w:eastAsia="Times New Roman" w:cs="Times New Roman"/>
          <w:szCs w:val="24"/>
        </w:rPr>
      </w:pPr>
      <w:r w:rsidRPr="00581541">
        <w:rPr>
          <w:rFonts w:eastAsia="Times New Roman" w:cs="Times New Roman"/>
          <w:b/>
          <w:szCs w:val="24"/>
        </w:rPr>
        <w:t>Completion:</w:t>
      </w:r>
      <w:r w:rsidRPr="00581541">
        <w:rPr>
          <w:rFonts w:eastAsia="Times New Roman" w:cs="Times New Roman"/>
          <w:b/>
          <w:bCs/>
          <w:szCs w:val="24"/>
        </w:rPr>
        <w:tab/>
        <w:t>Section I</w:t>
      </w:r>
      <w:r w:rsidRPr="00581541">
        <w:rPr>
          <w:rFonts w:eastAsia="Times New Roman" w:cs="Times New Roman"/>
          <w:szCs w:val="24"/>
        </w:rPr>
        <w:t xml:space="preserve"> is self-explanatory.</w:t>
      </w:r>
    </w:p>
    <w:p w14:paraId="37665BFB" w14:textId="77777777" w:rsidR="00581541" w:rsidRPr="00581541" w:rsidRDefault="00581541" w:rsidP="00581541">
      <w:pPr>
        <w:jc w:val="both"/>
        <w:rPr>
          <w:rFonts w:eastAsia="Times New Roman" w:cs="Times New Roman"/>
          <w:szCs w:val="24"/>
        </w:rPr>
      </w:pPr>
    </w:p>
    <w:p w14:paraId="6CE36AE5" w14:textId="77777777" w:rsidR="00581541" w:rsidRPr="00581541" w:rsidRDefault="00581541" w:rsidP="00581541">
      <w:pPr>
        <w:jc w:val="both"/>
        <w:rPr>
          <w:rFonts w:eastAsia="Times New Roman" w:cs="Times New Roman"/>
          <w:szCs w:val="24"/>
        </w:rPr>
      </w:pPr>
      <w:r w:rsidRPr="00581541">
        <w:rPr>
          <w:rFonts w:eastAsia="Times New Roman" w:cs="Times New Roman"/>
          <w:b/>
          <w:bCs/>
          <w:szCs w:val="24"/>
        </w:rPr>
        <w:tab/>
        <w:t>Section II</w:t>
      </w:r>
      <w:r w:rsidRPr="00581541">
        <w:rPr>
          <w:rFonts w:eastAsia="Times New Roman" w:cs="Times New Roman"/>
          <w:szCs w:val="24"/>
        </w:rPr>
        <w:t xml:space="preserve"> provides the applicant a reason for the denial and information regarding the individuals who may be contacted regarding questions and to request reconsideration. Enter the reason, the name and telephone number of the person who can be contacted regarding questions about the denial and the name of the person designated by your county to reconsider the decision of the county designee, if requested by the applicant.</w:t>
      </w:r>
    </w:p>
    <w:p w14:paraId="6B88D4AA" w14:textId="77777777" w:rsidR="00581541" w:rsidRPr="00581541" w:rsidRDefault="00581541" w:rsidP="00581541">
      <w:pPr>
        <w:jc w:val="both"/>
        <w:rPr>
          <w:rFonts w:eastAsia="Times New Roman" w:cs="Times New Roman"/>
          <w:szCs w:val="24"/>
        </w:rPr>
      </w:pPr>
    </w:p>
    <w:p w14:paraId="7B537929" w14:textId="77777777" w:rsidR="00581541" w:rsidRPr="00C500BA" w:rsidRDefault="00581541" w:rsidP="00581541">
      <w:pPr>
        <w:jc w:val="both"/>
        <w:rPr>
          <w:rFonts w:eastAsia="Times New Roman" w:cs="Times New Roman"/>
          <w:szCs w:val="24"/>
        </w:rPr>
      </w:pPr>
      <w:r w:rsidRPr="00C500BA">
        <w:rPr>
          <w:rFonts w:eastAsia="Times New Roman" w:cs="Times New Roman"/>
          <w:b/>
          <w:szCs w:val="24"/>
        </w:rPr>
        <w:t>Routing Instructions:</w:t>
      </w:r>
      <w:r w:rsidRPr="00C500BA">
        <w:rPr>
          <w:rFonts w:eastAsia="Times New Roman" w:cs="Times New Roman"/>
          <w:szCs w:val="24"/>
        </w:rPr>
        <w:tab/>
        <w:t>Original to Applicant</w:t>
      </w:r>
    </w:p>
    <w:p w14:paraId="4C5C2064" w14:textId="77777777" w:rsidR="00581541" w:rsidRPr="00C500BA" w:rsidRDefault="00581541" w:rsidP="00581541">
      <w:pPr>
        <w:jc w:val="both"/>
        <w:rPr>
          <w:rFonts w:eastAsia="Times New Roman" w:cs="Times New Roman"/>
          <w:szCs w:val="24"/>
        </w:rPr>
      </w:pPr>
      <w:r w:rsidRPr="00C500BA">
        <w:rPr>
          <w:rFonts w:eastAsia="Times New Roman" w:cs="Times New Roman"/>
          <w:szCs w:val="24"/>
        </w:rPr>
        <w:tab/>
      </w:r>
      <w:r w:rsidR="00084AD2" w:rsidRPr="00C500BA">
        <w:rPr>
          <w:rFonts w:eastAsia="Times New Roman" w:cs="Times New Roman"/>
          <w:szCs w:val="24"/>
        </w:rPr>
        <w:tab/>
      </w:r>
      <w:r w:rsidR="00084AD2" w:rsidRPr="00C500BA">
        <w:rPr>
          <w:rFonts w:eastAsia="Times New Roman" w:cs="Times New Roman"/>
          <w:szCs w:val="24"/>
        </w:rPr>
        <w:tab/>
      </w:r>
      <w:r w:rsidR="00084AD2" w:rsidRPr="00C500BA">
        <w:rPr>
          <w:rFonts w:eastAsia="Times New Roman" w:cs="Times New Roman"/>
          <w:szCs w:val="24"/>
        </w:rPr>
        <w:tab/>
        <w:t xml:space="preserve">Copy </w:t>
      </w:r>
      <w:r w:rsidRPr="00C500BA">
        <w:rPr>
          <w:rFonts w:eastAsia="Times New Roman" w:cs="Times New Roman"/>
          <w:szCs w:val="24"/>
        </w:rPr>
        <w:t>to Admitting Hospital</w:t>
      </w:r>
    </w:p>
    <w:p w14:paraId="055377F8" w14:textId="77777777" w:rsidR="00581541" w:rsidRPr="00C500BA" w:rsidRDefault="00581541" w:rsidP="00581541">
      <w:pPr>
        <w:jc w:val="both"/>
        <w:rPr>
          <w:rFonts w:eastAsia="Times New Roman" w:cs="Times New Roman"/>
          <w:szCs w:val="24"/>
        </w:rPr>
      </w:pPr>
      <w:r w:rsidRPr="00C500BA">
        <w:rPr>
          <w:rFonts w:eastAsia="Times New Roman" w:cs="Times New Roman"/>
          <w:szCs w:val="24"/>
        </w:rPr>
        <w:tab/>
      </w:r>
      <w:r w:rsidR="00084AD2" w:rsidRPr="00C500BA">
        <w:rPr>
          <w:rFonts w:eastAsia="Times New Roman" w:cs="Times New Roman"/>
          <w:szCs w:val="24"/>
        </w:rPr>
        <w:tab/>
      </w:r>
      <w:r w:rsidR="00084AD2" w:rsidRPr="00C500BA">
        <w:rPr>
          <w:rFonts w:eastAsia="Times New Roman" w:cs="Times New Roman"/>
          <w:szCs w:val="24"/>
        </w:rPr>
        <w:tab/>
      </w:r>
      <w:r w:rsidR="00084AD2" w:rsidRPr="00C500BA">
        <w:rPr>
          <w:rFonts w:eastAsia="Times New Roman" w:cs="Times New Roman"/>
          <w:szCs w:val="24"/>
        </w:rPr>
        <w:tab/>
        <w:t>Copy r</w:t>
      </w:r>
      <w:r w:rsidRPr="00C500BA">
        <w:rPr>
          <w:rFonts w:eastAsia="Times New Roman" w:cs="Times New Roman"/>
          <w:szCs w:val="24"/>
        </w:rPr>
        <w:t xml:space="preserve">etained </w:t>
      </w:r>
      <w:r w:rsidR="00084AD2" w:rsidRPr="00C500BA">
        <w:rPr>
          <w:rFonts w:eastAsia="Times New Roman" w:cs="Times New Roman"/>
          <w:szCs w:val="24"/>
        </w:rPr>
        <w:t>in MIAP record</w:t>
      </w:r>
    </w:p>
    <w:p w14:paraId="6E2E1E30" w14:textId="77777777" w:rsidR="00581541" w:rsidRPr="00581541" w:rsidRDefault="00581541" w:rsidP="00581541">
      <w:pPr>
        <w:jc w:val="both"/>
        <w:rPr>
          <w:rFonts w:eastAsia="Times New Roman" w:cs="Times New Roman"/>
          <w:szCs w:val="24"/>
        </w:rPr>
      </w:pPr>
    </w:p>
    <w:p w14:paraId="7A490102" w14:textId="77777777" w:rsidR="00581541" w:rsidRPr="00581541" w:rsidRDefault="00581541" w:rsidP="00581541">
      <w:pPr>
        <w:jc w:val="both"/>
        <w:rPr>
          <w:rFonts w:eastAsia="Times New Roman" w:cs="Times New Roman"/>
          <w:szCs w:val="24"/>
        </w:rPr>
      </w:pPr>
      <w:r w:rsidRPr="00581541">
        <w:rPr>
          <w:rFonts w:eastAsia="Times New Roman" w:cs="Times New Roman"/>
          <w:b/>
          <w:szCs w:val="24"/>
        </w:rPr>
        <w:t>Note:</w:t>
      </w:r>
      <w:r w:rsidRPr="00581541">
        <w:rPr>
          <w:rFonts w:eastAsia="Times New Roman" w:cs="Times New Roman"/>
          <w:szCs w:val="24"/>
        </w:rPr>
        <w:tab/>
        <w:t>If there is a referring provider other than the hospital, a Xerox copy of the original should be sent to that provider.</w:t>
      </w:r>
    </w:p>
    <w:p w14:paraId="5DB8A761" w14:textId="77777777" w:rsidR="00581541" w:rsidRPr="00581541" w:rsidRDefault="00581541" w:rsidP="00581541">
      <w:pPr>
        <w:jc w:val="both"/>
        <w:rPr>
          <w:rFonts w:eastAsia="Times New Roman" w:cs="Times New Roman"/>
          <w:szCs w:val="24"/>
        </w:rPr>
      </w:pPr>
    </w:p>
    <w:p w14:paraId="0FFA259C" w14:textId="77777777" w:rsidR="00581541" w:rsidRPr="00581541" w:rsidRDefault="00581541" w:rsidP="00581541">
      <w:pPr>
        <w:pStyle w:val="Heading2"/>
        <w:rPr>
          <w:rFonts w:eastAsia="Times New Roman"/>
        </w:rPr>
      </w:pPr>
      <w:bookmarkStart w:id="424" w:name="_Toc295378612"/>
      <w:bookmarkStart w:id="425" w:name="_Toc476928214"/>
      <w:bookmarkStart w:id="426" w:name="_Toc162820832"/>
      <w:r w:rsidRPr="00581541">
        <w:rPr>
          <w:rFonts w:eastAsia="Times New Roman"/>
        </w:rPr>
        <w:t>704</w:t>
      </w:r>
      <w:r w:rsidRPr="00581541">
        <w:rPr>
          <w:rFonts w:eastAsia="Times New Roman"/>
        </w:rPr>
        <w:tab/>
      </w:r>
      <w:r w:rsidRPr="00581541">
        <w:rPr>
          <w:rFonts w:ascii="Univers" w:eastAsia="Times New Roman" w:hAnsi="Univers"/>
        </w:rPr>
        <w:t>DHHS Form 224</w:t>
      </w:r>
      <w:r w:rsidRPr="00581541">
        <w:rPr>
          <w:rFonts w:eastAsia="Times New Roman"/>
        </w:rPr>
        <w:t xml:space="preserve"> – Medicaid Referral Form</w:t>
      </w:r>
      <w:bookmarkEnd w:id="424"/>
      <w:bookmarkEnd w:id="425"/>
      <w:bookmarkEnd w:id="426"/>
    </w:p>
    <w:p w14:paraId="0A817E55" w14:textId="77777777" w:rsidR="00581541" w:rsidRPr="00581541" w:rsidRDefault="00581541" w:rsidP="00581541">
      <w:pPr>
        <w:jc w:val="both"/>
        <w:rPr>
          <w:rFonts w:eastAsia="Times New Roman" w:cs="Times New Roman"/>
          <w:szCs w:val="24"/>
        </w:rPr>
      </w:pPr>
    </w:p>
    <w:p w14:paraId="24D8403F" w14:textId="77777777" w:rsidR="00581541" w:rsidRPr="00581541" w:rsidRDefault="00581541" w:rsidP="00581541">
      <w:pPr>
        <w:jc w:val="both"/>
        <w:rPr>
          <w:rFonts w:eastAsia="Times New Roman" w:cs="Times New Roman"/>
          <w:szCs w:val="24"/>
        </w:rPr>
      </w:pPr>
      <w:r w:rsidRPr="00581541">
        <w:rPr>
          <w:rFonts w:eastAsia="Times New Roman" w:cs="Times New Roman"/>
          <w:b/>
          <w:szCs w:val="24"/>
        </w:rPr>
        <w:t>Purpose:</w:t>
      </w:r>
      <w:r w:rsidRPr="00581541">
        <w:rPr>
          <w:rFonts w:eastAsia="Times New Roman" w:cs="Times New Roman"/>
          <w:szCs w:val="24"/>
        </w:rPr>
        <w:tab/>
        <w:t>The County designees initiate the Medicaid Referral form when a Medically Indigent Assistance Program (MIAP) applicant appears to be potentially eligible for Medicaid. The MIAP application must be held pending until the Medicaid determination is completed.</w:t>
      </w:r>
    </w:p>
    <w:p w14:paraId="172581AA" w14:textId="77777777" w:rsidR="00581541" w:rsidRPr="00581541" w:rsidRDefault="00581541" w:rsidP="00581541">
      <w:pPr>
        <w:jc w:val="both"/>
        <w:rPr>
          <w:rFonts w:eastAsia="Times New Roman" w:cs="Times New Roman"/>
          <w:szCs w:val="24"/>
        </w:rPr>
      </w:pPr>
    </w:p>
    <w:p w14:paraId="14EC02E5" w14:textId="77777777" w:rsidR="00581541" w:rsidRPr="00581541" w:rsidRDefault="00581541" w:rsidP="00581541">
      <w:pPr>
        <w:jc w:val="both"/>
        <w:rPr>
          <w:rFonts w:eastAsia="Times New Roman" w:cs="Times New Roman"/>
          <w:szCs w:val="24"/>
        </w:rPr>
      </w:pPr>
      <w:r w:rsidRPr="00581541">
        <w:rPr>
          <w:rFonts w:eastAsia="Times New Roman" w:cs="Times New Roman"/>
          <w:b/>
          <w:szCs w:val="24"/>
        </w:rPr>
        <w:t>Completion:</w:t>
      </w:r>
      <w:r w:rsidRPr="00581541">
        <w:rPr>
          <w:rFonts w:eastAsia="Times New Roman" w:cs="Times New Roman"/>
          <w:szCs w:val="24"/>
        </w:rPr>
        <w:tab/>
      </w:r>
      <w:r w:rsidRPr="00581541">
        <w:rPr>
          <w:rFonts w:eastAsia="Times New Roman" w:cs="Times New Roman"/>
          <w:b/>
          <w:bCs/>
          <w:szCs w:val="24"/>
        </w:rPr>
        <w:t xml:space="preserve">Section I </w:t>
      </w:r>
      <w:r w:rsidRPr="00581541">
        <w:rPr>
          <w:rFonts w:eastAsia="Times New Roman" w:cs="Times New Roman"/>
          <w:szCs w:val="24"/>
        </w:rPr>
        <w:t>is completed by the MIAP designee. Completion of the individual items is self-explanatory.</w:t>
      </w:r>
    </w:p>
    <w:p w14:paraId="3D37BE25" w14:textId="77777777" w:rsidR="00581541" w:rsidRPr="00581541" w:rsidRDefault="00581541" w:rsidP="00581541">
      <w:pPr>
        <w:jc w:val="both"/>
        <w:rPr>
          <w:rFonts w:eastAsia="Times New Roman" w:cs="Times New Roman"/>
          <w:szCs w:val="24"/>
        </w:rPr>
      </w:pPr>
    </w:p>
    <w:p w14:paraId="1E8658B3" w14:textId="77777777" w:rsidR="00581541" w:rsidRPr="00581541" w:rsidRDefault="00581541" w:rsidP="00581541">
      <w:pPr>
        <w:jc w:val="both"/>
        <w:rPr>
          <w:rFonts w:eastAsia="Times New Roman" w:cs="Times New Roman"/>
          <w:szCs w:val="24"/>
        </w:rPr>
      </w:pPr>
      <w:r w:rsidRPr="00581541">
        <w:rPr>
          <w:rFonts w:eastAsia="Times New Roman" w:cs="Times New Roman"/>
          <w:b/>
          <w:bCs/>
          <w:szCs w:val="24"/>
        </w:rPr>
        <w:tab/>
        <w:t>Section II</w:t>
      </w:r>
      <w:r w:rsidRPr="00581541">
        <w:rPr>
          <w:rFonts w:eastAsia="Times New Roman" w:cs="Times New Roman"/>
          <w:szCs w:val="24"/>
        </w:rPr>
        <w:t xml:space="preserve"> is completed by the MIAP designee. The applicant’s name and address refers to the person for whom assistance is requested. Parent’s name and address refers to the applicant’s parent or caretaker relative, if the applicant is a minor child. Include the address if it is different from that of the minor child applicant. Enter either the month/year of the Medicaid referral or the month/year of hospitalization, whichever is earlier.</w:t>
      </w:r>
    </w:p>
    <w:p w14:paraId="23059AE7" w14:textId="77777777" w:rsidR="00581541" w:rsidRPr="00581541" w:rsidRDefault="00581541" w:rsidP="00581541">
      <w:pPr>
        <w:jc w:val="both"/>
        <w:rPr>
          <w:rFonts w:eastAsia="Times New Roman" w:cs="Times New Roman"/>
          <w:szCs w:val="24"/>
        </w:rPr>
      </w:pPr>
    </w:p>
    <w:p w14:paraId="29145B86"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lastRenderedPageBreak/>
        <w:tab/>
        <w:t>Completion of the individual items in the insert is self-explanatory. Both the applicant and the MIAP designee must sign and date this section.</w:t>
      </w:r>
    </w:p>
    <w:p w14:paraId="0D07E1B9" w14:textId="77777777" w:rsidR="00581541" w:rsidRPr="00581541" w:rsidRDefault="00581541" w:rsidP="00581541">
      <w:pPr>
        <w:jc w:val="both"/>
        <w:rPr>
          <w:rFonts w:eastAsia="Times New Roman" w:cs="Times New Roman"/>
          <w:szCs w:val="24"/>
        </w:rPr>
      </w:pPr>
    </w:p>
    <w:p w14:paraId="026B38F9" w14:textId="77777777" w:rsidR="00084AD2" w:rsidRDefault="00581541" w:rsidP="00712055">
      <w:pPr>
        <w:jc w:val="both"/>
        <w:rPr>
          <w:rFonts w:eastAsia="Times New Roman" w:cs="Times New Roman"/>
          <w:szCs w:val="24"/>
        </w:rPr>
      </w:pPr>
      <w:r w:rsidRPr="00581541">
        <w:rPr>
          <w:rFonts w:eastAsia="Times New Roman" w:cs="Times New Roman"/>
          <w:b/>
          <w:bCs/>
          <w:szCs w:val="24"/>
        </w:rPr>
        <w:tab/>
        <w:t>Section III</w:t>
      </w:r>
      <w:r w:rsidRPr="00581541">
        <w:rPr>
          <w:rFonts w:eastAsia="Times New Roman" w:cs="Times New Roman"/>
          <w:szCs w:val="24"/>
        </w:rPr>
        <w:t xml:space="preserve"> is completed by Medicaid staff. The Medicaid worker must sign and date this section.</w:t>
      </w:r>
    </w:p>
    <w:p w14:paraId="667555DD" w14:textId="77777777" w:rsidR="00712055" w:rsidRDefault="00712055" w:rsidP="00712055">
      <w:pPr>
        <w:jc w:val="both"/>
        <w:rPr>
          <w:rFonts w:eastAsia="Times New Roman" w:cs="Times New Roman"/>
          <w:b/>
          <w:szCs w:val="24"/>
        </w:rPr>
      </w:pPr>
    </w:p>
    <w:p w14:paraId="041F0F9D" w14:textId="77777777" w:rsidR="00C500BA" w:rsidRPr="00C500BA" w:rsidRDefault="00C500BA" w:rsidP="00C500BA">
      <w:pPr>
        <w:spacing w:after="160" w:line="259" w:lineRule="auto"/>
        <w:rPr>
          <w:rFonts w:cs="Arial"/>
        </w:rPr>
      </w:pPr>
      <w:r w:rsidRPr="00C500BA">
        <w:rPr>
          <w:rFonts w:eastAsia="Times New Roman" w:cs="Times New Roman"/>
          <w:b/>
          <w:szCs w:val="24"/>
        </w:rPr>
        <w:t>Routing Instructions:</w:t>
      </w:r>
      <w:r w:rsidRPr="00C500BA">
        <w:rPr>
          <w:rFonts w:eastAsia="Times New Roman" w:cs="Times New Roman"/>
          <w:szCs w:val="24"/>
        </w:rPr>
        <w:tab/>
        <w:t>M</w:t>
      </w:r>
      <w:r w:rsidRPr="00C500BA">
        <w:rPr>
          <w:rFonts w:cs="Arial"/>
        </w:rPr>
        <w:t>ail via USPS to SCDHHS – Central Mail – ATTN:  MIAP Unit, P. O. Box 100101, Columbia, SC  29202-3101.  Fax: (803) 255-8220.</w:t>
      </w:r>
    </w:p>
    <w:p w14:paraId="7894D723" w14:textId="77777777" w:rsidR="00581541" w:rsidRPr="00581541" w:rsidRDefault="00581541" w:rsidP="00581541">
      <w:pPr>
        <w:jc w:val="both"/>
        <w:rPr>
          <w:rFonts w:eastAsia="Times New Roman" w:cs="Times New Roman"/>
          <w:szCs w:val="24"/>
        </w:rPr>
      </w:pPr>
    </w:p>
    <w:p w14:paraId="010E5D5E" w14:textId="77777777" w:rsidR="00581541" w:rsidRPr="00581541" w:rsidRDefault="00581541" w:rsidP="00581541">
      <w:pPr>
        <w:pStyle w:val="Heading2"/>
        <w:rPr>
          <w:rFonts w:eastAsia="Times New Roman"/>
        </w:rPr>
      </w:pPr>
      <w:bookmarkStart w:id="427" w:name="_Toc295378613"/>
      <w:bookmarkStart w:id="428" w:name="_Toc476928215"/>
      <w:bookmarkStart w:id="429" w:name="_Toc162820833"/>
      <w:r w:rsidRPr="00581541">
        <w:rPr>
          <w:rFonts w:eastAsia="Times New Roman"/>
        </w:rPr>
        <w:t>705</w:t>
      </w:r>
      <w:r w:rsidRPr="00581541">
        <w:rPr>
          <w:rFonts w:eastAsia="Times New Roman"/>
        </w:rPr>
        <w:tab/>
      </w:r>
      <w:r w:rsidRPr="00581541">
        <w:rPr>
          <w:rFonts w:ascii="Univers" w:eastAsia="Times New Roman" w:hAnsi="Univers"/>
        </w:rPr>
        <w:t>DHHS Form 938</w:t>
      </w:r>
      <w:r w:rsidRPr="00581541">
        <w:rPr>
          <w:rFonts w:eastAsia="Times New Roman"/>
        </w:rPr>
        <w:t xml:space="preserve"> – MIAP Addendum to Medicaid Application</w:t>
      </w:r>
      <w:bookmarkEnd w:id="427"/>
      <w:bookmarkEnd w:id="428"/>
      <w:bookmarkEnd w:id="429"/>
    </w:p>
    <w:p w14:paraId="1F20982C" w14:textId="77777777" w:rsidR="00581541" w:rsidRPr="00581541" w:rsidRDefault="00581541" w:rsidP="00581541">
      <w:pPr>
        <w:jc w:val="both"/>
        <w:rPr>
          <w:rFonts w:eastAsia="Times New Roman" w:cs="Times New Roman"/>
          <w:szCs w:val="24"/>
        </w:rPr>
      </w:pPr>
    </w:p>
    <w:p w14:paraId="407A8C3A" w14:textId="77777777" w:rsidR="00581541" w:rsidRPr="00581541" w:rsidRDefault="00581541" w:rsidP="00581541">
      <w:pPr>
        <w:rPr>
          <w:rFonts w:eastAsia="Times New Roman" w:cs="Times New Roman"/>
          <w:b/>
          <w:bCs/>
          <w:szCs w:val="24"/>
        </w:rPr>
      </w:pPr>
      <w:r w:rsidRPr="00581541">
        <w:rPr>
          <w:rFonts w:eastAsia="Times New Roman" w:cs="Times New Roman"/>
          <w:szCs w:val="24"/>
        </w:rPr>
        <w:t xml:space="preserve">Purpose: When a Medicaid eligibility worker receives a Medicaid application for an individual who owes inpatient hospital bills or is scheduled for a hospital admission, if it is determined that the individual is not eligible for Medicaid, the DHHS Form 938 may be completed instead of the DHHS Form 207 to refer the individual to the MIAP County Designee. </w:t>
      </w:r>
      <w:r w:rsidRPr="00581541">
        <w:rPr>
          <w:rFonts w:eastAsia="Times New Roman" w:cs="Times New Roman"/>
          <w:b/>
          <w:bCs/>
          <w:szCs w:val="24"/>
        </w:rPr>
        <w:t>A copy of the Medicaid application must be attached to the 938.</w:t>
      </w:r>
    </w:p>
    <w:p w14:paraId="386273E9" w14:textId="77777777" w:rsidR="00581541" w:rsidRPr="00581541" w:rsidRDefault="00581541" w:rsidP="00581541">
      <w:pPr>
        <w:jc w:val="both"/>
        <w:rPr>
          <w:rFonts w:eastAsia="Times New Roman" w:cs="Times New Roman"/>
          <w:szCs w:val="24"/>
        </w:rPr>
      </w:pPr>
    </w:p>
    <w:p w14:paraId="340583EB"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Completion:</w:t>
      </w:r>
      <w:r w:rsidRPr="00581541">
        <w:rPr>
          <w:rFonts w:eastAsia="Times New Roman" w:cs="Times New Roman"/>
          <w:szCs w:val="24"/>
        </w:rPr>
        <w:tab/>
      </w:r>
      <w:r w:rsidRPr="00581541">
        <w:rPr>
          <w:rFonts w:eastAsia="Times New Roman" w:cs="Times New Roman"/>
          <w:b/>
          <w:bCs/>
          <w:szCs w:val="24"/>
        </w:rPr>
        <w:t>PART I</w:t>
      </w:r>
      <w:r w:rsidRPr="00581541">
        <w:rPr>
          <w:rFonts w:eastAsia="Times New Roman" w:cs="Times New Roman"/>
          <w:szCs w:val="24"/>
        </w:rPr>
        <w:t xml:space="preserve">: This section collects basic identifying information about the applicant. Completion of the individual items is self-explanatory. </w:t>
      </w:r>
    </w:p>
    <w:p w14:paraId="52A292C8" w14:textId="77777777" w:rsidR="00581541" w:rsidRPr="00581541" w:rsidRDefault="00581541" w:rsidP="00581541">
      <w:pPr>
        <w:jc w:val="both"/>
        <w:rPr>
          <w:rFonts w:eastAsia="Times New Roman" w:cs="Times New Roman"/>
          <w:szCs w:val="24"/>
        </w:rPr>
      </w:pPr>
    </w:p>
    <w:p w14:paraId="41E5D647"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szCs w:val="24"/>
        </w:rPr>
        <w:tab/>
      </w:r>
      <w:r w:rsidRPr="00581541">
        <w:rPr>
          <w:rFonts w:eastAsia="Times New Roman" w:cs="Times New Roman"/>
          <w:b/>
          <w:bCs/>
          <w:szCs w:val="24"/>
        </w:rPr>
        <w:t>PART II</w:t>
      </w:r>
      <w:r w:rsidRPr="00581541">
        <w:rPr>
          <w:rFonts w:eastAsia="Times New Roman" w:cs="Times New Roman"/>
          <w:szCs w:val="24"/>
        </w:rPr>
        <w:t xml:space="preserve">: This section collects third party information on the applicant. Completion of the individual items in this section is self-explanatory. </w:t>
      </w:r>
    </w:p>
    <w:p w14:paraId="295A308B" w14:textId="77777777" w:rsidR="00581541" w:rsidRPr="00581541" w:rsidRDefault="00581541" w:rsidP="00581541">
      <w:pPr>
        <w:jc w:val="both"/>
        <w:rPr>
          <w:rFonts w:eastAsia="Times New Roman" w:cs="Times New Roman"/>
          <w:szCs w:val="24"/>
        </w:rPr>
      </w:pPr>
    </w:p>
    <w:p w14:paraId="04051AAB"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szCs w:val="24"/>
        </w:rPr>
        <w:tab/>
      </w:r>
      <w:r w:rsidRPr="00581541">
        <w:rPr>
          <w:rFonts w:eastAsia="Times New Roman" w:cs="Times New Roman"/>
          <w:b/>
          <w:bCs/>
          <w:szCs w:val="24"/>
        </w:rPr>
        <w:t>PART III</w:t>
      </w:r>
      <w:r w:rsidRPr="00581541">
        <w:rPr>
          <w:rFonts w:eastAsia="Times New Roman" w:cs="Times New Roman"/>
          <w:szCs w:val="24"/>
        </w:rPr>
        <w:t xml:space="preserve">: This section provides instructions for verifying income of the applicant’s family. Refer to the Medicaid application that is attached to the 938 for information about the reported income. This section also collects information about previous employment and lump sum payments. Completion of the individual items in this section is self-explanatory. </w:t>
      </w:r>
    </w:p>
    <w:p w14:paraId="52DCC140" w14:textId="77777777" w:rsidR="00581541" w:rsidRPr="00581541" w:rsidRDefault="00581541" w:rsidP="00581541">
      <w:pPr>
        <w:jc w:val="both"/>
        <w:rPr>
          <w:rFonts w:eastAsia="Times New Roman" w:cs="Times New Roman"/>
          <w:szCs w:val="24"/>
        </w:rPr>
      </w:pPr>
    </w:p>
    <w:p w14:paraId="79EE97C0"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szCs w:val="24"/>
        </w:rPr>
        <w:tab/>
      </w:r>
      <w:r w:rsidRPr="00581541">
        <w:rPr>
          <w:rFonts w:eastAsia="Times New Roman" w:cs="Times New Roman"/>
          <w:b/>
          <w:bCs/>
          <w:szCs w:val="24"/>
        </w:rPr>
        <w:t>PART IV</w:t>
      </w:r>
      <w:r w:rsidRPr="00581541">
        <w:rPr>
          <w:rFonts w:eastAsia="Times New Roman" w:cs="Times New Roman"/>
          <w:szCs w:val="24"/>
        </w:rPr>
        <w:t xml:space="preserve">: Record the requested information for the applicant and each family member who owns resources. </w:t>
      </w:r>
    </w:p>
    <w:p w14:paraId="5140A958" w14:textId="77777777" w:rsidR="00581541" w:rsidRPr="00581541" w:rsidRDefault="00581541" w:rsidP="00581541">
      <w:pPr>
        <w:jc w:val="both"/>
        <w:rPr>
          <w:rFonts w:eastAsia="Times New Roman" w:cs="Times New Roman"/>
          <w:szCs w:val="24"/>
        </w:rPr>
      </w:pPr>
    </w:p>
    <w:p w14:paraId="38AD73E7"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szCs w:val="24"/>
        </w:rPr>
        <w:tab/>
      </w:r>
      <w:r w:rsidRPr="00581541">
        <w:rPr>
          <w:rFonts w:eastAsia="Times New Roman" w:cs="Times New Roman"/>
          <w:b/>
          <w:bCs/>
          <w:szCs w:val="24"/>
        </w:rPr>
        <w:t>PART V</w:t>
      </w:r>
      <w:r w:rsidRPr="00581541">
        <w:rPr>
          <w:rFonts w:eastAsia="Times New Roman" w:cs="Times New Roman"/>
          <w:szCs w:val="24"/>
        </w:rPr>
        <w:t xml:space="preserve">: Record resources transferred by the applicant or any family member within 3 months of the hospital stay for which assistance is requested. </w:t>
      </w:r>
    </w:p>
    <w:p w14:paraId="71444413" w14:textId="77777777" w:rsidR="00581541" w:rsidRPr="00581541" w:rsidRDefault="00581541" w:rsidP="00581541">
      <w:pPr>
        <w:jc w:val="both"/>
        <w:rPr>
          <w:rFonts w:eastAsia="Times New Roman" w:cs="Times New Roman"/>
          <w:szCs w:val="24"/>
        </w:rPr>
      </w:pPr>
    </w:p>
    <w:p w14:paraId="62F480F7" w14:textId="77777777" w:rsidR="00581541" w:rsidRPr="00581541" w:rsidRDefault="00581541" w:rsidP="00581541">
      <w:pPr>
        <w:jc w:val="both"/>
        <w:rPr>
          <w:rFonts w:eastAsia="Times New Roman" w:cs="Times New Roman"/>
          <w:szCs w:val="24"/>
        </w:rPr>
      </w:pPr>
      <w:r w:rsidRPr="00581541">
        <w:rPr>
          <w:rFonts w:eastAsia="Times New Roman" w:cs="Times New Roman"/>
          <w:szCs w:val="24"/>
        </w:rPr>
        <w:tab/>
      </w:r>
      <w:r w:rsidRPr="00581541">
        <w:rPr>
          <w:rFonts w:eastAsia="Times New Roman" w:cs="Times New Roman"/>
          <w:szCs w:val="24"/>
        </w:rPr>
        <w:tab/>
      </w:r>
      <w:r w:rsidRPr="00581541">
        <w:rPr>
          <w:rFonts w:eastAsia="Times New Roman" w:cs="Times New Roman"/>
          <w:b/>
          <w:bCs/>
          <w:szCs w:val="24"/>
        </w:rPr>
        <w:t>PART VI</w:t>
      </w:r>
      <w:r w:rsidRPr="00581541">
        <w:rPr>
          <w:rFonts w:eastAsia="Times New Roman" w:cs="Times New Roman"/>
          <w:szCs w:val="24"/>
        </w:rPr>
        <w:t xml:space="preserve">: By his signature, the applicant certifies that the information is correct and authorizes the release of information needed to determine eligibility. </w:t>
      </w:r>
    </w:p>
    <w:p w14:paraId="59046B81" w14:textId="77777777" w:rsidR="00581541" w:rsidRPr="00581541" w:rsidRDefault="00581541" w:rsidP="00581541">
      <w:pPr>
        <w:jc w:val="both"/>
        <w:rPr>
          <w:rFonts w:eastAsia="Times New Roman" w:cs="Times New Roman"/>
          <w:szCs w:val="24"/>
        </w:rPr>
      </w:pPr>
    </w:p>
    <w:p w14:paraId="199D23A9" w14:textId="77777777" w:rsidR="00581541" w:rsidRPr="00581541" w:rsidRDefault="00581541" w:rsidP="00581541">
      <w:pPr>
        <w:jc w:val="both"/>
        <w:rPr>
          <w:rFonts w:eastAsia="Times New Roman" w:cs="Times New Roman"/>
          <w:szCs w:val="24"/>
        </w:rPr>
      </w:pPr>
      <w:r w:rsidRPr="00581541">
        <w:rPr>
          <w:rFonts w:eastAsia="Times New Roman" w:cs="Times New Roman"/>
          <w:b/>
          <w:bCs/>
          <w:szCs w:val="24"/>
        </w:rPr>
        <w:t>WORKSHEET</w:t>
      </w:r>
      <w:r w:rsidRPr="00581541">
        <w:rPr>
          <w:rFonts w:eastAsia="Times New Roman" w:cs="Times New Roman"/>
          <w:szCs w:val="24"/>
        </w:rPr>
        <w:t>: The worksheet is to be used to document how you determined that the applicant met or failed to meet the eligibility requirements.</w:t>
      </w:r>
      <w:bookmarkEnd w:id="417"/>
    </w:p>
    <w:p w14:paraId="3C6DBE2C" w14:textId="77777777" w:rsidR="003178F7" w:rsidRDefault="003178F7" w:rsidP="000D1CD2">
      <w:pPr>
        <w:rPr>
          <w:rFonts w:cs="Arial"/>
        </w:rPr>
      </w:pPr>
    </w:p>
    <w:p w14:paraId="5925652A" w14:textId="77777777" w:rsidR="003178F7" w:rsidRPr="00C45F4C" w:rsidRDefault="003178F7" w:rsidP="000D1CD2">
      <w:pPr>
        <w:rPr>
          <w:rFonts w:cs="Arial"/>
        </w:rPr>
      </w:pPr>
    </w:p>
    <w:sectPr w:rsidR="003178F7" w:rsidRPr="00C45F4C" w:rsidSect="00F3043B">
      <w:headerReference w:type="even" r:id="rId62"/>
      <w:headerReference w:type="default" r:id="rId63"/>
      <w:headerReference w:type="firs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1B7B" w14:textId="77777777" w:rsidR="00D26CD8" w:rsidRDefault="00D26CD8" w:rsidP="000D1CD2">
      <w:r>
        <w:separator/>
      </w:r>
    </w:p>
  </w:endnote>
  <w:endnote w:type="continuationSeparator" w:id="0">
    <w:p w14:paraId="4E1EF7AB" w14:textId="77777777" w:rsidR="00D26CD8" w:rsidRDefault="00D26CD8" w:rsidP="000D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7483" w14:textId="77777777" w:rsidR="00D26CD8" w:rsidRDefault="00D26CD8" w:rsidP="000D1CD2">
      <w:r>
        <w:separator/>
      </w:r>
    </w:p>
  </w:footnote>
  <w:footnote w:type="continuationSeparator" w:id="0">
    <w:p w14:paraId="2221DBDF" w14:textId="77777777" w:rsidR="00D26CD8" w:rsidRDefault="00D26CD8" w:rsidP="000D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D4ED" w14:textId="19FD95A4" w:rsidR="00DF723D" w:rsidRDefault="00DF72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50F0" w14:textId="084469E1" w:rsidR="00DF723D" w:rsidRDefault="00DF72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1A9E4" w14:textId="439E9B01" w:rsidR="00DF723D" w:rsidRPr="00530A39" w:rsidRDefault="00DF723D" w:rsidP="00530A39">
    <w:pPr>
      <w:jc w:val="center"/>
      <w:rPr>
        <w:b/>
      </w:rPr>
    </w:pPr>
    <w:r w:rsidRPr="00530A39">
      <w:rPr>
        <w:b/>
      </w:rPr>
      <w:t>SOUTH CAROLINA DEPARTMENT OF HEALTH AND HUMAN SERVICES</w:t>
    </w:r>
  </w:p>
  <w:p w14:paraId="3F0F7FD9" w14:textId="77777777" w:rsidR="00DF723D" w:rsidRPr="00530A39" w:rsidRDefault="00DF723D" w:rsidP="00530A39">
    <w:pPr>
      <w:jc w:val="center"/>
      <w:rPr>
        <w:b/>
      </w:rPr>
    </w:pPr>
    <w:r w:rsidRPr="00530A39">
      <w:rPr>
        <w:b/>
      </w:rPr>
      <w:t>MEDICALLY INDIGENT ASSISTANCE PROGRAM (MIAP)</w:t>
    </w:r>
  </w:p>
  <w:p w14:paraId="50A87083" w14:textId="77777777" w:rsidR="00DF723D" w:rsidRDefault="00DF723D" w:rsidP="001055C8">
    <w:pPr>
      <w:spacing w:after="120"/>
    </w:pPr>
    <w:r>
      <w:rPr>
        <w:b/>
        <w:sz w:val="28"/>
      </w:rPr>
      <w:t xml:space="preserve">Chapter 3 – </w:t>
    </w:r>
    <w:r w:rsidRPr="00021B9C">
      <w:rPr>
        <w:b/>
        <w:sz w:val="28"/>
      </w:rPr>
      <w:t>Financial Eligibility Requirements</w:t>
    </w:r>
  </w:p>
  <w:p w14:paraId="68F132C5" w14:textId="77BE4360" w:rsidR="00DF723D" w:rsidRDefault="00DF723D" w:rsidP="00C065FB">
    <w:pPr>
      <w:pBdr>
        <w:bottom w:val="single" w:sz="4" w:space="1" w:color="auto"/>
      </w:pBdr>
      <w:tabs>
        <w:tab w:val="right" w:pos="9270"/>
      </w:tabs>
      <w:rPr>
        <w:rStyle w:val="PageNumber"/>
        <w:rFonts w:ascii="Univers" w:hAnsi="Univers"/>
        <w:u w:val="single"/>
      </w:rPr>
    </w:pPr>
    <w:r>
      <w:rPr>
        <w:rFonts w:cs="Arial"/>
        <w:sz w:val="22"/>
      </w:rPr>
      <w:t>Effective Date: March 1, 2024</w:t>
    </w:r>
    <w:r>
      <w:tab/>
    </w:r>
    <w:r w:rsidRPr="001055C8">
      <w:rPr>
        <w:sz w:val="22"/>
      </w:rPr>
      <w:t xml:space="preserve">Page: </w:t>
    </w:r>
    <w:r w:rsidRPr="001055C8">
      <w:rPr>
        <w:rStyle w:val="PageNumber"/>
        <w:rFonts w:ascii="Univers" w:hAnsi="Univers"/>
        <w:sz w:val="22"/>
      </w:rPr>
      <w:fldChar w:fldCharType="begin"/>
    </w:r>
    <w:r w:rsidRPr="001055C8">
      <w:rPr>
        <w:rStyle w:val="PageNumber"/>
        <w:rFonts w:ascii="Univers" w:hAnsi="Univers"/>
        <w:sz w:val="22"/>
      </w:rPr>
      <w:instrText xml:space="preserve"> PAGE </w:instrText>
    </w:r>
    <w:r w:rsidRPr="001055C8">
      <w:rPr>
        <w:rStyle w:val="PageNumber"/>
        <w:rFonts w:ascii="Univers" w:hAnsi="Univers"/>
        <w:sz w:val="22"/>
      </w:rPr>
      <w:fldChar w:fldCharType="separate"/>
    </w:r>
    <w:r>
      <w:rPr>
        <w:rStyle w:val="PageNumber"/>
        <w:rFonts w:ascii="Univers" w:hAnsi="Univers"/>
        <w:sz w:val="22"/>
      </w:rPr>
      <w:t>54</w:t>
    </w:r>
    <w:r w:rsidRPr="001055C8">
      <w:rPr>
        <w:rStyle w:val="PageNumber"/>
        <w:rFonts w:ascii="Univers" w:hAnsi="Univers"/>
        <w:sz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35B8" w14:textId="40E0B9CB" w:rsidR="00DF723D" w:rsidRDefault="00DF72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A06A" w14:textId="3170F350" w:rsidR="00DF723D" w:rsidRDefault="00DF72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6588" w14:textId="553321DF" w:rsidR="00DF723D" w:rsidRPr="00530A39" w:rsidRDefault="00DF723D" w:rsidP="00530A39">
    <w:pPr>
      <w:jc w:val="center"/>
      <w:rPr>
        <w:b/>
      </w:rPr>
    </w:pPr>
    <w:r w:rsidRPr="00530A39">
      <w:rPr>
        <w:b/>
      </w:rPr>
      <w:t>SOUTH CAROLINA DEPARTMENT OF HEALTH AND HUMAN SERVICES</w:t>
    </w:r>
  </w:p>
  <w:p w14:paraId="03B1B8A0" w14:textId="77777777" w:rsidR="00DF723D" w:rsidRPr="00530A39" w:rsidRDefault="00DF723D" w:rsidP="00530A39">
    <w:pPr>
      <w:jc w:val="center"/>
      <w:rPr>
        <w:b/>
      </w:rPr>
    </w:pPr>
    <w:r w:rsidRPr="00530A39">
      <w:rPr>
        <w:b/>
      </w:rPr>
      <w:t>MEDICALLY INDIGENT ASSISTANCE PROGRAM (MIAP)</w:t>
    </w:r>
  </w:p>
  <w:p w14:paraId="540477AA" w14:textId="77777777" w:rsidR="00DF723D" w:rsidRDefault="00DF723D" w:rsidP="001055C8">
    <w:pPr>
      <w:spacing w:after="120"/>
    </w:pPr>
    <w:r>
      <w:rPr>
        <w:b/>
        <w:sz w:val="28"/>
      </w:rPr>
      <w:t>Chapter 4 –</w:t>
    </w:r>
    <w:r w:rsidRPr="00021B9C">
      <w:rPr>
        <w:b/>
        <w:sz w:val="28"/>
      </w:rPr>
      <w:t xml:space="preserve">Eligibility </w:t>
    </w:r>
    <w:r>
      <w:rPr>
        <w:b/>
        <w:sz w:val="28"/>
      </w:rPr>
      <w:t>Criteria for Other Programs</w:t>
    </w:r>
  </w:p>
  <w:p w14:paraId="4A6F8EAC" w14:textId="454CD89D" w:rsidR="00DF723D" w:rsidRPr="001055C8" w:rsidRDefault="00DF723D" w:rsidP="00C065FB">
    <w:pPr>
      <w:pBdr>
        <w:bottom w:val="single" w:sz="4" w:space="1" w:color="auto"/>
      </w:pBdr>
      <w:tabs>
        <w:tab w:val="right" w:pos="9270"/>
      </w:tabs>
      <w:rPr>
        <w:rStyle w:val="PageNumber"/>
        <w:rFonts w:ascii="Univers" w:hAnsi="Univers"/>
        <w:sz w:val="22"/>
        <w:u w:val="single"/>
      </w:rPr>
    </w:pPr>
    <w:r w:rsidRPr="001055C8">
      <w:rPr>
        <w:rFonts w:cs="Arial"/>
        <w:sz w:val="22"/>
      </w:rPr>
      <w:t>Effective Date: March 1, 20</w:t>
    </w:r>
    <w:r>
      <w:rPr>
        <w:rFonts w:cs="Arial"/>
        <w:sz w:val="22"/>
      </w:rPr>
      <w:t>2</w:t>
    </w:r>
    <w:r w:rsidR="00CE6C5F">
      <w:rPr>
        <w:rFonts w:cs="Arial"/>
        <w:sz w:val="22"/>
      </w:rPr>
      <w:t>4</w:t>
    </w:r>
    <w:r w:rsidRPr="001055C8">
      <w:rPr>
        <w:sz w:val="22"/>
      </w:rPr>
      <w:tab/>
      <w:t xml:space="preserve">Page: </w:t>
    </w:r>
    <w:r w:rsidRPr="001055C8">
      <w:rPr>
        <w:rStyle w:val="PageNumber"/>
        <w:rFonts w:ascii="Univers" w:hAnsi="Univers"/>
        <w:sz w:val="22"/>
      </w:rPr>
      <w:fldChar w:fldCharType="begin"/>
    </w:r>
    <w:r w:rsidRPr="001055C8">
      <w:rPr>
        <w:rStyle w:val="PageNumber"/>
        <w:rFonts w:ascii="Univers" w:hAnsi="Univers"/>
        <w:sz w:val="22"/>
      </w:rPr>
      <w:instrText xml:space="preserve"> PAGE </w:instrText>
    </w:r>
    <w:r w:rsidRPr="001055C8">
      <w:rPr>
        <w:rStyle w:val="PageNumber"/>
        <w:rFonts w:ascii="Univers" w:hAnsi="Univers"/>
        <w:sz w:val="22"/>
      </w:rPr>
      <w:fldChar w:fldCharType="separate"/>
    </w:r>
    <w:r>
      <w:rPr>
        <w:rStyle w:val="PageNumber"/>
        <w:rFonts w:ascii="Univers" w:hAnsi="Univers"/>
        <w:noProof/>
        <w:sz w:val="22"/>
      </w:rPr>
      <w:t>68</w:t>
    </w:r>
    <w:r w:rsidRPr="001055C8">
      <w:rPr>
        <w:rStyle w:val="PageNumber"/>
        <w:rFonts w:ascii="Univers" w:hAnsi="Univers"/>
        <w:sz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B56A" w14:textId="36AD4D08" w:rsidR="00DF723D" w:rsidRDefault="00DF723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736A" w14:textId="1EF77E74" w:rsidR="00DF723D" w:rsidRDefault="00DF723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E1E4" w14:textId="17BAE3DC" w:rsidR="00DF723D" w:rsidRPr="00530A39" w:rsidRDefault="00DF723D" w:rsidP="00530A39">
    <w:pPr>
      <w:jc w:val="center"/>
      <w:rPr>
        <w:b/>
      </w:rPr>
    </w:pPr>
    <w:r w:rsidRPr="00530A39">
      <w:rPr>
        <w:b/>
      </w:rPr>
      <w:t>SOUTH CAROLINA DEPARTMENT OF HEALTH AND HUMAN SERVICES</w:t>
    </w:r>
  </w:p>
  <w:p w14:paraId="2929DCCB" w14:textId="77777777" w:rsidR="00DF723D" w:rsidRPr="00530A39" w:rsidRDefault="00DF723D" w:rsidP="00530A39">
    <w:pPr>
      <w:jc w:val="center"/>
      <w:rPr>
        <w:b/>
      </w:rPr>
    </w:pPr>
    <w:r w:rsidRPr="00530A39">
      <w:rPr>
        <w:b/>
      </w:rPr>
      <w:t>MEDICALLY INDIGENT ASSISTANCE PROGRAM (MIAP)</w:t>
    </w:r>
  </w:p>
  <w:p w14:paraId="4608200D" w14:textId="77777777" w:rsidR="00DF723D" w:rsidRDefault="00DF723D" w:rsidP="0049146A">
    <w:pPr>
      <w:spacing w:after="120"/>
    </w:pPr>
    <w:r>
      <w:rPr>
        <w:b/>
        <w:sz w:val="28"/>
      </w:rPr>
      <w:t>Chapter 5 – Hospital Procedures</w:t>
    </w:r>
  </w:p>
  <w:p w14:paraId="40C2776D" w14:textId="77777777" w:rsidR="00DF723D" w:rsidRPr="0049146A" w:rsidRDefault="00DF723D" w:rsidP="00C065FB">
    <w:pPr>
      <w:pBdr>
        <w:bottom w:val="single" w:sz="4" w:space="1" w:color="auto"/>
      </w:pBdr>
      <w:tabs>
        <w:tab w:val="right" w:pos="9270"/>
      </w:tabs>
      <w:rPr>
        <w:rStyle w:val="PageNumber"/>
        <w:rFonts w:ascii="Univers" w:hAnsi="Univers"/>
        <w:sz w:val="22"/>
        <w:u w:val="single"/>
      </w:rPr>
    </w:pPr>
    <w:r w:rsidRPr="0049146A">
      <w:rPr>
        <w:sz w:val="22"/>
      </w:rPr>
      <w:t>Effective Date: March 1, 2011</w:t>
    </w:r>
    <w:r w:rsidRPr="0049146A">
      <w:rPr>
        <w:sz w:val="22"/>
      </w:rPr>
      <w:tab/>
      <w:t xml:space="preserve">Page: </w:t>
    </w:r>
    <w:r w:rsidRPr="0049146A">
      <w:rPr>
        <w:rStyle w:val="PageNumber"/>
        <w:rFonts w:ascii="Univers" w:hAnsi="Univers"/>
        <w:sz w:val="22"/>
      </w:rPr>
      <w:fldChar w:fldCharType="begin"/>
    </w:r>
    <w:r w:rsidRPr="0049146A">
      <w:rPr>
        <w:rStyle w:val="PageNumber"/>
        <w:rFonts w:ascii="Univers" w:hAnsi="Univers"/>
        <w:sz w:val="22"/>
      </w:rPr>
      <w:instrText xml:space="preserve"> PAGE </w:instrText>
    </w:r>
    <w:r w:rsidRPr="0049146A">
      <w:rPr>
        <w:rStyle w:val="PageNumber"/>
        <w:rFonts w:ascii="Univers" w:hAnsi="Univers"/>
        <w:sz w:val="22"/>
      </w:rPr>
      <w:fldChar w:fldCharType="separate"/>
    </w:r>
    <w:r>
      <w:rPr>
        <w:rStyle w:val="PageNumber"/>
        <w:rFonts w:ascii="Univers" w:hAnsi="Univers"/>
        <w:noProof/>
        <w:sz w:val="22"/>
      </w:rPr>
      <w:t>70</w:t>
    </w:r>
    <w:r w:rsidRPr="0049146A">
      <w:rPr>
        <w:rStyle w:val="PageNumber"/>
        <w:rFonts w:ascii="Univers" w:hAnsi="Univers"/>
        <w:sz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F53C" w14:textId="25A751BD" w:rsidR="00DF723D" w:rsidRDefault="00DF723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BD9F" w14:textId="3ED221E7" w:rsidR="00DF723D" w:rsidRDefault="00DF7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8CBA4" w14:textId="30627671" w:rsidR="00DF723D" w:rsidRPr="00530A39" w:rsidRDefault="00DF723D" w:rsidP="00530A39">
    <w:pPr>
      <w:jc w:val="center"/>
      <w:rPr>
        <w:b/>
      </w:rPr>
    </w:pPr>
    <w:r w:rsidRPr="00530A39">
      <w:rPr>
        <w:b/>
      </w:rPr>
      <w:t>SOUTH CAROLINA DEPARTMENT OF HEALTH AND HUMAN SERVICES</w:t>
    </w:r>
  </w:p>
  <w:p w14:paraId="71E93063" w14:textId="77777777" w:rsidR="00DF723D" w:rsidRPr="00530A39" w:rsidRDefault="00DF723D" w:rsidP="00530A39">
    <w:pPr>
      <w:jc w:val="center"/>
      <w:rPr>
        <w:b/>
      </w:rPr>
    </w:pPr>
    <w:r w:rsidRPr="00530A39">
      <w:rPr>
        <w:b/>
      </w:rPr>
      <w:t>MEDICALLY INDIGENT ASSISTANCE PROGRAM (MIAP)</w:t>
    </w:r>
  </w:p>
  <w:p w14:paraId="19F22FB1" w14:textId="77777777" w:rsidR="00DF723D" w:rsidRDefault="00DF723D" w:rsidP="000D1CD2"/>
  <w:p w14:paraId="7B1C582A" w14:textId="77777777" w:rsidR="00DF723D" w:rsidRDefault="00DF723D" w:rsidP="00C065FB">
    <w:pPr>
      <w:pBdr>
        <w:bottom w:val="single" w:sz="4" w:space="1" w:color="auto"/>
      </w:pBdr>
      <w:tabs>
        <w:tab w:val="right" w:pos="9270"/>
      </w:tabs>
      <w:rPr>
        <w:rStyle w:val="PageNumber"/>
        <w:rFonts w:ascii="Univers" w:hAnsi="Univers"/>
        <w:u w:val="single"/>
      </w:rPr>
    </w:pPr>
    <w:r>
      <w:tab/>
      <w:t xml:space="preserve">Page: </w:t>
    </w:r>
    <w:r w:rsidRPr="00343273">
      <w:rPr>
        <w:rStyle w:val="PageNumber"/>
        <w:rFonts w:ascii="Univers" w:hAnsi="Univers"/>
      </w:rPr>
      <w:fldChar w:fldCharType="begin"/>
    </w:r>
    <w:r w:rsidRPr="00343273">
      <w:rPr>
        <w:rStyle w:val="PageNumber"/>
        <w:rFonts w:ascii="Univers" w:hAnsi="Univers"/>
      </w:rPr>
      <w:instrText xml:space="preserve"> PAGE </w:instrText>
    </w:r>
    <w:r w:rsidRPr="00343273">
      <w:rPr>
        <w:rStyle w:val="PageNumber"/>
        <w:rFonts w:ascii="Univers" w:hAnsi="Univers"/>
      </w:rPr>
      <w:fldChar w:fldCharType="separate"/>
    </w:r>
    <w:r>
      <w:rPr>
        <w:rStyle w:val="PageNumber"/>
        <w:rFonts w:ascii="Univers" w:hAnsi="Univers"/>
        <w:noProof/>
      </w:rPr>
      <w:t>vi</w:t>
    </w:r>
    <w:r w:rsidRPr="00343273">
      <w:rPr>
        <w:rStyle w:val="PageNumber"/>
        <w:rFonts w:ascii="Univers" w:hAnsi="Univers"/>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1414" w14:textId="1E6B6C11" w:rsidR="00DF723D" w:rsidRPr="00530A39" w:rsidRDefault="00DF723D" w:rsidP="00530A39">
    <w:pPr>
      <w:jc w:val="center"/>
      <w:rPr>
        <w:b/>
      </w:rPr>
    </w:pPr>
    <w:r w:rsidRPr="00530A39">
      <w:rPr>
        <w:b/>
      </w:rPr>
      <w:t>SOUTH CAROLINA DEPARTMENT OF HEALTH AND HUMAN SERVICES</w:t>
    </w:r>
  </w:p>
  <w:p w14:paraId="17B347F7" w14:textId="77777777" w:rsidR="00DF723D" w:rsidRPr="00530A39" w:rsidRDefault="00DF723D" w:rsidP="00530A39">
    <w:pPr>
      <w:jc w:val="center"/>
      <w:rPr>
        <w:b/>
      </w:rPr>
    </w:pPr>
    <w:r w:rsidRPr="00530A39">
      <w:rPr>
        <w:b/>
      </w:rPr>
      <w:t>MEDICALLY INDIGENT ASSISTANCE PROGRAM (MIAP)</w:t>
    </w:r>
  </w:p>
  <w:p w14:paraId="53DC9C95" w14:textId="77777777" w:rsidR="00DF723D" w:rsidRDefault="00DF723D" w:rsidP="0049146A">
    <w:pPr>
      <w:spacing w:after="120"/>
    </w:pPr>
    <w:r>
      <w:rPr>
        <w:b/>
        <w:sz w:val="28"/>
      </w:rPr>
      <w:t>Chapter 6 – Provider Directory</w:t>
    </w:r>
  </w:p>
  <w:p w14:paraId="516FCF67" w14:textId="0AF83628" w:rsidR="00DF723D" w:rsidRPr="0049146A" w:rsidRDefault="00DF723D" w:rsidP="00C065FB">
    <w:pPr>
      <w:pBdr>
        <w:bottom w:val="single" w:sz="4" w:space="1" w:color="auto"/>
      </w:pBdr>
      <w:tabs>
        <w:tab w:val="right" w:pos="9270"/>
      </w:tabs>
      <w:rPr>
        <w:rStyle w:val="PageNumber"/>
        <w:rFonts w:ascii="Univers" w:hAnsi="Univers"/>
        <w:sz w:val="22"/>
        <w:u w:val="single"/>
      </w:rPr>
    </w:pPr>
    <w:r w:rsidRPr="0049146A">
      <w:rPr>
        <w:sz w:val="22"/>
      </w:rPr>
      <w:t xml:space="preserve">Effective Date: </w:t>
    </w:r>
    <w:r>
      <w:rPr>
        <w:sz w:val="22"/>
      </w:rPr>
      <w:t>November</w:t>
    </w:r>
    <w:r w:rsidRPr="0049146A">
      <w:rPr>
        <w:sz w:val="22"/>
      </w:rPr>
      <w:t xml:space="preserve"> 1, 201</w:t>
    </w:r>
    <w:r>
      <w:rPr>
        <w:sz w:val="22"/>
      </w:rPr>
      <w:t>9</w:t>
    </w:r>
    <w:r w:rsidRPr="0049146A">
      <w:rPr>
        <w:sz w:val="22"/>
      </w:rPr>
      <w:tab/>
      <w:t xml:space="preserve">Page: </w:t>
    </w:r>
    <w:r w:rsidRPr="0049146A">
      <w:rPr>
        <w:rStyle w:val="PageNumber"/>
        <w:rFonts w:ascii="Univers" w:hAnsi="Univers"/>
        <w:sz w:val="22"/>
      </w:rPr>
      <w:fldChar w:fldCharType="begin"/>
    </w:r>
    <w:r w:rsidRPr="0049146A">
      <w:rPr>
        <w:rStyle w:val="PageNumber"/>
        <w:rFonts w:ascii="Univers" w:hAnsi="Univers"/>
        <w:sz w:val="22"/>
      </w:rPr>
      <w:instrText xml:space="preserve"> PAGE </w:instrText>
    </w:r>
    <w:r w:rsidRPr="0049146A">
      <w:rPr>
        <w:rStyle w:val="PageNumber"/>
        <w:rFonts w:ascii="Univers" w:hAnsi="Univers"/>
        <w:sz w:val="22"/>
      </w:rPr>
      <w:fldChar w:fldCharType="separate"/>
    </w:r>
    <w:r>
      <w:rPr>
        <w:rStyle w:val="PageNumber"/>
        <w:rFonts w:ascii="Univers" w:hAnsi="Univers"/>
        <w:noProof/>
        <w:sz w:val="22"/>
      </w:rPr>
      <w:t>114</w:t>
    </w:r>
    <w:r w:rsidRPr="0049146A">
      <w:rPr>
        <w:rStyle w:val="PageNumber"/>
        <w:rFonts w:ascii="Univers" w:hAnsi="Univers"/>
        <w:sz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CD16" w14:textId="77C43FD7" w:rsidR="00DF723D" w:rsidRDefault="00DF723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1936" w14:textId="7C3C77E0" w:rsidR="00DF723D" w:rsidRDefault="00DF723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7603" w14:textId="36CFBBDF" w:rsidR="00DF723D" w:rsidRPr="00530A39" w:rsidRDefault="00DF723D" w:rsidP="00530A39">
    <w:pPr>
      <w:jc w:val="center"/>
      <w:rPr>
        <w:b/>
      </w:rPr>
    </w:pPr>
    <w:r w:rsidRPr="00530A39">
      <w:rPr>
        <w:b/>
      </w:rPr>
      <w:t>SOUTH CAROLINA DEPARTMENT OF HEALTH AND HUMAN SERVICES</w:t>
    </w:r>
  </w:p>
  <w:p w14:paraId="460610DB" w14:textId="77777777" w:rsidR="00DF723D" w:rsidRPr="00530A39" w:rsidRDefault="00DF723D" w:rsidP="00530A39">
    <w:pPr>
      <w:jc w:val="center"/>
      <w:rPr>
        <w:b/>
      </w:rPr>
    </w:pPr>
    <w:r w:rsidRPr="00530A39">
      <w:rPr>
        <w:b/>
      </w:rPr>
      <w:t>MEDICALLY INDIGENT ASSISTANCE PROGRAM (MIAP)</w:t>
    </w:r>
  </w:p>
  <w:p w14:paraId="71C16B23" w14:textId="77777777" w:rsidR="00DF723D" w:rsidRDefault="00DF723D" w:rsidP="00B5459A">
    <w:pPr>
      <w:spacing w:after="120"/>
    </w:pPr>
    <w:r>
      <w:rPr>
        <w:b/>
        <w:sz w:val="28"/>
      </w:rPr>
      <w:t>Chapter 7 – Forms</w:t>
    </w:r>
  </w:p>
  <w:p w14:paraId="243805CB" w14:textId="77777777" w:rsidR="00DF723D" w:rsidRPr="00B5459A" w:rsidRDefault="00DF723D" w:rsidP="00C065FB">
    <w:pPr>
      <w:pBdr>
        <w:bottom w:val="single" w:sz="4" w:space="1" w:color="auto"/>
      </w:pBdr>
      <w:tabs>
        <w:tab w:val="right" w:pos="9270"/>
      </w:tabs>
      <w:rPr>
        <w:rStyle w:val="PageNumber"/>
        <w:rFonts w:ascii="Univers" w:hAnsi="Univers"/>
        <w:sz w:val="22"/>
        <w:u w:val="single"/>
      </w:rPr>
    </w:pPr>
    <w:r w:rsidRPr="00B5459A">
      <w:rPr>
        <w:sz w:val="22"/>
      </w:rPr>
      <w:t>Effective Date: March 1, 2009</w:t>
    </w:r>
    <w:r w:rsidRPr="00B5459A">
      <w:rPr>
        <w:sz w:val="22"/>
      </w:rPr>
      <w:tab/>
      <w:t xml:space="preserve">Page: </w:t>
    </w:r>
    <w:r w:rsidRPr="00B5459A">
      <w:rPr>
        <w:rStyle w:val="PageNumber"/>
        <w:rFonts w:ascii="Univers" w:hAnsi="Univers"/>
        <w:sz w:val="22"/>
      </w:rPr>
      <w:fldChar w:fldCharType="begin"/>
    </w:r>
    <w:r w:rsidRPr="00B5459A">
      <w:rPr>
        <w:rStyle w:val="PageNumber"/>
        <w:rFonts w:ascii="Univers" w:hAnsi="Univers"/>
        <w:sz w:val="22"/>
      </w:rPr>
      <w:instrText xml:space="preserve"> PAGE </w:instrText>
    </w:r>
    <w:r w:rsidRPr="00B5459A">
      <w:rPr>
        <w:rStyle w:val="PageNumber"/>
        <w:rFonts w:ascii="Univers" w:hAnsi="Univers"/>
        <w:sz w:val="22"/>
      </w:rPr>
      <w:fldChar w:fldCharType="separate"/>
    </w:r>
    <w:r>
      <w:rPr>
        <w:rStyle w:val="PageNumber"/>
        <w:rFonts w:ascii="Univers" w:hAnsi="Univers"/>
        <w:noProof/>
        <w:sz w:val="22"/>
      </w:rPr>
      <w:t>120</w:t>
    </w:r>
    <w:r w:rsidRPr="00B5459A">
      <w:rPr>
        <w:rStyle w:val="PageNumber"/>
        <w:rFonts w:ascii="Univers" w:hAnsi="Univers"/>
        <w:sz w:val="22"/>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EF956" w14:textId="1A1D9727" w:rsidR="00DF723D" w:rsidRDefault="00DF7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85347" w14:textId="591F1F38" w:rsidR="00DF723D" w:rsidRDefault="00DF72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F7F7" w14:textId="172C00E0" w:rsidR="00DF723D" w:rsidRDefault="00DF72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39FA7" w14:textId="0E2A5ACF" w:rsidR="00DF723D" w:rsidRPr="00530A39" w:rsidRDefault="00DF723D" w:rsidP="00530A39">
    <w:pPr>
      <w:jc w:val="center"/>
      <w:rPr>
        <w:b/>
      </w:rPr>
    </w:pPr>
    <w:r w:rsidRPr="00530A39">
      <w:rPr>
        <w:b/>
      </w:rPr>
      <w:t>SOUTH CAROLINA DEPARTMENT OF HEALTH AND HUMAN SERVICES</w:t>
    </w:r>
  </w:p>
  <w:p w14:paraId="6B10920C" w14:textId="77777777" w:rsidR="00DF723D" w:rsidRPr="00530A39" w:rsidRDefault="00DF723D" w:rsidP="00530A39">
    <w:pPr>
      <w:jc w:val="center"/>
      <w:rPr>
        <w:b/>
      </w:rPr>
    </w:pPr>
    <w:r w:rsidRPr="00530A39">
      <w:rPr>
        <w:b/>
      </w:rPr>
      <w:t>MEDICALLY INDIGENT ASSISTANCE PROGRAM (MIAP)</w:t>
    </w:r>
  </w:p>
  <w:p w14:paraId="75BFC207" w14:textId="77777777" w:rsidR="00DF723D" w:rsidRDefault="00DF723D" w:rsidP="002C0D53">
    <w:pPr>
      <w:spacing w:after="120"/>
    </w:pPr>
    <w:r w:rsidRPr="00DD4112">
      <w:rPr>
        <w:b/>
        <w:sz w:val="28"/>
      </w:rPr>
      <w:t>Chapter 1 – General Requirements</w:t>
    </w:r>
  </w:p>
  <w:p w14:paraId="5883877E" w14:textId="77777777" w:rsidR="00DF723D" w:rsidRPr="002C0D53" w:rsidRDefault="00DF723D" w:rsidP="00C065FB">
    <w:pPr>
      <w:pBdr>
        <w:bottom w:val="single" w:sz="4" w:space="1" w:color="auto"/>
      </w:pBdr>
      <w:tabs>
        <w:tab w:val="right" w:pos="9270"/>
      </w:tabs>
      <w:rPr>
        <w:rStyle w:val="PageNumber"/>
        <w:rFonts w:cs="Arial"/>
        <w:sz w:val="22"/>
        <w:u w:val="single"/>
      </w:rPr>
    </w:pPr>
    <w:r w:rsidRPr="002C0D53">
      <w:rPr>
        <w:rFonts w:cs="Arial"/>
        <w:sz w:val="22"/>
      </w:rPr>
      <w:t>Effective Date: March 1, 2011</w:t>
    </w:r>
    <w:r w:rsidRPr="002C0D53">
      <w:rPr>
        <w:rFonts w:cs="Arial"/>
        <w:sz w:val="22"/>
      </w:rPr>
      <w:tab/>
      <w:t xml:space="preserve">Page: </w:t>
    </w:r>
    <w:r w:rsidRPr="002C0D53">
      <w:rPr>
        <w:rStyle w:val="PageNumber"/>
        <w:rFonts w:cs="Arial"/>
        <w:sz w:val="22"/>
      </w:rPr>
      <w:fldChar w:fldCharType="begin"/>
    </w:r>
    <w:r w:rsidRPr="002C0D53">
      <w:rPr>
        <w:rStyle w:val="PageNumber"/>
        <w:rFonts w:cs="Arial"/>
        <w:sz w:val="22"/>
      </w:rPr>
      <w:instrText xml:space="preserve"> PAGE </w:instrText>
    </w:r>
    <w:r w:rsidRPr="002C0D53">
      <w:rPr>
        <w:rStyle w:val="PageNumber"/>
        <w:rFonts w:cs="Arial"/>
        <w:sz w:val="22"/>
      </w:rPr>
      <w:fldChar w:fldCharType="separate"/>
    </w:r>
    <w:r>
      <w:rPr>
        <w:rStyle w:val="PageNumber"/>
        <w:rFonts w:cs="Arial"/>
        <w:noProof/>
        <w:sz w:val="22"/>
      </w:rPr>
      <w:t>12</w:t>
    </w:r>
    <w:r w:rsidRPr="002C0D53">
      <w:rPr>
        <w:rStyle w:val="PageNumber"/>
        <w:rFonts w:cs="Arial"/>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67F9" w14:textId="4C6699ED" w:rsidR="00DF723D" w:rsidRDefault="00DF72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F7D9" w14:textId="0116C002" w:rsidR="00DF723D" w:rsidRDefault="00DF72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5E9F" w14:textId="60D0AF44" w:rsidR="00DF723D" w:rsidRPr="00530A39" w:rsidRDefault="00DF723D" w:rsidP="00530A39">
    <w:pPr>
      <w:jc w:val="center"/>
      <w:rPr>
        <w:b/>
      </w:rPr>
    </w:pPr>
    <w:r w:rsidRPr="00530A39">
      <w:rPr>
        <w:b/>
      </w:rPr>
      <w:t>SOUTH CAROLINA DEPARTMENT OF HEALTH AND HUMAN SERVICES</w:t>
    </w:r>
  </w:p>
  <w:p w14:paraId="64B2A13F" w14:textId="77777777" w:rsidR="00DF723D" w:rsidRPr="00530A39" w:rsidRDefault="00DF723D" w:rsidP="00530A39">
    <w:pPr>
      <w:jc w:val="center"/>
      <w:rPr>
        <w:b/>
      </w:rPr>
    </w:pPr>
    <w:r w:rsidRPr="00530A39">
      <w:rPr>
        <w:b/>
      </w:rPr>
      <w:t>MEDICALLY INDIGENT ASSISTANCE PROGRAM (MIAP)</w:t>
    </w:r>
  </w:p>
  <w:p w14:paraId="33E0E387" w14:textId="77777777" w:rsidR="00DF723D" w:rsidRDefault="00DF723D" w:rsidP="002C0D53">
    <w:pPr>
      <w:spacing w:after="120"/>
    </w:pPr>
    <w:r w:rsidRPr="00021B9C">
      <w:rPr>
        <w:b/>
        <w:sz w:val="28"/>
      </w:rPr>
      <w:t>Chapter 2 – Non-Financial Eligibility Requirements</w:t>
    </w:r>
  </w:p>
  <w:p w14:paraId="55858344" w14:textId="77777777" w:rsidR="00DF723D" w:rsidRDefault="00DF723D" w:rsidP="00C065FB">
    <w:pPr>
      <w:pBdr>
        <w:bottom w:val="single" w:sz="4" w:space="1" w:color="auto"/>
      </w:pBdr>
      <w:tabs>
        <w:tab w:val="right" w:pos="9270"/>
      </w:tabs>
      <w:rPr>
        <w:rStyle w:val="PageNumber"/>
        <w:rFonts w:ascii="Univers" w:hAnsi="Univers"/>
        <w:u w:val="single"/>
      </w:rPr>
    </w:pPr>
    <w:r w:rsidRPr="002C0D53">
      <w:rPr>
        <w:rFonts w:cs="Arial"/>
        <w:sz w:val="22"/>
      </w:rPr>
      <w:t>Effective Date: March 1, 2011</w:t>
    </w:r>
    <w:r>
      <w:tab/>
    </w:r>
    <w:r w:rsidRPr="002C0D53">
      <w:rPr>
        <w:sz w:val="22"/>
      </w:rPr>
      <w:t xml:space="preserve">Page: </w:t>
    </w:r>
    <w:r w:rsidRPr="002C0D53">
      <w:rPr>
        <w:rStyle w:val="PageNumber"/>
        <w:rFonts w:ascii="Univers" w:hAnsi="Univers"/>
        <w:sz w:val="22"/>
      </w:rPr>
      <w:fldChar w:fldCharType="begin"/>
    </w:r>
    <w:r w:rsidRPr="002C0D53">
      <w:rPr>
        <w:rStyle w:val="PageNumber"/>
        <w:rFonts w:ascii="Univers" w:hAnsi="Univers"/>
        <w:sz w:val="22"/>
      </w:rPr>
      <w:instrText xml:space="preserve"> PAGE </w:instrText>
    </w:r>
    <w:r w:rsidRPr="002C0D53">
      <w:rPr>
        <w:rStyle w:val="PageNumber"/>
        <w:rFonts w:ascii="Univers" w:hAnsi="Univers"/>
        <w:sz w:val="22"/>
      </w:rPr>
      <w:fldChar w:fldCharType="separate"/>
    </w:r>
    <w:r>
      <w:rPr>
        <w:rStyle w:val="PageNumber"/>
        <w:rFonts w:ascii="Univers" w:hAnsi="Univers"/>
        <w:noProof/>
        <w:sz w:val="22"/>
      </w:rPr>
      <w:t>17</w:t>
    </w:r>
    <w:r w:rsidRPr="002C0D53">
      <w:rPr>
        <w:rStyle w:val="PageNumber"/>
        <w:rFonts w:ascii="Univers" w:hAnsi="Univers"/>
        <w:sz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F89B" w14:textId="09EA6AFA" w:rsidR="00DF723D" w:rsidRDefault="00DF7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FC0"/>
    <w:multiLevelType w:val="hybridMultilevel"/>
    <w:tmpl w:val="D0BA128A"/>
    <w:lvl w:ilvl="0" w:tplc="1110DEB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9E440C"/>
    <w:multiLevelType w:val="hybridMultilevel"/>
    <w:tmpl w:val="C3985698"/>
    <w:lvl w:ilvl="0" w:tplc="F818531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214ABC"/>
    <w:multiLevelType w:val="hybridMultilevel"/>
    <w:tmpl w:val="B0B4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822E1"/>
    <w:multiLevelType w:val="hybridMultilevel"/>
    <w:tmpl w:val="AB48758A"/>
    <w:lvl w:ilvl="0" w:tplc="410014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E3352E"/>
    <w:multiLevelType w:val="hybridMultilevel"/>
    <w:tmpl w:val="3E98C914"/>
    <w:lvl w:ilvl="0" w:tplc="66F07C4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4025B4"/>
    <w:multiLevelType w:val="hybridMultilevel"/>
    <w:tmpl w:val="3E64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13E02"/>
    <w:multiLevelType w:val="hybridMultilevel"/>
    <w:tmpl w:val="8AE88606"/>
    <w:lvl w:ilvl="0" w:tplc="7144A35A">
      <w:start w:val="1"/>
      <w:numFmt w:val="upperLetter"/>
      <w:lvlText w:val="%1."/>
      <w:lvlJc w:val="left"/>
      <w:pPr>
        <w:tabs>
          <w:tab w:val="num" w:pos="720"/>
        </w:tabs>
        <w:ind w:left="720" w:hanging="360"/>
      </w:pPr>
      <w:rPr>
        <w:rFonts w:cs="Times New Roman" w:hint="default"/>
      </w:rPr>
    </w:lvl>
    <w:lvl w:ilvl="1" w:tplc="410014E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0067F6"/>
    <w:multiLevelType w:val="hybridMultilevel"/>
    <w:tmpl w:val="DB026BDC"/>
    <w:lvl w:ilvl="0" w:tplc="B1629F7C">
      <w:start w:val="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3D7396"/>
    <w:multiLevelType w:val="hybridMultilevel"/>
    <w:tmpl w:val="30C0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E3A2D"/>
    <w:multiLevelType w:val="hybridMultilevel"/>
    <w:tmpl w:val="393E8FC0"/>
    <w:lvl w:ilvl="0" w:tplc="410014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91052"/>
    <w:multiLevelType w:val="hybridMultilevel"/>
    <w:tmpl w:val="ACA83E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FD6229"/>
    <w:multiLevelType w:val="hybridMultilevel"/>
    <w:tmpl w:val="25EE97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894D1E"/>
    <w:multiLevelType w:val="hybridMultilevel"/>
    <w:tmpl w:val="E6723D86"/>
    <w:lvl w:ilvl="0" w:tplc="CDB4085A">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9D632B"/>
    <w:multiLevelType w:val="hybridMultilevel"/>
    <w:tmpl w:val="974249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445A79"/>
    <w:multiLevelType w:val="hybridMultilevel"/>
    <w:tmpl w:val="5D7CCDBA"/>
    <w:lvl w:ilvl="0" w:tplc="F818531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1477D7"/>
    <w:multiLevelType w:val="hybridMultilevel"/>
    <w:tmpl w:val="DCC63D2A"/>
    <w:lvl w:ilvl="0" w:tplc="F818531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4A12F9"/>
    <w:multiLevelType w:val="hybridMultilevel"/>
    <w:tmpl w:val="0DD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A654A"/>
    <w:multiLevelType w:val="hybridMultilevel"/>
    <w:tmpl w:val="246A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15009"/>
    <w:multiLevelType w:val="hybridMultilevel"/>
    <w:tmpl w:val="7B5AB0C4"/>
    <w:lvl w:ilvl="0" w:tplc="C22A3F1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81AEE"/>
    <w:multiLevelType w:val="hybridMultilevel"/>
    <w:tmpl w:val="AB48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93881"/>
    <w:multiLevelType w:val="hybridMultilevel"/>
    <w:tmpl w:val="C77E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B0432"/>
    <w:multiLevelType w:val="hybridMultilevel"/>
    <w:tmpl w:val="700CDE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BA2B1B"/>
    <w:multiLevelType w:val="hybridMultilevel"/>
    <w:tmpl w:val="D59E9B96"/>
    <w:lvl w:ilvl="0" w:tplc="0A3C0D4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465E5"/>
    <w:multiLevelType w:val="hybridMultilevel"/>
    <w:tmpl w:val="8F60F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9CF0960"/>
    <w:multiLevelType w:val="hybridMultilevel"/>
    <w:tmpl w:val="E706852A"/>
    <w:lvl w:ilvl="0" w:tplc="F818531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1B2DE2"/>
    <w:multiLevelType w:val="hybridMultilevel"/>
    <w:tmpl w:val="8476075A"/>
    <w:lvl w:ilvl="0" w:tplc="F818531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0B433D"/>
    <w:multiLevelType w:val="hybridMultilevel"/>
    <w:tmpl w:val="275A25DE"/>
    <w:lvl w:ilvl="0" w:tplc="66F07C4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FA7D84"/>
    <w:multiLevelType w:val="hybridMultilevel"/>
    <w:tmpl w:val="211C8A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2D0C1B"/>
    <w:multiLevelType w:val="hybridMultilevel"/>
    <w:tmpl w:val="0D2A5B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802FFB"/>
    <w:multiLevelType w:val="hybridMultilevel"/>
    <w:tmpl w:val="EEDC066A"/>
    <w:lvl w:ilvl="0" w:tplc="F818531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1F0E52"/>
    <w:multiLevelType w:val="hybridMultilevel"/>
    <w:tmpl w:val="C084F844"/>
    <w:lvl w:ilvl="0" w:tplc="66F07C4E">
      <w:start w:val="1"/>
      <w:numFmt w:val="decimal"/>
      <w:lvlText w:val="%1."/>
      <w:lvlJc w:val="left"/>
      <w:pPr>
        <w:tabs>
          <w:tab w:val="num" w:pos="1080"/>
        </w:tabs>
        <w:ind w:left="1080" w:hanging="720"/>
      </w:pPr>
      <w:rPr>
        <w:rFonts w:cs="Times New Roman" w:hint="default"/>
      </w:rPr>
    </w:lvl>
    <w:lvl w:ilvl="1" w:tplc="EB34D59C">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69640F"/>
    <w:multiLevelType w:val="hybridMultilevel"/>
    <w:tmpl w:val="A9CE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5D769A"/>
    <w:multiLevelType w:val="hybridMultilevel"/>
    <w:tmpl w:val="683AFF3C"/>
    <w:lvl w:ilvl="0" w:tplc="4E2E92BA">
      <w:start w:val="3"/>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255F14"/>
    <w:multiLevelType w:val="hybridMultilevel"/>
    <w:tmpl w:val="A87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6857F0"/>
    <w:multiLevelType w:val="hybridMultilevel"/>
    <w:tmpl w:val="A134E7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633429E"/>
    <w:multiLevelType w:val="hybridMultilevel"/>
    <w:tmpl w:val="035412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6707916"/>
    <w:multiLevelType w:val="hybridMultilevel"/>
    <w:tmpl w:val="312E0342"/>
    <w:lvl w:ilvl="0" w:tplc="410014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E5739F"/>
    <w:multiLevelType w:val="hybridMultilevel"/>
    <w:tmpl w:val="D3BEA9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7287E67"/>
    <w:multiLevelType w:val="hybridMultilevel"/>
    <w:tmpl w:val="085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CE69F3"/>
    <w:multiLevelType w:val="hybridMultilevel"/>
    <w:tmpl w:val="5EEE3A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91C0DCD"/>
    <w:multiLevelType w:val="hybridMultilevel"/>
    <w:tmpl w:val="5A168F86"/>
    <w:lvl w:ilvl="0" w:tplc="7C54FF3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A4448FC"/>
    <w:multiLevelType w:val="hybridMultilevel"/>
    <w:tmpl w:val="74A45070"/>
    <w:lvl w:ilvl="0" w:tplc="68C26958">
      <w:start w:val="1"/>
      <w:numFmt w:val="bullet"/>
      <w:pStyle w:val="ListBullet3"/>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2" w15:restartNumberingAfterBreak="0">
    <w:nsid w:val="4DBD1EE5"/>
    <w:multiLevelType w:val="hybridMultilevel"/>
    <w:tmpl w:val="DE9CC16C"/>
    <w:lvl w:ilvl="0" w:tplc="66F07C4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8745C7"/>
    <w:multiLevelType w:val="hybridMultilevel"/>
    <w:tmpl w:val="57EEBC9E"/>
    <w:lvl w:ilvl="0" w:tplc="410014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240036"/>
    <w:multiLevelType w:val="hybridMultilevel"/>
    <w:tmpl w:val="76B09F8E"/>
    <w:lvl w:ilvl="0" w:tplc="410014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D62C41"/>
    <w:multiLevelType w:val="hybridMultilevel"/>
    <w:tmpl w:val="C8B8DF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5DA6173"/>
    <w:multiLevelType w:val="hybridMultilevel"/>
    <w:tmpl w:val="779C007E"/>
    <w:lvl w:ilvl="0" w:tplc="F818531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0F494F"/>
    <w:multiLevelType w:val="hybridMultilevel"/>
    <w:tmpl w:val="3BB28784"/>
    <w:lvl w:ilvl="0" w:tplc="66F07C4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9346346"/>
    <w:multiLevelType w:val="hybridMultilevel"/>
    <w:tmpl w:val="41224136"/>
    <w:lvl w:ilvl="0" w:tplc="26B2ECA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597A7955"/>
    <w:multiLevelType w:val="hybridMultilevel"/>
    <w:tmpl w:val="B0B4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EF6D36"/>
    <w:multiLevelType w:val="hybridMultilevel"/>
    <w:tmpl w:val="F63E32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D666898"/>
    <w:multiLevelType w:val="hybridMultilevel"/>
    <w:tmpl w:val="906A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661103"/>
    <w:multiLevelType w:val="hybridMultilevel"/>
    <w:tmpl w:val="8FBC982E"/>
    <w:lvl w:ilvl="0" w:tplc="410014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561C52"/>
    <w:multiLevelType w:val="hybridMultilevel"/>
    <w:tmpl w:val="5E427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1D62C95"/>
    <w:multiLevelType w:val="hybridMultilevel"/>
    <w:tmpl w:val="DC96E4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41B245C"/>
    <w:multiLevelType w:val="hybridMultilevel"/>
    <w:tmpl w:val="458429A2"/>
    <w:lvl w:ilvl="0" w:tplc="F818531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7EA5568"/>
    <w:multiLevelType w:val="hybridMultilevel"/>
    <w:tmpl w:val="07C0B1F8"/>
    <w:lvl w:ilvl="0" w:tplc="06E4D23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69D56D6F"/>
    <w:multiLevelType w:val="hybridMultilevel"/>
    <w:tmpl w:val="79961678"/>
    <w:lvl w:ilvl="0" w:tplc="99AA90E0">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ACD1941"/>
    <w:multiLevelType w:val="hybridMultilevel"/>
    <w:tmpl w:val="194A8378"/>
    <w:lvl w:ilvl="0" w:tplc="36584B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034A7E"/>
    <w:multiLevelType w:val="hybridMultilevel"/>
    <w:tmpl w:val="F4200216"/>
    <w:lvl w:ilvl="0" w:tplc="66F07C4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FCA5CC1"/>
    <w:multiLevelType w:val="hybridMultilevel"/>
    <w:tmpl w:val="61848C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FA16F4"/>
    <w:multiLevelType w:val="hybridMultilevel"/>
    <w:tmpl w:val="7200D8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1272E41"/>
    <w:multiLevelType w:val="hybridMultilevel"/>
    <w:tmpl w:val="5666F4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1AD41AD"/>
    <w:multiLevelType w:val="hybridMultilevel"/>
    <w:tmpl w:val="A7BAF3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6D771DD"/>
    <w:multiLevelType w:val="hybridMultilevel"/>
    <w:tmpl w:val="4C664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8A069EC"/>
    <w:multiLevelType w:val="hybridMultilevel"/>
    <w:tmpl w:val="B8AA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E54BDF"/>
    <w:multiLevelType w:val="hybridMultilevel"/>
    <w:tmpl w:val="DF58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6C5714"/>
    <w:multiLevelType w:val="hybridMultilevel"/>
    <w:tmpl w:val="181C5A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B181F7C"/>
    <w:multiLevelType w:val="hybridMultilevel"/>
    <w:tmpl w:val="4D10F108"/>
    <w:lvl w:ilvl="0" w:tplc="25406F5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9" w15:restartNumberingAfterBreak="0">
    <w:nsid w:val="7D284312"/>
    <w:multiLevelType w:val="hybridMultilevel"/>
    <w:tmpl w:val="919213B4"/>
    <w:lvl w:ilvl="0" w:tplc="51BCF88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5"/>
  </w:num>
  <w:num w:numId="2">
    <w:abstractNumId w:val="66"/>
  </w:num>
  <w:num w:numId="3">
    <w:abstractNumId w:val="38"/>
  </w:num>
  <w:num w:numId="4">
    <w:abstractNumId w:val="31"/>
  </w:num>
  <w:num w:numId="5">
    <w:abstractNumId w:val="33"/>
  </w:num>
  <w:num w:numId="6">
    <w:abstractNumId w:val="8"/>
  </w:num>
  <w:num w:numId="7">
    <w:abstractNumId w:val="17"/>
  </w:num>
  <w:num w:numId="8">
    <w:abstractNumId w:val="51"/>
  </w:num>
  <w:num w:numId="9">
    <w:abstractNumId w:val="62"/>
  </w:num>
  <w:num w:numId="10">
    <w:abstractNumId w:val="10"/>
  </w:num>
  <w:num w:numId="11">
    <w:abstractNumId w:val="28"/>
  </w:num>
  <w:num w:numId="12">
    <w:abstractNumId w:val="45"/>
  </w:num>
  <w:num w:numId="13">
    <w:abstractNumId w:val="13"/>
  </w:num>
  <w:num w:numId="14">
    <w:abstractNumId w:val="53"/>
  </w:num>
  <w:num w:numId="15">
    <w:abstractNumId w:val="41"/>
  </w:num>
  <w:num w:numId="16">
    <w:abstractNumId w:val="26"/>
  </w:num>
  <w:num w:numId="17">
    <w:abstractNumId w:val="42"/>
  </w:num>
  <w:num w:numId="18">
    <w:abstractNumId w:val="43"/>
  </w:num>
  <w:num w:numId="19">
    <w:abstractNumId w:val="4"/>
  </w:num>
  <w:num w:numId="20">
    <w:abstractNumId w:val="47"/>
  </w:num>
  <w:num w:numId="21">
    <w:abstractNumId w:val="67"/>
  </w:num>
  <w:num w:numId="22">
    <w:abstractNumId w:val="30"/>
  </w:num>
  <w:num w:numId="23">
    <w:abstractNumId w:val="59"/>
  </w:num>
  <w:num w:numId="24">
    <w:abstractNumId w:val="12"/>
  </w:num>
  <w:num w:numId="25">
    <w:abstractNumId w:val="7"/>
  </w:num>
  <w:num w:numId="26">
    <w:abstractNumId w:val="3"/>
  </w:num>
  <w:num w:numId="27">
    <w:abstractNumId w:val="52"/>
  </w:num>
  <w:num w:numId="28">
    <w:abstractNumId w:val="44"/>
  </w:num>
  <w:num w:numId="29">
    <w:abstractNumId w:val="9"/>
  </w:num>
  <w:num w:numId="30">
    <w:abstractNumId w:val="29"/>
  </w:num>
  <w:num w:numId="31">
    <w:abstractNumId w:val="55"/>
  </w:num>
  <w:num w:numId="32">
    <w:abstractNumId w:val="60"/>
  </w:num>
  <w:num w:numId="33">
    <w:abstractNumId w:val="1"/>
  </w:num>
  <w:num w:numId="34">
    <w:abstractNumId w:val="25"/>
  </w:num>
  <w:num w:numId="35">
    <w:abstractNumId w:val="15"/>
  </w:num>
  <w:num w:numId="36">
    <w:abstractNumId w:val="24"/>
  </w:num>
  <w:num w:numId="37">
    <w:abstractNumId w:val="46"/>
  </w:num>
  <w:num w:numId="38">
    <w:abstractNumId w:val="23"/>
  </w:num>
  <w:num w:numId="39">
    <w:abstractNumId w:val="21"/>
  </w:num>
  <w:num w:numId="40">
    <w:abstractNumId w:val="61"/>
  </w:num>
  <w:num w:numId="41">
    <w:abstractNumId w:val="27"/>
  </w:num>
  <w:num w:numId="42">
    <w:abstractNumId w:val="36"/>
  </w:num>
  <w:num w:numId="43">
    <w:abstractNumId w:val="39"/>
  </w:num>
  <w:num w:numId="44">
    <w:abstractNumId w:val="54"/>
  </w:num>
  <w:num w:numId="45">
    <w:abstractNumId w:val="34"/>
  </w:num>
  <w:num w:numId="46">
    <w:abstractNumId w:val="63"/>
  </w:num>
  <w:num w:numId="47">
    <w:abstractNumId w:val="64"/>
  </w:num>
  <w:num w:numId="48">
    <w:abstractNumId w:val="6"/>
  </w:num>
  <w:num w:numId="49">
    <w:abstractNumId w:val="35"/>
  </w:num>
  <w:num w:numId="50">
    <w:abstractNumId w:val="11"/>
  </w:num>
  <w:num w:numId="51">
    <w:abstractNumId w:val="37"/>
  </w:num>
  <w:num w:numId="52">
    <w:abstractNumId w:val="14"/>
  </w:num>
  <w:num w:numId="53">
    <w:abstractNumId w:val="50"/>
  </w:num>
  <w:num w:numId="54">
    <w:abstractNumId w:val="40"/>
  </w:num>
  <w:num w:numId="55">
    <w:abstractNumId w:val="0"/>
  </w:num>
  <w:num w:numId="56">
    <w:abstractNumId w:val="69"/>
  </w:num>
  <w:num w:numId="57">
    <w:abstractNumId w:val="68"/>
  </w:num>
  <w:num w:numId="58">
    <w:abstractNumId w:val="56"/>
  </w:num>
  <w:num w:numId="59">
    <w:abstractNumId w:val="57"/>
  </w:num>
  <w:num w:numId="60">
    <w:abstractNumId w:val="48"/>
  </w:num>
  <w:num w:numId="61">
    <w:abstractNumId w:val="16"/>
  </w:num>
  <w:num w:numId="62">
    <w:abstractNumId w:val="5"/>
  </w:num>
  <w:num w:numId="63">
    <w:abstractNumId w:val="2"/>
  </w:num>
  <w:num w:numId="64">
    <w:abstractNumId w:val="20"/>
  </w:num>
  <w:num w:numId="65">
    <w:abstractNumId w:val="49"/>
  </w:num>
  <w:num w:numId="66">
    <w:abstractNumId w:val="58"/>
  </w:num>
  <w:num w:numId="67">
    <w:abstractNumId w:val="32"/>
  </w:num>
  <w:num w:numId="68">
    <w:abstractNumId w:val="19"/>
  </w:num>
  <w:num w:numId="69">
    <w:abstractNumId w:val="18"/>
  </w:num>
  <w:num w:numId="70">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0A"/>
    <w:rsid w:val="00006FFD"/>
    <w:rsid w:val="00011B0E"/>
    <w:rsid w:val="00021B9C"/>
    <w:rsid w:val="00022B5B"/>
    <w:rsid w:val="000244A0"/>
    <w:rsid w:val="00031D2C"/>
    <w:rsid w:val="000333AD"/>
    <w:rsid w:val="00034DF6"/>
    <w:rsid w:val="00042DF4"/>
    <w:rsid w:val="00043628"/>
    <w:rsid w:val="00051507"/>
    <w:rsid w:val="00074134"/>
    <w:rsid w:val="00074CAC"/>
    <w:rsid w:val="00074E2C"/>
    <w:rsid w:val="00077C03"/>
    <w:rsid w:val="00084365"/>
    <w:rsid w:val="00084AD2"/>
    <w:rsid w:val="00094138"/>
    <w:rsid w:val="00097F65"/>
    <w:rsid w:val="000A3535"/>
    <w:rsid w:val="000C3261"/>
    <w:rsid w:val="000C4AA0"/>
    <w:rsid w:val="000D1CD2"/>
    <w:rsid w:val="000D27C4"/>
    <w:rsid w:val="000F539A"/>
    <w:rsid w:val="001055C8"/>
    <w:rsid w:val="00121DA0"/>
    <w:rsid w:val="00123633"/>
    <w:rsid w:val="00126974"/>
    <w:rsid w:val="0014367D"/>
    <w:rsid w:val="0015560A"/>
    <w:rsid w:val="00161D6E"/>
    <w:rsid w:val="00165F0B"/>
    <w:rsid w:val="00173A89"/>
    <w:rsid w:val="00180883"/>
    <w:rsid w:val="00193E75"/>
    <w:rsid w:val="0019637A"/>
    <w:rsid w:val="001A4367"/>
    <w:rsid w:val="001A61C4"/>
    <w:rsid w:val="001B0716"/>
    <w:rsid w:val="001B145F"/>
    <w:rsid w:val="001C06D1"/>
    <w:rsid w:val="001C7E47"/>
    <w:rsid w:val="001D5BF7"/>
    <w:rsid w:val="001E17E9"/>
    <w:rsid w:val="001E1CB5"/>
    <w:rsid w:val="0021689E"/>
    <w:rsid w:val="002338BC"/>
    <w:rsid w:val="00234AA1"/>
    <w:rsid w:val="00236616"/>
    <w:rsid w:val="00243D50"/>
    <w:rsid w:val="002614D4"/>
    <w:rsid w:val="00265E75"/>
    <w:rsid w:val="00272FF0"/>
    <w:rsid w:val="002B46D0"/>
    <w:rsid w:val="002B7744"/>
    <w:rsid w:val="002C0D53"/>
    <w:rsid w:val="002C6007"/>
    <w:rsid w:val="002D4CAE"/>
    <w:rsid w:val="002D505D"/>
    <w:rsid w:val="003178F7"/>
    <w:rsid w:val="0034107A"/>
    <w:rsid w:val="00343273"/>
    <w:rsid w:val="00347187"/>
    <w:rsid w:val="00350DBB"/>
    <w:rsid w:val="00352616"/>
    <w:rsid w:val="003615D2"/>
    <w:rsid w:val="00380E65"/>
    <w:rsid w:val="0038272F"/>
    <w:rsid w:val="003858B2"/>
    <w:rsid w:val="00392ECE"/>
    <w:rsid w:val="003951AC"/>
    <w:rsid w:val="003A6254"/>
    <w:rsid w:val="003B0268"/>
    <w:rsid w:val="003B2A8A"/>
    <w:rsid w:val="003B2BCD"/>
    <w:rsid w:val="003D7CF1"/>
    <w:rsid w:val="003E5E0E"/>
    <w:rsid w:val="004004F3"/>
    <w:rsid w:val="00414FCE"/>
    <w:rsid w:val="00423A33"/>
    <w:rsid w:val="00464C17"/>
    <w:rsid w:val="0049146A"/>
    <w:rsid w:val="004973F1"/>
    <w:rsid w:val="004A1CB7"/>
    <w:rsid w:val="004A70E0"/>
    <w:rsid w:val="004B0785"/>
    <w:rsid w:val="004C2904"/>
    <w:rsid w:val="004D57BB"/>
    <w:rsid w:val="004D7AD6"/>
    <w:rsid w:val="004D7E12"/>
    <w:rsid w:val="00504B39"/>
    <w:rsid w:val="00506592"/>
    <w:rsid w:val="00525BAB"/>
    <w:rsid w:val="00530A39"/>
    <w:rsid w:val="00531B29"/>
    <w:rsid w:val="00542FCD"/>
    <w:rsid w:val="0054302F"/>
    <w:rsid w:val="005445FA"/>
    <w:rsid w:val="00550BA0"/>
    <w:rsid w:val="00556209"/>
    <w:rsid w:val="005649A8"/>
    <w:rsid w:val="00567119"/>
    <w:rsid w:val="00574528"/>
    <w:rsid w:val="00581541"/>
    <w:rsid w:val="005900F1"/>
    <w:rsid w:val="00590AE9"/>
    <w:rsid w:val="005D3389"/>
    <w:rsid w:val="005D65F9"/>
    <w:rsid w:val="005E6B12"/>
    <w:rsid w:val="00613053"/>
    <w:rsid w:val="00620155"/>
    <w:rsid w:val="00631312"/>
    <w:rsid w:val="00641BD2"/>
    <w:rsid w:val="006427A4"/>
    <w:rsid w:val="00657517"/>
    <w:rsid w:val="006676F1"/>
    <w:rsid w:val="00670DBC"/>
    <w:rsid w:val="006759BC"/>
    <w:rsid w:val="00677CB8"/>
    <w:rsid w:val="00685612"/>
    <w:rsid w:val="0069666D"/>
    <w:rsid w:val="006B78E6"/>
    <w:rsid w:val="006D05D5"/>
    <w:rsid w:val="006D209E"/>
    <w:rsid w:val="006D5532"/>
    <w:rsid w:val="006D7406"/>
    <w:rsid w:val="006E4986"/>
    <w:rsid w:val="00706C30"/>
    <w:rsid w:val="00712055"/>
    <w:rsid w:val="00716EB2"/>
    <w:rsid w:val="007232E0"/>
    <w:rsid w:val="00730B50"/>
    <w:rsid w:val="00753C86"/>
    <w:rsid w:val="00753F20"/>
    <w:rsid w:val="00754A07"/>
    <w:rsid w:val="00767652"/>
    <w:rsid w:val="00772A5D"/>
    <w:rsid w:val="00787C24"/>
    <w:rsid w:val="007A34CC"/>
    <w:rsid w:val="007A487C"/>
    <w:rsid w:val="007A6355"/>
    <w:rsid w:val="007B2FF8"/>
    <w:rsid w:val="007C570D"/>
    <w:rsid w:val="007F0969"/>
    <w:rsid w:val="008006FA"/>
    <w:rsid w:val="008078CE"/>
    <w:rsid w:val="00815237"/>
    <w:rsid w:val="0082484A"/>
    <w:rsid w:val="008403F5"/>
    <w:rsid w:val="0084366B"/>
    <w:rsid w:val="00853A83"/>
    <w:rsid w:val="008626AB"/>
    <w:rsid w:val="008A1C16"/>
    <w:rsid w:val="008A6422"/>
    <w:rsid w:val="008B4CD9"/>
    <w:rsid w:val="008C0866"/>
    <w:rsid w:val="008C3B74"/>
    <w:rsid w:val="008D1513"/>
    <w:rsid w:val="008D1714"/>
    <w:rsid w:val="008E733C"/>
    <w:rsid w:val="00952AD7"/>
    <w:rsid w:val="009926D4"/>
    <w:rsid w:val="009A5D61"/>
    <w:rsid w:val="009A61F2"/>
    <w:rsid w:val="009B75FE"/>
    <w:rsid w:val="009C2512"/>
    <w:rsid w:val="009C3018"/>
    <w:rsid w:val="009D3EC7"/>
    <w:rsid w:val="009D45C8"/>
    <w:rsid w:val="009F5FB0"/>
    <w:rsid w:val="00A17575"/>
    <w:rsid w:val="00A24722"/>
    <w:rsid w:val="00A35E1E"/>
    <w:rsid w:val="00A372BF"/>
    <w:rsid w:val="00A507F9"/>
    <w:rsid w:val="00A50B2F"/>
    <w:rsid w:val="00A568B0"/>
    <w:rsid w:val="00A6222E"/>
    <w:rsid w:val="00A7146E"/>
    <w:rsid w:val="00A76925"/>
    <w:rsid w:val="00A86A76"/>
    <w:rsid w:val="00A900D0"/>
    <w:rsid w:val="00A91A6E"/>
    <w:rsid w:val="00A96B9F"/>
    <w:rsid w:val="00A96C9C"/>
    <w:rsid w:val="00AA037D"/>
    <w:rsid w:val="00AB1CBC"/>
    <w:rsid w:val="00AD4CE6"/>
    <w:rsid w:val="00AE4E2A"/>
    <w:rsid w:val="00AF7746"/>
    <w:rsid w:val="00AF7C4C"/>
    <w:rsid w:val="00B216B8"/>
    <w:rsid w:val="00B23D31"/>
    <w:rsid w:val="00B26C64"/>
    <w:rsid w:val="00B30E26"/>
    <w:rsid w:val="00B32E93"/>
    <w:rsid w:val="00B3456C"/>
    <w:rsid w:val="00B5085E"/>
    <w:rsid w:val="00B52A88"/>
    <w:rsid w:val="00B5459A"/>
    <w:rsid w:val="00B61FB5"/>
    <w:rsid w:val="00B6654E"/>
    <w:rsid w:val="00B67559"/>
    <w:rsid w:val="00B8714B"/>
    <w:rsid w:val="00B94647"/>
    <w:rsid w:val="00BB36BA"/>
    <w:rsid w:val="00BE2433"/>
    <w:rsid w:val="00BE4D1F"/>
    <w:rsid w:val="00C065FB"/>
    <w:rsid w:val="00C07D43"/>
    <w:rsid w:val="00C274D9"/>
    <w:rsid w:val="00C34E9E"/>
    <w:rsid w:val="00C45F4C"/>
    <w:rsid w:val="00C500BA"/>
    <w:rsid w:val="00C60050"/>
    <w:rsid w:val="00C77813"/>
    <w:rsid w:val="00C81B8F"/>
    <w:rsid w:val="00C9217B"/>
    <w:rsid w:val="00CA04D0"/>
    <w:rsid w:val="00CA218A"/>
    <w:rsid w:val="00CA693F"/>
    <w:rsid w:val="00CB7C85"/>
    <w:rsid w:val="00CC3073"/>
    <w:rsid w:val="00CC3B24"/>
    <w:rsid w:val="00CD26DE"/>
    <w:rsid w:val="00CD601D"/>
    <w:rsid w:val="00CE22B6"/>
    <w:rsid w:val="00CE3CD9"/>
    <w:rsid w:val="00CE4CE7"/>
    <w:rsid w:val="00CE4E8B"/>
    <w:rsid w:val="00CE6C5F"/>
    <w:rsid w:val="00D06CB4"/>
    <w:rsid w:val="00D26CD8"/>
    <w:rsid w:val="00D3188F"/>
    <w:rsid w:val="00D56718"/>
    <w:rsid w:val="00D8328B"/>
    <w:rsid w:val="00D85D9F"/>
    <w:rsid w:val="00DA5D43"/>
    <w:rsid w:val="00DB0325"/>
    <w:rsid w:val="00DB6A11"/>
    <w:rsid w:val="00DC16C0"/>
    <w:rsid w:val="00DD4112"/>
    <w:rsid w:val="00DE5F00"/>
    <w:rsid w:val="00DF13F7"/>
    <w:rsid w:val="00DF4739"/>
    <w:rsid w:val="00DF723D"/>
    <w:rsid w:val="00E06930"/>
    <w:rsid w:val="00E12EE1"/>
    <w:rsid w:val="00E23A49"/>
    <w:rsid w:val="00E337FA"/>
    <w:rsid w:val="00E373E5"/>
    <w:rsid w:val="00E72510"/>
    <w:rsid w:val="00E76B65"/>
    <w:rsid w:val="00E77F7A"/>
    <w:rsid w:val="00EA3198"/>
    <w:rsid w:val="00EC120F"/>
    <w:rsid w:val="00EE14CD"/>
    <w:rsid w:val="00EF4721"/>
    <w:rsid w:val="00EF714C"/>
    <w:rsid w:val="00EF7AA6"/>
    <w:rsid w:val="00F147AE"/>
    <w:rsid w:val="00F22724"/>
    <w:rsid w:val="00F27E79"/>
    <w:rsid w:val="00F3043B"/>
    <w:rsid w:val="00F35869"/>
    <w:rsid w:val="00F57D5E"/>
    <w:rsid w:val="00F6244E"/>
    <w:rsid w:val="00F64F73"/>
    <w:rsid w:val="00F6726C"/>
    <w:rsid w:val="00F856F6"/>
    <w:rsid w:val="00FA2641"/>
    <w:rsid w:val="00FB24B2"/>
    <w:rsid w:val="00FC5AE8"/>
    <w:rsid w:val="00FC761E"/>
    <w:rsid w:val="00FE7A40"/>
    <w:rsid w:val="00FE7DAD"/>
    <w:rsid w:val="00FF0414"/>
    <w:rsid w:val="00FF1840"/>
    <w:rsid w:val="00FF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4:docId w14:val="11DB79B9"/>
  <w15:chartTrackingRefBased/>
  <w15:docId w15:val="{C40507D8-8FB4-4836-9378-F0F81A0A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CD2"/>
    <w:pPr>
      <w:spacing w:after="0" w:line="240" w:lineRule="auto"/>
    </w:pPr>
    <w:rPr>
      <w:rFonts w:ascii="Arial" w:hAnsi="Arial"/>
      <w:sz w:val="24"/>
    </w:rPr>
  </w:style>
  <w:style w:type="paragraph" w:styleId="Heading1">
    <w:name w:val="heading 1"/>
    <w:basedOn w:val="Normal"/>
    <w:next w:val="Normal"/>
    <w:link w:val="Heading1Char"/>
    <w:uiPriority w:val="99"/>
    <w:qFormat/>
    <w:rsid w:val="000D1CD2"/>
    <w:pPr>
      <w:pageBreakBefore/>
      <w:widowControl w:val="0"/>
      <w:ind w:left="2880" w:hanging="2880"/>
      <w:outlineLvl w:val="0"/>
    </w:pPr>
    <w:rPr>
      <w:rFonts w:eastAsia="Times New Roman" w:cs="Times New Roman"/>
      <w:b/>
      <w:sz w:val="40"/>
      <w:szCs w:val="40"/>
    </w:rPr>
  </w:style>
  <w:style w:type="paragraph" w:styleId="Heading2">
    <w:name w:val="heading 2"/>
    <w:basedOn w:val="Normal"/>
    <w:next w:val="Normal"/>
    <w:link w:val="Heading2Char"/>
    <w:uiPriority w:val="99"/>
    <w:unhideWhenUsed/>
    <w:qFormat/>
    <w:rsid w:val="00121DA0"/>
    <w:pPr>
      <w:keepNext/>
      <w:keepLines/>
      <w:ind w:left="1440" w:hanging="14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9"/>
    <w:unhideWhenUsed/>
    <w:qFormat/>
    <w:rsid w:val="00C9217B"/>
    <w:pPr>
      <w:keepNext/>
      <w:keepLines/>
      <w:ind w:left="1440" w:hanging="14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9"/>
    <w:qFormat/>
    <w:rsid w:val="001C06D1"/>
    <w:pPr>
      <w:keepNext/>
      <w:outlineLvl w:val="3"/>
    </w:pPr>
    <w:rPr>
      <w:rFonts w:ascii="Times New Roman" w:eastAsia="Times New Roman" w:hAnsi="Times New Roman" w:cs="Times New Roman"/>
      <w:szCs w:val="24"/>
      <w:u w:val="single"/>
    </w:rPr>
  </w:style>
  <w:style w:type="paragraph" w:styleId="Heading5">
    <w:name w:val="heading 5"/>
    <w:basedOn w:val="Normal"/>
    <w:next w:val="Normal"/>
    <w:link w:val="Heading5Char"/>
    <w:uiPriority w:val="99"/>
    <w:qFormat/>
    <w:rsid w:val="001C06D1"/>
    <w:pPr>
      <w:keepNext/>
      <w:widowControl w:val="0"/>
      <w:autoSpaceDE w:val="0"/>
      <w:autoSpaceDN w:val="0"/>
      <w:adjustRightInd w:val="0"/>
      <w:jc w:val="center"/>
      <w:outlineLvl w:val="4"/>
    </w:pPr>
    <w:rPr>
      <w:rFonts w:ascii="Times New Roman" w:eastAsia="Times New Roman" w:hAnsi="Times New Roman" w:cs="Times New Roman"/>
      <w:szCs w:val="24"/>
    </w:rPr>
  </w:style>
  <w:style w:type="paragraph" w:styleId="Heading6">
    <w:name w:val="heading 6"/>
    <w:basedOn w:val="Normal"/>
    <w:next w:val="Normal"/>
    <w:link w:val="Heading6Char"/>
    <w:uiPriority w:val="99"/>
    <w:qFormat/>
    <w:rsid w:val="001C06D1"/>
    <w:pPr>
      <w:keepNext/>
      <w:widowControl w:val="0"/>
      <w:tabs>
        <w:tab w:val="left" w:pos="-1440"/>
        <w:tab w:val="left" w:pos="-720"/>
        <w:tab w:val="left" w:pos="0"/>
        <w:tab w:val="left" w:pos="764"/>
        <w:tab w:val="left" w:pos="1166"/>
        <w:tab w:val="left" w:pos="1555"/>
        <w:tab w:val="left" w:pos="2160"/>
        <w:tab w:val="left" w:pos="2721"/>
        <w:tab w:val="left" w:pos="3720"/>
        <w:tab w:val="left" w:pos="4080"/>
        <w:tab w:val="left" w:pos="4477"/>
        <w:tab w:val="left" w:pos="5132"/>
        <w:tab w:val="left" w:pos="5678"/>
        <w:tab w:val="left" w:pos="6006"/>
        <w:tab w:val="left" w:pos="6552"/>
        <w:tab w:val="left" w:pos="6988"/>
        <w:tab w:val="left" w:pos="8280"/>
        <w:tab w:val="left" w:pos="8640"/>
        <w:tab w:val="left" w:pos="9360"/>
      </w:tabs>
      <w:autoSpaceDE w:val="0"/>
      <w:autoSpaceDN w:val="0"/>
      <w:adjustRightInd w:val="0"/>
      <w:jc w:val="center"/>
      <w:outlineLvl w:val="5"/>
    </w:pPr>
    <w:rPr>
      <w:rFonts w:ascii="Times New Roman" w:eastAsia="Times New Roman" w:hAnsi="Times New Roman" w:cs="Times New Roman"/>
      <w:b/>
      <w:bCs/>
      <w:szCs w:val="24"/>
    </w:rPr>
  </w:style>
  <w:style w:type="paragraph" w:styleId="Heading7">
    <w:name w:val="heading 7"/>
    <w:basedOn w:val="Normal"/>
    <w:next w:val="Normal"/>
    <w:link w:val="Heading7Char"/>
    <w:uiPriority w:val="99"/>
    <w:qFormat/>
    <w:rsid w:val="001C06D1"/>
    <w:pPr>
      <w:keepNext/>
      <w:widowControl w:val="0"/>
      <w:tabs>
        <w:tab w:val="left" w:pos="720"/>
        <w:tab w:val="left" w:pos="1200"/>
        <w:tab w:val="left" w:pos="1800"/>
        <w:tab w:val="left" w:pos="228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jc w:val="both"/>
      <w:outlineLvl w:val="6"/>
    </w:pPr>
    <w:rPr>
      <w:rFonts w:ascii="Univers" w:eastAsia="Times New Roman" w:hAnsi="Univers" w:cs="Times New Roman"/>
      <w:b/>
      <w:bCs/>
      <w:szCs w:val="24"/>
    </w:rPr>
  </w:style>
  <w:style w:type="paragraph" w:styleId="Heading8">
    <w:name w:val="heading 8"/>
    <w:basedOn w:val="Normal"/>
    <w:next w:val="Normal"/>
    <w:link w:val="Heading8Char"/>
    <w:uiPriority w:val="99"/>
    <w:qFormat/>
    <w:rsid w:val="001C06D1"/>
    <w:pPr>
      <w:keepNext/>
      <w:widowControl w:val="0"/>
      <w:tabs>
        <w:tab w:val="left" w:pos="-1440"/>
        <w:tab w:val="left" w:pos="-720"/>
        <w:tab w:val="left" w:pos="0"/>
        <w:tab w:val="left" w:pos="720"/>
        <w:tab w:val="left" w:pos="2880"/>
        <w:tab w:val="left" w:pos="8280"/>
        <w:tab w:val="left" w:pos="8640"/>
        <w:tab w:val="left" w:pos="9000"/>
        <w:tab w:val="left" w:pos="9360"/>
      </w:tabs>
      <w:autoSpaceDE w:val="0"/>
      <w:autoSpaceDN w:val="0"/>
      <w:adjustRightInd w:val="0"/>
      <w:jc w:val="both"/>
      <w:outlineLvl w:val="7"/>
    </w:pPr>
    <w:rPr>
      <w:rFonts w:ascii="Univers" w:eastAsia="Times New Roman" w:hAnsi="Univers" w:cs="Times New Roman"/>
      <w:b/>
      <w:bCs/>
      <w:sz w:val="28"/>
      <w:szCs w:val="24"/>
    </w:rPr>
  </w:style>
  <w:style w:type="paragraph" w:styleId="Heading9">
    <w:name w:val="heading 9"/>
    <w:basedOn w:val="Normal"/>
    <w:next w:val="Normal"/>
    <w:link w:val="Heading9Char"/>
    <w:uiPriority w:val="99"/>
    <w:qFormat/>
    <w:rsid w:val="001C06D1"/>
    <w:pPr>
      <w:keepNext/>
      <w:widowControl w:val="0"/>
      <w:pBdr>
        <w:top w:val="double" w:sz="6" w:space="0" w:color="000000"/>
        <w:left w:val="double" w:sz="6" w:space="0" w:color="000000"/>
        <w:bottom w:val="double" w:sz="6" w:space="0" w:color="000000"/>
        <w:right w:val="double" w:sz="6" w:space="0" w:color="000000"/>
      </w:pBdr>
      <w:tabs>
        <w:tab w:val="center" w:pos="4680"/>
        <w:tab w:val="left" w:pos="7200"/>
      </w:tabs>
      <w:autoSpaceDE w:val="0"/>
      <w:autoSpaceDN w:val="0"/>
      <w:adjustRightInd w:val="0"/>
      <w:jc w:val="center"/>
      <w:outlineLvl w:val="8"/>
    </w:pPr>
    <w:rPr>
      <w:rFonts w:ascii="Univers" w:eastAsia="Times New Roman" w:hAnsi="Univers"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560A"/>
    <w:pPr>
      <w:spacing w:after="0" w:line="240" w:lineRule="auto"/>
    </w:pPr>
    <w:rPr>
      <w:rFonts w:eastAsiaTheme="minorEastAsia"/>
    </w:rPr>
  </w:style>
  <w:style w:type="character" w:customStyle="1" w:styleId="NoSpacingChar">
    <w:name w:val="No Spacing Char"/>
    <w:basedOn w:val="DefaultParagraphFont"/>
    <w:link w:val="NoSpacing"/>
    <w:uiPriority w:val="1"/>
    <w:rsid w:val="0015560A"/>
    <w:rPr>
      <w:rFonts w:eastAsiaTheme="minorEastAsia"/>
    </w:rPr>
  </w:style>
  <w:style w:type="character" w:customStyle="1" w:styleId="Heading1Char">
    <w:name w:val="Heading 1 Char"/>
    <w:basedOn w:val="DefaultParagraphFont"/>
    <w:link w:val="Heading1"/>
    <w:uiPriority w:val="99"/>
    <w:rsid w:val="000D1CD2"/>
    <w:rPr>
      <w:rFonts w:ascii="Arial" w:eastAsia="Times New Roman" w:hAnsi="Arial" w:cs="Times New Roman"/>
      <w:b/>
      <w:sz w:val="40"/>
      <w:szCs w:val="40"/>
    </w:rPr>
  </w:style>
  <w:style w:type="paragraph" w:customStyle="1" w:styleId="NormalArial">
    <w:name w:val="Normal + Arial"/>
    <w:basedOn w:val="Normal"/>
    <w:uiPriority w:val="99"/>
    <w:rsid w:val="0015560A"/>
    <w:pPr>
      <w:jc w:val="both"/>
    </w:pPr>
    <w:rPr>
      <w:rFonts w:eastAsia="Times New Roman" w:cs="Times New Roman"/>
      <w:szCs w:val="24"/>
    </w:rPr>
  </w:style>
  <w:style w:type="character" w:customStyle="1" w:styleId="Heading2Char">
    <w:name w:val="Heading 2 Char"/>
    <w:basedOn w:val="DefaultParagraphFont"/>
    <w:link w:val="Heading2"/>
    <w:uiPriority w:val="99"/>
    <w:rsid w:val="00121DA0"/>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9"/>
    <w:rsid w:val="00C9217B"/>
    <w:rPr>
      <w:rFonts w:ascii="Arial" w:eastAsiaTheme="majorEastAsia" w:hAnsi="Arial" w:cstheme="majorBidi"/>
      <w:b/>
      <w:color w:val="000000" w:themeColor="text1"/>
      <w:sz w:val="24"/>
      <w:szCs w:val="24"/>
    </w:rPr>
  </w:style>
  <w:style w:type="paragraph" w:styleId="Header">
    <w:name w:val="header"/>
    <w:basedOn w:val="Normal"/>
    <w:link w:val="HeaderChar"/>
    <w:uiPriority w:val="99"/>
    <w:semiHidden/>
    <w:rsid w:val="0015560A"/>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15560A"/>
    <w:rPr>
      <w:rFonts w:ascii="Times New Roman" w:eastAsia="Times New Roman" w:hAnsi="Times New Roman" w:cs="Times New Roman"/>
      <w:sz w:val="24"/>
      <w:szCs w:val="24"/>
    </w:rPr>
  </w:style>
  <w:style w:type="character" w:styleId="PageNumber">
    <w:name w:val="page number"/>
    <w:basedOn w:val="DefaultParagraphFont"/>
    <w:uiPriority w:val="99"/>
    <w:semiHidden/>
    <w:rsid w:val="0015560A"/>
    <w:rPr>
      <w:rFonts w:cs="Times New Roman"/>
    </w:rPr>
  </w:style>
  <w:style w:type="paragraph" w:styleId="TOCHeading">
    <w:name w:val="TOC Heading"/>
    <w:basedOn w:val="Heading1"/>
    <w:next w:val="Normal"/>
    <w:uiPriority w:val="39"/>
    <w:unhideWhenUsed/>
    <w:qFormat/>
    <w:rsid w:val="0015560A"/>
    <w:pPr>
      <w:keepLines/>
      <w:spacing w:before="240" w:line="259" w:lineRule="auto"/>
      <w:ind w:left="0" w:firstLine="0"/>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5D65F9"/>
    <w:pPr>
      <w:tabs>
        <w:tab w:val="right" w:leader="dot" w:pos="9350"/>
      </w:tabs>
      <w:spacing w:before="160" w:after="100"/>
      <w:ind w:left="2160" w:hanging="2160"/>
    </w:pPr>
    <w:rPr>
      <w:rFonts w:cs="Arial"/>
      <w:b/>
      <w:noProof/>
      <w:sz w:val="32"/>
    </w:rPr>
  </w:style>
  <w:style w:type="paragraph" w:styleId="TOC2">
    <w:name w:val="toc 2"/>
    <w:basedOn w:val="Normal"/>
    <w:next w:val="Normal"/>
    <w:autoRedefine/>
    <w:uiPriority w:val="39"/>
    <w:unhideWhenUsed/>
    <w:rsid w:val="003951AC"/>
    <w:pPr>
      <w:tabs>
        <w:tab w:val="right" w:leader="dot" w:pos="9350"/>
      </w:tabs>
      <w:spacing w:before="100"/>
      <w:ind w:left="1620" w:hanging="1404"/>
    </w:pPr>
    <w:rPr>
      <w:rFonts w:cs="Arial"/>
      <w:b/>
      <w:noProof/>
      <w:sz w:val="28"/>
    </w:rPr>
  </w:style>
  <w:style w:type="paragraph" w:styleId="TOC3">
    <w:name w:val="toc 3"/>
    <w:basedOn w:val="Normal"/>
    <w:next w:val="Normal"/>
    <w:autoRedefine/>
    <w:uiPriority w:val="39"/>
    <w:unhideWhenUsed/>
    <w:rsid w:val="003951AC"/>
    <w:pPr>
      <w:tabs>
        <w:tab w:val="right" w:leader="dot" w:pos="9350"/>
      </w:tabs>
      <w:ind w:left="1620" w:hanging="900"/>
    </w:pPr>
    <w:rPr>
      <w:rFonts w:cs="Arial"/>
      <w:noProof/>
    </w:rPr>
  </w:style>
  <w:style w:type="character" w:styleId="Hyperlink">
    <w:name w:val="Hyperlink"/>
    <w:basedOn w:val="DefaultParagraphFont"/>
    <w:uiPriority w:val="99"/>
    <w:unhideWhenUsed/>
    <w:rsid w:val="0015560A"/>
    <w:rPr>
      <w:color w:val="0000FF" w:themeColor="hyperlink"/>
      <w:u w:val="single"/>
    </w:rPr>
  </w:style>
  <w:style w:type="paragraph" w:styleId="Footer">
    <w:name w:val="footer"/>
    <w:basedOn w:val="Normal"/>
    <w:link w:val="FooterChar"/>
    <w:uiPriority w:val="99"/>
    <w:unhideWhenUsed/>
    <w:rsid w:val="00C9217B"/>
    <w:pPr>
      <w:tabs>
        <w:tab w:val="center" w:pos="4680"/>
        <w:tab w:val="right" w:pos="9360"/>
      </w:tabs>
    </w:pPr>
  </w:style>
  <w:style w:type="character" w:customStyle="1" w:styleId="FooterChar">
    <w:name w:val="Footer Char"/>
    <w:basedOn w:val="DefaultParagraphFont"/>
    <w:link w:val="Footer"/>
    <w:uiPriority w:val="99"/>
    <w:rsid w:val="00C9217B"/>
  </w:style>
  <w:style w:type="character" w:customStyle="1" w:styleId="Heading4Char">
    <w:name w:val="Heading 4 Char"/>
    <w:basedOn w:val="DefaultParagraphFont"/>
    <w:link w:val="Heading4"/>
    <w:uiPriority w:val="99"/>
    <w:rsid w:val="001C06D1"/>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uiPriority w:val="99"/>
    <w:rsid w:val="001C06D1"/>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1C06D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rsid w:val="001C06D1"/>
    <w:rPr>
      <w:rFonts w:ascii="Univers" w:eastAsia="Times New Roman" w:hAnsi="Univers" w:cs="Times New Roman"/>
      <w:b/>
      <w:bCs/>
      <w:sz w:val="24"/>
      <w:szCs w:val="24"/>
    </w:rPr>
  </w:style>
  <w:style w:type="character" w:customStyle="1" w:styleId="Heading8Char">
    <w:name w:val="Heading 8 Char"/>
    <w:basedOn w:val="DefaultParagraphFont"/>
    <w:link w:val="Heading8"/>
    <w:uiPriority w:val="99"/>
    <w:rsid w:val="001C06D1"/>
    <w:rPr>
      <w:rFonts w:ascii="Univers" w:eastAsia="Times New Roman" w:hAnsi="Univers" w:cs="Times New Roman"/>
      <w:b/>
      <w:bCs/>
      <w:sz w:val="28"/>
      <w:szCs w:val="24"/>
    </w:rPr>
  </w:style>
  <w:style w:type="character" w:customStyle="1" w:styleId="Heading9Char">
    <w:name w:val="Heading 9 Char"/>
    <w:basedOn w:val="DefaultParagraphFont"/>
    <w:link w:val="Heading9"/>
    <w:uiPriority w:val="99"/>
    <w:rsid w:val="001C06D1"/>
    <w:rPr>
      <w:rFonts w:ascii="Univers" w:eastAsia="Times New Roman" w:hAnsi="Univers" w:cs="Times New Roman"/>
      <w:szCs w:val="24"/>
      <w:u w:val="single"/>
    </w:rPr>
  </w:style>
  <w:style w:type="numbering" w:customStyle="1" w:styleId="NoList1">
    <w:name w:val="No List1"/>
    <w:next w:val="NoList"/>
    <w:uiPriority w:val="99"/>
    <w:semiHidden/>
    <w:unhideWhenUsed/>
    <w:rsid w:val="001C06D1"/>
  </w:style>
  <w:style w:type="character" w:customStyle="1" w:styleId="Heading2Char1">
    <w:name w:val="Heading 2 Char1"/>
    <w:basedOn w:val="DefaultParagraphFont"/>
    <w:uiPriority w:val="99"/>
    <w:semiHidden/>
    <w:locked/>
    <w:rsid w:val="001C06D1"/>
    <w:rPr>
      <w:rFonts w:ascii="Arial" w:hAnsi="Arial" w:cs="Times New Roman"/>
      <w:b/>
      <w:bCs/>
      <w:sz w:val="24"/>
      <w:szCs w:val="24"/>
      <w:lang w:val="en-US" w:eastAsia="en-US" w:bidi="ar-SA"/>
    </w:rPr>
  </w:style>
  <w:style w:type="paragraph" w:styleId="BodyTextIndent">
    <w:name w:val="Body Text Indent"/>
    <w:basedOn w:val="Normal"/>
    <w:link w:val="BodyTextIndentChar"/>
    <w:uiPriority w:val="99"/>
    <w:semiHidden/>
    <w:rsid w:val="001C06D1"/>
    <w:pPr>
      <w:tabs>
        <w:tab w:val="left" w:pos="360"/>
        <w:tab w:val="left" w:pos="3420"/>
        <w:tab w:val="left" w:pos="7020"/>
      </w:tabs>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semiHidden/>
    <w:rsid w:val="001C06D1"/>
    <w:rPr>
      <w:rFonts w:ascii="Times New Roman" w:eastAsia="Times New Roman" w:hAnsi="Times New Roman" w:cs="Times New Roman"/>
      <w:sz w:val="24"/>
      <w:szCs w:val="24"/>
    </w:rPr>
  </w:style>
  <w:style w:type="paragraph" w:styleId="List">
    <w:name w:val="List"/>
    <w:basedOn w:val="Normal"/>
    <w:uiPriority w:val="99"/>
    <w:semiHidden/>
    <w:rsid w:val="001C06D1"/>
    <w:pPr>
      <w:ind w:left="360" w:hanging="360"/>
    </w:pPr>
    <w:rPr>
      <w:rFonts w:ascii="Times New Roman" w:eastAsia="Times New Roman" w:hAnsi="Times New Roman" w:cs="Times New Roman"/>
      <w:szCs w:val="24"/>
    </w:rPr>
  </w:style>
  <w:style w:type="paragraph" w:styleId="ListContinue">
    <w:name w:val="List Continue"/>
    <w:basedOn w:val="Normal"/>
    <w:uiPriority w:val="99"/>
    <w:semiHidden/>
    <w:rsid w:val="001C06D1"/>
    <w:pPr>
      <w:spacing w:after="120"/>
      <w:ind w:left="360"/>
    </w:pPr>
    <w:rPr>
      <w:rFonts w:ascii="Times New Roman" w:eastAsia="Times New Roman" w:hAnsi="Times New Roman" w:cs="Times New Roman"/>
      <w:szCs w:val="24"/>
    </w:rPr>
  </w:style>
  <w:style w:type="paragraph" w:styleId="BodyText">
    <w:name w:val="Body Text"/>
    <w:basedOn w:val="Normal"/>
    <w:link w:val="BodyTextChar"/>
    <w:uiPriority w:val="99"/>
    <w:semiHidden/>
    <w:rsid w:val="001C06D1"/>
    <w:pPr>
      <w:spacing w:after="12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1C06D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1C06D1"/>
    <w:pPr>
      <w:ind w:left="2880"/>
      <w:jc w:val="both"/>
    </w:pPr>
    <w:rPr>
      <w:rFonts w:ascii="Univers" w:eastAsia="Times New Roman" w:hAnsi="Univers" w:cs="Times New Roman"/>
      <w:szCs w:val="24"/>
    </w:rPr>
  </w:style>
  <w:style w:type="character" w:customStyle="1" w:styleId="BodyTextIndent2Char">
    <w:name w:val="Body Text Indent 2 Char"/>
    <w:basedOn w:val="DefaultParagraphFont"/>
    <w:link w:val="BodyTextIndent2"/>
    <w:uiPriority w:val="99"/>
    <w:semiHidden/>
    <w:rsid w:val="001C06D1"/>
    <w:rPr>
      <w:rFonts w:ascii="Univers" w:eastAsia="Times New Roman" w:hAnsi="Univers" w:cs="Times New Roman"/>
      <w:sz w:val="24"/>
      <w:szCs w:val="24"/>
    </w:rPr>
  </w:style>
  <w:style w:type="paragraph" w:styleId="BodyTextIndent3">
    <w:name w:val="Body Text Indent 3"/>
    <w:basedOn w:val="Normal"/>
    <w:link w:val="BodyTextIndent3Char"/>
    <w:uiPriority w:val="99"/>
    <w:semiHidden/>
    <w:rsid w:val="001C06D1"/>
    <w:pPr>
      <w:ind w:left="2880" w:hanging="2880"/>
      <w:jc w:val="both"/>
    </w:pPr>
    <w:rPr>
      <w:rFonts w:ascii="Univers" w:eastAsia="Times New Roman" w:hAnsi="Univers" w:cs="Times New Roman"/>
      <w:szCs w:val="24"/>
    </w:rPr>
  </w:style>
  <w:style w:type="character" w:customStyle="1" w:styleId="BodyTextIndent3Char">
    <w:name w:val="Body Text Indent 3 Char"/>
    <w:basedOn w:val="DefaultParagraphFont"/>
    <w:link w:val="BodyTextIndent3"/>
    <w:uiPriority w:val="99"/>
    <w:semiHidden/>
    <w:rsid w:val="001C06D1"/>
    <w:rPr>
      <w:rFonts w:ascii="Univers" w:eastAsia="Times New Roman" w:hAnsi="Univers" w:cs="Times New Roman"/>
      <w:sz w:val="24"/>
      <w:szCs w:val="24"/>
    </w:rPr>
  </w:style>
  <w:style w:type="character" w:styleId="FollowedHyperlink">
    <w:name w:val="FollowedHyperlink"/>
    <w:basedOn w:val="DefaultParagraphFont"/>
    <w:uiPriority w:val="99"/>
    <w:semiHidden/>
    <w:rsid w:val="001C06D1"/>
    <w:rPr>
      <w:rFonts w:cs="Times New Roman"/>
      <w:color w:val="800080"/>
      <w:u w:val="single"/>
    </w:rPr>
  </w:style>
  <w:style w:type="paragraph" w:styleId="BodyText2">
    <w:name w:val="Body Text 2"/>
    <w:basedOn w:val="Normal"/>
    <w:link w:val="BodyText2Char"/>
    <w:uiPriority w:val="99"/>
    <w:semiHidden/>
    <w:rsid w:val="001C06D1"/>
    <w:pPr>
      <w:widowControl w:val="0"/>
      <w:tabs>
        <w:tab w:val="left" w:pos="60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480"/>
      </w:tabs>
      <w:autoSpaceDE w:val="0"/>
      <w:autoSpaceDN w:val="0"/>
      <w:adjustRightInd w:val="0"/>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1C06D1"/>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1C06D1"/>
    <w:pPr>
      <w:widowControl w:val="0"/>
      <w:autoSpaceDE w:val="0"/>
      <w:autoSpaceDN w:val="0"/>
      <w:adjustRightInd w:val="0"/>
    </w:pPr>
    <w:rPr>
      <w:rFonts w:ascii="Times New Roman" w:eastAsia="Times New Roman" w:hAnsi="Times New Roman" w:cs="Times New Roman"/>
      <w:b/>
      <w:bCs/>
      <w:szCs w:val="24"/>
    </w:rPr>
  </w:style>
  <w:style w:type="character" w:customStyle="1" w:styleId="BodyText3Char">
    <w:name w:val="Body Text 3 Char"/>
    <w:basedOn w:val="DefaultParagraphFont"/>
    <w:link w:val="BodyText3"/>
    <w:uiPriority w:val="99"/>
    <w:semiHidden/>
    <w:rsid w:val="001C06D1"/>
    <w:rPr>
      <w:rFonts w:ascii="Times New Roman" w:eastAsia="Times New Roman" w:hAnsi="Times New Roman" w:cs="Times New Roman"/>
      <w:b/>
      <w:bCs/>
      <w:sz w:val="24"/>
      <w:szCs w:val="24"/>
    </w:rPr>
  </w:style>
  <w:style w:type="paragraph" w:styleId="BlockText">
    <w:name w:val="Block Text"/>
    <w:basedOn w:val="Normal"/>
    <w:uiPriority w:val="99"/>
    <w:semiHidden/>
    <w:rsid w:val="001C06D1"/>
    <w:pPr>
      <w:widowControl w:val="0"/>
      <w:tabs>
        <w:tab w:val="left" w:pos="-720"/>
        <w:tab w:val="left" w:pos="0"/>
        <w:tab w:val="left" w:pos="3050"/>
        <w:tab w:val="left" w:pos="4320"/>
        <w:tab w:val="left" w:pos="7920"/>
        <w:tab w:val="left" w:pos="10080"/>
      </w:tabs>
      <w:suppressAutoHyphens/>
      <w:autoSpaceDE w:val="0"/>
      <w:autoSpaceDN w:val="0"/>
      <w:adjustRightInd w:val="0"/>
      <w:spacing w:line="240" w:lineRule="atLeast"/>
      <w:ind w:left="4320" w:right="-270" w:hanging="4320"/>
    </w:pPr>
    <w:rPr>
      <w:rFonts w:ascii="Univers" w:eastAsia="Times New Roman" w:hAnsi="Univers" w:cs="Times New Roman"/>
      <w:spacing w:val="-3"/>
      <w:szCs w:val="24"/>
    </w:rPr>
  </w:style>
  <w:style w:type="paragraph" w:styleId="TOAHeading">
    <w:name w:val="toa heading"/>
    <w:basedOn w:val="Normal"/>
    <w:next w:val="Normal"/>
    <w:uiPriority w:val="99"/>
    <w:semiHidden/>
    <w:rsid w:val="001C06D1"/>
    <w:pPr>
      <w:widowControl w:val="0"/>
      <w:tabs>
        <w:tab w:val="right" w:pos="9360"/>
      </w:tabs>
      <w:suppressAutoHyphens/>
      <w:autoSpaceDE w:val="0"/>
      <w:autoSpaceDN w:val="0"/>
      <w:adjustRightInd w:val="0"/>
      <w:spacing w:line="240" w:lineRule="atLeast"/>
    </w:pPr>
    <w:rPr>
      <w:rFonts w:ascii="Courier" w:eastAsia="Times New Roman" w:hAnsi="Courier" w:cs="Times New Roman"/>
      <w:szCs w:val="24"/>
    </w:rPr>
  </w:style>
  <w:style w:type="paragraph" w:styleId="List2">
    <w:name w:val="List 2"/>
    <w:basedOn w:val="Normal"/>
    <w:uiPriority w:val="99"/>
    <w:semiHidden/>
    <w:rsid w:val="001C06D1"/>
    <w:pPr>
      <w:ind w:left="720" w:hanging="360"/>
    </w:pPr>
    <w:rPr>
      <w:rFonts w:ascii="Times New Roman" w:eastAsia="Times New Roman" w:hAnsi="Times New Roman" w:cs="Times New Roman"/>
      <w:szCs w:val="24"/>
    </w:rPr>
  </w:style>
  <w:style w:type="paragraph" w:styleId="List3">
    <w:name w:val="List 3"/>
    <w:basedOn w:val="Normal"/>
    <w:uiPriority w:val="99"/>
    <w:semiHidden/>
    <w:rsid w:val="001C06D1"/>
    <w:pPr>
      <w:ind w:left="1080" w:hanging="360"/>
    </w:pPr>
    <w:rPr>
      <w:rFonts w:ascii="Times New Roman" w:eastAsia="Times New Roman" w:hAnsi="Times New Roman" w:cs="Times New Roman"/>
      <w:szCs w:val="24"/>
    </w:rPr>
  </w:style>
  <w:style w:type="paragraph" w:styleId="List4">
    <w:name w:val="List 4"/>
    <w:basedOn w:val="Normal"/>
    <w:uiPriority w:val="99"/>
    <w:semiHidden/>
    <w:rsid w:val="001C06D1"/>
    <w:pPr>
      <w:ind w:left="1440" w:hanging="360"/>
    </w:pPr>
    <w:rPr>
      <w:rFonts w:ascii="Times New Roman" w:eastAsia="Times New Roman" w:hAnsi="Times New Roman" w:cs="Times New Roman"/>
      <w:szCs w:val="24"/>
    </w:rPr>
  </w:style>
  <w:style w:type="paragraph" w:styleId="ListBullet2">
    <w:name w:val="List Bullet 2"/>
    <w:basedOn w:val="Normal"/>
    <w:autoRedefine/>
    <w:uiPriority w:val="99"/>
    <w:semiHidden/>
    <w:rsid w:val="001C06D1"/>
    <w:pPr>
      <w:tabs>
        <w:tab w:val="num" w:pos="720"/>
      </w:tabs>
      <w:ind w:left="720" w:hanging="360"/>
    </w:pPr>
    <w:rPr>
      <w:rFonts w:ascii="Times New Roman" w:eastAsia="Times New Roman" w:hAnsi="Times New Roman" w:cs="Times New Roman"/>
      <w:szCs w:val="24"/>
    </w:rPr>
  </w:style>
  <w:style w:type="paragraph" w:styleId="ListBullet3">
    <w:name w:val="List Bullet 3"/>
    <w:basedOn w:val="Normal"/>
    <w:autoRedefine/>
    <w:uiPriority w:val="99"/>
    <w:semiHidden/>
    <w:rsid w:val="001C06D1"/>
    <w:pPr>
      <w:numPr>
        <w:numId w:val="15"/>
      </w:numPr>
      <w:tabs>
        <w:tab w:val="clear" w:pos="2340"/>
        <w:tab w:val="num" w:pos="1440"/>
      </w:tabs>
      <w:ind w:left="1440"/>
    </w:pPr>
    <w:rPr>
      <w:rFonts w:ascii="Univers" w:eastAsia="Times New Roman" w:hAnsi="Univers" w:cs="Times New Roman"/>
      <w:szCs w:val="24"/>
    </w:rPr>
  </w:style>
  <w:style w:type="paragraph" w:styleId="ListContinue2">
    <w:name w:val="List Continue 2"/>
    <w:basedOn w:val="Normal"/>
    <w:uiPriority w:val="99"/>
    <w:semiHidden/>
    <w:rsid w:val="001C06D1"/>
    <w:pPr>
      <w:spacing w:after="120"/>
      <w:ind w:left="720"/>
    </w:pPr>
    <w:rPr>
      <w:rFonts w:ascii="Times New Roman" w:eastAsia="Times New Roman" w:hAnsi="Times New Roman" w:cs="Times New Roman"/>
      <w:szCs w:val="24"/>
    </w:rPr>
  </w:style>
  <w:style w:type="paragraph" w:styleId="ListContinue3">
    <w:name w:val="List Continue 3"/>
    <w:basedOn w:val="Normal"/>
    <w:uiPriority w:val="99"/>
    <w:semiHidden/>
    <w:rsid w:val="001C06D1"/>
    <w:pPr>
      <w:spacing w:after="120"/>
      <w:ind w:left="1080"/>
    </w:pPr>
    <w:rPr>
      <w:rFonts w:ascii="Times New Roman" w:eastAsia="Times New Roman" w:hAnsi="Times New Roman" w:cs="Times New Roman"/>
      <w:szCs w:val="24"/>
    </w:rPr>
  </w:style>
  <w:style w:type="paragraph" w:styleId="ListContinue4">
    <w:name w:val="List Continue 4"/>
    <w:basedOn w:val="Normal"/>
    <w:uiPriority w:val="99"/>
    <w:semiHidden/>
    <w:rsid w:val="001C06D1"/>
    <w:pPr>
      <w:spacing w:after="120"/>
      <w:ind w:left="1440"/>
    </w:pPr>
    <w:rPr>
      <w:rFonts w:ascii="Times New Roman" w:eastAsia="Times New Roman" w:hAnsi="Times New Roman" w:cs="Times New Roman"/>
      <w:szCs w:val="24"/>
    </w:rPr>
  </w:style>
  <w:style w:type="paragraph" w:customStyle="1" w:styleId="InsideAddress">
    <w:name w:val="Inside Address"/>
    <w:basedOn w:val="Normal"/>
    <w:uiPriority w:val="99"/>
    <w:rsid w:val="001C06D1"/>
    <w:rPr>
      <w:rFonts w:ascii="Times New Roman" w:eastAsia="Times New Roman" w:hAnsi="Times New Roman" w:cs="Times New Roman"/>
      <w:szCs w:val="24"/>
    </w:rPr>
  </w:style>
  <w:style w:type="paragraph" w:styleId="Caption">
    <w:name w:val="caption"/>
    <w:basedOn w:val="Normal"/>
    <w:next w:val="Normal"/>
    <w:uiPriority w:val="99"/>
    <w:qFormat/>
    <w:rsid w:val="001C06D1"/>
    <w:pPr>
      <w:spacing w:before="120" w:after="120"/>
    </w:pPr>
    <w:rPr>
      <w:rFonts w:ascii="Times New Roman" w:eastAsia="Times New Roman" w:hAnsi="Times New Roman" w:cs="Times New Roman"/>
      <w:b/>
      <w:bCs/>
      <w:sz w:val="20"/>
      <w:szCs w:val="20"/>
    </w:rPr>
  </w:style>
  <w:style w:type="paragraph" w:customStyle="1" w:styleId="ReturnAddress">
    <w:name w:val="Return Address"/>
    <w:basedOn w:val="Normal"/>
    <w:uiPriority w:val="99"/>
    <w:rsid w:val="001C06D1"/>
    <w:rPr>
      <w:rFonts w:ascii="Times New Roman" w:eastAsia="Times New Roman" w:hAnsi="Times New Roman" w:cs="Times New Roman"/>
      <w:szCs w:val="24"/>
    </w:rPr>
  </w:style>
  <w:style w:type="paragraph" w:styleId="Title">
    <w:name w:val="Title"/>
    <w:basedOn w:val="Normal"/>
    <w:link w:val="TitleChar"/>
    <w:uiPriority w:val="99"/>
    <w:qFormat/>
    <w:rsid w:val="001C06D1"/>
    <w:pPr>
      <w:jc w:val="center"/>
    </w:pPr>
    <w:rPr>
      <w:rFonts w:ascii="Univers" w:eastAsia="Times New Roman" w:hAnsi="Univers" w:cs="Times New Roman"/>
      <w:b/>
      <w:bCs/>
      <w:szCs w:val="24"/>
    </w:rPr>
  </w:style>
  <w:style w:type="character" w:customStyle="1" w:styleId="TitleChar">
    <w:name w:val="Title Char"/>
    <w:basedOn w:val="DefaultParagraphFont"/>
    <w:link w:val="Title"/>
    <w:uiPriority w:val="99"/>
    <w:rsid w:val="001C06D1"/>
    <w:rPr>
      <w:rFonts w:ascii="Univers" w:eastAsia="Times New Roman" w:hAnsi="Univers" w:cs="Times New Roman"/>
      <w:b/>
      <w:bCs/>
      <w:sz w:val="24"/>
      <w:szCs w:val="24"/>
    </w:rPr>
  </w:style>
  <w:style w:type="paragraph" w:styleId="DocumentMap">
    <w:name w:val="Document Map"/>
    <w:basedOn w:val="Normal"/>
    <w:link w:val="DocumentMapChar"/>
    <w:uiPriority w:val="99"/>
    <w:semiHidden/>
    <w:rsid w:val="001C06D1"/>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1C06D1"/>
    <w:rPr>
      <w:rFonts w:ascii="Tahoma" w:eastAsia="Times New Roman" w:hAnsi="Tahoma" w:cs="Tahoma"/>
      <w:sz w:val="20"/>
      <w:szCs w:val="20"/>
      <w:shd w:val="clear" w:color="auto" w:fill="000080"/>
    </w:rPr>
  </w:style>
  <w:style w:type="table" w:styleId="TableGrid">
    <w:name w:val="Table Grid"/>
    <w:basedOn w:val="TableNormal"/>
    <w:uiPriority w:val="59"/>
    <w:rsid w:val="001C06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ective">
    <w:name w:val="Effective"/>
    <w:basedOn w:val="BodyText"/>
    <w:rsid w:val="001C06D1"/>
    <w:pPr>
      <w:widowControl w:val="0"/>
      <w:autoSpaceDE w:val="0"/>
      <w:autoSpaceDN w:val="0"/>
      <w:adjustRightInd w:val="0"/>
      <w:spacing w:after="0"/>
      <w:jc w:val="right"/>
    </w:pPr>
    <w:rPr>
      <w:rFonts w:ascii="Arial" w:hAnsi="Arial"/>
      <w:bCs/>
      <w:i/>
    </w:rPr>
  </w:style>
  <w:style w:type="paragraph" w:customStyle="1" w:styleId="Style1">
    <w:name w:val="Style1"/>
    <w:basedOn w:val="NormalArial"/>
    <w:uiPriority w:val="99"/>
    <w:rsid w:val="001C06D1"/>
  </w:style>
  <w:style w:type="paragraph" w:styleId="BodyTextFirstIndent">
    <w:name w:val="Body Text First Indent"/>
    <w:basedOn w:val="BodyText"/>
    <w:link w:val="BodyTextFirstIndentChar"/>
    <w:uiPriority w:val="99"/>
    <w:rsid w:val="001C06D1"/>
    <w:pPr>
      <w:ind w:firstLine="210"/>
    </w:pPr>
  </w:style>
  <w:style w:type="character" w:customStyle="1" w:styleId="BodyTextFirstIndentChar">
    <w:name w:val="Body Text First Indent Char"/>
    <w:basedOn w:val="BodyTextChar"/>
    <w:link w:val="BodyTextFirstIndent"/>
    <w:uiPriority w:val="99"/>
    <w:rsid w:val="001C06D1"/>
    <w:rPr>
      <w:rFonts w:ascii="Times New Roman" w:eastAsia="Times New Roman" w:hAnsi="Times New Roman" w:cs="Times New Roman"/>
      <w:sz w:val="24"/>
      <w:szCs w:val="24"/>
    </w:rPr>
  </w:style>
  <w:style w:type="character" w:styleId="Strong">
    <w:name w:val="Strong"/>
    <w:basedOn w:val="DefaultParagraphFont"/>
    <w:qFormat/>
    <w:rsid w:val="001C06D1"/>
    <w:rPr>
      <w:b/>
      <w:bCs/>
    </w:rPr>
  </w:style>
  <w:style w:type="character" w:styleId="BookTitle">
    <w:name w:val="Book Title"/>
    <w:basedOn w:val="DefaultParagraphFont"/>
    <w:uiPriority w:val="33"/>
    <w:qFormat/>
    <w:rsid w:val="001C06D1"/>
    <w:rPr>
      <w:b/>
      <w:bCs/>
      <w:smallCaps/>
      <w:spacing w:val="5"/>
    </w:rPr>
  </w:style>
  <w:style w:type="paragraph" w:styleId="BalloonText">
    <w:name w:val="Balloon Text"/>
    <w:basedOn w:val="Normal"/>
    <w:link w:val="BalloonTextChar"/>
    <w:uiPriority w:val="99"/>
    <w:semiHidden/>
    <w:unhideWhenUsed/>
    <w:rsid w:val="001C06D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06D1"/>
    <w:rPr>
      <w:rFonts w:ascii="Tahoma" w:eastAsia="Times New Roman" w:hAnsi="Tahoma" w:cs="Tahoma"/>
      <w:sz w:val="16"/>
      <w:szCs w:val="16"/>
    </w:rPr>
  </w:style>
  <w:style w:type="paragraph" w:styleId="TOC4">
    <w:name w:val="toc 4"/>
    <w:basedOn w:val="Normal"/>
    <w:next w:val="Normal"/>
    <w:autoRedefine/>
    <w:uiPriority w:val="39"/>
    <w:unhideWhenUsed/>
    <w:rsid w:val="00A17575"/>
    <w:pPr>
      <w:spacing w:after="100" w:line="259" w:lineRule="auto"/>
      <w:ind w:left="660"/>
    </w:pPr>
    <w:rPr>
      <w:rFonts w:eastAsiaTheme="minorEastAsia"/>
    </w:rPr>
  </w:style>
  <w:style w:type="paragraph" w:styleId="TOC5">
    <w:name w:val="toc 5"/>
    <w:basedOn w:val="Normal"/>
    <w:next w:val="Normal"/>
    <w:autoRedefine/>
    <w:uiPriority w:val="39"/>
    <w:unhideWhenUsed/>
    <w:rsid w:val="00A17575"/>
    <w:pPr>
      <w:spacing w:after="100" w:line="259" w:lineRule="auto"/>
      <w:ind w:left="880"/>
    </w:pPr>
    <w:rPr>
      <w:rFonts w:eastAsiaTheme="minorEastAsia"/>
    </w:rPr>
  </w:style>
  <w:style w:type="paragraph" w:styleId="TOC6">
    <w:name w:val="toc 6"/>
    <w:basedOn w:val="Normal"/>
    <w:next w:val="Normal"/>
    <w:autoRedefine/>
    <w:uiPriority w:val="39"/>
    <w:unhideWhenUsed/>
    <w:rsid w:val="00A17575"/>
    <w:pPr>
      <w:spacing w:after="100" w:line="259" w:lineRule="auto"/>
      <w:ind w:left="1100"/>
    </w:pPr>
    <w:rPr>
      <w:rFonts w:eastAsiaTheme="minorEastAsia"/>
    </w:rPr>
  </w:style>
  <w:style w:type="paragraph" w:styleId="TOC7">
    <w:name w:val="toc 7"/>
    <w:basedOn w:val="Normal"/>
    <w:next w:val="Normal"/>
    <w:autoRedefine/>
    <w:uiPriority w:val="39"/>
    <w:unhideWhenUsed/>
    <w:rsid w:val="00A17575"/>
    <w:pPr>
      <w:spacing w:after="100" w:line="259" w:lineRule="auto"/>
      <w:ind w:left="1320"/>
    </w:pPr>
    <w:rPr>
      <w:rFonts w:eastAsiaTheme="minorEastAsia"/>
    </w:rPr>
  </w:style>
  <w:style w:type="paragraph" w:styleId="TOC8">
    <w:name w:val="toc 8"/>
    <w:basedOn w:val="Normal"/>
    <w:next w:val="Normal"/>
    <w:autoRedefine/>
    <w:uiPriority w:val="39"/>
    <w:unhideWhenUsed/>
    <w:rsid w:val="00A17575"/>
    <w:pPr>
      <w:spacing w:after="100" w:line="259" w:lineRule="auto"/>
      <w:ind w:left="1540"/>
    </w:pPr>
    <w:rPr>
      <w:rFonts w:eastAsiaTheme="minorEastAsia"/>
    </w:rPr>
  </w:style>
  <w:style w:type="paragraph" w:styleId="TOC9">
    <w:name w:val="toc 9"/>
    <w:basedOn w:val="Normal"/>
    <w:next w:val="Normal"/>
    <w:autoRedefine/>
    <w:uiPriority w:val="39"/>
    <w:unhideWhenUsed/>
    <w:rsid w:val="00A17575"/>
    <w:pPr>
      <w:spacing w:after="100" w:line="259" w:lineRule="auto"/>
      <w:ind w:left="1760"/>
    </w:pPr>
    <w:rPr>
      <w:rFonts w:eastAsiaTheme="minorEastAsia"/>
    </w:rPr>
  </w:style>
  <w:style w:type="paragraph" w:styleId="ListParagraph">
    <w:name w:val="List Paragraph"/>
    <w:basedOn w:val="Normal"/>
    <w:uiPriority w:val="34"/>
    <w:qFormat/>
    <w:rsid w:val="000D1CD2"/>
    <w:pPr>
      <w:ind w:left="720"/>
      <w:contextualSpacing/>
    </w:pPr>
  </w:style>
  <w:style w:type="numbering" w:customStyle="1" w:styleId="NoList2">
    <w:name w:val="No List2"/>
    <w:next w:val="NoList"/>
    <w:uiPriority w:val="99"/>
    <w:semiHidden/>
    <w:unhideWhenUsed/>
    <w:rsid w:val="00506592"/>
  </w:style>
  <w:style w:type="character" w:customStyle="1" w:styleId="UnresolvedMention1">
    <w:name w:val="Unresolved Mention1"/>
    <w:basedOn w:val="DefaultParagraphFont"/>
    <w:uiPriority w:val="99"/>
    <w:semiHidden/>
    <w:unhideWhenUsed/>
    <w:rsid w:val="00E23A49"/>
    <w:rPr>
      <w:color w:val="605E5C"/>
      <w:shd w:val="clear" w:color="auto" w:fill="E1DFDD"/>
    </w:rPr>
  </w:style>
  <w:style w:type="character" w:styleId="CommentReference">
    <w:name w:val="annotation reference"/>
    <w:basedOn w:val="DefaultParagraphFont"/>
    <w:uiPriority w:val="99"/>
    <w:semiHidden/>
    <w:unhideWhenUsed/>
    <w:rsid w:val="00730B50"/>
    <w:rPr>
      <w:sz w:val="16"/>
      <w:szCs w:val="16"/>
    </w:rPr>
  </w:style>
  <w:style w:type="paragraph" w:styleId="CommentText">
    <w:name w:val="annotation text"/>
    <w:basedOn w:val="Normal"/>
    <w:link w:val="CommentTextChar"/>
    <w:uiPriority w:val="99"/>
    <w:unhideWhenUsed/>
    <w:rsid w:val="00730B50"/>
    <w:rPr>
      <w:sz w:val="20"/>
      <w:szCs w:val="20"/>
    </w:rPr>
  </w:style>
  <w:style w:type="character" w:customStyle="1" w:styleId="CommentTextChar">
    <w:name w:val="Comment Text Char"/>
    <w:basedOn w:val="DefaultParagraphFont"/>
    <w:link w:val="CommentText"/>
    <w:uiPriority w:val="99"/>
    <w:rsid w:val="00730B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0B50"/>
    <w:rPr>
      <w:b/>
      <w:bCs/>
    </w:rPr>
  </w:style>
  <w:style w:type="character" w:customStyle="1" w:styleId="CommentSubjectChar">
    <w:name w:val="Comment Subject Char"/>
    <w:basedOn w:val="CommentTextChar"/>
    <w:link w:val="CommentSubject"/>
    <w:uiPriority w:val="99"/>
    <w:semiHidden/>
    <w:rsid w:val="00730B50"/>
    <w:rPr>
      <w:rFonts w:ascii="Arial" w:hAnsi="Arial"/>
      <w:b/>
      <w:bCs/>
      <w:sz w:val="20"/>
      <w:szCs w:val="20"/>
    </w:rPr>
  </w:style>
  <w:style w:type="character" w:customStyle="1" w:styleId="UnresolvedMention2">
    <w:name w:val="Unresolved Mention2"/>
    <w:basedOn w:val="DefaultParagraphFont"/>
    <w:uiPriority w:val="99"/>
    <w:semiHidden/>
    <w:unhideWhenUsed/>
    <w:rsid w:val="004A70E0"/>
    <w:rPr>
      <w:color w:val="605E5C"/>
      <w:shd w:val="clear" w:color="auto" w:fill="E1DFDD"/>
    </w:rPr>
  </w:style>
  <w:style w:type="character" w:styleId="UnresolvedMention">
    <w:name w:val="Unresolved Mention"/>
    <w:basedOn w:val="DefaultParagraphFont"/>
    <w:uiPriority w:val="99"/>
    <w:semiHidden/>
    <w:unhideWhenUsed/>
    <w:rsid w:val="009A6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hyperlink" Target="file:///\\dhhs-fsgroups\Groups\Med%20Policy%20&amp;%20Plan\MIAP\MIAP%20Manual\grtgvp@charlestoncounty.org" TargetMode="External"/><Relationship Id="rId47" Type="http://schemas.openxmlformats.org/officeDocument/2006/relationships/hyperlink" Target="mailto:Dwayne@horrycounty.org" TargetMode="External"/><Relationship Id="rId50" Type="http://schemas.openxmlformats.org/officeDocument/2006/relationships/hyperlink" Target="mailto:Santhony@mccormickcountysc.org" TargetMode="External"/><Relationship Id="rId55" Type="http://schemas.openxmlformats.org/officeDocument/2006/relationships/hyperlink" Target="mailto:Ruthi.evans@coniferhealth.com" TargetMode="External"/><Relationship Id="rId63" Type="http://schemas.openxmlformats.org/officeDocument/2006/relationships/header" Target="header2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yperlink" Target="mailto:emcmillian@allendalecounty.com" TargetMode="External"/><Relationship Id="rId40" Type="http://schemas.openxmlformats.org/officeDocument/2006/relationships/hyperlink" Target="mailto:Egolden@calhouncounty.sc.gov" TargetMode="External"/><Relationship Id="rId45" Type="http://schemas.openxmlformats.org/officeDocument/2006/relationships/hyperlink" Target="mailto:Jturner@ghs.org" TargetMode="External"/><Relationship Id="rId53" Type="http://schemas.openxmlformats.org/officeDocument/2006/relationships/hyperlink" Target="mailto:Shicks@spartanburgcounty.org" TargetMode="External"/><Relationship Id="rId58" Type="http://schemas.openxmlformats.org/officeDocument/2006/relationships/hyperlink" Target="http://medsweb.scdhhs.gov/formslisting.htm"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21.xml"/><Relationship Id="rId19" Type="http://schemas.openxmlformats.org/officeDocument/2006/relationships/hyperlink" Target="mailto:civilrights@scdhhs.gov"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yperlink" Target="mailto:Cheynne@hotmail.com" TargetMode="External"/><Relationship Id="rId48" Type="http://schemas.openxmlformats.org/officeDocument/2006/relationships/hyperlink" Target="file:///\\dhhs-fsgroups\Groups\Med%20Policy%20&amp;%20Plan\MIAP\MIAP%20Manual\Gdeloach@jaspercountysc.gov" TargetMode="External"/><Relationship Id="rId56" Type="http://schemas.openxmlformats.org/officeDocument/2006/relationships/hyperlink" Target="mailto:cheryl.duncan@coniferhealth.com" TargetMode="External"/><Relationship Id="rId64" Type="http://schemas.openxmlformats.org/officeDocument/2006/relationships/header" Target="header24.xml"/><Relationship Id="rId8" Type="http://schemas.openxmlformats.org/officeDocument/2006/relationships/settings" Target="settings.xml"/><Relationship Id="rId51" Type="http://schemas.openxmlformats.org/officeDocument/2006/relationships/hyperlink" Target="mailto:Donna.smith@oconeemed.org" TargetMode="External"/><Relationship Id="rId3" Type="http://schemas.openxmlformats.org/officeDocument/2006/relationships/customXml" Target="../customXml/item3.xml"/><Relationship Id="rId12" Type="http://schemas.openxmlformats.org/officeDocument/2006/relationships/hyperlink" Target="http://www.scdhhs.gov/appeals" TargetMode="External"/><Relationship Id="rId17" Type="http://schemas.openxmlformats.org/officeDocument/2006/relationships/hyperlink" Target="http://www.scdhhs.gov/appeals" TargetMode="Externa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yperlink" Target="file:///\\dhhs-fsgroups\Groups\Med%20Policy%20&amp;%20Plan\MIAP\MIAP%20Manual\Latisha.richardson@anmedhealth.org" TargetMode="External"/><Relationship Id="rId46" Type="http://schemas.openxmlformats.org/officeDocument/2006/relationships/hyperlink" Target="file:///\\scdhhs.local\shares\DHHS_VOL1\groups\Med%20Policy%20&amp;%20Plan\MIAP\MIAP%20Manual\Selfpay1@hamptonregional.org" TargetMode="External"/><Relationship Id="rId59" Type="http://schemas.openxmlformats.org/officeDocument/2006/relationships/header" Target="header19.xml"/><Relationship Id="rId20" Type="http://schemas.openxmlformats.org/officeDocument/2006/relationships/hyperlink" Target="https://www.scdhhs.gov/node/1205" TargetMode="External"/><Relationship Id="rId41" Type="http://schemas.openxmlformats.org/officeDocument/2006/relationships/hyperlink" Target="file:///\\dhhs-fsgroups\Groups\Med%20Policy%20&amp;%20Plan\MIAP\MIAP%20Manual\Casmalls@charlestonscounty.org" TargetMode="External"/><Relationship Id="rId54" Type="http://schemas.openxmlformats.org/officeDocument/2006/relationships/hyperlink" Target="mailto:lmcclure@spartanburgcounty.org" TargetMode="Externa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yperlink" Target="mailto:Dsmart@aikencountysc.gov" TargetMode="External"/><Relationship Id="rId49" Type="http://schemas.openxmlformats.org/officeDocument/2006/relationships/hyperlink" Target="mailto:Brenda.Carter@scdhhs.gov" TargetMode="External"/><Relationship Id="rId57" Type="http://schemas.openxmlformats.org/officeDocument/2006/relationships/hyperlink" Target="http://www.scdhhs.gov" TargetMode="External"/><Relationship Id="rId10" Type="http://schemas.openxmlformats.org/officeDocument/2006/relationships/footnotes" Target="footnotes.xml"/><Relationship Id="rId31" Type="http://schemas.openxmlformats.org/officeDocument/2006/relationships/header" Target="header14.xml"/><Relationship Id="rId44" Type="http://schemas.openxmlformats.org/officeDocument/2006/relationships/hyperlink" Target="file:///\\dhhs-fsgroups\Groups\Med%20Policy%20&amp;%20Plan\MIAP\MIAP%20Manual\Dthomas@georgetownhospitalsystem.org" TargetMode="External"/><Relationship Id="rId52" Type="http://schemas.openxmlformats.org/officeDocument/2006/relationships/hyperlink" Target="mailto:Vr41jaynes@hotmail.com" TargetMode="External"/><Relationship Id="rId60" Type="http://schemas.openxmlformats.org/officeDocument/2006/relationships/header" Target="header20.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eligappeals@scdhhs.gov" TargetMode="External"/><Relationship Id="rId18" Type="http://schemas.openxmlformats.org/officeDocument/2006/relationships/hyperlink" Target="mailto:eligappeals@scdhhs.gov" TargetMode="External"/><Relationship Id="rId39" Type="http://schemas.openxmlformats.org/officeDocument/2006/relationships/hyperlink" Target="mailto:Christie.Jackson@berkeleycounty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8" ma:contentTypeDescription="Create a new document." ma:contentTypeScope="" ma:versionID="d11c9b43cb24820c242ceaacaa8008d9">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942bcf919f66caa729964debdae1b201"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AA1A-92C5-4C05-BC57-43EC72759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a5cb0-216e-41a0-bbeb-5bfa6ec8914d"/>
    <ds:schemaRef ds:uri="a5aa1502-d103-494d-97e4-e7e69ebf1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02E26-E445-455D-8167-9F16F4877501}">
  <ds:schemaRefs>
    <ds:schemaRef ds:uri="http://schemas.microsoft.com/sharepoint/events"/>
  </ds:schemaRefs>
</ds:datastoreItem>
</file>

<file path=customXml/itemProps3.xml><?xml version="1.0" encoding="utf-8"?>
<ds:datastoreItem xmlns:ds="http://schemas.openxmlformats.org/officeDocument/2006/customXml" ds:itemID="{903DB226-79B5-4D4D-A5B3-27875E61E11F}">
  <ds:schemaRefs>
    <ds:schemaRef ds:uri="http://schemas.microsoft.com/sharepoint/v3/contenttype/forms"/>
  </ds:schemaRefs>
</ds:datastoreItem>
</file>

<file path=customXml/itemProps4.xml><?xml version="1.0" encoding="utf-8"?>
<ds:datastoreItem xmlns:ds="http://schemas.openxmlformats.org/officeDocument/2006/customXml" ds:itemID="{D836A3A3-6586-454B-991A-2870B7120A81}">
  <ds:schemaRefs>
    <ds:schemaRef ds:uri="http://schemas.microsoft.com/office/infopath/2007/PartnerControls"/>
    <ds:schemaRef ds:uri="a5aa1502-d103-494d-97e4-e7e69ebf188f"/>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http://purl.org/dc/terms/"/>
    <ds:schemaRef ds:uri="http://schemas.microsoft.com/office/2006/documentManagement/types"/>
    <ds:schemaRef ds:uri="c39a5cb0-216e-41a0-bbeb-5bfa6ec8914d"/>
  </ds:schemaRefs>
</ds:datastoreItem>
</file>

<file path=customXml/itemProps5.xml><?xml version="1.0" encoding="utf-8"?>
<ds:datastoreItem xmlns:ds="http://schemas.openxmlformats.org/officeDocument/2006/customXml" ds:itemID="{412366AB-7504-4882-8605-8DBE74DE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111</Pages>
  <Words>27946</Words>
  <Characters>159298</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MEDICALLY INDIGENT ASSISTANCE PROGRAM (MIAP) MANUAL</vt:lpstr>
    </vt:vector>
  </TitlesOfParts>
  <Company>SCDHHS</Company>
  <LinksUpToDate>false</LinksUpToDate>
  <CharactersWithSpaces>186871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MEDICALLY INDIGENT ASSISTANCE PROGRAM (MIAP) MANUAL</dc:title>
  <dc:subject/>
  <dc:creator>Julius Covington</dc:creator>
  <cp:keywords/>
  <dc:description/>
  <cp:lastModifiedBy>Julius Covington</cp:lastModifiedBy>
  <cp:revision>3</cp:revision>
  <cp:lastPrinted>2019-07-25T15:35:00Z</cp:lastPrinted>
  <dcterms:created xsi:type="dcterms:W3CDTF">2024-04-01T17:46:00Z</dcterms:created>
  <dcterms:modified xsi:type="dcterms:W3CDTF">2024-04-01T17:59:00Z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0x010100C672CC90DB8DF742AF3200F660D148C7</vt:lpwstr>
  </property>
  <property fmtid="{D5CDD505-2E9C-101B-9397-08002B2CF9AE}" pid="3" name="MediaServiceImageTags">
    <vt:lpwstr/>
  </property>
</Properties>
</file>